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918" w:rsidP="005F1918">
      <w:pPr>
        <w:pStyle w:val="Title"/>
      </w:pPr>
      <w:r>
        <w:fldChar w:fldCharType="begin"/>
      </w:r>
      <w:r>
        <w:instrText xml:space="preserve"> TITLE   \* MERGEFORMAT </w:instrText>
      </w:r>
      <w:r>
        <w:fldChar w:fldCharType="separate"/>
      </w:r>
      <w:r>
        <w:t>SRODRV001B Drive and recover a 4WD vehicle</w:t>
      </w:r>
      <w:r>
        <w:fldChar w:fldCharType="end"/>
      </w:r>
    </w:p>
    <w:p w:rsidR="005F1918" w:rsidP="005F1918">
      <w:pPr>
        <w:pStyle w:val="Version"/>
        <w:sectPr w:rsidSect="00E11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E92" w:rsidP="00E11E92">
      <w:pPr>
        <w:pStyle w:val="SuperHeading"/>
      </w:pPr>
      <w:r w:rsidRPr="00E11E92">
        <w:t>SRODRV001B Drive and recover a 4WD vehicle</w:t>
      </w:r>
    </w:p>
    <w:p w:rsidR="00000000" w:rsidRPr="00E11E92" w:rsidP="00E11E92">
      <w:pPr>
        <w:pStyle w:val="Heading1"/>
      </w:pPr>
      <w:bookmarkStart w:id="1" w:name="O_320365"/>
      <w:bookmarkEnd w:id="1"/>
      <w:r w:rsidRPr="00E11E92">
        <w:t>Modification History</w:t>
      </w:r>
    </w:p>
    <w:p w:rsidR="00000000" w:rsidRPr="00E11E92" w:rsidP="00E11E92">
      <w:pPr>
        <w:pStyle w:val="BodyText"/>
      </w:pPr>
      <w:r w:rsidRPr="00E11E92">
        <w:t>Not applicable.</w:t>
      </w:r>
    </w:p>
    <w:p w:rsidR="00000000" w:rsidRPr="00E11E92" w:rsidP="00E11E92">
      <w:pPr>
        <w:pStyle w:val="AllowPageBreak"/>
      </w:pPr>
    </w:p>
    <w:p w:rsidR="00000000" w:rsidRPr="00E11E92" w:rsidP="00E11E92">
      <w:pPr>
        <w:pStyle w:val="Heading1"/>
      </w:pPr>
      <w:bookmarkStart w:id="2" w:name="O_320361"/>
      <w:bookmarkEnd w:id="2"/>
      <w:r w:rsidRPr="00E11E92">
        <w:t>Unit Descriptor</w:t>
      </w:r>
    </w:p>
    <w:p w:rsidR="00000000" w:rsidRPr="00E11E92" w:rsidP="00E11E92">
      <w:pPr>
        <w:pStyle w:val="BodyText"/>
      </w:pPr>
      <w:r w:rsidRPr="00E11E92">
        <w:rPr>
          <w:rStyle w:val="SpecialBold"/>
        </w:rPr>
        <w:t>This unit has been developed for the Outdoor Recreation Industry Training Package.This unit covers the skills and knowledge</w:t>
      </w:r>
      <w:r w:rsidRPr="00E11E92">
        <w:rPr>
          <w:rStyle w:val="SpecialBold"/>
        </w:rPr>
        <w:t xml:space="preserve"> required to use appropriate range, gear and techniques to drive a four wheel drive vehicle through and over different terrain and apply basic vehicle recovery techniques. It relates only to the specialist skills and knowledge for four wheel drive vehicles</w:t>
      </w:r>
      <w:r w:rsidRPr="00E11E92">
        <w:rPr>
          <w:rStyle w:val="SpecialBold"/>
        </w:rPr>
        <w:t xml:space="preserve">. General driving and maintenance skills are covered in other units. </w:t>
      </w:r>
    </w:p>
    <w:p w:rsidR="00000000" w:rsidRPr="00E11E92" w:rsidP="00E11E92">
      <w:pPr>
        <w:pStyle w:val="AllowPageBreak"/>
      </w:pPr>
    </w:p>
    <w:p w:rsidR="00000000" w:rsidRPr="00E11E92" w:rsidP="00E11E92">
      <w:pPr>
        <w:pStyle w:val="Heading1"/>
      </w:pPr>
      <w:bookmarkStart w:id="3" w:name="O_320359"/>
      <w:bookmarkEnd w:id="3"/>
      <w:r w:rsidRPr="00E11E92">
        <w:t>Application of the Unit</w:t>
      </w:r>
    </w:p>
    <w:p w:rsidR="00000000" w:rsidRPr="00E11E92" w:rsidP="00E11E92">
      <w:pPr>
        <w:pStyle w:val="BodyText"/>
      </w:pPr>
      <w:r w:rsidRPr="00E11E92">
        <w:t>Not applicable.</w:t>
      </w:r>
    </w:p>
    <w:p w:rsidR="00000000" w:rsidRPr="00E11E92" w:rsidP="00E11E92">
      <w:pPr>
        <w:pStyle w:val="AllowPageBreak"/>
      </w:pPr>
    </w:p>
    <w:p w:rsidR="00000000" w:rsidRPr="00E11E92" w:rsidP="00E11E92">
      <w:pPr>
        <w:pStyle w:val="Heading1"/>
      </w:pPr>
      <w:bookmarkStart w:id="4" w:name="O_320366"/>
      <w:bookmarkEnd w:id="4"/>
      <w:r w:rsidRPr="00E11E92">
        <w:t>Licensing/Regulatory Information</w:t>
      </w:r>
    </w:p>
    <w:p w:rsidR="00000000" w:rsidRPr="00E11E92" w:rsidP="00E11E92">
      <w:pPr>
        <w:pStyle w:val="BodyText"/>
      </w:pPr>
      <w:r w:rsidRPr="00E11E92">
        <w:t>Not applicable.</w:t>
      </w:r>
    </w:p>
    <w:p w:rsidR="00000000" w:rsidRPr="00E11E92" w:rsidP="00E11E92">
      <w:pPr>
        <w:pStyle w:val="AllowPageBreak"/>
      </w:pPr>
    </w:p>
    <w:p w:rsidR="00000000" w:rsidRPr="00E11E92" w:rsidP="00E11E92">
      <w:pPr>
        <w:pStyle w:val="Heading1"/>
      </w:pPr>
      <w:bookmarkStart w:id="5" w:name="O_320364"/>
      <w:bookmarkEnd w:id="5"/>
      <w:r w:rsidRPr="00E11E92">
        <w:t>Pre-Requisites</w:t>
      </w:r>
    </w:p>
    <w:p w:rsidR="00000000" w:rsidRPr="00E11E92" w:rsidP="00E11E92">
      <w:pPr>
        <w:pStyle w:val="BodyText"/>
      </w:pPr>
      <w:r w:rsidRPr="00E11E92">
        <w:t>Not applicable.</w:t>
      </w:r>
    </w:p>
    <w:p w:rsidR="00000000" w:rsidRPr="00E11E92" w:rsidP="00E11E92">
      <w:pPr>
        <w:pStyle w:val="AllowPageBreak"/>
      </w:pPr>
    </w:p>
    <w:p w:rsidR="00000000" w:rsidRPr="00E11E92" w:rsidP="00E11E92">
      <w:pPr>
        <w:pStyle w:val="Heading1"/>
      </w:pPr>
      <w:bookmarkStart w:id="6" w:name="O_320363"/>
      <w:bookmarkEnd w:id="6"/>
      <w:r w:rsidRPr="00E11E92">
        <w:t>Employability Skills Information</w:t>
      </w:r>
    </w:p>
    <w:p w:rsidR="00000000" w:rsidRPr="00E11E92" w:rsidP="00E11E92">
      <w:pPr>
        <w:pStyle w:val="BodyText"/>
      </w:pPr>
      <w:r w:rsidRPr="00E11E92">
        <w:t>Not applicable.</w:t>
      </w:r>
    </w:p>
    <w:p w:rsidR="00000000" w:rsidRPr="00E11E92" w:rsidP="00E11E92">
      <w:pPr>
        <w:pStyle w:val="AllowPageBreak"/>
      </w:pPr>
    </w:p>
    <w:p w:rsidR="00000000" w:rsidRPr="00E11E92" w:rsidP="00E11E92">
      <w:pPr>
        <w:pStyle w:val="Heading1"/>
      </w:pPr>
      <w:bookmarkStart w:id="7" w:name="O_320362"/>
      <w:bookmarkEnd w:id="7"/>
      <w:r w:rsidRPr="00E11E92">
        <w:t>Elements and Performance Criteria Pre-Content</w:t>
      </w:r>
    </w:p>
    <w:p w:rsidR="00000000" w:rsidRPr="00E11E92" w:rsidP="00E11E92">
      <w:pPr>
        <w:pStyle w:val="BodyText"/>
      </w:pPr>
      <w:r w:rsidRPr="00E11E92">
        <w:t>Not applicable.</w:t>
      </w:r>
    </w:p>
    <w:p w:rsidR="00000000" w:rsidRPr="00E11E92" w:rsidP="00E11E92">
      <w:pPr>
        <w:pStyle w:val="AllowPageBreak"/>
      </w:pPr>
    </w:p>
    <w:p w:rsidR="00000000" w:rsidRPr="00E11E92" w:rsidP="00E11E92">
      <w:pPr>
        <w:pStyle w:val="Heading1"/>
      </w:pPr>
      <w:bookmarkStart w:id="8" w:name="O_320356"/>
      <w:bookmarkEnd w:id="8"/>
      <w:r w:rsidRPr="00E11E9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F191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11E92">
            <w:pPr>
              <w:pStyle w:val="TableHeading"/>
            </w:pPr>
            <w:r w:rsidRPr="00E11E92">
              <w:rPr>
                <w:rStyle w:val="SpecialBold"/>
              </w:rPr>
              <w:t>Elements and Performance Criteria</w:t>
            </w:r>
          </w:p>
        </w:tc>
      </w:tr>
      <w:tr w:rsidTr="005F191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Performance Criteria</w:t>
            </w:r>
          </w:p>
        </w:tc>
      </w:tr>
      <w:tr w:rsidTr="005F19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1</w:t>
            </w:r>
          </w:p>
        </w:tc>
        <w:tc>
          <w:tcPr>
            <w:tcW w:w="3000" w:type="dxa"/>
            <w:vMerge w:val="restart"/>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Identify four wheel drive specific terms, terminology and techniques</w:t>
            </w: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1.1</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Identify the structural and handling differences between a conventional two wheel drive and a four wheel drive vehicle</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1.2</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Identify and demonstrate the purpose and use of front </w:t>
            </w:r>
            <w:r w:rsidRPr="00E11E92">
              <w:t>wheel hubs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1.3</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Identify factors affecting tyre size, fitment, rating, and pressure</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1.4</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Identify correctly, recovery hooks and mounting features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1.5</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Identify hazards associated with incorrect use of vehicle features or equipment</w:t>
            </w:r>
          </w:p>
        </w:tc>
      </w:tr>
      <w:tr w:rsidTr="005F19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2</w:t>
            </w:r>
          </w:p>
        </w:tc>
        <w:tc>
          <w:tcPr>
            <w:tcW w:w="3000" w:type="dxa"/>
            <w:vMerge w:val="restart"/>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2 </w:t>
            </w:r>
            <w:r w:rsidRPr="00E11E92">
              <w:rPr>
                <w:rStyle w:val="SpecialBold"/>
              </w:rPr>
              <w:t xml:space="preserve"> Plan for minimal environmental impact</w:t>
            </w: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2.1</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Determine human </w:t>
            </w:r>
            <w:r w:rsidRPr="00E11E92">
              <w:rPr>
                <w:rStyle w:val="BoldandItalics"/>
              </w:rPr>
              <w:t xml:space="preserve">impacts caused by outdoor recreation activities </w:t>
            </w:r>
            <w:r w:rsidRPr="00E11E92">
              <w:t>on natural processes and interrelationships and the types of impact likely to occur during four wheel driving and associated activities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2.2</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Assess if particular settings offer appropriate recreation opportunities by examining the nature of the activities and matching it with the </w:t>
            </w:r>
            <w:r w:rsidRPr="00E11E92">
              <w:rPr>
                <w:rStyle w:val="BoldandItalics"/>
              </w:rPr>
              <w:t>characteristics of the settings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2.3</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Identify current </w:t>
            </w:r>
            <w:r w:rsidRPr="00E11E92">
              <w:rPr>
                <w:rStyle w:val="BoldandItalics"/>
              </w:rPr>
              <w:t xml:space="preserve">management strategies </w:t>
            </w:r>
            <w:r w:rsidRPr="00E11E92">
              <w:t>implemented by land managers for envir</w:t>
            </w:r>
            <w:r w:rsidRPr="00E11E92">
              <w:t>onmental asset management</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2.4</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Demonstrate compliance with land management principles and policies when planning the activity location/site</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2.5</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Comply with policies and management plans relevant to the activity area</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2.6</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Plan and conduct activities in a manner which minimises environmental impact</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2.7</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Adopt and model a positive and caring attitude towards the natural environment throughout </w:t>
            </w:r>
            <w:r w:rsidRPr="00E11E92">
              <w:t>activities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2.8</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Demonstrate cooperation and consideration towards other users in</w:t>
            </w:r>
            <w:r w:rsidRPr="00E11E92">
              <w:t xml:space="preserve"> settings where multiple use occurs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2.9</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Identify </w:t>
            </w:r>
            <w:r w:rsidRPr="00E11E92">
              <w:rPr>
                <w:rStyle w:val="BoldandItalics"/>
              </w:rPr>
              <w:t xml:space="preserve">basic techniques </w:t>
            </w:r>
            <w:r w:rsidRPr="00E11E92">
              <w:t xml:space="preserve">to determine the nature and degree of impact and evaluate the effectiveness of minimal impact practices  </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2.10</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Modify impact reduction strategies, where necessary, after evaluation</w:t>
            </w:r>
          </w:p>
        </w:tc>
      </w:tr>
      <w:tr w:rsidTr="005F19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3</w:t>
            </w:r>
          </w:p>
        </w:tc>
        <w:tc>
          <w:tcPr>
            <w:tcW w:w="3000" w:type="dxa"/>
            <w:vMerge w:val="restart"/>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3  Perform pre-departure checks</w:t>
            </w: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3.1</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Perform routine pre-departure checks under the bonnet, under the body, and on external and internal items and accessories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3.2</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Take action to correct any deficiency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3.3</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Determine food and water requirements for journey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3.4</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Select suitable navigation equipment where necessary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3.5</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Interpret weather conditions to determine suitability for activity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3.6</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Apply safe vehicle loading practices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3.7</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Secure items of personal luggage safely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3.8</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Advise passengers of any special safety precautions to be taken when traversing rough terrain</w:t>
            </w:r>
          </w:p>
        </w:tc>
      </w:tr>
      <w:tr w:rsidTr="005F19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4</w:t>
            </w:r>
          </w:p>
        </w:tc>
        <w:tc>
          <w:tcPr>
            <w:tcW w:w="3000" w:type="dxa"/>
            <w:vMerge w:val="restart"/>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4  Use the features of a four wheel drive vehicle to drive in a variety of terrain types</w:t>
            </w: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4.1</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Operate four wheel drive vehicles correctly and safely both on and off road, in accordance with road rules, principles of four wheel driving and occupational health and safety regulations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4.2</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Apply smooth accelerator control strategies over a </w:t>
            </w:r>
            <w:r w:rsidRPr="00E11E92">
              <w:rPr>
                <w:rStyle w:val="BoldandItalics"/>
              </w:rPr>
              <w:t>range of t</w:t>
            </w:r>
            <w:r w:rsidRPr="00E11E92">
              <w:rPr>
                <w:rStyle w:val="BoldandItalics"/>
              </w:rPr>
              <w:t>errain types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4.3</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Demonstrate recommended braking techniques for hard top surfaces and off road conditions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4.4</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Identify situations where the engagement of four wheel drive is required, correctly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4.5</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Engage correctly, where relevant, front hubs or centre differential lock (constant four wheel drive </w:t>
            </w:r>
            <w:r w:rsidRPr="00E11E92">
              <w:t>vehicles)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4.6</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Survey track to identify hazards, asses risk and select a best route</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4.7</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Select routes to minimise damage to the environment</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4.8</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Use appropriate range, gear, speed, driving and braking technique to negotiate a </w:t>
            </w:r>
            <w:r w:rsidRPr="00E11E92">
              <w:rPr>
                <w:rStyle w:val="BoldandItalics"/>
              </w:rPr>
              <w:t xml:space="preserve">range of terrain </w:t>
            </w:r>
            <w:r w:rsidRPr="00E11E92">
              <w:t>types whilst maintaining control of vehicle at all times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4.9</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Perform a stop stall key start recovery procedure on a moderate incline</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4.10</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Check, where n</w:t>
            </w:r>
            <w:r w:rsidRPr="00E11E92">
              <w:t>ecessary, brakes and undercarriage after negotiating varying terrain</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4.11</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Perform repairs to damaged tracks if necessary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4.12</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Use standardised operating procedures when travelling in company with other vehicles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4.13</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Maintain appropriate hand positioning on steering wheel</w:t>
            </w:r>
          </w:p>
        </w:tc>
      </w:tr>
      <w:tr w:rsidTr="005F19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5</w:t>
            </w:r>
          </w:p>
        </w:tc>
        <w:tc>
          <w:tcPr>
            <w:tcW w:w="3000" w:type="dxa"/>
            <w:vMerge w:val="restart"/>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5  Use a single snatch strap to recover a vehicle</w:t>
            </w: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5.1</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Identify risks associated with vehicle recovery and develop and implement strategies to minimise risks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5.2</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Identify recovery hooks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5.3</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Confirm use of recommended mounting strategy on the four wheel drive vehicle and use of rated recovery equipment when practicable</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5.4</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Demonstrate procedures for preparing vehicles for recovery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5.5</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Demonstrate techniques to minimise impact on the environment during vehicle recovery</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5.6</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Demonstrate techniques for joining 2 snatch straps</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5.7</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Coordinate safe recovery of a four wheel drive vehicle using a single snatch strap</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5.8</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Perform post rec</w:t>
            </w:r>
            <w:r w:rsidRPr="00E11E92">
              <w:t>overy checks and repairs, correctly</w:t>
            </w:r>
          </w:p>
        </w:tc>
      </w:tr>
      <w:tr w:rsidTr="005F19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6</w:t>
            </w:r>
          </w:p>
        </w:tc>
        <w:tc>
          <w:tcPr>
            <w:tcW w:w="3000" w:type="dxa"/>
            <w:vMerge w:val="restart"/>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6  Perform maintenance and minor repairs on four wheel drive vehicles</w:t>
            </w: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6.1</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Select/access maintenance equipment correctly, including spares and fluids, prior to departure after consideration of </w:t>
            </w:r>
            <w:r w:rsidRPr="00E11E92">
              <w:rPr>
                <w:rStyle w:val="BoldandItalics"/>
              </w:rPr>
              <w:t xml:space="preserve">contextual issues </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6.2</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Check vehicles regularly prior to and during trip and correctly perform </w:t>
            </w:r>
            <w:r w:rsidRPr="00E11E92">
              <w:rPr>
                <w:rStyle w:val="BoldandItalics"/>
              </w:rPr>
              <w:t xml:space="preserve">routine maintenance </w:t>
            </w:r>
            <w:r w:rsidRPr="00E11E92">
              <w:t xml:space="preserve">/repair </w:t>
            </w:r>
            <w:r w:rsidRPr="00E11E92">
              <w:rPr>
                <w:rStyle w:val="Emphasis"/>
              </w:rPr>
              <w:t xml:space="preserve">tasks </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6.3</w:t>
            </w:r>
          </w:p>
        </w:tc>
        <w:tc>
          <w:tcPr>
            <w:tcW w:w="51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Make vehicle performance reports to the designated person</w:t>
            </w:r>
          </w:p>
        </w:tc>
      </w:tr>
      <w:tr w:rsidTr="005F19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6.4</w:t>
            </w:r>
          </w:p>
        </w:tc>
        <w:tc>
          <w:tcPr>
            <w:tcW w:w="51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Demonstrat</w:t>
            </w:r>
            <w:r w:rsidRPr="00E11E92">
              <w:t>e safe use of a jack to support a four wheel drive vehicle on uneven ground</w:t>
            </w:r>
          </w:p>
        </w:tc>
      </w:tr>
    </w:tbl>
    <w:p w:rsidR="00000000" w:rsidRPr="00E11E92" w:rsidP="00E11E92">
      <w:pPr>
        <w:pStyle w:val="BodyText"/>
      </w:pPr>
    </w:p>
    <w:p w:rsidR="00000000" w:rsidRPr="00E11E92" w:rsidP="00E11E92">
      <w:pPr>
        <w:pStyle w:val="AllowPageBreak"/>
      </w:pPr>
    </w:p>
    <w:p w:rsidR="00000000" w:rsidRPr="00E11E92" w:rsidP="00E11E92">
      <w:pPr>
        <w:pStyle w:val="Heading1"/>
      </w:pPr>
      <w:bookmarkStart w:id="9" w:name="O_320360"/>
      <w:bookmarkEnd w:id="9"/>
      <w:r w:rsidRPr="00E11E92">
        <w:t>Required Skills and Knowledge</w:t>
      </w:r>
    </w:p>
    <w:p w:rsidR="00000000" w:rsidRPr="00E11E92" w:rsidP="00E11E92">
      <w:pPr>
        <w:pStyle w:val="BodyText"/>
      </w:pPr>
      <w:r w:rsidRPr="00E11E92">
        <w:t>Not applicable.</w:t>
      </w:r>
    </w:p>
    <w:p w:rsidR="00000000" w:rsidRPr="00E11E92" w:rsidP="00E11E92">
      <w:pPr>
        <w:pStyle w:val="AllowPageBreak"/>
      </w:pPr>
    </w:p>
    <w:p w:rsidR="00000000" w:rsidRPr="00E11E92" w:rsidP="00E11E92">
      <w:pPr>
        <w:pStyle w:val="Heading1"/>
      </w:pPr>
      <w:bookmarkStart w:id="10" w:name="O_320367"/>
      <w:bookmarkEnd w:id="10"/>
      <w:r w:rsidRPr="00E11E92">
        <w:t>Evidence Guide</w:t>
      </w:r>
    </w:p>
    <w:tbl>
      <w:tblPr>
        <w:tblW w:w="0" w:type="auto"/>
        <w:tblLayout w:type="fixed"/>
        <w:tblCellMar>
          <w:left w:w="62" w:type="dxa"/>
          <w:right w:w="62" w:type="dxa"/>
        </w:tblCellMar>
        <w:tblLook w:val="0000"/>
      </w:tblPr>
      <w:tblGrid>
        <w:gridCol w:w="9000"/>
      </w:tblGrid>
      <w:tr w:rsidTr="005F19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The Evidence Guide identifies the critical aspects, knowledge and skills to be demo</w:t>
            </w:r>
            <w:r w:rsidRPr="00E11E92">
              <w:t>nstrated to confirm competence for this unit. This is an integral part of the assessment of competence and should be read in conjunction with the Range Statements</w:t>
            </w:r>
          </w:p>
        </w:tc>
      </w:tr>
    </w:tbl>
    <w:p w:rsidR="00000000" w:rsidRPr="00E11E92" w:rsidP="00E11E92">
      <w:pPr>
        <w:pStyle w:val="BodyText"/>
      </w:pPr>
    </w:p>
    <w:tbl>
      <w:tblPr>
        <w:tblW w:w="0" w:type="auto"/>
        <w:tblLayout w:type="fixed"/>
        <w:tblCellMar>
          <w:left w:w="62" w:type="dxa"/>
          <w:right w:w="62" w:type="dxa"/>
        </w:tblCellMar>
        <w:tblLook w:val="0000"/>
      </w:tblPr>
      <w:tblGrid>
        <w:gridCol w:w="4500"/>
        <w:gridCol w:w="4500"/>
      </w:tblGrid>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Assessment must confirm sufficient knowledge of safe four-wheel driving and recovery techniques in the work environment</w:t>
            </w:r>
          </w:p>
          <w:p w:rsidR="00000000" w:rsidRPr="00E11E92" w:rsidP="00E11E92">
            <w:pPr>
              <w:pStyle w:val="BodyText"/>
            </w:pPr>
            <w:r w:rsidRPr="00E11E92">
              <w:t>Assessment of performance should be over a minimum of two (2) different occasions, (for example over consecutive days), covering the pre</w:t>
            </w:r>
            <w:r w:rsidRPr="00E11E92">
              <w:t>scribed number of categories from the Range Statements</w:t>
            </w:r>
          </w:p>
          <w:p w:rsidR="00000000" w:rsidRPr="00E11E92" w:rsidP="00E11E92">
            <w:pPr>
              <w:pStyle w:val="BodyText"/>
            </w:pPr>
            <w:r w:rsidRPr="00E11E92">
              <w:t>In particular, assessment must confirm the ability to</w:t>
            </w:r>
          </w:p>
          <w:p w:rsidR="00000000" w:rsidRPr="00E11E92" w:rsidP="00E11E92">
            <w:pPr>
              <w:pStyle w:val="BodyText"/>
            </w:pPr>
            <w:r w:rsidRPr="00E11E92">
              <w:t xml:space="preserve">safely and correctly use the features of a four wheel drive to negotiate a range of different terrain types, both day and night (terrain will vary </w:t>
            </w:r>
            <w:r w:rsidRPr="00E11E92">
              <w:t>according to work environment/location)</w:t>
            </w:r>
          </w:p>
          <w:p w:rsidR="00000000" w:rsidRPr="00E11E92" w:rsidP="00E11E92">
            <w:pPr>
              <w:pStyle w:val="BodyText"/>
            </w:pPr>
            <w:r w:rsidRPr="00E11E92">
              <w:t>use appropriate technique and ability to safely recover a four wheel drive vehicle using a single snatch strap</w:t>
            </w:r>
          </w:p>
          <w:p w:rsidR="00000000" w:rsidRPr="00E11E92" w:rsidP="00E11E92">
            <w:pPr>
              <w:pStyle w:val="BodyText"/>
            </w:pPr>
            <w:r w:rsidRPr="00E11E92">
              <w:t xml:space="preserve">apply maintenance and repair techniques specific to four wheel drive vehicles </w:t>
            </w:r>
          </w:p>
          <w:p w:rsidR="00000000" w:rsidP="00E11E92">
            <w:pPr>
              <w:pStyle w:val="BodyText"/>
              <w:rPr>
                <w:lang w:val="en-NZ"/>
              </w:rPr>
            </w:pPr>
            <w:r w:rsidRPr="00E11E92">
              <w:t>be aware of, and use, mini</w:t>
            </w:r>
            <w:r w:rsidRPr="00E11E92">
              <w:t>mal environmental impact practice</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Interdependent assessment of units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This unit must be assessed after attainment of competency in the following unit(s) </w:t>
            </w:r>
          </w:p>
          <w:p w:rsidR="00000000" w:rsidRPr="00E11E92" w:rsidP="00E11E92">
            <w:pPr>
              <w:pStyle w:val="BodyText"/>
            </w:pPr>
            <w:r w:rsidRPr="00E11E92">
              <w:t>Possess a current open driver's licence</w:t>
            </w:r>
          </w:p>
          <w:p w:rsidR="00000000" w:rsidRPr="00E11E92" w:rsidP="00E11E92">
            <w:pPr>
              <w:pStyle w:val="BodyText"/>
            </w:pPr>
            <w:r w:rsidRPr="00E11E92">
              <w:t xml:space="preserve">This unit must be assessed in conjunction with the following </w:t>
            </w:r>
            <w:r w:rsidRPr="00E11E92">
              <w:t xml:space="preserve">unit(s) </w:t>
            </w:r>
          </w:p>
          <w:p w:rsidR="00000000" w:rsidRPr="00E11E92" w:rsidP="00E11E92">
            <w:pPr>
              <w:pStyle w:val="BodyText"/>
            </w:pPr>
            <w:r w:rsidRPr="00E11E92">
              <w:t xml:space="preserve">SROODR002A Plan outdoor recreation activities </w:t>
            </w:r>
          </w:p>
          <w:p w:rsidR="00000000" w:rsidRPr="00E11E92" w:rsidP="00E11E92">
            <w:pPr>
              <w:pStyle w:val="BodyText"/>
            </w:pPr>
            <w:r w:rsidRPr="00E11E92">
              <w:t>For the purpose of integrated assessment, this unit may be assessed in conjunction with the following unit(s)</w:t>
            </w:r>
          </w:p>
          <w:p w:rsidR="00000000" w:rsidP="00E11E92">
            <w:pPr>
              <w:pStyle w:val="BodyText"/>
              <w:rPr>
                <w:lang w:val="en-NZ"/>
              </w:rPr>
            </w:pPr>
            <w:r w:rsidRPr="00E11E92">
              <w:t xml:space="preserve">TDTB03 01A Carry out vehicle maintenance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Required knowledge and skills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Required knowled</w:t>
            </w:r>
            <w:r w:rsidRPr="00E11E92">
              <w:t xml:space="preserve">ge </w:t>
            </w:r>
          </w:p>
          <w:p w:rsidR="00000000" w:rsidRPr="00E11E92" w:rsidP="00E11E92">
            <w:pPr>
              <w:pStyle w:val="BodyText"/>
            </w:pPr>
            <w:r w:rsidRPr="00E11E92">
              <w:t>Features and handling characteristics of four wheel drive vehicles</w:t>
            </w:r>
          </w:p>
          <w:p w:rsidR="00000000" w:rsidRPr="00E11E92" w:rsidP="00E11E92">
            <w:pPr>
              <w:pStyle w:val="BodyText"/>
            </w:pPr>
            <w:r w:rsidRPr="00E11E92">
              <w:t>Four wheel driving techniques in different terrain</w:t>
            </w:r>
          </w:p>
          <w:p w:rsidR="00000000" w:rsidRPr="00E11E92" w:rsidP="00E11E92">
            <w:pPr>
              <w:pStyle w:val="BodyText"/>
            </w:pPr>
            <w:r w:rsidRPr="00E11E92">
              <w:t>Terms used to describe four wheel drive capabilities (approach and departure angles, ramp over angle, ground clearance, suspension tra</w:t>
            </w:r>
            <w:r w:rsidRPr="00E11E92">
              <w:t>vel)</w:t>
            </w:r>
          </w:p>
          <w:p w:rsidR="00000000" w:rsidRPr="00E11E92" w:rsidP="00E11E92">
            <w:pPr>
              <w:pStyle w:val="BodyText"/>
            </w:pPr>
            <w:r w:rsidRPr="00E11E92">
              <w:t>Differences between four wheel drive and four wheel drive vehicles and their impacts on vehicle operation and capability</w:t>
            </w:r>
          </w:p>
          <w:p w:rsidR="00000000" w:rsidRPr="00E11E92" w:rsidP="00E11E92">
            <w:pPr>
              <w:pStyle w:val="BodyText"/>
            </w:pPr>
            <w:r w:rsidRPr="00E11E92">
              <w:t>Tyre management principles</w:t>
            </w:r>
          </w:p>
          <w:p w:rsidR="00000000" w:rsidRPr="00E11E92" w:rsidP="00E11E92">
            <w:pPr>
              <w:pStyle w:val="BodyText"/>
            </w:pPr>
            <w:r w:rsidRPr="00E11E92">
              <w:t>Environmental impact of four wheel driving</w:t>
            </w:r>
          </w:p>
          <w:p w:rsidR="00000000" w:rsidRPr="00E11E92" w:rsidP="00E11E92">
            <w:pPr>
              <w:pStyle w:val="BodyText"/>
            </w:pPr>
            <w:r w:rsidRPr="00E11E92">
              <w:t>Occupational Health and Safety legislation relevant to the use of four wheel drive vehicles</w:t>
            </w:r>
          </w:p>
          <w:p w:rsidR="00000000" w:rsidRPr="00E11E92" w:rsidP="00E11E92">
            <w:pPr>
              <w:pStyle w:val="BodyText"/>
            </w:pPr>
            <w:r w:rsidRPr="00E11E92">
              <w:t>Use of single snatch straps to recover vehicles and hazards associated with vehicle recovery</w:t>
            </w:r>
          </w:p>
          <w:p w:rsidR="00000000" w:rsidRPr="00E11E92" w:rsidP="00E11E92">
            <w:pPr>
              <w:pStyle w:val="BodyText"/>
            </w:pPr>
            <w:r w:rsidRPr="00E11E92">
              <w:t xml:space="preserve">Techniques for travelling in convoy </w:t>
            </w:r>
          </w:p>
          <w:p w:rsidR="00000000" w:rsidRPr="00E11E92" w:rsidP="00E11E92">
            <w:pPr>
              <w:pStyle w:val="BodyText"/>
            </w:pPr>
            <w:r w:rsidRPr="00E11E92">
              <w:t xml:space="preserve">Minimum impact codes </w:t>
            </w:r>
          </w:p>
          <w:p w:rsidR="00000000" w:rsidRPr="00E11E92" w:rsidP="00E11E92">
            <w:pPr>
              <w:pStyle w:val="BodyText"/>
            </w:pPr>
            <w:r w:rsidRPr="00E11E92">
              <w:t>Legal and st</w:t>
            </w:r>
            <w:r w:rsidRPr="00E11E92">
              <w:t xml:space="preserve">atutory requirements (of land management agencies) </w:t>
            </w:r>
          </w:p>
          <w:p w:rsidR="00000000" w:rsidRPr="00E11E92" w:rsidP="00E11E92">
            <w:pPr>
              <w:pStyle w:val="BodyText"/>
            </w:pPr>
            <w:r w:rsidRPr="00E11E92">
              <w:t xml:space="preserve">Specific problems of fragile environments or threatened species </w:t>
            </w:r>
          </w:p>
          <w:p w:rsidR="00000000" w:rsidRPr="00E11E92" w:rsidP="00E11E92">
            <w:pPr>
              <w:pStyle w:val="BodyText"/>
            </w:pPr>
            <w:r w:rsidRPr="00E11E92">
              <w:t xml:space="preserve">Area restrictions </w:t>
            </w:r>
          </w:p>
          <w:p w:rsidR="00000000" w:rsidRPr="00E11E92" w:rsidP="00E11E92">
            <w:pPr>
              <w:pStyle w:val="BodyText"/>
            </w:pPr>
            <w:r w:rsidRPr="00E11E92">
              <w:t>Natural processes and interrelationships occurring within natural environments and the manner in which interrelationship</w:t>
            </w:r>
            <w:r w:rsidRPr="00E11E92">
              <w:t xml:space="preserve">s between natural processes can be affected  </w:t>
            </w:r>
          </w:p>
          <w:p w:rsidR="00000000" w:rsidRPr="00E11E92" w:rsidP="00E11E92">
            <w:pPr>
              <w:pStyle w:val="BodyText"/>
            </w:pPr>
            <w:r w:rsidRPr="00E11E92">
              <w:t xml:space="preserve">General knowledge of factors affecting land management planning (eg, limits of acceptable change, recreation succession) </w:t>
            </w:r>
          </w:p>
          <w:p w:rsidR="00000000" w:rsidRPr="00E11E92" w:rsidP="00E11E92">
            <w:pPr>
              <w:pStyle w:val="BodyText"/>
            </w:pPr>
            <w:r w:rsidRPr="00E11E92">
              <w:t>Familiarity with terms used in planning for appropriate use of sites/locations (recreati</w:t>
            </w:r>
            <w:r w:rsidRPr="00E11E92">
              <w:t xml:space="preserve">on setting, recreation opportunity) </w:t>
            </w:r>
          </w:p>
          <w:p w:rsidR="00000000" w:rsidRPr="00E11E92" w:rsidP="00E11E92">
            <w:pPr>
              <w:pStyle w:val="BodyText"/>
            </w:pPr>
            <w:r w:rsidRPr="00E11E92">
              <w:t xml:space="preserve">Cultural protocols for making contact and communicating with indigenous people and organisations </w:t>
            </w:r>
          </w:p>
          <w:p w:rsidR="00000000" w:rsidRPr="00E11E92" w:rsidP="00E11E92">
            <w:pPr>
              <w:pStyle w:val="BodyText"/>
            </w:pPr>
            <w:r w:rsidRPr="00E11E92">
              <w:t>Practices which may be implemented to minimise impact (eg, avoidance of sensitive areas, appropriate site and route selec</w:t>
            </w:r>
            <w:r w:rsidRPr="00E11E92">
              <w:t xml:space="preserve">tion, limited party size, keeping to marked tracks or routes, campfire management and rehabilitation) </w:t>
            </w:r>
          </w:p>
          <w:p w:rsidR="00000000" w:rsidRPr="00E11E92" w:rsidP="00E11E92">
            <w:pPr>
              <w:pStyle w:val="BodyText"/>
            </w:pPr>
            <w:r w:rsidRPr="00E11E92">
              <w:t xml:space="preserve">Practices and procedures used by land management authorities to reduce impact </w:t>
            </w:r>
          </w:p>
          <w:p w:rsidR="00000000" w:rsidRPr="00E11E92" w:rsidP="00E11E92">
            <w:pPr>
              <w:pStyle w:val="BodyText"/>
            </w:pPr>
            <w:r w:rsidRPr="00E11E92">
              <w:t xml:space="preserve">restricting access </w:t>
            </w:r>
          </w:p>
          <w:p w:rsidR="00000000" w:rsidRPr="00E11E92" w:rsidP="00E11E92">
            <w:pPr>
              <w:pStyle w:val="BodyText"/>
            </w:pPr>
            <w:r w:rsidRPr="00E11E92">
              <w:t xml:space="preserve">limiting group size </w:t>
            </w:r>
          </w:p>
          <w:p w:rsidR="00000000" w:rsidRPr="00E11E92" w:rsidP="00E11E92">
            <w:pPr>
              <w:pStyle w:val="BodyText"/>
            </w:pPr>
            <w:r w:rsidRPr="00E11E92">
              <w:t xml:space="preserve">seasonal restrictions, </w:t>
            </w:r>
          </w:p>
          <w:p w:rsidR="00000000" w:rsidRPr="00E11E92" w:rsidP="00E11E92">
            <w:pPr>
              <w:pStyle w:val="BodyText"/>
            </w:pPr>
            <w:r w:rsidRPr="00E11E92">
              <w:t>use of pe</w:t>
            </w:r>
            <w:r w:rsidRPr="00E11E92">
              <w:t xml:space="preserve">rmits </w:t>
            </w:r>
          </w:p>
          <w:p w:rsidR="00000000" w:rsidRPr="00E11E92" w:rsidP="00E11E92">
            <w:pPr>
              <w:pStyle w:val="BodyText"/>
            </w:pPr>
            <w:r w:rsidRPr="00E11E92">
              <w:t>enforcing Codes of Ethics and Conduct</w:t>
            </w:r>
          </w:p>
          <w:p w:rsidR="00000000" w:rsidRPr="00E11E92" w:rsidP="00E11E92">
            <w:pPr>
              <w:pStyle w:val="BodyText"/>
            </w:pPr>
            <w:r w:rsidRPr="00E11E92">
              <w:t xml:space="preserve">Required skills </w:t>
            </w:r>
          </w:p>
          <w:p w:rsidR="00000000" w:rsidRPr="00E11E92" w:rsidP="00E11E92">
            <w:pPr>
              <w:pStyle w:val="BodyText"/>
            </w:pPr>
            <w:r w:rsidRPr="00E11E92">
              <w:t>Four wheel driving techniques in different terrain</w:t>
            </w:r>
          </w:p>
          <w:p w:rsidR="00000000" w:rsidRPr="00E11E92" w:rsidP="00E11E92">
            <w:pPr>
              <w:pStyle w:val="BodyText"/>
            </w:pPr>
            <w:r w:rsidRPr="00E11E92">
              <w:t>Skills and attitude to reduce environmental impact</w:t>
            </w:r>
          </w:p>
          <w:p w:rsidR="00000000" w:rsidRPr="00E11E92" w:rsidP="00E11E92">
            <w:pPr>
              <w:pStyle w:val="BodyText"/>
            </w:pPr>
            <w:r w:rsidRPr="00E11E92">
              <w:t xml:space="preserve">Vehicle recovery using single snatch straps   </w:t>
            </w:r>
          </w:p>
          <w:p w:rsidR="00000000" w:rsidRPr="00E11E92" w:rsidP="00E11E92">
            <w:pPr>
              <w:pStyle w:val="BodyText"/>
            </w:pPr>
            <w:r w:rsidRPr="00E11E92">
              <w:t>Research and evaluation of impact through obs</w:t>
            </w:r>
            <w:r w:rsidRPr="00E11E92">
              <w:t xml:space="preserve">ervation and questioning  </w:t>
            </w:r>
          </w:p>
          <w:p w:rsidR="00000000" w:rsidP="00E11E92">
            <w:pPr>
              <w:pStyle w:val="BodyText"/>
              <w:rPr>
                <w:lang w:val="en-NZ"/>
              </w:rPr>
            </w:pPr>
            <w:r w:rsidRPr="00E11E92">
              <w:t xml:space="preserve">Problem solving and solution focused strategies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Resource implications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Physical resources - assessment of this competency requires access to </w:t>
            </w:r>
          </w:p>
          <w:p w:rsidR="00000000" w:rsidRPr="00E11E92" w:rsidP="00E11E92">
            <w:pPr>
              <w:pStyle w:val="BodyText"/>
            </w:pPr>
            <w:r w:rsidRPr="00E11E92">
              <w:t xml:space="preserve">a suitable four wheel drive vehicle </w:t>
            </w:r>
          </w:p>
          <w:p w:rsidR="00000000" w:rsidRPr="00E11E92" w:rsidP="00E11E92">
            <w:pPr>
              <w:pStyle w:val="BodyText"/>
            </w:pPr>
            <w:r w:rsidRPr="00E11E92">
              <w:t>a </w:t>
            </w:r>
            <w:r w:rsidRPr="00E11E92">
              <w:t xml:space="preserve">suitable outdoor environment where four wheel drive skills may be demonstrated </w:t>
            </w:r>
          </w:p>
          <w:p w:rsidR="00000000" w:rsidRPr="00E11E92" w:rsidP="00E11E92">
            <w:pPr>
              <w:pStyle w:val="BodyText"/>
            </w:pPr>
            <w:r w:rsidRPr="00E11E92">
              <w:t xml:space="preserve">maintenance/repair resources </w:t>
            </w:r>
          </w:p>
          <w:p w:rsidR="00000000" w:rsidRPr="00E11E92" w:rsidP="00E11E92">
            <w:pPr>
              <w:pStyle w:val="BodyText"/>
            </w:pPr>
            <w:r w:rsidRPr="00E11E92">
              <w:t xml:space="preserve">recovery equipment </w:t>
            </w:r>
          </w:p>
          <w:p w:rsidR="00000000" w:rsidRPr="00E11E92" w:rsidP="00E11E92">
            <w:pPr>
              <w:pStyle w:val="BodyText"/>
            </w:pPr>
            <w:r w:rsidRPr="00E11E92">
              <w:t xml:space="preserve">food and water resources </w:t>
            </w:r>
          </w:p>
          <w:p w:rsidR="00000000" w:rsidRPr="00E11E92" w:rsidP="00E11E92">
            <w:pPr>
              <w:pStyle w:val="BodyText"/>
            </w:pPr>
            <w:r w:rsidRPr="00E11E92">
              <w:t>map(s) and compass</w:t>
            </w:r>
          </w:p>
          <w:p w:rsidR="00000000" w:rsidRPr="00E11E92" w:rsidP="00E11E92">
            <w:pPr>
              <w:pStyle w:val="BodyText"/>
            </w:pPr>
            <w:r w:rsidRPr="00E11E92">
              <w:t>Human resources - assessment of this unit of competency will require human resour</w:t>
            </w:r>
            <w:r w:rsidRPr="00E11E92">
              <w:t xml:space="preserve">ces consistent with those outlined in the Assessment Guidelines. That is, an assessor (or persons within the assessment team) must </w:t>
            </w:r>
          </w:p>
          <w:p w:rsidR="00000000" w:rsidRPr="00E11E92" w:rsidP="00E11E92">
            <w:pPr>
              <w:pStyle w:val="BodyText"/>
            </w:pPr>
            <w:r w:rsidRPr="00E11E92">
              <w:t xml:space="preserve">be competent in this unit but preferably be competent in the unit at the level above, i.e., SRODRV002B </w:t>
            </w:r>
          </w:p>
          <w:p w:rsidR="00000000" w:rsidRPr="00E11E92" w:rsidP="00E11E92">
            <w:pPr>
              <w:pStyle w:val="BodyText"/>
            </w:pPr>
            <w:r w:rsidRPr="00E11E92">
              <w:t>be competent, as a m</w:t>
            </w:r>
            <w:r w:rsidRPr="00E11E92">
              <w:t xml:space="preserve">inimum, in the units SRXFAD001A, SRXRIK001A and SRXEMR001A to ensure adequate risk management during the assessment </w:t>
            </w:r>
          </w:p>
          <w:p w:rsidR="00000000" w:rsidRPr="00E11E92" w:rsidP="00E11E92">
            <w:pPr>
              <w:pStyle w:val="BodyText"/>
            </w:pPr>
            <w:r w:rsidRPr="00E11E92">
              <w:t>be current in their knowledge and understanding of the industry through provision of evidence of professional activity in the relevant area</w:t>
            </w:r>
          </w:p>
          <w:p w:rsidR="00000000" w:rsidP="00E11E92">
            <w:pPr>
              <w:pStyle w:val="BodyText"/>
              <w:rPr>
                <w:lang w:val="en-NZ"/>
              </w:rPr>
            </w:pPr>
            <w:r w:rsidRPr="00E11E92">
              <w:t xml:space="preserve">have attained the mandatory competency requirements for assessors under the Australian Quality Training Framework (AQTF) as specified in Standard 7.3 of the </w:t>
            </w:r>
            <w:r w:rsidRPr="00E11E92">
              <w:rPr>
                <w:rStyle w:val="Emphasis"/>
              </w:rPr>
              <w:t>Standards for Registered Training Organisations</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Consistency in performance</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Due to issues such as</w:t>
            </w:r>
            <w:r w:rsidRPr="00E11E92">
              <w:t xml:space="preserve"> the variation in possible terrains, this unit must be assessed over a minimum of two (2) different occasions, (for example over consecutive days), in order to ensure consistency of performance over the prescribed number of variables and contexts applicabl</w:t>
            </w:r>
            <w:r w:rsidRPr="00E11E92">
              <w:t xml:space="preserve">e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Context for assessment</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This unit must be assessed on the job through practical demonstration or through simulation with a four wheel drive vehicle in environments where four wheel drive skills may be demonstrated</w:t>
            </w:r>
          </w:p>
          <w:p w:rsidR="00000000" w:rsidRPr="00E11E92" w:rsidP="00E11E92">
            <w:pPr>
              <w:pStyle w:val="BodyText"/>
            </w:pPr>
            <w:r w:rsidRPr="00E11E92">
              <w:t xml:space="preserve">Assessment of this unit of competence </w:t>
            </w:r>
            <w:r w:rsidRPr="00E11E92">
              <w:t>will usually include observation of processes and procedures, oral and/or written questioning on required knowledge and skills and consideration of required attitudes</w:t>
            </w:r>
          </w:p>
          <w:p w:rsidR="00000000" w:rsidRPr="00E11E92" w:rsidP="00E11E92">
            <w:pPr>
              <w:pStyle w:val="BodyText"/>
            </w:pPr>
            <w:r w:rsidRPr="00E11E92">
              <w:t>Where performance is not directly observed and/or is required to be demonstrated over a '</w:t>
            </w:r>
            <w:r w:rsidRPr="00E11E92">
              <w:t xml:space="preserve">period of time' and/or in a 'number of locations', any evidence should be authenticated by colleagues, supervisors, clients or other appropriate persons </w:t>
            </w:r>
          </w:p>
        </w:tc>
      </w:tr>
    </w:tbl>
    <w:p w:rsidR="00000000" w:rsidRPr="00E11E92" w:rsidP="00E11E92">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5F1918">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KEY COMPETENCIES</w:t>
            </w:r>
          </w:p>
        </w:tc>
      </w:tr>
      <w:tr w:rsidTr="005F1918">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Use Technology </w:t>
            </w:r>
          </w:p>
        </w:tc>
      </w:tr>
      <w:tr w:rsidTr="005F1918">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1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1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1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1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1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3 </w:t>
            </w:r>
          </w:p>
        </w:tc>
        <w:tc>
          <w:tcPr>
            <w:tcW w:w="1285"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t xml:space="preserve">2 </w:t>
            </w:r>
          </w:p>
        </w:tc>
      </w:tr>
      <w:tr w:rsidTr="005F1918">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These levels do not relate to the Australian Qualifications Framework. They relate to the seven areas of generic competency that underpin effective workplace practices.</w:t>
            </w:r>
          </w:p>
          <w:p w:rsidR="00000000" w:rsidRPr="00E11E92" w:rsidP="00E11E92">
            <w:pPr>
              <w:pStyle w:val="BodyText"/>
            </w:pPr>
            <w:r w:rsidRPr="00E11E92">
              <w:t>The three levels of performance (1, 2 and 3) denote the level of competency required to</w:t>
            </w:r>
            <w:r w:rsidRPr="00E11E92">
              <w:t xml:space="preserve"> perform the task:</w:t>
            </w:r>
          </w:p>
          <w:p w:rsidR="00000000" w:rsidRPr="00E11E92" w:rsidP="00E11E92">
            <w:pPr>
              <w:pStyle w:val="BodyText"/>
            </w:pPr>
            <w:r w:rsidRPr="00E11E92">
              <w:t>Use routine approaches</w:t>
            </w:r>
          </w:p>
          <w:p w:rsidR="00000000" w:rsidRPr="00E11E92" w:rsidP="00E11E92">
            <w:pPr>
              <w:pStyle w:val="BodyText"/>
            </w:pPr>
            <w:r w:rsidRPr="00E11E92">
              <w:t>Select from routine approaches</w:t>
            </w:r>
          </w:p>
          <w:p w:rsidR="00000000" w:rsidRPr="00E11E92" w:rsidP="00E11E92">
            <w:pPr>
              <w:pStyle w:val="BodyText"/>
            </w:pPr>
            <w:r w:rsidRPr="00E11E92">
              <w:t>Establish new approaches</w:t>
            </w:r>
          </w:p>
          <w:p w:rsidR="00000000" w:rsidRPr="00E11E92" w:rsidP="00E11E92">
            <w:pPr>
              <w:pStyle w:val="BodyText"/>
            </w:pPr>
            <w:r w:rsidRPr="00E11E92">
              <w:rPr>
                <w:rStyle w:val="SpecialBold"/>
              </w:rPr>
              <w:t>Collecting</w:t>
            </w:r>
            <w:r w:rsidRPr="00E11E92">
              <w:t xml:space="preserve">, </w:t>
            </w:r>
            <w:r w:rsidRPr="00E11E92">
              <w:rPr>
                <w:rStyle w:val="SpecialBold"/>
              </w:rPr>
              <w:t>analysing and organising information</w:t>
            </w:r>
            <w:r w:rsidRPr="00E11E92">
              <w:t xml:space="preserve"> - Collecting information regarding the proposed route of the journey</w:t>
            </w:r>
          </w:p>
          <w:p w:rsidR="00000000" w:rsidRPr="00E11E92" w:rsidP="00E11E92">
            <w:pPr>
              <w:pStyle w:val="BodyText"/>
            </w:pPr>
            <w:r w:rsidRPr="00E11E92">
              <w:rPr>
                <w:rStyle w:val="SpecialBold"/>
              </w:rPr>
              <w:t>Communicating ideas and information</w:t>
            </w:r>
            <w:r w:rsidRPr="00E11E92">
              <w:t xml:space="preserve"> - Ad</w:t>
            </w:r>
            <w:r w:rsidRPr="00E11E92">
              <w:t>vising passengers of any special safety precautions that need to be taken</w:t>
            </w:r>
          </w:p>
          <w:p w:rsidR="00000000" w:rsidRPr="00E11E92" w:rsidP="00E11E92">
            <w:pPr>
              <w:pStyle w:val="BodyText"/>
            </w:pPr>
            <w:r w:rsidRPr="00E11E92">
              <w:rPr>
                <w:rStyle w:val="SpecialBold"/>
              </w:rPr>
              <w:t>Planning and organising activities</w:t>
            </w:r>
            <w:r w:rsidRPr="00E11E92">
              <w:t xml:space="preserve"> - Planning sufficient fuel for the activity</w:t>
            </w:r>
          </w:p>
          <w:p w:rsidR="00000000" w:rsidRPr="00E11E92" w:rsidP="00E11E92">
            <w:pPr>
              <w:pStyle w:val="BodyText"/>
            </w:pPr>
            <w:r w:rsidRPr="00E11E92">
              <w:rPr>
                <w:rStyle w:val="SpecialBold"/>
              </w:rPr>
              <w:t>Working with teams and others</w:t>
            </w:r>
            <w:r w:rsidRPr="00E11E92">
              <w:t xml:space="preserve"> - Assisting others to recover a vehicle</w:t>
            </w:r>
          </w:p>
          <w:p w:rsidR="00000000" w:rsidRPr="00E11E92" w:rsidP="00E11E92">
            <w:pPr>
              <w:pStyle w:val="BodyText"/>
            </w:pPr>
            <w:r w:rsidRPr="00E11E92">
              <w:rPr>
                <w:rStyle w:val="SpecialBold"/>
              </w:rPr>
              <w:t>Using mathematical ideas and tech</w:t>
            </w:r>
            <w:r w:rsidRPr="00E11E92">
              <w:rPr>
                <w:rStyle w:val="SpecialBold"/>
              </w:rPr>
              <w:t>niques</w:t>
            </w:r>
            <w:r w:rsidRPr="00E11E92">
              <w:t xml:space="preserve"> - Ensuring suitable tyre pressures</w:t>
            </w:r>
          </w:p>
          <w:p w:rsidR="00000000" w:rsidRPr="00E11E92" w:rsidP="00E11E92">
            <w:pPr>
              <w:pStyle w:val="BodyText"/>
            </w:pPr>
            <w:r w:rsidRPr="00E11E92">
              <w:rPr>
                <w:rStyle w:val="SpecialBold"/>
              </w:rPr>
              <w:t>Solving problems</w:t>
            </w:r>
            <w:r w:rsidRPr="00E11E92">
              <w:t xml:space="preserve"> - Recovering a stuck vehicle</w:t>
            </w:r>
          </w:p>
          <w:p w:rsidR="00000000" w:rsidRPr="00E11E92" w:rsidP="00E11E92">
            <w:pPr>
              <w:pStyle w:val="BodyText"/>
            </w:pPr>
            <w:r w:rsidRPr="00E11E92">
              <w:rPr>
                <w:rStyle w:val="SpecialBold"/>
              </w:rPr>
              <w:t>Using technology</w:t>
            </w:r>
            <w:r w:rsidRPr="00E11E92">
              <w:t xml:space="preserve"> - Using a snatch strap and winch </w:t>
            </w:r>
          </w:p>
          <w:p w:rsidR="00000000" w:rsidRPr="00E11E92" w:rsidP="00E11E92">
            <w:pPr>
              <w:pStyle w:val="BodyText"/>
            </w:pPr>
            <w:r w:rsidRPr="00E11E92">
              <w:t xml:space="preserve">Please refer to the Assessment Guidelines for advice on how to use the Key Competencies. </w:t>
            </w:r>
          </w:p>
        </w:tc>
      </w:tr>
    </w:tbl>
    <w:p w:rsidR="00000000" w:rsidRPr="00E11E92" w:rsidP="00E11E92">
      <w:pPr>
        <w:pStyle w:val="BodyText"/>
      </w:pPr>
    </w:p>
    <w:p w:rsidR="00000000" w:rsidRPr="00E11E92" w:rsidP="00E11E92">
      <w:pPr>
        <w:pStyle w:val="AllowPageBreak"/>
      </w:pPr>
    </w:p>
    <w:p w:rsidR="00000000" w:rsidRPr="00E11E92" w:rsidP="00E11E92">
      <w:pPr>
        <w:pStyle w:val="Heading1"/>
      </w:pPr>
      <w:bookmarkStart w:id="11" w:name="O_320358"/>
      <w:bookmarkEnd w:id="11"/>
      <w:r w:rsidRPr="00E11E92">
        <w:t>Range Statement</w:t>
      </w:r>
    </w:p>
    <w:tbl>
      <w:tblPr>
        <w:tblW w:w="0" w:type="auto"/>
        <w:tblLayout w:type="fixed"/>
        <w:tblCellMar>
          <w:left w:w="62" w:type="dxa"/>
          <w:right w:w="62" w:type="dxa"/>
        </w:tblCellMar>
        <w:tblLook w:val="0000"/>
      </w:tblPr>
      <w:tblGrid>
        <w:gridCol w:w="9000"/>
      </w:tblGrid>
      <w:tr w:rsidTr="005F19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rPr>
                <w:rStyle w:val="SpecialBold"/>
              </w:rPr>
              <w:t>Range Statements</w:t>
            </w:r>
          </w:p>
          <w:p w:rsidR="00000000" w:rsidRPr="00E11E92" w:rsidP="00E11E92">
            <w:pPr>
              <w:pStyle w:val="BodyText"/>
            </w:pPr>
            <w:r w:rsidRPr="00E11E92">
              <w:t>The Range Statements provide advice to interpret the scope and context of this unit of competence, allowing for differences between enterprises and workplaces. The Range Statements relate to the unit as a whole and helps fa</w:t>
            </w:r>
            <w:r w:rsidRPr="00E11E92">
              <w:t>cilitate holistic assessment. In addition, the following variables may be present for this particular unit of competency</w:t>
            </w:r>
          </w:p>
        </w:tc>
      </w:tr>
    </w:tbl>
    <w:p w:rsidR="00000000" w:rsidRPr="00E11E92" w:rsidP="00E11E92">
      <w:pPr>
        <w:pStyle w:val="BodyText"/>
      </w:pPr>
    </w:p>
    <w:tbl>
      <w:tblPr>
        <w:tblW w:w="0" w:type="auto"/>
        <w:tblLayout w:type="fixed"/>
        <w:tblCellMar>
          <w:left w:w="62" w:type="dxa"/>
          <w:right w:w="62" w:type="dxa"/>
        </w:tblCellMar>
        <w:tblLook w:val="0000"/>
      </w:tblPr>
      <w:tblGrid>
        <w:gridCol w:w="4500"/>
        <w:gridCol w:w="4500"/>
      </w:tblGrid>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CATEGORIES</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Basic techniques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[all categories] </w:t>
            </w:r>
          </w:p>
          <w:p w:rsidR="00000000" w:rsidRPr="00E11E92" w:rsidP="00E11E92">
            <w:pPr>
              <w:pStyle w:val="BodyText"/>
            </w:pPr>
            <w:r w:rsidRPr="00E11E92">
              <w:t>observation</w:t>
            </w:r>
          </w:p>
          <w:p w:rsidR="00000000" w:rsidP="00E11E92">
            <w:pPr>
              <w:pStyle w:val="BodyText"/>
              <w:rPr>
                <w:lang w:val="en-NZ"/>
              </w:rPr>
            </w:pPr>
            <w:r w:rsidRPr="00E11E92">
              <w:t xml:space="preserve">questioning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Characteristics of the settings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[all categories]         </w:t>
            </w:r>
          </w:p>
          <w:p w:rsidR="00000000" w:rsidRPr="00E11E92" w:rsidP="00E11E92">
            <w:pPr>
              <w:pStyle w:val="BodyText"/>
            </w:pPr>
            <w:r w:rsidRPr="00E11E92">
              <w:t xml:space="preserve">biological, including </w:t>
            </w:r>
          </w:p>
          <w:p w:rsidR="00000000" w:rsidRPr="00E11E92" w:rsidP="00E11E92">
            <w:pPr>
              <w:pStyle w:val="BodyText"/>
            </w:pPr>
            <w:r w:rsidRPr="00E11E92">
              <w:t>vegetation</w:t>
            </w:r>
          </w:p>
          <w:p w:rsidR="00000000" w:rsidRPr="00E11E92" w:rsidP="00E11E92">
            <w:pPr>
              <w:pStyle w:val="BodyText"/>
            </w:pPr>
            <w:r w:rsidRPr="00E11E92">
              <w:t>landscape</w:t>
            </w:r>
          </w:p>
          <w:p w:rsidR="00000000" w:rsidRPr="00E11E92" w:rsidP="00E11E92">
            <w:pPr>
              <w:pStyle w:val="BodyText"/>
            </w:pPr>
            <w:r w:rsidRPr="00E11E92">
              <w:t>topography</w:t>
            </w:r>
          </w:p>
          <w:p w:rsidR="00000000" w:rsidRPr="00E11E92" w:rsidP="00E11E92">
            <w:pPr>
              <w:pStyle w:val="BodyText"/>
            </w:pPr>
            <w:r w:rsidRPr="00E11E92">
              <w:t>scenery</w:t>
            </w:r>
          </w:p>
          <w:p w:rsidR="00000000" w:rsidRPr="00E11E92" w:rsidP="00E11E92">
            <w:pPr>
              <w:pStyle w:val="BodyText"/>
            </w:pPr>
            <w:r w:rsidRPr="00E11E92">
              <w:t xml:space="preserve">social, including </w:t>
            </w:r>
          </w:p>
          <w:p w:rsidR="00000000" w:rsidRPr="00E11E92" w:rsidP="00E11E92">
            <w:pPr>
              <w:pStyle w:val="BodyText"/>
            </w:pPr>
            <w:r w:rsidRPr="00E11E92">
              <w:t>number of people present and activities they pursue</w:t>
            </w:r>
          </w:p>
          <w:p w:rsidR="00000000" w:rsidRPr="00E11E92" w:rsidP="00E11E92">
            <w:pPr>
              <w:pStyle w:val="BodyText"/>
            </w:pPr>
            <w:r w:rsidRPr="00E11E92">
              <w:t xml:space="preserve">managerial, including </w:t>
            </w:r>
          </w:p>
          <w:p w:rsidR="00000000" w:rsidRPr="00E11E92" w:rsidP="00E11E92">
            <w:pPr>
              <w:pStyle w:val="BodyText"/>
            </w:pPr>
            <w:r w:rsidRPr="00E11E92">
              <w:t>ownership</w:t>
            </w:r>
          </w:p>
          <w:p w:rsidR="00000000" w:rsidRPr="00E11E92" w:rsidP="00E11E92">
            <w:pPr>
              <w:pStyle w:val="BodyText"/>
            </w:pPr>
            <w:r w:rsidRPr="00E11E92">
              <w:t>development</w:t>
            </w:r>
          </w:p>
          <w:p w:rsidR="00000000" w:rsidP="00E11E92">
            <w:pPr>
              <w:pStyle w:val="BodyText"/>
              <w:rPr>
                <w:lang w:val="en-NZ"/>
              </w:rPr>
            </w:pPr>
            <w:r w:rsidRPr="00E11E92">
              <w:t xml:space="preserve">access regulations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Contextual issues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[all categories] </w:t>
            </w:r>
          </w:p>
          <w:p w:rsidR="00000000" w:rsidRPr="00E11E92" w:rsidP="00E11E92">
            <w:pPr>
              <w:pStyle w:val="BodyText"/>
            </w:pPr>
            <w:r w:rsidRPr="00E11E92">
              <w:t>duration of trip</w:t>
            </w:r>
          </w:p>
          <w:p w:rsidR="00000000" w:rsidRPr="00E11E92" w:rsidP="00E11E92">
            <w:pPr>
              <w:pStyle w:val="BodyText"/>
            </w:pPr>
            <w:r w:rsidRPr="00E11E92">
              <w:t>type of terrain to be covered</w:t>
            </w:r>
          </w:p>
          <w:p w:rsidR="00000000" w:rsidP="00E11E92">
            <w:pPr>
              <w:pStyle w:val="BodyText"/>
              <w:rPr>
                <w:lang w:val="en-NZ"/>
              </w:rPr>
            </w:pPr>
            <w:r w:rsidRPr="00E11E92">
              <w:t xml:space="preserve">remoteness of area to be visited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Impacts caused by outdoor recreation activities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[all categories] </w:t>
            </w:r>
          </w:p>
          <w:p w:rsidR="00000000" w:rsidRPr="00E11E92" w:rsidP="00E11E92">
            <w:pPr>
              <w:pStyle w:val="BodyText"/>
            </w:pPr>
            <w:r w:rsidRPr="00E11E92">
              <w:t>pollution with foreign matter (human waste, rubbish, soap, detergent)</w:t>
            </w:r>
          </w:p>
          <w:p w:rsidR="00000000" w:rsidRPr="00E11E92" w:rsidP="00E11E92">
            <w:pPr>
              <w:pStyle w:val="BodyText"/>
            </w:pPr>
            <w:r w:rsidRPr="00E11E92">
              <w:t>vegetation tramping</w:t>
            </w:r>
            <w:r w:rsidRPr="00E11E92">
              <w:t xml:space="preserve"> and breakage</w:t>
            </w:r>
          </w:p>
          <w:p w:rsidR="00000000" w:rsidRPr="00E11E92" w:rsidP="00E11E92">
            <w:pPr>
              <w:pStyle w:val="BodyText"/>
            </w:pPr>
            <w:r w:rsidRPr="00E11E92">
              <w:t>breakage and dislodgment of rock and other formations</w:t>
            </w:r>
          </w:p>
          <w:p w:rsidR="00000000" w:rsidRPr="00E11E92" w:rsidP="00E11E92">
            <w:pPr>
              <w:pStyle w:val="BodyText"/>
            </w:pPr>
            <w:r w:rsidRPr="00E11E92">
              <w:t>compaction of soil and other deposits</w:t>
            </w:r>
          </w:p>
          <w:p w:rsidR="00000000" w:rsidRPr="00E11E92" w:rsidP="00E11E92">
            <w:pPr>
              <w:pStyle w:val="BodyText"/>
            </w:pPr>
            <w:r w:rsidRPr="00E11E92">
              <w:t>disturbance of fauna</w:t>
            </w:r>
          </w:p>
          <w:p w:rsidR="00000000" w:rsidRPr="00E11E92" w:rsidP="00E11E92">
            <w:pPr>
              <w:pStyle w:val="BodyText"/>
            </w:pPr>
            <w:r w:rsidRPr="00E11E92">
              <w:t>introduction of new flora and fauna</w:t>
            </w:r>
          </w:p>
          <w:p w:rsidR="00000000" w:rsidRPr="00E11E92" w:rsidP="00E11E92">
            <w:pPr>
              <w:pStyle w:val="BodyText"/>
            </w:pPr>
            <w:r w:rsidRPr="00E11E92">
              <w:t>chemical alteration of environments</w:t>
            </w:r>
          </w:p>
          <w:p w:rsidR="00000000" w:rsidRPr="00E11E92" w:rsidP="00E11E92">
            <w:pPr>
              <w:pStyle w:val="BodyText"/>
            </w:pPr>
            <w:r w:rsidRPr="00E11E92">
              <w:t>damage to, or inappropriate behaviour in, cultural sites</w:t>
            </w:r>
          </w:p>
          <w:p w:rsidR="00000000" w:rsidRPr="00E11E92" w:rsidP="00E11E92">
            <w:pPr>
              <w:pStyle w:val="BodyText"/>
            </w:pPr>
            <w:r w:rsidRPr="00E11E92">
              <w:t>graffiti</w:t>
            </w:r>
          </w:p>
          <w:p w:rsidR="00000000" w:rsidRPr="00E11E92" w:rsidP="00E11E92">
            <w:pPr>
              <w:pStyle w:val="BodyText"/>
            </w:pPr>
            <w:r w:rsidRPr="00E11E92">
              <w:t>reduction in decomposing timber</w:t>
            </w:r>
          </w:p>
          <w:p w:rsidR="00000000" w:rsidRPr="00E11E92" w:rsidP="00E11E92">
            <w:pPr>
              <w:pStyle w:val="BodyText"/>
            </w:pPr>
            <w:r w:rsidRPr="00E11E92">
              <w:t>campfire scars</w:t>
            </w:r>
          </w:p>
          <w:p w:rsidR="00000000" w:rsidRPr="00E11E92" w:rsidP="00E11E92">
            <w:pPr>
              <w:pStyle w:val="BodyText"/>
            </w:pPr>
            <w:r w:rsidRPr="00E11E92">
              <w:t>noise</w:t>
            </w:r>
          </w:p>
          <w:p w:rsidR="00000000" w:rsidRPr="00E11E92" w:rsidP="00E11E92">
            <w:pPr>
              <w:pStyle w:val="BodyText"/>
            </w:pPr>
            <w:r w:rsidRPr="00E11E92">
              <w:t xml:space="preserve">intrusion into private lives and culture </w:t>
            </w:r>
          </w:p>
          <w:p w:rsidR="00000000" w:rsidP="00E11E92">
            <w:pPr>
              <w:pStyle w:val="BodyText"/>
              <w:rPr>
                <w:lang w:val="en-NZ"/>
              </w:rPr>
            </w:pPr>
            <w:r w:rsidRPr="00E11E92">
              <w:t xml:space="preserve">development of facilities and signs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Management strategies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[all categories] </w:t>
            </w:r>
          </w:p>
          <w:p w:rsidR="00000000" w:rsidRPr="00E11E92" w:rsidP="00E11E92">
            <w:pPr>
              <w:pStyle w:val="BodyText"/>
            </w:pPr>
            <w:r w:rsidRPr="00E11E92">
              <w:t xml:space="preserve">dispersal of use </w:t>
            </w:r>
          </w:p>
          <w:p w:rsidR="00000000" w:rsidRPr="00E11E92" w:rsidP="00E11E92">
            <w:pPr>
              <w:pStyle w:val="BodyText"/>
            </w:pPr>
            <w:r w:rsidRPr="00E11E92">
              <w:t xml:space="preserve">concentration of use </w:t>
            </w:r>
          </w:p>
          <w:p w:rsidR="00000000" w:rsidRPr="00E11E92" w:rsidP="00E11E92">
            <w:pPr>
              <w:pStyle w:val="BodyText"/>
            </w:pPr>
            <w:r w:rsidRPr="00E11E92">
              <w:t xml:space="preserve">site location </w:t>
            </w:r>
          </w:p>
          <w:p w:rsidR="00000000" w:rsidRPr="00E11E92" w:rsidP="00E11E92">
            <w:pPr>
              <w:pStyle w:val="BodyText"/>
            </w:pPr>
            <w:r w:rsidRPr="00E11E92">
              <w:t xml:space="preserve">site hardening or </w:t>
            </w:r>
            <w:r w:rsidRPr="00E11E92">
              <w:t xml:space="preserve">shielding </w:t>
            </w:r>
          </w:p>
          <w:p w:rsidR="00000000" w:rsidRPr="00E11E92" w:rsidP="00E11E92">
            <w:pPr>
              <w:pStyle w:val="BodyText"/>
            </w:pPr>
            <w:r w:rsidRPr="00E11E92">
              <w:t xml:space="preserve">type of use </w:t>
            </w:r>
          </w:p>
          <w:p w:rsidR="00000000" w:rsidRPr="00E11E92" w:rsidP="00E11E92">
            <w:pPr>
              <w:pStyle w:val="BodyText"/>
            </w:pPr>
            <w:r w:rsidRPr="00E11E92">
              <w:t xml:space="preserve">zoning </w:t>
            </w:r>
          </w:p>
          <w:p w:rsidR="00000000" w:rsidP="00E11E92">
            <w:pPr>
              <w:pStyle w:val="BodyText"/>
              <w:rPr>
                <w:lang w:val="en-NZ"/>
              </w:rPr>
            </w:pPr>
            <w:r w:rsidRPr="00E11E92">
              <w:t xml:space="preserve">size limitations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Range of terrain types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[six categories] </w:t>
            </w:r>
          </w:p>
          <w:p w:rsidR="00000000" w:rsidRPr="00E11E92" w:rsidP="00E11E92">
            <w:pPr>
              <w:pStyle w:val="BodyText"/>
            </w:pPr>
            <w:r w:rsidRPr="00E11E92">
              <w:t>moderate inclines (up and down)</w:t>
            </w:r>
          </w:p>
          <w:p w:rsidR="00000000" w:rsidRPr="00E11E92" w:rsidP="00E11E92">
            <w:pPr>
              <w:pStyle w:val="BodyText"/>
            </w:pPr>
            <w:r w:rsidRPr="00E11E92">
              <w:t>sloping terrain</w:t>
            </w:r>
          </w:p>
          <w:p w:rsidR="00000000" w:rsidRPr="00E11E92" w:rsidP="00E11E92">
            <w:pPr>
              <w:pStyle w:val="BodyText"/>
            </w:pPr>
            <w:r w:rsidRPr="00E11E92">
              <w:t>very soft ground</w:t>
            </w:r>
          </w:p>
          <w:p w:rsidR="00000000" w:rsidRPr="00E11E92" w:rsidP="00E11E92">
            <w:pPr>
              <w:pStyle w:val="BodyText"/>
            </w:pPr>
            <w:r w:rsidRPr="00E11E92">
              <w:t>rocky areas</w:t>
            </w:r>
          </w:p>
          <w:p w:rsidR="00000000" w:rsidRPr="00E11E92" w:rsidP="00E11E92">
            <w:pPr>
              <w:pStyle w:val="BodyText"/>
            </w:pPr>
            <w:r w:rsidRPr="00E11E92">
              <w:t>sand</w:t>
            </w:r>
          </w:p>
          <w:p w:rsidR="00000000" w:rsidRPr="00E11E92" w:rsidP="00E11E92">
            <w:pPr>
              <w:pStyle w:val="BodyText"/>
            </w:pPr>
            <w:r w:rsidRPr="00E11E92">
              <w:t>axle deep water crossings</w:t>
            </w:r>
          </w:p>
          <w:p w:rsidR="00000000" w:rsidRPr="00E11E92" w:rsidP="00E11E92">
            <w:pPr>
              <w:pStyle w:val="BodyText"/>
            </w:pPr>
            <w:r w:rsidRPr="00E11E92">
              <w:t>mud/black soil</w:t>
            </w:r>
          </w:p>
          <w:p w:rsidR="00000000" w:rsidP="00E11E92">
            <w:pPr>
              <w:pStyle w:val="BodyText"/>
              <w:rPr>
                <w:lang w:val="en-NZ"/>
              </w:rPr>
            </w:pPr>
            <w:r w:rsidRPr="00E11E92">
              <w:t xml:space="preserve">snow/ice (where relevant) </w:t>
            </w:r>
          </w:p>
        </w:tc>
      </w:tr>
      <w:tr w:rsidTr="005F19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11E92">
            <w:pPr>
              <w:pStyle w:val="BodyText"/>
              <w:rPr>
                <w:lang w:val="en-NZ"/>
              </w:rPr>
            </w:pPr>
            <w:r w:rsidRPr="00E11E92">
              <w:rPr>
                <w:rStyle w:val="SpecialBold"/>
              </w:rPr>
              <w:t>Routine maintenance</w:t>
            </w:r>
            <w:r w:rsidRPr="00E11E92">
              <w:t>/</w:t>
            </w:r>
            <w:r w:rsidRPr="00E11E92">
              <w:rPr>
                <w:rStyle w:val="SpecialBold"/>
              </w:rPr>
              <w:t>repair tasks</w:t>
            </w:r>
            <w:r w:rsidRPr="00E11E92">
              <w:t xml:space="preserve"> </w:t>
            </w:r>
          </w:p>
        </w:tc>
        <w:tc>
          <w:tcPr>
            <w:tcW w:w="4500" w:type="dxa"/>
            <w:tcBorders>
              <w:top w:val="nil"/>
              <w:left w:val="nil"/>
              <w:bottom w:val="nil"/>
              <w:right w:val="nil"/>
            </w:tcBorders>
            <w:tcMar>
              <w:top w:w="0" w:type="dxa"/>
              <w:left w:w="62" w:type="dxa"/>
              <w:bottom w:w="0" w:type="dxa"/>
              <w:right w:w="62" w:type="dxa"/>
            </w:tcMar>
          </w:tcPr>
          <w:p w:rsidR="00000000" w:rsidRPr="00E11E92" w:rsidP="00E11E92">
            <w:pPr>
              <w:pStyle w:val="BodyText"/>
            </w:pPr>
            <w:r w:rsidRPr="00E11E92">
              <w:t xml:space="preserve">[all categories] </w:t>
            </w:r>
          </w:p>
          <w:p w:rsidR="00000000" w:rsidRPr="00E11E92" w:rsidP="00E11E92">
            <w:pPr>
              <w:pStyle w:val="BodyText"/>
            </w:pPr>
            <w:r w:rsidRPr="00E11E92">
              <w:t>changing wheels in uneven terrain</w:t>
            </w:r>
          </w:p>
          <w:p w:rsidR="00000000" w:rsidRPr="00E11E92" w:rsidP="00E11E92">
            <w:pPr>
              <w:pStyle w:val="BodyText"/>
            </w:pPr>
            <w:r w:rsidRPr="00E11E92">
              <w:t xml:space="preserve">fluid top - up </w:t>
            </w:r>
          </w:p>
        </w:tc>
      </w:tr>
    </w:tbl>
    <w:p w:rsidR="00000000" w:rsidRPr="00E11E92" w:rsidP="00E11E92">
      <w:pPr>
        <w:pStyle w:val="BodyText"/>
      </w:pPr>
    </w:p>
    <w:p w:rsidR="00000000" w:rsidRPr="00E11E92" w:rsidP="00E11E92">
      <w:pPr>
        <w:pStyle w:val="AllowPageBreak"/>
      </w:pPr>
    </w:p>
    <w:p w:rsidR="00000000" w:rsidRPr="00E11E92" w:rsidP="00E11E92">
      <w:pPr>
        <w:pStyle w:val="Heading1"/>
      </w:pPr>
      <w:bookmarkStart w:id="12" w:name="O_320357"/>
      <w:bookmarkEnd w:id="12"/>
      <w:r w:rsidRPr="00E11E92">
        <w:t>Unit Sector(s)</w:t>
      </w:r>
    </w:p>
    <w:p w:rsidR="00000000" w:rsidRPr="00E11E92" w:rsidP="00E11E92">
      <w:pPr>
        <w:pStyle w:val="BodyText"/>
      </w:pPr>
      <w:r w:rsidRPr="00E11E92">
        <w:t>Not applicable.</w:t>
      </w:r>
    </w:p>
    <w:p w:rsidR="00000000" w:rsidRPr="00E11E92" w:rsidP="00E11E92"/>
    <w:sectPr w:rsidSect="00E11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918" w:rsidP="005F19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918" w:rsidP="00E11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F1918" w:rsidP="00E11E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F1918" w:rsidP="00E11E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918" w:rsidP="005F19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918" w:rsidP="00E11E92">
    <w:pPr>
      <w:pStyle w:val="Header"/>
      <w:framePr w:wrap="around"/>
    </w:pPr>
    <w:r>
      <w:fldChar w:fldCharType="begin"/>
    </w:r>
    <w:r>
      <w:instrText xml:space="preserve"> TITLE   \* MERGEFORMAT </w:instrText>
    </w:r>
    <w:r>
      <w:fldChar w:fldCharType="separate"/>
    </w:r>
    <w:r>
      <w:t>SRODRV001B Drive and recover a 4WD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918" w:rsidP="00E11E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E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E92"/>
    <w:pPr>
      <w:spacing w:before="360" w:after="60"/>
      <w:outlineLvl w:val="0"/>
    </w:pPr>
    <w:rPr>
      <w:sz w:val="32"/>
    </w:rPr>
  </w:style>
  <w:style w:type="paragraph" w:styleId="Heading2">
    <w:name w:val="heading 2"/>
    <w:basedOn w:val="HeadingBase"/>
    <w:next w:val="BodyText"/>
    <w:link w:val="Heading2Char"/>
    <w:qFormat/>
    <w:rsid w:val="00E11E92"/>
    <w:pPr>
      <w:keepLines/>
      <w:spacing w:before="240" w:after="120"/>
      <w:outlineLvl w:val="1"/>
    </w:pPr>
    <w:rPr>
      <w:sz w:val="28"/>
      <w:szCs w:val="40"/>
    </w:rPr>
  </w:style>
  <w:style w:type="paragraph" w:styleId="Heading3">
    <w:name w:val="heading 3"/>
    <w:basedOn w:val="HeadingBase"/>
    <w:next w:val="BodyText"/>
    <w:link w:val="Heading3Char"/>
    <w:qFormat/>
    <w:rsid w:val="00E11E92"/>
    <w:pPr>
      <w:spacing w:before="180" w:after="120"/>
      <w:outlineLvl w:val="2"/>
    </w:pPr>
    <w:rPr>
      <w:spacing w:val="-10"/>
      <w:kern w:val="32"/>
    </w:rPr>
  </w:style>
  <w:style w:type="paragraph" w:styleId="Heading4">
    <w:name w:val="heading 4"/>
    <w:basedOn w:val="HeadingBase"/>
    <w:next w:val="BodyText"/>
    <w:link w:val="Heading4Char"/>
    <w:qFormat/>
    <w:rsid w:val="00E11E92"/>
    <w:pPr>
      <w:spacing w:before="160" w:after="120"/>
      <w:outlineLvl w:val="3"/>
    </w:pPr>
    <w:rPr>
      <w:sz w:val="22"/>
    </w:rPr>
  </w:style>
  <w:style w:type="paragraph" w:styleId="Heading5">
    <w:name w:val="heading 5"/>
    <w:basedOn w:val="HeadingBase"/>
    <w:next w:val="Normal"/>
    <w:link w:val="Heading5Char"/>
    <w:qFormat/>
    <w:rsid w:val="00E11E92"/>
    <w:pPr>
      <w:spacing w:before="80"/>
      <w:outlineLvl w:val="4"/>
    </w:pPr>
    <w:rPr>
      <w:color w:val="918585"/>
      <w:sz w:val="20"/>
    </w:rPr>
  </w:style>
  <w:style w:type="paragraph" w:styleId="Heading6">
    <w:name w:val="heading 6"/>
    <w:basedOn w:val="HeadingBase"/>
    <w:next w:val="Normal"/>
    <w:link w:val="Heading6Char"/>
    <w:qFormat/>
    <w:rsid w:val="00E11E92"/>
    <w:pPr>
      <w:spacing w:before="60"/>
      <w:outlineLvl w:val="5"/>
    </w:pPr>
    <w:rPr>
      <w:color w:val="918585"/>
      <w:sz w:val="20"/>
    </w:rPr>
  </w:style>
  <w:style w:type="paragraph" w:styleId="Heading7">
    <w:name w:val="heading 7"/>
    <w:basedOn w:val="Normal"/>
    <w:next w:val="Normal"/>
    <w:link w:val="Heading7Char"/>
    <w:qFormat/>
    <w:rsid w:val="00E11E92"/>
    <w:pPr>
      <w:ind w:left="720"/>
      <w:outlineLvl w:val="6"/>
    </w:pPr>
    <w:rPr>
      <w:i/>
    </w:rPr>
  </w:style>
  <w:style w:type="paragraph" w:styleId="Heading8">
    <w:name w:val="heading 8"/>
    <w:basedOn w:val="Normal"/>
    <w:next w:val="Normal"/>
    <w:link w:val="Heading8Char"/>
    <w:qFormat/>
    <w:rsid w:val="00E11E92"/>
    <w:pPr>
      <w:ind w:left="720"/>
      <w:outlineLvl w:val="7"/>
    </w:pPr>
    <w:rPr>
      <w:i/>
    </w:rPr>
  </w:style>
  <w:style w:type="paragraph" w:styleId="Heading9">
    <w:name w:val="heading 9"/>
    <w:basedOn w:val="Normal"/>
    <w:next w:val="Normal"/>
    <w:link w:val="Heading9Char"/>
    <w:qFormat/>
    <w:rsid w:val="00E11E92"/>
    <w:pPr>
      <w:ind w:left="720"/>
      <w:outlineLvl w:val="8"/>
    </w:pPr>
    <w:rPr>
      <w:i/>
    </w:rPr>
  </w:style>
  <w:style w:type="character" w:default="1" w:styleId="DefaultParagraphFont">
    <w:name w:val="Default Paragraph Font"/>
    <w:uiPriority w:val="1"/>
    <w:unhideWhenUsed/>
    <w:rsid w:val="00E11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E92"/>
  </w:style>
  <w:style w:type="character" w:customStyle="1" w:styleId="Heading1Char">
    <w:name w:val="Heading 1 Char"/>
    <w:basedOn w:val="DefaultParagraphFont"/>
    <w:link w:val="Heading1"/>
    <w:rsid w:val="00E11E92"/>
    <w:rPr>
      <w:rFonts w:ascii="Times New Roman" w:eastAsia="Times New Roman" w:hAnsi="Times New Roman" w:cs="Times New Roman"/>
      <w:b/>
      <w:sz w:val="32"/>
      <w:szCs w:val="20"/>
      <w:lang w:eastAsia="en-US"/>
    </w:rPr>
  </w:style>
  <w:style w:type="paragraph" w:styleId="BodyText">
    <w:name w:val="Body Text"/>
    <w:basedOn w:val="Normal"/>
    <w:link w:val="BodyTextChar"/>
    <w:rsid w:val="00E11E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E92"/>
    <w:rPr>
      <w:rFonts w:ascii="Times New Roman" w:eastAsia="Times New Roman" w:hAnsi="Times New Roman" w:cs="Times New Roman"/>
      <w:sz w:val="24"/>
      <w:lang w:val="en-US" w:eastAsia="en-US"/>
    </w:rPr>
  </w:style>
  <w:style w:type="paragraph" w:styleId="Footer">
    <w:name w:val="footer"/>
    <w:basedOn w:val="Normal"/>
    <w:link w:val="FooterChar"/>
    <w:rsid w:val="00E11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E9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11E92"/>
    <w:rPr>
      <w:b/>
      <w:spacing w:val="0"/>
    </w:rPr>
  </w:style>
  <w:style w:type="paragraph" w:styleId="Header">
    <w:name w:val="header"/>
    <w:basedOn w:val="Normal"/>
    <w:link w:val="HeaderChar"/>
    <w:rsid w:val="00E11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E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1E92"/>
    <w:rPr>
      <w:i/>
    </w:rPr>
  </w:style>
  <w:style w:type="paragraph" w:customStyle="1" w:styleId="SuperHeading">
    <w:name w:val="SuperHeading"/>
    <w:basedOn w:val="Normal"/>
    <w:rsid w:val="00E11E92"/>
    <w:pPr>
      <w:spacing w:before="240" w:after="120"/>
      <w:outlineLvl w:val="0"/>
    </w:pPr>
    <w:rPr>
      <w:rFonts w:ascii="Times New Roman" w:hAnsi="Times New Roman"/>
      <w:b/>
      <w:sz w:val="28"/>
    </w:rPr>
  </w:style>
  <w:style w:type="paragraph" w:customStyle="1" w:styleId="TableHeading">
    <w:name w:val="Table Heading"/>
    <w:basedOn w:val="HeadingBase"/>
    <w:rsid w:val="00E11E92"/>
    <w:pPr>
      <w:keepLines/>
      <w:pBdr>
        <w:bottom w:val="single" w:sz="6" w:space="1" w:color="918585"/>
      </w:pBdr>
      <w:spacing w:before="240"/>
    </w:pPr>
  </w:style>
  <w:style w:type="paragraph" w:customStyle="1" w:styleId="AllowPageBreak">
    <w:name w:val="AllowPageBreak"/>
    <w:rsid w:val="00E11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1E92"/>
    <w:rPr>
      <w:b/>
      <w:i/>
      <w:u w:val="none"/>
    </w:rPr>
  </w:style>
  <w:style w:type="character" w:customStyle="1" w:styleId="Heading2Char">
    <w:name w:val="Heading 2 Char"/>
    <w:basedOn w:val="DefaultParagraphFont"/>
    <w:link w:val="Heading2"/>
    <w:rsid w:val="00E11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E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E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E92"/>
    <w:rPr>
      <w:rFonts w:ascii="Courier New" w:eastAsia="Times New Roman" w:hAnsi="Courier New" w:cs="Times New Roman"/>
      <w:i/>
      <w:szCs w:val="20"/>
      <w:lang w:val="en-US" w:eastAsia="en-US"/>
    </w:rPr>
  </w:style>
  <w:style w:type="paragraph" w:customStyle="1" w:styleId="HeadingBase">
    <w:name w:val="Heading Base"/>
    <w:rsid w:val="00E11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E92"/>
    <w:pPr>
      <w:tabs>
        <w:tab w:val="right" w:leader="dot" w:pos="9072"/>
      </w:tabs>
      <w:ind w:left="567"/>
    </w:pPr>
    <w:rPr>
      <w:szCs w:val="22"/>
    </w:rPr>
  </w:style>
  <w:style w:type="paragraph" w:customStyle="1" w:styleId="TOCBase">
    <w:name w:val="TOC Base"/>
    <w:rsid w:val="00E11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E92"/>
    <w:pPr>
      <w:tabs>
        <w:tab w:val="right" w:leader="dot" w:pos="9072"/>
      </w:tabs>
      <w:spacing w:before="40" w:after="40"/>
      <w:ind w:left="284"/>
    </w:pPr>
    <w:rPr>
      <w:rFonts w:ascii="Times New Roman" w:hAnsi="Times New Roman"/>
    </w:rPr>
  </w:style>
  <w:style w:type="paragraph" w:styleId="TOC1">
    <w:name w:val="toc 1"/>
    <w:basedOn w:val="TOCBase"/>
    <w:next w:val="Normal"/>
    <w:rsid w:val="00E11E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E92"/>
    <w:pPr>
      <w:spacing w:before="5040"/>
      <w:jc w:val="center"/>
    </w:pPr>
    <w:rPr>
      <w:sz w:val="48"/>
      <w:szCs w:val="72"/>
      <w:lang w:val="en-US"/>
    </w:rPr>
  </w:style>
  <w:style w:type="character" w:customStyle="1" w:styleId="TitleChar">
    <w:name w:val="Title Char"/>
    <w:basedOn w:val="DefaultParagraphFont"/>
    <w:link w:val="Title"/>
    <w:rsid w:val="00E11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E92"/>
    <w:pPr>
      <w:tabs>
        <w:tab w:val="left" w:pos="3600"/>
        <w:tab w:val="left" w:pos="3958"/>
      </w:tabs>
    </w:pPr>
  </w:style>
  <w:style w:type="paragraph" w:styleId="List">
    <w:name w:val="List"/>
    <w:basedOn w:val="BodyText"/>
    <w:next w:val="BodyText"/>
    <w:rsid w:val="00E11E92"/>
    <w:pPr>
      <w:tabs>
        <w:tab w:val="left" w:pos="340"/>
      </w:tabs>
      <w:spacing w:before="60" w:after="60"/>
      <w:ind w:left="340" w:hanging="340"/>
    </w:pPr>
  </w:style>
  <w:style w:type="paragraph" w:styleId="ListBullet">
    <w:name w:val="List Bullet"/>
    <w:basedOn w:val="List"/>
    <w:rsid w:val="00E11E92"/>
    <w:pPr>
      <w:numPr>
        <w:numId w:val="11"/>
      </w:numPr>
      <w:tabs>
        <w:tab w:val="clear" w:pos="340"/>
      </w:tabs>
      <w:spacing w:before="40" w:after="40"/>
    </w:pPr>
  </w:style>
  <w:style w:type="paragraph" w:customStyle="1" w:styleId="Note">
    <w:name w:val="Note"/>
    <w:basedOn w:val="BodyText"/>
    <w:rsid w:val="00E11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E92"/>
    <w:pPr>
      <w:framePr w:wrap="auto" w:hAnchor="text" w:y="6049"/>
    </w:pPr>
    <w:rPr>
      <w:color w:val="000000"/>
      <w:sz w:val="40"/>
    </w:rPr>
  </w:style>
  <w:style w:type="paragraph" w:customStyle="1" w:styleId="TOCTitle">
    <w:name w:val="TOCTitle"/>
    <w:basedOn w:val="Heading1"/>
    <w:rsid w:val="00E11E92"/>
    <w:pPr>
      <w:spacing w:after="240"/>
      <w:jc w:val="center"/>
      <w:outlineLvl w:val="9"/>
    </w:pPr>
    <w:rPr>
      <w:caps/>
    </w:rPr>
  </w:style>
  <w:style w:type="paragraph" w:customStyle="1" w:styleId="Version">
    <w:name w:val="Version"/>
    <w:rsid w:val="00E11E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E92"/>
    <w:pPr>
      <w:numPr>
        <w:numId w:val="12"/>
      </w:numPr>
      <w:tabs>
        <w:tab w:val="clear" w:pos="680"/>
      </w:tabs>
    </w:pPr>
  </w:style>
  <w:style w:type="paragraph" w:styleId="Index1">
    <w:name w:val="index 1"/>
    <w:basedOn w:val="Normal"/>
    <w:next w:val="Normal"/>
    <w:semiHidden/>
    <w:rsid w:val="00E11E92"/>
    <w:pPr>
      <w:keepNext w:val="0"/>
      <w:tabs>
        <w:tab w:val="right" w:pos="4176"/>
      </w:tabs>
      <w:ind w:left="198" w:hanging="198"/>
    </w:pPr>
    <w:rPr>
      <w:rFonts w:ascii="Garamond" w:hAnsi="Garamond"/>
    </w:rPr>
  </w:style>
  <w:style w:type="paragraph" w:styleId="IndexHeading">
    <w:name w:val="index heading"/>
    <w:basedOn w:val="Normal"/>
    <w:next w:val="Index1"/>
    <w:semiHidden/>
    <w:rsid w:val="00E11E92"/>
    <w:pPr>
      <w:spacing w:before="120" w:after="120"/>
    </w:pPr>
    <w:rPr>
      <w:rFonts w:ascii="Arial" w:hAnsi="Arial"/>
      <w:b/>
      <w:color w:val="918585"/>
      <w:sz w:val="24"/>
    </w:rPr>
  </w:style>
  <w:style w:type="paragraph" w:customStyle="1" w:styleId="Chapter">
    <w:name w:val="Chapter"/>
    <w:basedOn w:val="Normal"/>
    <w:rsid w:val="00E11E92"/>
    <w:pPr>
      <w:spacing w:before="240"/>
    </w:pPr>
    <w:rPr>
      <w:rFonts w:ascii="Times New Roman" w:hAnsi="Times New Roman"/>
      <w:smallCaps/>
      <w:spacing w:val="80"/>
      <w:sz w:val="28"/>
    </w:rPr>
  </w:style>
  <w:style w:type="paragraph" w:customStyle="1" w:styleId="InChapter">
    <w:name w:val="InChapter"/>
    <w:basedOn w:val="Heading3"/>
    <w:rsid w:val="00E11E92"/>
    <w:pPr>
      <w:spacing w:after="240"/>
      <w:outlineLvl w:val="9"/>
    </w:pPr>
    <w:rPr>
      <w:noProof/>
    </w:rPr>
  </w:style>
  <w:style w:type="paragraph" w:styleId="Index2">
    <w:name w:val="index 2"/>
    <w:basedOn w:val="Normal"/>
    <w:next w:val="Normal"/>
    <w:semiHidden/>
    <w:rsid w:val="00E11E92"/>
    <w:pPr>
      <w:tabs>
        <w:tab w:val="right" w:pos="4176"/>
      </w:tabs>
      <w:ind w:left="568" w:hanging="284"/>
    </w:pPr>
    <w:rPr>
      <w:rFonts w:ascii="Garamond" w:hAnsi="Garamond"/>
    </w:rPr>
  </w:style>
  <w:style w:type="paragraph" w:customStyle="1" w:styleId="Byline">
    <w:name w:val="Byline"/>
    <w:rsid w:val="00E11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E92"/>
    <w:pPr>
      <w:tabs>
        <w:tab w:val="clear" w:pos="3600"/>
        <w:tab w:val="clear" w:pos="3958"/>
      </w:tabs>
      <w:jc w:val="right"/>
    </w:pPr>
  </w:style>
  <w:style w:type="paragraph" w:styleId="Caption">
    <w:name w:val="caption"/>
    <w:basedOn w:val="BodyText"/>
    <w:next w:val="Normal"/>
    <w:qFormat/>
    <w:rsid w:val="00E11E92"/>
    <w:pPr>
      <w:framePr w:w="2268" w:hSpace="181" w:vSpace="181" w:wrap="around" w:vAnchor="text" w:hAnchor="page" w:x="1135" w:y="285" w:anchorLock="1"/>
    </w:pPr>
    <w:rPr>
      <w:i/>
    </w:rPr>
  </w:style>
  <w:style w:type="paragraph" w:customStyle="1" w:styleId="MiniTOCTitle">
    <w:name w:val="MiniTOCTitle"/>
    <w:basedOn w:val="Heading4"/>
    <w:rsid w:val="00E11E92"/>
    <w:pPr>
      <w:spacing w:before="240"/>
      <w:outlineLvl w:val="9"/>
    </w:pPr>
    <w:rPr>
      <w:noProof/>
      <w:sz w:val="24"/>
    </w:rPr>
  </w:style>
  <w:style w:type="paragraph" w:customStyle="1" w:styleId="MiniTOCItem">
    <w:name w:val="MiniTOCItem"/>
    <w:basedOn w:val="ListBullet"/>
    <w:rsid w:val="00E11E92"/>
    <w:pPr>
      <w:numPr>
        <w:numId w:val="0"/>
      </w:numPr>
      <w:tabs>
        <w:tab w:val="right" w:leader="dot" w:pos="6521"/>
      </w:tabs>
      <w:spacing w:before="0" w:after="0"/>
    </w:pPr>
  </w:style>
  <w:style w:type="paragraph" w:customStyle="1" w:styleId="TOFTitle">
    <w:name w:val="TOFTitle"/>
    <w:basedOn w:val="TOCTitle"/>
    <w:rsid w:val="00E11E92"/>
  </w:style>
  <w:style w:type="paragraph" w:styleId="TableofFigures">
    <w:name w:val="table of figures"/>
    <w:basedOn w:val="Normal"/>
    <w:next w:val="Normal"/>
    <w:semiHidden/>
    <w:rsid w:val="00E11E92"/>
    <w:pPr>
      <w:tabs>
        <w:tab w:val="right" w:leader="dot" w:pos="9072"/>
      </w:tabs>
      <w:ind w:left="970" w:hanging="403"/>
    </w:pPr>
    <w:rPr>
      <w:rFonts w:ascii="Times New Roman" w:hAnsi="Times New Roman"/>
      <w:b/>
    </w:rPr>
  </w:style>
  <w:style w:type="paragraph" w:styleId="ListNumber">
    <w:name w:val="List Number"/>
    <w:basedOn w:val="List"/>
    <w:rsid w:val="00E11E92"/>
    <w:pPr>
      <w:numPr>
        <w:numId w:val="9"/>
      </w:numPr>
    </w:pPr>
  </w:style>
  <w:style w:type="character" w:customStyle="1" w:styleId="WingdingSymbols">
    <w:name w:val="Wingding Symbols"/>
    <w:rsid w:val="00E11E92"/>
    <w:rPr>
      <w:rFonts w:ascii="Wingdings" w:hAnsi="Wingdings"/>
    </w:rPr>
  </w:style>
  <w:style w:type="character" w:customStyle="1" w:styleId="HotSpot">
    <w:name w:val="HotSpot"/>
    <w:rsid w:val="00E11E92"/>
    <w:rPr>
      <w:color w:val="0033CC"/>
      <w:u w:val="none"/>
    </w:rPr>
  </w:style>
  <w:style w:type="paragraph" w:customStyle="1" w:styleId="BodyTextRight">
    <w:name w:val="Body Text Right"/>
    <w:basedOn w:val="BodyText"/>
    <w:rsid w:val="00E11E92"/>
    <w:pPr>
      <w:spacing w:before="0" w:after="0"/>
      <w:jc w:val="right"/>
    </w:pPr>
  </w:style>
  <w:style w:type="paragraph" w:styleId="Index3">
    <w:name w:val="index 3"/>
    <w:basedOn w:val="ListNumber2"/>
    <w:next w:val="Normal"/>
    <w:semiHidden/>
    <w:rsid w:val="00E11E92"/>
    <w:pPr>
      <w:numPr>
        <w:numId w:val="0"/>
      </w:numPr>
      <w:tabs>
        <w:tab w:val="right" w:leader="dot" w:pos="4176"/>
      </w:tabs>
    </w:pPr>
  </w:style>
  <w:style w:type="paragraph" w:styleId="ListNumber2">
    <w:name w:val="List Number 2"/>
    <w:basedOn w:val="List2"/>
    <w:rsid w:val="00E11E92"/>
    <w:pPr>
      <w:numPr>
        <w:numId w:val="8"/>
      </w:numPr>
      <w:tabs>
        <w:tab w:val="clear" w:pos="1060"/>
      </w:tabs>
    </w:pPr>
  </w:style>
  <w:style w:type="paragraph" w:customStyle="1" w:styleId="MarginNote">
    <w:name w:val="Margin Note"/>
    <w:basedOn w:val="BodyText"/>
    <w:rsid w:val="00E11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E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E92"/>
    <w:rPr>
      <w:sz w:val="32"/>
    </w:rPr>
  </w:style>
  <w:style w:type="paragraph" w:customStyle="1" w:styleId="HeadingProcedure">
    <w:name w:val="Heading Procedure"/>
    <w:basedOn w:val="HeadingBase"/>
    <w:next w:val="Normal"/>
    <w:rsid w:val="00E11E92"/>
    <w:pPr>
      <w:tabs>
        <w:tab w:val="left" w:pos="0"/>
      </w:tabs>
      <w:spacing w:before="120" w:after="60"/>
    </w:pPr>
    <w:rPr>
      <w:i/>
      <w:color w:val="918585"/>
      <w:sz w:val="22"/>
    </w:rPr>
  </w:style>
  <w:style w:type="paragraph" w:customStyle="1" w:styleId="TableBodyText">
    <w:name w:val="Table Body Text"/>
    <w:basedOn w:val="BodyText"/>
    <w:rsid w:val="00E11E92"/>
    <w:pPr>
      <w:spacing w:before="60" w:after="60"/>
    </w:pPr>
  </w:style>
  <w:style w:type="paragraph" w:styleId="ListContinue">
    <w:name w:val="List Continue"/>
    <w:basedOn w:val="List"/>
    <w:rsid w:val="00E11E92"/>
    <w:pPr>
      <w:ind w:firstLine="0"/>
    </w:pPr>
  </w:style>
  <w:style w:type="paragraph" w:customStyle="1" w:styleId="ListNote">
    <w:name w:val="List Note"/>
    <w:basedOn w:val="List"/>
    <w:rsid w:val="00E11E92"/>
    <w:pPr>
      <w:pBdr>
        <w:top w:val="single" w:sz="6" w:space="2" w:color="918585"/>
        <w:bottom w:val="single" w:sz="6" w:space="2" w:color="918585"/>
      </w:pBdr>
      <w:tabs>
        <w:tab w:val="left" w:pos="1021"/>
      </w:tabs>
      <w:ind w:firstLine="0"/>
    </w:pPr>
  </w:style>
  <w:style w:type="paragraph" w:customStyle="1" w:styleId="Warning">
    <w:name w:val="Warning"/>
    <w:basedOn w:val="BodyText"/>
    <w:rsid w:val="00E11E92"/>
    <w:pPr>
      <w:shd w:val="clear" w:color="auto" w:fill="D9D9D9"/>
      <w:tabs>
        <w:tab w:val="left" w:pos="992"/>
      </w:tabs>
      <w:ind w:left="119" w:right="119"/>
    </w:pPr>
    <w:rPr>
      <w:sz w:val="20"/>
    </w:rPr>
  </w:style>
  <w:style w:type="paragraph" w:customStyle="1" w:styleId="MarginIcons">
    <w:name w:val="Margin Icons"/>
    <w:basedOn w:val="BodyText"/>
    <w:rsid w:val="00E11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E92"/>
    <w:rPr>
      <w:rFonts w:ascii="Courier New" w:hAnsi="Courier New"/>
    </w:rPr>
  </w:style>
  <w:style w:type="paragraph" w:customStyle="1" w:styleId="NoteBullet">
    <w:name w:val="Note Bullet"/>
    <w:basedOn w:val="Note"/>
    <w:rsid w:val="00E11E92"/>
    <w:pPr>
      <w:tabs>
        <w:tab w:val="clear" w:pos="680"/>
      </w:tabs>
      <w:spacing w:before="60" w:after="60"/>
    </w:pPr>
  </w:style>
  <w:style w:type="paragraph" w:customStyle="1" w:styleId="SubHeading2">
    <w:name w:val="SubHeading2"/>
    <w:basedOn w:val="HeadingBase"/>
    <w:rsid w:val="00E11E92"/>
    <w:pPr>
      <w:spacing w:before="240" w:after="60"/>
    </w:pPr>
    <w:rPr>
      <w:sz w:val="20"/>
    </w:rPr>
  </w:style>
  <w:style w:type="paragraph" w:customStyle="1" w:styleId="SubHeading1">
    <w:name w:val="SubHeading1"/>
    <w:basedOn w:val="HeadingBase"/>
    <w:rsid w:val="00E11E92"/>
    <w:pPr>
      <w:spacing w:before="240" w:after="60"/>
    </w:pPr>
    <w:rPr>
      <w:color w:val="918585"/>
      <w:sz w:val="22"/>
    </w:rPr>
  </w:style>
  <w:style w:type="paragraph" w:customStyle="1" w:styleId="SideHeading">
    <w:name w:val="Side Heading"/>
    <w:basedOn w:val="HeadingBase"/>
    <w:rsid w:val="00E11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E92"/>
    <w:pPr>
      <w:numPr>
        <w:numId w:val="10"/>
      </w:numPr>
    </w:pPr>
  </w:style>
  <w:style w:type="paragraph" w:styleId="PlainText">
    <w:name w:val="Plain Text"/>
    <w:basedOn w:val="Normal"/>
    <w:link w:val="PlainTextChar"/>
    <w:rsid w:val="00E11E92"/>
    <w:rPr>
      <w:sz w:val="20"/>
    </w:rPr>
  </w:style>
  <w:style w:type="character" w:customStyle="1" w:styleId="PlainTextChar">
    <w:name w:val="Plain Text Char"/>
    <w:basedOn w:val="DefaultParagraphFont"/>
    <w:link w:val="PlainText"/>
    <w:rsid w:val="00E11E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1E92"/>
    <w:rPr>
      <w:b/>
      <w:smallCaps/>
    </w:rPr>
  </w:style>
  <w:style w:type="paragraph" w:customStyle="1" w:styleId="TableListNumber">
    <w:name w:val="Table List Number"/>
    <w:basedOn w:val="ListNumber"/>
    <w:rsid w:val="00E11E92"/>
    <w:pPr>
      <w:numPr>
        <w:numId w:val="0"/>
      </w:numPr>
    </w:pPr>
  </w:style>
  <w:style w:type="paragraph" w:styleId="TOC4">
    <w:name w:val="toc 4"/>
    <w:basedOn w:val="TOCBase"/>
    <w:next w:val="Normal"/>
    <w:semiHidden/>
    <w:rsid w:val="00E11E92"/>
    <w:pPr>
      <w:tabs>
        <w:tab w:val="right" w:leader="dot" w:pos="9071"/>
      </w:tabs>
      <w:ind w:left="1701"/>
    </w:pPr>
  </w:style>
  <w:style w:type="paragraph" w:customStyle="1" w:styleId="ListAlpha">
    <w:name w:val="List Alpha"/>
    <w:basedOn w:val="List"/>
    <w:rsid w:val="00E11E92"/>
    <w:pPr>
      <w:numPr>
        <w:numId w:val="7"/>
      </w:numPr>
    </w:pPr>
  </w:style>
  <w:style w:type="paragraph" w:customStyle="1" w:styleId="ListAlpha2">
    <w:name w:val="List Alpha 2"/>
    <w:basedOn w:val="List2"/>
    <w:rsid w:val="00E11E92"/>
    <w:pPr>
      <w:numPr>
        <w:numId w:val="6"/>
      </w:numPr>
    </w:pPr>
  </w:style>
  <w:style w:type="paragraph" w:styleId="List2">
    <w:name w:val="List 2"/>
    <w:basedOn w:val="BodyText"/>
    <w:rsid w:val="00E11E92"/>
    <w:pPr>
      <w:tabs>
        <w:tab w:val="left" w:pos="680"/>
      </w:tabs>
      <w:spacing w:before="60" w:after="60"/>
      <w:ind w:left="680" w:hanging="340"/>
    </w:pPr>
  </w:style>
  <w:style w:type="paragraph" w:styleId="List3">
    <w:name w:val="List 3"/>
    <w:basedOn w:val="BodyText"/>
    <w:rsid w:val="00E11E92"/>
    <w:pPr>
      <w:tabs>
        <w:tab w:val="left" w:pos="1021"/>
      </w:tabs>
      <w:spacing w:before="60" w:after="60"/>
      <w:ind w:left="1020" w:hanging="340"/>
    </w:pPr>
  </w:style>
  <w:style w:type="paragraph" w:styleId="List4">
    <w:name w:val="List 4"/>
    <w:basedOn w:val="BodyText"/>
    <w:rsid w:val="00E11E92"/>
    <w:pPr>
      <w:tabs>
        <w:tab w:val="left" w:pos="1361"/>
      </w:tabs>
      <w:spacing w:before="60" w:after="60"/>
      <w:ind w:left="1361" w:hanging="340"/>
    </w:pPr>
  </w:style>
  <w:style w:type="paragraph" w:styleId="List5">
    <w:name w:val="List 5"/>
    <w:basedOn w:val="BodyText"/>
    <w:rsid w:val="00E11E92"/>
    <w:pPr>
      <w:tabs>
        <w:tab w:val="left" w:pos="1701"/>
      </w:tabs>
      <w:spacing w:before="60" w:after="60"/>
      <w:ind w:left="1701" w:hanging="340"/>
    </w:pPr>
  </w:style>
  <w:style w:type="paragraph" w:styleId="ListBullet3">
    <w:name w:val="List Bullet 3"/>
    <w:basedOn w:val="List3"/>
    <w:rsid w:val="00E11E92"/>
    <w:pPr>
      <w:numPr>
        <w:numId w:val="13"/>
      </w:numPr>
      <w:tabs>
        <w:tab w:val="clear" w:pos="1021"/>
      </w:tabs>
      <w:ind w:left="1037" w:hanging="357"/>
    </w:pPr>
  </w:style>
  <w:style w:type="paragraph" w:styleId="ListBullet4">
    <w:name w:val="List Bullet 4"/>
    <w:basedOn w:val="List4"/>
    <w:rsid w:val="00E11E92"/>
    <w:pPr>
      <w:numPr>
        <w:numId w:val="1"/>
      </w:numPr>
    </w:pPr>
  </w:style>
  <w:style w:type="paragraph" w:styleId="ListBullet5">
    <w:name w:val="List Bullet 5"/>
    <w:basedOn w:val="List5"/>
    <w:rsid w:val="00E11E92"/>
    <w:pPr>
      <w:numPr>
        <w:numId w:val="2"/>
      </w:numPr>
    </w:pPr>
  </w:style>
  <w:style w:type="paragraph" w:styleId="ListContinue2">
    <w:name w:val="List Continue 2"/>
    <w:basedOn w:val="List2"/>
    <w:rsid w:val="00E11E92"/>
    <w:pPr>
      <w:ind w:firstLine="0"/>
    </w:pPr>
  </w:style>
  <w:style w:type="paragraph" w:styleId="ListContinue3">
    <w:name w:val="List Continue 3"/>
    <w:basedOn w:val="List3"/>
    <w:rsid w:val="00E11E92"/>
    <w:pPr>
      <w:ind w:left="1021" w:firstLine="0"/>
    </w:pPr>
  </w:style>
  <w:style w:type="paragraph" w:styleId="ListContinue4">
    <w:name w:val="List Continue 4"/>
    <w:basedOn w:val="List4"/>
    <w:rsid w:val="00E11E92"/>
    <w:pPr>
      <w:ind w:firstLine="0"/>
    </w:pPr>
  </w:style>
  <w:style w:type="paragraph" w:styleId="ListContinue5">
    <w:name w:val="List Continue 5"/>
    <w:basedOn w:val="List5"/>
    <w:rsid w:val="00E11E92"/>
    <w:pPr>
      <w:ind w:firstLine="0"/>
    </w:pPr>
  </w:style>
  <w:style w:type="paragraph" w:styleId="ListNumber3">
    <w:name w:val="List Number 3"/>
    <w:basedOn w:val="List3"/>
    <w:rsid w:val="00E11E92"/>
    <w:pPr>
      <w:numPr>
        <w:numId w:val="3"/>
      </w:numPr>
    </w:pPr>
  </w:style>
  <w:style w:type="paragraph" w:styleId="ListNumber4">
    <w:name w:val="List Number 4"/>
    <w:basedOn w:val="List4"/>
    <w:rsid w:val="00E11E92"/>
    <w:pPr>
      <w:numPr>
        <w:numId w:val="4"/>
      </w:numPr>
    </w:pPr>
  </w:style>
  <w:style w:type="paragraph" w:styleId="ListNumber5">
    <w:name w:val="List Number 5"/>
    <w:basedOn w:val="List5"/>
    <w:rsid w:val="00E11E92"/>
    <w:pPr>
      <w:numPr>
        <w:numId w:val="5"/>
      </w:numPr>
    </w:pPr>
  </w:style>
  <w:style w:type="paragraph" w:styleId="BlockText">
    <w:name w:val="Block Text"/>
    <w:basedOn w:val="Normal"/>
    <w:rsid w:val="00E11E92"/>
    <w:pPr>
      <w:spacing w:after="120"/>
      <w:ind w:left="1440" w:right="1440"/>
    </w:pPr>
  </w:style>
  <w:style w:type="character" w:customStyle="1" w:styleId="Subscript">
    <w:name w:val="Subscript"/>
    <w:basedOn w:val="DefaultParagraphFont"/>
    <w:rsid w:val="00E11E92"/>
    <w:rPr>
      <w:sz w:val="16"/>
      <w:vertAlign w:val="subscript"/>
    </w:rPr>
  </w:style>
  <w:style w:type="character" w:customStyle="1" w:styleId="Superscript">
    <w:name w:val="Superscript"/>
    <w:basedOn w:val="DefaultParagraphFont"/>
    <w:rsid w:val="00E11E92"/>
    <w:rPr>
      <w:sz w:val="16"/>
      <w:vertAlign w:val="superscript"/>
    </w:rPr>
  </w:style>
  <w:style w:type="character" w:customStyle="1" w:styleId="Symbols">
    <w:name w:val="Symbols"/>
    <w:basedOn w:val="DefaultParagraphFont"/>
    <w:rsid w:val="00E11E92"/>
    <w:rPr>
      <w:rFonts w:ascii="Symbol" w:hAnsi="Symbol"/>
    </w:rPr>
  </w:style>
  <w:style w:type="character" w:customStyle="1" w:styleId="MenuOptions">
    <w:name w:val="Menu Options"/>
    <w:basedOn w:val="DefaultParagraphFont"/>
    <w:rsid w:val="00E11E92"/>
    <w:rPr>
      <w:rFonts w:ascii="Arial Narrow" w:hAnsi="Arial Narrow"/>
      <w:smallCaps/>
    </w:rPr>
  </w:style>
  <w:style w:type="character" w:customStyle="1" w:styleId="Buttons">
    <w:name w:val="Buttons"/>
    <w:basedOn w:val="DefaultParagraphFont"/>
    <w:rsid w:val="00E11E92"/>
    <w:rPr>
      <w:b/>
    </w:rPr>
  </w:style>
  <w:style w:type="character" w:customStyle="1" w:styleId="Underlined">
    <w:name w:val="Underlined"/>
    <w:basedOn w:val="DefaultParagraphFont"/>
    <w:rsid w:val="00E11E92"/>
    <w:rPr>
      <w:u w:val="single"/>
    </w:rPr>
  </w:style>
  <w:style w:type="paragraph" w:customStyle="1" w:styleId="TableBodyTextRight">
    <w:name w:val="Table Body Text Right"/>
    <w:basedOn w:val="TableBodyText"/>
    <w:rsid w:val="00E11E92"/>
    <w:pPr>
      <w:widowControl w:val="0"/>
      <w:autoSpaceDE w:val="0"/>
      <w:autoSpaceDN w:val="0"/>
      <w:adjustRightInd w:val="0"/>
      <w:jc w:val="right"/>
    </w:pPr>
    <w:rPr>
      <w:rFonts w:cs="Arial"/>
      <w:szCs w:val="18"/>
    </w:rPr>
  </w:style>
  <w:style w:type="paragraph" w:customStyle="1" w:styleId="CopyrightText">
    <w:name w:val="Copyright Text"/>
    <w:basedOn w:val="BodyText"/>
    <w:rsid w:val="00E11E92"/>
    <w:rPr>
      <w:sz w:val="18"/>
    </w:rPr>
  </w:style>
  <w:style w:type="paragraph" w:customStyle="1" w:styleId="BodySmallRight">
    <w:name w:val="Body Small Right"/>
    <w:basedOn w:val="BodyTextRight"/>
    <w:rsid w:val="00E11E92"/>
    <w:rPr>
      <w:sz w:val="18"/>
      <w:szCs w:val="18"/>
    </w:rPr>
  </w:style>
  <w:style w:type="paragraph" w:customStyle="1" w:styleId="MarginEdition">
    <w:name w:val="Margin Edition"/>
    <w:basedOn w:val="MarginNote"/>
    <w:rsid w:val="00E11E92"/>
    <w:pPr>
      <w:spacing w:before="0" w:after="0"/>
    </w:pPr>
    <w:rPr>
      <w:rFonts w:ascii="Times New Roman" w:hAnsi="Times New Roman"/>
      <w:color w:val="999999"/>
    </w:rPr>
  </w:style>
  <w:style w:type="paragraph" w:customStyle="1" w:styleId="Spacer">
    <w:name w:val="Spacer"/>
    <w:basedOn w:val="Normal"/>
    <w:rsid w:val="00E11E92"/>
    <w:rPr>
      <w:sz w:val="2"/>
      <w:szCs w:val="2"/>
    </w:rPr>
  </w:style>
  <w:style w:type="character" w:customStyle="1" w:styleId="Small">
    <w:name w:val="Small"/>
    <w:basedOn w:val="DefaultParagraphFont"/>
    <w:rsid w:val="00E11E92"/>
    <w:rPr>
      <w:sz w:val="16"/>
    </w:rPr>
  </w:style>
  <w:style w:type="paragraph" w:customStyle="1" w:styleId="WideTable">
    <w:name w:val="Wide Table"/>
    <w:basedOn w:val="Normal"/>
    <w:rsid w:val="00E11E92"/>
    <w:pPr>
      <w:ind w:left="-1418"/>
    </w:pPr>
    <w:rPr>
      <w:sz w:val="2"/>
      <w:szCs w:val="2"/>
    </w:rPr>
  </w:style>
  <w:style w:type="character" w:styleId="PageNumber">
    <w:name w:val="page number"/>
    <w:basedOn w:val="DefaultParagraphFont"/>
    <w:rsid w:val="00E11E92"/>
  </w:style>
  <w:style w:type="paragraph" w:styleId="Quote">
    <w:name w:val="Quote"/>
    <w:basedOn w:val="Heading1"/>
    <w:link w:val="QuoteChar"/>
    <w:qFormat/>
    <w:rsid w:val="00E11E92"/>
    <w:rPr>
      <w:b w:val="0"/>
      <w:sz w:val="72"/>
      <w:szCs w:val="72"/>
      <w:lang w:val="en-NZ"/>
    </w:rPr>
  </w:style>
  <w:style w:type="character" w:customStyle="1" w:styleId="QuoteChar">
    <w:name w:val="Quote Char"/>
    <w:basedOn w:val="DefaultParagraphFont"/>
    <w:link w:val="Quote"/>
    <w:rsid w:val="00E11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E92"/>
    <w:pPr>
      <w:pageBreakBefore/>
    </w:pPr>
  </w:style>
  <w:style w:type="paragraph" w:customStyle="1" w:styleId="Border">
    <w:name w:val="Border"/>
    <w:basedOn w:val="Normal"/>
    <w:qFormat/>
    <w:rsid w:val="00E11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E92"/>
    <w:rPr>
      <w:b/>
      <w:bCs/>
      <w:i/>
      <w:iCs/>
      <w:color w:val="auto"/>
    </w:rPr>
  </w:style>
  <w:style w:type="paragraph" w:styleId="IntenseQuote">
    <w:name w:val="Intense Quote"/>
    <w:basedOn w:val="Normal"/>
    <w:next w:val="Normal"/>
    <w:link w:val="IntenseQuoteChar"/>
    <w:uiPriority w:val="30"/>
    <w:qFormat/>
    <w:rsid w:val="00E11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E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1E92"/>
    <w:rPr>
      <w:smallCaps/>
      <w:color w:val="auto"/>
      <w:u w:val="single"/>
    </w:rPr>
  </w:style>
  <w:style w:type="character" w:styleId="IntenseReference">
    <w:name w:val="Intense Reference"/>
    <w:basedOn w:val="DefaultParagraphFont"/>
    <w:uiPriority w:val="32"/>
    <w:qFormat/>
    <w:rsid w:val="00E11E92"/>
    <w:rPr>
      <w:b/>
      <w:bCs/>
      <w:smallCaps/>
      <w:color w:val="auto"/>
      <w:spacing w:val="5"/>
      <w:u w:val="single"/>
    </w:rPr>
  </w:style>
  <w:style w:type="paragraph" w:customStyle="1" w:styleId="2ColumnHeading">
    <w:name w:val="2Column Heading"/>
    <w:basedOn w:val="BodyText"/>
    <w:qFormat/>
    <w:rsid w:val="00E11E92"/>
    <w:pPr>
      <w:spacing w:after="60"/>
      <w:ind w:left="-2268"/>
    </w:pPr>
    <w:rPr>
      <w:b/>
    </w:rPr>
  </w:style>
  <w:style w:type="paragraph" w:customStyle="1" w:styleId="Heading1TOC">
    <w:name w:val="Heading1 TOC"/>
    <w:basedOn w:val="Normal"/>
    <w:qFormat/>
    <w:rsid w:val="00E11E92"/>
    <w:pPr>
      <w:spacing w:before="240" w:after="120"/>
    </w:pPr>
    <w:rPr>
      <w:rFonts w:ascii="Times New Roman" w:hAnsi="Times New Roman"/>
      <w:b/>
      <w:sz w:val="32"/>
    </w:rPr>
  </w:style>
  <w:style w:type="paragraph" w:customStyle="1" w:styleId="Heading2TOC">
    <w:name w:val="Heading2 TOC"/>
    <w:basedOn w:val="Normal"/>
    <w:qFormat/>
    <w:rsid w:val="00E11E92"/>
    <w:pPr>
      <w:spacing w:before="240" w:after="60"/>
    </w:pPr>
    <w:rPr>
      <w:rFonts w:ascii="Times New Roman" w:hAnsi="Times New Roman"/>
      <w:b/>
      <w:sz w:val="28"/>
    </w:rPr>
  </w:style>
  <w:style w:type="character" w:customStyle="1" w:styleId="Underline">
    <w:name w:val="Underline"/>
    <w:basedOn w:val="DefaultParagraphFont"/>
    <w:qFormat/>
    <w:rsid w:val="00E11E92"/>
    <w:rPr>
      <w:u w:val="single"/>
    </w:rPr>
  </w:style>
  <w:style w:type="paragraph" w:styleId="BalloonText">
    <w:name w:val="Balloon Text"/>
    <w:basedOn w:val="Normal"/>
    <w:link w:val="BalloonTextChar"/>
    <w:rsid w:val="00E11E92"/>
    <w:rPr>
      <w:rFonts w:ascii="Tahoma" w:hAnsi="Tahoma" w:cs="Tahoma"/>
      <w:sz w:val="16"/>
      <w:szCs w:val="16"/>
    </w:rPr>
  </w:style>
  <w:style w:type="character" w:customStyle="1" w:styleId="BalloonTextChar">
    <w:name w:val="Balloon Text Char"/>
    <w:basedOn w:val="DefaultParagraphFont"/>
    <w:link w:val="BalloonText"/>
    <w:rsid w:val="00E11E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E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E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2074</Words>
  <Characters>12348</Characters>
  <Application>Microsoft Office Word</Application>
  <DocSecurity>0</DocSecurity>
  <Lines>688</Lines>
  <Paragraphs>295</Paragraphs>
  <ScaleCrop>false</ScaleCrop>
  <Company>Author-it Software Corporation Ltd.</Company>
  <LinksUpToDate>false</LinksUpToDate>
  <CharactersWithSpaces>14236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SRODRV001B Drive and recover a 4WD vehicle</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2012-05-26T21:38:00Z</dcterms:created>
  <dcterms:modified xsi:type="dcterms:W3CDTF">2012-05-26T21:38:00Z</dcterms:modified>
</cp:coreProperties>
</file>