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1D41" w:rsidP="00A01D41">
      <w:pPr>
        <w:pStyle w:val="Title"/>
      </w:pPr>
      <w:r>
        <w:fldChar w:fldCharType="begin"/>
      </w:r>
      <w:r>
        <w:instrText xml:space="preserve"> TITLE   \* MERGEFORMAT </w:instrText>
      </w:r>
      <w:r>
        <w:fldChar w:fldCharType="separate"/>
      </w:r>
      <w:r>
        <w:t>SROABL002B Facilitate adventure-based learning activities</w:t>
      </w:r>
      <w:r>
        <w:fldChar w:fldCharType="end"/>
      </w:r>
    </w:p>
    <w:p w:rsidR="00A01D41" w:rsidP="00A01D41">
      <w:pPr>
        <w:pStyle w:val="Version"/>
        <w:sectPr w:rsidSect="00BB1E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1E2E" w:rsidP="00BB1E2E">
      <w:pPr>
        <w:pStyle w:val="SuperHeading"/>
      </w:pPr>
      <w:r w:rsidRPr="00BB1E2E">
        <w:t>SROABL002B Facilitate adventure-based learning activities</w:t>
      </w:r>
    </w:p>
    <w:p w:rsidR="00000000" w:rsidRPr="00BB1E2E" w:rsidP="00BB1E2E">
      <w:pPr>
        <w:pStyle w:val="Heading1"/>
      </w:pPr>
      <w:bookmarkStart w:id="1" w:name="O_320347"/>
      <w:bookmarkEnd w:id="1"/>
      <w:r w:rsidRPr="00BB1E2E">
        <w:t>Modification History</w:t>
      </w:r>
    </w:p>
    <w:p w:rsidR="00000000" w:rsidRPr="00BB1E2E" w:rsidP="00BB1E2E">
      <w:pPr>
        <w:pStyle w:val="BodyText"/>
      </w:pPr>
      <w:r w:rsidRPr="00BB1E2E">
        <w:t>Not applicable.</w:t>
      </w:r>
    </w:p>
    <w:p w:rsidR="00000000" w:rsidRPr="00BB1E2E" w:rsidP="00BB1E2E">
      <w:pPr>
        <w:pStyle w:val="AllowPageBreak"/>
      </w:pPr>
    </w:p>
    <w:p w:rsidR="00000000" w:rsidRPr="00BB1E2E" w:rsidP="00BB1E2E">
      <w:pPr>
        <w:pStyle w:val="Heading1"/>
      </w:pPr>
      <w:bookmarkStart w:id="2" w:name="O_320345"/>
      <w:bookmarkEnd w:id="2"/>
      <w:r w:rsidRPr="00BB1E2E">
        <w:t>Unit Descriptor</w:t>
      </w:r>
    </w:p>
    <w:p w:rsidR="00000000" w:rsidRPr="00BB1E2E" w:rsidP="00BB1E2E">
      <w:pPr>
        <w:pStyle w:val="BodyText"/>
      </w:pPr>
      <w:r w:rsidRPr="00BB1E2E">
        <w:rPr>
          <w:rStyle w:val="SpecialBold"/>
        </w:rPr>
        <w:t>This unit has been developed for the Outdoor Recreation Industry Training Package.This unit cove</w:t>
      </w:r>
      <w:r w:rsidRPr="00BB1E2E">
        <w:rPr>
          <w:rStyle w:val="SpecialBold"/>
        </w:rPr>
        <w:t>rs the knowledge and skills required to independently facilitate learning through adventure activities. The learner is required to plan and conduct activities demonstrating a range of basic facilitation techniques. This unit deals specifically with the ski</w:t>
      </w:r>
      <w:r w:rsidRPr="00BB1E2E">
        <w:rPr>
          <w:rStyle w:val="SpecialBold"/>
        </w:rPr>
        <w:t xml:space="preserve">lls, knowledge and attitudes required to facilitate learning through adventure activities. Competencies required to plan and conduct adventure activities are detailed in other units. </w:t>
      </w:r>
    </w:p>
    <w:p w:rsidR="00000000" w:rsidRPr="00BB1E2E" w:rsidP="00BB1E2E">
      <w:pPr>
        <w:pStyle w:val="AllowPageBreak"/>
      </w:pPr>
    </w:p>
    <w:p w:rsidR="00000000" w:rsidRPr="00BB1E2E" w:rsidP="00BB1E2E">
      <w:pPr>
        <w:pStyle w:val="Heading1"/>
      </w:pPr>
      <w:bookmarkStart w:id="3" w:name="O_320348"/>
      <w:bookmarkEnd w:id="3"/>
      <w:r w:rsidRPr="00BB1E2E">
        <w:t>Application of the Unit</w:t>
      </w:r>
    </w:p>
    <w:p w:rsidR="00000000" w:rsidRPr="00BB1E2E" w:rsidP="00BB1E2E">
      <w:pPr>
        <w:pStyle w:val="BodyText"/>
      </w:pPr>
      <w:r w:rsidRPr="00BB1E2E">
        <w:t>Not applicable.</w:t>
      </w:r>
    </w:p>
    <w:p w:rsidR="00000000" w:rsidRPr="00BB1E2E" w:rsidP="00BB1E2E">
      <w:pPr>
        <w:pStyle w:val="AllowPageBreak"/>
      </w:pPr>
    </w:p>
    <w:p w:rsidR="00000000" w:rsidRPr="00BB1E2E" w:rsidP="00BB1E2E">
      <w:pPr>
        <w:pStyle w:val="Heading1"/>
      </w:pPr>
      <w:bookmarkStart w:id="4" w:name="O_320354"/>
      <w:bookmarkEnd w:id="4"/>
      <w:r w:rsidRPr="00BB1E2E">
        <w:t>Licensing/Regulatory Information</w:t>
      </w:r>
    </w:p>
    <w:p w:rsidR="00000000" w:rsidRPr="00BB1E2E" w:rsidP="00BB1E2E">
      <w:pPr>
        <w:pStyle w:val="BodyText"/>
      </w:pPr>
      <w:r w:rsidRPr="00BB1E2E">
        <w:t>Not applicable.</w:t>
      </w:r>
    </w:p>
    <w:p w:rsidR="00000000" w:rsidRPr="00BB1E2E" w:rsidP="00BB1E2E">
      <w:pPr>
        <w:pStyle w:val="AllowPageBreak"/>
      </w:pPr>
    </w:p>
    <w:p w:rsidR="00000000" w:rsidRPr="00BB1E2E" w:rsidP="00BB1E2E">
      <w:pPr>
        <w:pStyle w:val="Heading1"/>
      </w:pPr>
      <w:bookmarkStart w:id="5" w:name="O_320349"/>
      <w:bookmarkEnd w:id="5"/>
      <w:r w:rsidRPr="00BB1E2E">
        <w:t>Pre-Requisites</w:t>
      </w:r>
    </w:p>
    <w:p w:rsidR="00000000" w:rsidRPr="00BB1E2E" w:rsidP="00BB1E2E">
      <w:pPr>
        <w:pStyle w:val="BodyText"/>
      </w:pPr>
      <w:r w:rsidRPr="00BB1E2E">
        <w:t>Not applicable.</w:t>
      </w:r>
    </w:p>
    <w:p w:rsidR="00000000" w:rsidRPr="00BB1E2E" w:rsidP="00BB1E2E">
      <w:pPr>
        <w:pStyle w:val="AllowPageBreak"/>
      </w:pPr>
    </w:p>
    <w:p w:rsidR="00000000" w:rsidRPr="00BB1E2E" w:rsidP="00BB1E2E">
      <w:pPr>
        <w:pStyle w:val="Heading1"/>
      </w:pPr>
      <w:bookmarkStart w:id="6" w:name="O_320350"/>
      <w:bookmarkEnd w:id="6"/>
      <w:r w:rsidRPr="00BB1E2E">
        <w:t>Employability Skills Information</w:t>
      </w:r>
    </w:p>
    <w:p w:rsidR="00000000" w:rsidRPr="00BB1E2E" w:rsidP="00BB1E2E">
      <w:pPr>
        <w:pStyle w:val="BodyText"/>
      </w:pPr>
      <w:r w:rsidRPr="00BB1E2E">
        <w:t>Not applicable.</w:t>
      </w:r>
    </w:p>
    <w:p w:rsidR="00000000" w:rsidRPr="00BB1E2E" w:rsidP="00BB1E2E">
      <w:pPr>
        <w:pStyle w:val="AllowPageBreak"/>
      </w:pPr>
    </w:p>
    <w:p w:rsidR="00000000" w:rsidRPr="00BB1E2E" w:rsidP="00BB1E2E">
      <w:pPr>
        <w:pStyle w:val="Heading1"/>
      </w:pPr>
      <w:bookmarkStart w:id="7" w:name="O_320351"/>
      <w:bookmarkEnd w:id="7"/>
      <w:r w:rsidRPr="00BB1E2E">
        <w:t>Elements and Performance Criteria Pre-Content</w:t>
      </w:r>
    </w:p>
    <w:p w:rsidR="00000000" w:rsidRPr="00BB1E2E" w:rsidP="00BB1E2E">
      <w:pPr>
        <w:pStyle w:val="BodyText"/>
      </w:pPr>
      <w:r w:rsidRPr="00BB1E2E">
        <w:t>Not applicable.</w:t>
      </w:r>
    </w:p>
    <w:p w:rsidR="00000000" w:rsidRPr="00BB1E2E" w:rsidP="00BB1E2E">
      <w:pPr>
        <w:pStyle w:val="AllowPageBreak"/>
      </w:pPr>
    </w:p>
    <w:p w:rsidR="00000000" w:rsidRPr="00BB1E2E" w:rsidP="00BB1E2E">
      <w:pPr>
        <w:pStyle w:val="Heading1"/>
      </w:pPr>
      <w:bookmarkStart w:id="8" w:name="O_320352"/>
      <w:bookmarkEnd w:id="8"/>
      <w:r w:rsidRPr="00BB1E2E">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A01D41">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BB1E2E">
            <w:pPr>
              <w:pStyle w:val="TableHeading"/>
            </w:pPr>
            <w:r w:rsidRPr="00BB1E2E">
              <w:rPr>
                <w:rStyle w:val="SpecialBold"/>
              </w:rPr>
              <w:t>Elements and Performance Criteria</w:t>
            </w:r>
          </w:p>
        </w:tc>
      </w:tr>
      <w:tr w:rsidTr="00A01D41">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BB1E2E" w:rsidP="00BB1E2E">
            <w:pPr>
              <w:pStyle w:val="BodyText"/>
            </w:pPr>
            <w:r w:rsidRPr="00BB1E2E">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rPr>
                <w:rStyle w:val="SpecialBold"/>
              </w:rPr>
              <w:t>Performance Criteria</w:t>
            </w:r>
          </w:p>
        </w:tc>
      </w:tr>
      <w:tr w:rsidTr="00A01D4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BB1E2E" w:rsidP="00BB1E2E">
            <w:pPr>
              <w:pStyle w:val="BodyText"/>
            </w:pPr>
            <w:r w:rsidRPr="00BB1E2E">
              <w:t>1</w:t>
            </w:r>
          </w:p>
        </w:tc>
        <w:tc>
          <w:tcPr>
            <w:tcW w:w="3000" w:type="dxa"/>
            <w:vMerge w:val="restart"/>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rPr>
                <w:rStyle w:val="SpecialBold"/>
              </w:rPr>
              <w:t>1  Plan and prepare an effective learning environment</w:t>
            </w:r>
          </w:p>
        </w:tc>
        <w:tc>
          <w:tcPr>
            <w:tcW w:w="5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1.1</w:t>
            </w:r>
          </w:p>
        </w:tc>
        <w:tc>
          <w:tcPr>
            <w:tcW w:w="51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 xml:space="preserve">Identify individual and/or group </w:t>
            </w:r>
            <w:r w:rsidRPr="00BB1E2E">
              <w:rPr>
                <w:rStyle w:val="BoldandItalics"/>
              </w:rPr>
              <w:t xml:space="preserve">learning outcomes </w:t>
            </w:r>
            <w:r w:rsidRPr="00BB1E2E">
              <w:t xml:space="preserve">to inform the planning </w:t>
            </w:r>
            <w:r w:rsidRPr="00BB1E2E">
              <w:t>and design of activities</w:t>
            </w:r>
          </w:p>
        </w:tc>
      </w:tr>
      <w:tr w:rsidTr="00A01D4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1.2</w:t>
            </w:r>
          </w:p>
        </w:tc>
        <w:tc>
          <w:tcPr>
            <w:tcW w:w="51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 xml:space="preserve">Demonstrate two techniques to assess individual and group </w:t>
            </w:r>
            <w:r w:rsidRPr="00BB1E2E">
              <w:rPr>
                <w:rStyle w:val="BoldandItalics"/>
              </w:rPr>
              <w:t xml:space="preserve">learning needs </w:t>
            </w:r>
          </w:p>
        </w:tc>
      </w:tr>
      <w:tr w:rsidTr="00A01D4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1.3</w:t>
            </w:r>
          </w:p>
        </w:tc>
        <w:tc>
          <w:tcPr>
            <w:tcW w:w="51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Refer client learning needs beyond the capabilities of the enterprise and staff to alternate enterprises or contract specialist staff</w:t>
            </w:r>
          </w:p>
        </w:tc>
      </w:tr>
      <w:tr w:rsidTr="00A01D4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1.4</w:t>
            </w:r>
          </w:p>
        </w:tc>
        <w:tc>
          <w:tcPr>
            <w:tcW w:w="51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 xml:space="preserve">Apply knowledge of client </w:t>
            </w:r>
            <w:r w:rsidRPr="00BB1E2E">
              <w:rPr>
                <w:rStyle w:val="BoldandItalics"/>
              </w:rPr>
              <w:t xml:space="preserve">learning needs </w:t>
            </w:r>
            <w:r w:rsidRPr="00BB1E2E">
              <w:t xml:space="preserve">to establish a programme and sequence of activities that addresses these needs and meets the overall </w:t>
            </w:r>
            <w:r w:rsidRPr="00BB1E2E">
              <w:rPr>
                <w:rStyle w:val="BoldandItalics"/>
              </w:rPr>
              <w:t>learning outcomes</w:t>
            </w:r>
          </w:p>
        </w:tc>
      </w:tr>
      <w:tr w:rsidTr="00A01D4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1.5</w:t>
            </w:r>
          </w:p>
        </w:tc>
        <w:tc>
          <w:tcPr>
            <w:tcW w:w="51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 xml:space="preserve">Determine and select an adventure environment that will meet the </w:t>
            </w:r>
            <w:r w:rsidRPr="00BB1E2E">
              <w:rPr>
                <w:rStyle w:val="BoldandItalics"/>
              </w:rPr>
              <w:t xml:space="preserve">learning outcomes </w:t>
            </w:r>
            <w:r w:rsidRPr="00BB1E2E">
              <w:t>of the</w:t>
            </w:r>
            <w:r w:rsidRPr="00BB1E2E">
              <w:t xml:space="preserve"> group, the </w:t>
            </w:r>
            <w:r w:rsidRPr="00BB1E2E">
              <w:rPr>
                <w:rStyle w:val="BoldandItalics"/>
              </w:rPr>
              <w:t xml:space="preserve">learning needs </w:t>
            </w:r>
            <w:r w:rsidRPr="00BB1E2E">
              <w:t xml:space="preserve">of individuals and satisfy local environmental requirements </w:t>
            </w:r>
          </w:p>
        </w:tc>
      </w:tr>
      <w:tr w:rsidTr="00A01D4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1.6</w:t>
            </w:r>
          </w:p>
        </w:tc>
        <w:tc>
          <w:tcPr>
            <w:tcW w:w="51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Determine factors affecting a client's perception of risk and plan an appropriate balance between real and perceived risk, matched to the readiness of the client</w:t>
            </w:r>
            <w:r w:rsidRPr="00BB1E2E">
              <w:t xml:space="preserve">, in order to achieve the activity outcomes and meet the client's </w:t>
            </w:r>
            <w:r w:rsidRPr="00BB1E2E">
              <w:rPr>
                <w:rStyle w:val="BoldandItalics"/>
              </w:rPr>
              <w:t>learning needs</w:t>
            </w:r>
          </w:p>
        </w:tc>
      </w:tr>
      <w:tr w:rsidTr="00A01D4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1.7</w:t>
            </w:r>
          </w:p>
        </w:tc>
        <w:tc>
          <w:tcPr>
            <w:tcW w:w="51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Ensure technical equipment used in the activities complies with minimum safety standards</w:t>
            </w:r>
          </w:p>
        </w:tc>
      </w:tr>
      <w:tr w:rsidTr="00A01D4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1.8</w:t>
            </w:r>
          </w:p>
        </w:tc>
        <w:tc>
          <w:tcPr>
            <w:tcW w:w="51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Ensure staff conducting the adventure activities are suitably qualified</w:t>
            </w:r>
          </w:p>
        </w:tc>
      </w:tr>
      <w:tr w:rsidTr="00A01D4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1.9</w:t>
            </w:r>
          </w:p>
        </w:tc>
        <w:tc>
          <w:tcPr>
            <w:tcW w:w="51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Establish a working agreement through contractual leadership</w:t>
            </w:r>
          </w:p>
        </w:tc>
      </w:tr>
      <w:tr w:rsidTr="00A01D4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BB1E2E" w:rsidP="00BB1E2E">
            <w:pPr>
              <w:pStyle w:val="BodyText"/>
            </w:pPr>
            <w:r w:rsidRPr="00BB1E2E">
              <w:t>2</w:t>
            </w:r>
          </w:p>
        </w:tc>
        <w:tc>
          <w:tcPr>
            <w:tcW w:w="3000" w:type="dxa"/>
            <w:vMerge w:val="restart"/>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rPr>
                <w:rStyle w:val="SpecialBold"/>
              </w:rPr>
              <w:t xml:space="preserve">2  Plan for </w:t>
            </w:r>
            <w:r w:rsidRPr="00BB1E2E">
              <w:rPr>
                <w:rStyle w:val="BoldandItalics"/>
              </w:rPr>
              <w:t>progression </w:t>
            </w:r>
            <w:r w:rsidRPr="00BB1E2E">
              <w:t>and transfer of learning</w:t>
            </w:r>
          </w:p>
        </w:tc>
        <w:tc>
          <w:tcPr>
            <w:tcW w:w="5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2.1</w:t>
            </w:r>
          </w:p>
        </w:tc>
        <w:tc>
          <w:tcPr>
            <w:tcW w:w="51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 xml:space="preserve">Select and apply a </w:t>
            </w:r>
            <w:r w:rsidRPr="00BB1E2E">
              <w:rPr>
                <w:rStyle w:val="BoldandItalics"/>
              </w:rPr>
              <w:t xml:space="preserve">model of adventure/experiential learning </w:t>
            </w:r>
            <w:r w:rsidRPr="00BB1E2E">
              <w:t xml:space="preserve">in program design in order to meet </w:t>
            </w:r>
            <w:r w:rsidRPr="00BB1E2E">
              <w:rPr>
                <w:rStyle w:val="BoldandItalics"/>
              </w:rPr>
              <w:t xml:space="preserve">learning outcomes </w:t>
            </w:r>
          </w:p>
        </w:tc>
      </w:tr>
      <w:tr w:rsidTr="00A01D4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2.2</w:t>
            </w:r>
          </w:p>
        </w:tc>
        <w:tc>
          <w:tcPr>
            <w:tcW w:w="51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 xml:space="preserve">Structure and sequence learning experiences in accordance with the model and with activity-specific requirements that takes into </w:t>
            </w:r>
            <w:r w:rsidRPr="00BB1E2E">
              <w:t xml:space="preserve">account the </w:t>
            </w:r>
            <w:r w:rsidRPr="00BB1E2E">
              <w:rPr>
                <w:rStyle w:val="BoldandItalics"/>
              </w:rPr>
              <w:t xml:space="preserve">learning needs </w:t>
            </w:r>
            <w:r w:rsidRPr="00BB1E2E">
              <w:t>of the client</w:t>
            </w:r>
          </w:p>
        </w:tc>
      </w:tr>
      <w:tr w:rsidTr="00A01D4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2.3</w:t>
            </w:r>
          </w:p>
        </w:tc>
        <w:tc>
          <w:tcPr>
            <w:tcW w:w="51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Determine the focus of an adventure activity and use a facilitation technique t</w:t>
            </w:r>
            <w:r w:rsidRPr="00BB1E2E">
              <w:t>o articulate it to the client in terms of the potential transfer of learning to different environments and contexts</w:t>
            </w:r>
          </w:p>
        </w:tc>
      </w:tr>
      <w:tr w:rsidTr="00A01D4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2.4</w:t>
            </w:r>
          </w:p>
        </w:tc>
        <w:tc>
          <w:tcPr>
            <w:tcW w:w="51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 xml:space="preserve">Incorporate measures for monitoring individual and group  </w:t>
            </w:r>
            <w:r w:rsidRPr="00BB1E2E">
              <w:rPr>
                <w:rStyle w:val="BoldandItalics"/>
              </w:rPr>
              <w:t xml:space="preserve">progression </w:t>
            </w:r>
            <w:r w:rsidRPr="00BB1E2E">
              <w:t>or change in planned adventure activities</w:t>
            </w:r>
          </w:p>
        </w:tc>
      </w:tr>
      <w:tr w:rsidTr="00A01D4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2.5</w:t>
            </w:r>
          </w:p>
        </w:tc>
        <w:tc>
          <w:tcPr>
            <w:tcW w:w="51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Establish contingency plans for adventure activities based on individual and/or group reflection and/or emergent issues such as conflict, misadventure</w:t>
            </w:r>
          </w:p>
        </w:tc>
      </w:tr>
      <w:tr w:rsidTr="00A01D4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BB1E2E" w:rsidP="00BB1E2E">
            <w:pPr>
              <w:pStyle w:val="BodyText"/>
            </w:pPr>
            <w:r w:rsidRPr="00BB1E2E">
              <w:t>3</w:t>
            </w:r>
          </w:p>
        </w:tc>
        <w:tc>
          <w:tcPr>
            <w:tcW w:w="3000" w:type="dxa"/>
            <w:vMerge w:val="restart"/>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rPr>
                <w:rStyle w:val="SpecialBold"/>
              </w:rPr>
              <w:t>3  Manage learning activities in an outdoor environment</w:t>
            </w:r>
          </w:p>
        </w:tc>
        <w:tc>
          <w:tcPr>
            <w:tcW w:w="5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3.1</w:t>
            </w:r>
          </w:p>
        </w:tc>
        <w:tc>
          <w:tcPr>
            <w:tcW w:w="51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Implement minimum impact practices and dis</w:t>
            </w:r>
            <w:r w:rsidRPr="00BB1E2E">
              <w:t>play a respect and understanding of the outdoor environment by personal example</w:t>
            </w:r>
          </w:p>
        </w:tc>
      </w:tr>
      <w:tr w:rsidTr="00A01D4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3.2</w:t>
            </w:r>
          </w:p>
        </w:tc>
        <w:tc>
          <w:tcPr>
            <w:tcW w:w="51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Recognise and monitor the physical and emotional safety of individuals and the group</w:t>
            </w:r>
          </w:p>
        </w:tc>
      </w:tr>
      <w:tr w:rsidTr="00A01D4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3.3</w:t>
            </w:r>
          </w:p>
        </w:tc>
        <w:tc>
          <w:tcPr>
            <w:tcW w:w="51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 xml:space="preserve">Implement </w:t>
            </w:r>
            <w:r w:rsidRPr="00BB1E2E">
              <w:rPr>
                <w:rStyle w:val="BoldandItalics"/>
              </w:rPr>
              <w:t xml:space="preserve">facilitation approaches </w:t>
            </w:r>
            <w:r w:rsidRPr="00BB1E2E">
              <w:t>that establish group norms thereby allowing</w:t>
            </w:r>
            <w:r w:rsidRPr="00BB1E2E">
              <w:t> individuals to share in the responsibility for their learning and safety</w:t>
            </w:r>
          </w:p>
        </w:tc>
      </w:tr>
      <w:tr w:rsidTr="00A01D4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3.4</w:t>
            </w:r>
          </w:p>
        </w:tc>
        <w:tc>
          <w:tcPr>
            <w:tcW w:w="51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Foresee situations of potential physical and emotional danger and take action to manage these dangers</w:t>
            </w:r>
          </w:p>
        </w:tc>
      </w:tr>
      <w:tr w:rsidTr="00A01D4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3.5</w:t>
            </w:r>
          </w:p>
        </w:tc>
        <w:tc>
          <w:tcPr>
            <w:tcW w:w="51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 xml:space="preserve">Address the </w:t>
            </w:r>
            <w:r w:rsidRPr="00BB1E2E">
              <w:rPr>
                <w:rStyle w:val="BoldandItalics"/>
              </w:rPr>
              <w:t xml:space="preserve">learning needs </w:t>
            </w:r>
            <w:r w:rsidRPr="00BB1E2E">
              <w:t xml:space="preserve">of individuals and the group through a </w:t>
            </w:r>
            <w:r w:rsidRPr="00BB1E2E">
              <w:t>variety of activities</w:t>
            </w:r>
          </w:p>
        </w:tc>
      </w:tr>
      <w:tr w:rsidTr="00A01D4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3.6</w:t>
            </w:r>
          </w:p>
        </w:tc>
        <w:tc>
          <w:tcPr>
            <w:tcW w:w="51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Re-evaluate client needs throughout activities using appropriate models and techniques such as debriefing and "checking in"</w:t>
            </w:r>
          </w:p>
        </w:tc>
      </w:tr>
      <w:tr w:rsidTr="00A01D4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BB1E2E" w:rsidP="00BB1E2E">
            <w:pPr>
              <w:pStyle w:val="BodyText"/>
            </w:pPr>
            <w:r w:rsidRPr="00BB1E2E">
              <w:t>4</w:t>
            </w:r>
          </w:p>
        </w:tc>
        <w:tc>
          <w:tcPr>
            <w:tcW w:w="3000" w:type="dxa"/>
            <w:vMerge w:val="restart"/>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rPr>
                <w:rStyle w:val="SpecialBold"/>
              </w:rPr>
              <w:t>4  Establish and maintain positive group dynamics </w:t>
            </w:r>
          </w:p>
        </w:tc>
        <w:tc>
          <w:tcPr>
            <w:tcW w:w="5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4.1</w:t>
            </w:r>
          </w:p>
        </w:tc>
        <w:tc>
          <w:tcPr>
            <w:tcW w:w="51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Examine various leadership styles and approaches </w:t>
            </w:r>
          </w:p>
        </w:tc>
      </w:tr>
      <w:tr w:rsidTr="00A01D4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4.2</w:t>
            </w:r>
          </w:p>
        </w:tc>
        <w:tc>
          <w:tcPr>
            <w:tcW w:w="51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Determine positive and negative influences of the group leader on group dynamics</w:t>
            </w:r>
          </w:p>
        </w:tc>
      </w:tr>
      <w:tr w:rsidTr="00A01D4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4.3</w:t>
            </w:r>
          </w:p>
        </w:tc>
        <w:tc>
          <w:tcPr>
            <w:tcW w:w="51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Use communication techniques with individuals and groups that are </w:t>
            </w:r>
            <w:r w:rsidRPr="00BB1E2E">
              <w:t>sensitive to their perceptions, beliefs and values</w:t>
            </w:r>
          </w:p>
        </w:tc>
      </w:tr>
      <w:tr w:rsidTr="00A01D4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4.4</w:t>
            </w:r>
          </w:p>
        </w:tc>
        <w:tc>
          <w:tcPr>
            <w:tcW w:w="51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Encourage and support clients to ask questions, give feedback and express feelings</w:t>
            </w:r>
          </w:p>
        </w:tc>
      </w:tr>
      <w:tr w:rsidTr="00A01D4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4.5</w:t>
            </w:r>
          </w:p>
        </w:tc>
        <w:tc>
          <w:tcPr>
            <w:tcW w:w="51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 xml:space="preserve">Treat individuals and groups in a manner that is </w:t>
            </w:r>
            <w:r w:rsidRPr="00BB1E2E">
              <w:t>seen to be fair, just and consistent</w:t>
            </w:r>
          </w:p>
        </w:tc>
      </w:tr>
      <w:tr w:rsidTr="00A01D4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4.6</w:t>
            </w:r>
          </w:p>
        </w:tc>
        <w:tc>
          <w:tcPr>
            <w:tcW w:w="51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Model own behav</w:t>
            </w:r>
            <w:r w:rsidRPr="00BB1E2E">
              <w:t>iour that avoids reinforcing negative stereotypes and is responsive to the feelings demonstrated by clients</w:t>
            </w:r>
          </w:p>
        </w:tc>
      </w:tr>
      <w:tr w:rsidTr="00A01D4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4.7</w:t>
            </w:r>
          </w:p>
        </w:tc>
        <w:tc>
          <w:tcPr>
            <w:tcW w:w="51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 xml:space="preserve">Recognise and reinforce the value of </w:t>
            </w:r>
            <w:r w:rsidRPr="00BB1E2E">
              <w:rPr>
                <w:rStyle w:val="BoldandItalics"/>
              </w:rPr>
              <w:t xml:space="preserve">individual differences </w:t>
            </w:r>
            <w:r w:rsidRPr="00BB1E2E">
              <w:t>in terms of their contribution within the group to stimulate collaborative work b</w:t>
            </w:r>
            <w:r w:rsidRPr="00BB1E2E">
              <w:t xml:space="preserve">etween clients </w:t>
            </w:r>
          </w:p>
        </w:tc>
      </w:tr>
      <w:tr w:rsidTr="00A01D4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BB1E2E" w:rsidP="00BB1E2E">
            <w:pPr>
              <w:pStyle w:val="BodyText"/>
            </w:pPr>
            <w:r w:rsidRPr="00BB1E2E">
              <w:t>5</w:t>
            </w:r>
          </w:p>
        </w:tc>
        <w:tc>
          <w:tcPr>
            <w:tcW w:w="3000" w:type="dxa"/>
            <w:vMerge w:val="restart"/>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rPr>
                <w:rStyle w:val="SpecialBold"/>
              </w:rPr>
              <w:t>Facilitate the transfer of learning relevant to program outcomes</w:t>
            </w:r>
          </w:p>
        </w:tc>
        <w:tc>
          <w:tcPr>
            <w:tcW w:w="5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5.1</w:t>
            </w:r>
          </w:p>
        </w:tc>
        <w:tc>
          <w:tcPr>
            <w:tcW w:w="51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Use knowledge, understanding and implementation of a suitable facilitation model to incorporate the transfer of learning </w:t>
            </w:r>
          </w:p>
        </w:tc>
      </w:tr>
      <w:tr w:rsidTr="00A01D4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5.2</w:t>
            </w:r>
          </w:p>
        </w:tc>
        <w:tc>
          <w:tcPr>
            <w:tcW w:w="51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 xml:space="preserve">Select a type of </w:t>
            </w:r>
            <w:r w:rsidRPr="00BB1E2E">
              <w:rPr>
                <w:rStyle w:val="BoldandItalics"/>
              </w:rPr>
              <w:t xml:space="preserve">facilitation activity </w:t>
            </w:r>
            <w:r w:rsidRPr="00BB1E2E">
              <w:t xml:space="preserve">that is relevant to the client and to program outcomes and conduct it in a manner which results in group and individual recognition of opportunities for </w:t>
            </w:r>
            <w:r w:rsidRPr="00BB1E2E">
              <w:rPr>
                <w:rStyle w:val="BoldandItalics"/>
              </w:rPr>
              <w:t>learning transfer</w:t>
            </w:r>
          </w:p>
        </w:tc>
      </w:tr>
      <w:tr w:rsidTr="00A01D4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5.3</w:t>
            </w:r>
          </w:p>
        </w:tc>
        <w:tc>
          <w:tcPr>
            <w:tcW w:w="51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Respond to situational demands and make changes to planned facilitated activities</w:t>
            </w:r>
          </w:p>
        </w:tc>
      </w:tr>
      <w:tr w:rsidTr="00A01D4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5.4</w:t>
            </w:r>
          </w:p>
        </w:tc>
        <w:tc>
          <w:tcPr>
            <w:tcW w:w="51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 xml:space="preserve">Identify the </w:t>
            </w:r>
            <w:r w:rsidRPr="00BB1E2E">
              <w:rPr>
                <w:rStyle w:val="BoldandItalics"/>
              </w:rPr>
              <w:t xml:space="preserve">behaviour </w:t>
            </w:r>
            <w:r w:rsidRPr="00BB1E2E">
              <w:t>of individuals and groups during adventure activity(s) to be used as part of a reflection phase</w:t>
            </w:r>
          </w:p>
        </w:tc>
      </w:tr>
      <w:tr w:rsidTr="00A01D4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5.5</w:t>
            </w:r>
          </w:p>
        </w:tc>
        <w:tc>
          <w:tcPr>
            <w:tcW w:w="51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 xml:space="preserve">Identify and apply the </w:t>
            </w:r>
            <w:r w:rsidRPr="00BB1E2E">
              <w:rPr>
                <w:rStyle w:val="BoldandItalics"/>
              </w:rPr>
              <w:t>roles and responsi</w:t>
            </w:r>
            <w:r w:rsidRPr="00BB1E2E">
              <w:rPr>
                <w:rStyle w:val="BoldandItalics"/>
              </w:rPr>
              <w:t xml:space="preserve">bilities of the facilitator </w:t>
            </w:r>
            <w:r w:rsidRPr="00BB1E2E">
              <w:t xml:space="preserve">and comply with </w:t>
            </w:r>
            <w:r w:rsidRPr="00BB1E2E">
              <w:rPr>
                <w:rStyle w:val="BoldandItalics"/>
              </w:rPr>
              <w:t xml:space="preserve">facilitation guidelines </w:t>
            </w:r>
            <w:r w:rsidRPr="00BB1E2E">
              <w:t>in the conduct of reflective opportunities</w:t>
            </w:r>
          </w:p>
        </w:tc>
      </w:tr>
      <w:tr w:rsidTr="00A01D4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5.6</w:t>
            </w:r>
          </w:p>
        </w:tc>
        <w:tc>
          <w:tcPr>
            <w:tcW w:w="51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 xml:space="preserve">Facilitate individuals and group to identify their future </w:t>
            </w:r>
            <w:r w:rsidRPr="00BB1E2E">
              <w:rPr>
                <w:rStyle w:val="BoldandItalics"/>
              </w:rPr>
              <w:t>learning needs</w:t>
            </w:r>
          </w:p>
        </w:tc>
      </w:tr>
      <w:tr w:rsidTr="00A01D4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5.7</w:t>
            </w:r>
          </w:p>
        </w:tc>
        <w:tc>
          <w:tcPr>
            <w:tcW w:w="51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Use a suitable </w:t>
            </w:r>
            <w:r w:rsidRPr="00BB1E2E">
              <w:rPr>
                <w:rStyle w:val="BoldandItalics"/>
              </w:rPr>
              <w:t xml:space="preserve">facilitation activity </w:t>
            </w:r>
            <w:r w:rsidRPr="00BB1E2E">
              <w:t>to achieve the develo</w:t>
            </w:r>
            <w:r w:rsidRPr="00BB1E2E">
              <w:t xml:space="preserve">pment of  personal and group </w:t>
            </w:r>
            <w:r w:rsidRPr="00BB1E2E">
              <w:rPr>
                <w:rStyle w:val="BoldandItalics"/>
              </w:rPr>
              <w:t xml:space="preserve">action plans </w:t>
            </w:r>
          </w:p>
        </w:tc>
      </w:tr>
      <w:tr w:rsidTr="00A01D4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BB1E2E" w:rsidP="00BB1E2E">
            <w:pPr>
              <w:pStyle w:val="BodyText"/>
            </w:pPr>
            <w:r w:rsidRPr="00BB1E2E">
              <w:t>6</w:t>
            </w:r>
          </w:p>
        </w:tc>
        <w:tc>
          <w:tcPr>
            <w:tcW w:w="3000" w:type="dxa"/>
            <w:vMerge w:val="restart"/>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rPr>
                <w:rStyle w:val="SpecialBold"/>
              </w:rPr>
              <w:t xml:space="preserve">Evaluate </w:t>
            </w:r>
            <w:r w:rsidRPr="00BB1E2E">
              <w:rPr>
                <w:rStyle w:val="BoldandItalics"/>
              </w:rPr>
              <w:t xml:space="preserve">adventure-based learning activities </w:t>
            </w:r>
          </w:p>
        </w:tc>
        <w:tc>
          <w:tcPr>
            <w:tcW w:w="5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6.1</w:t>
            </w:r>
          </w:p>
        </w:tc>
        <w:tc>
          <w:tcPr>
            <w:tcW w:w="51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Monitor client participation in adventure activities to identify if and/or where changes are needed</w:t>
            </w:r>
          </w:p>
        </w:tc>
      </w:tr>
      <w:tr w:rsidTr="00A01D4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6.2</w:t>
            </w:r>
          </w:p>
        </w:tc>
        <w:tc>
          <w:tcPr>
            <w:tcW w:w="51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Obtain feedback from a range of sources on </w:t>
            </w:r>
            <w:r w:rsidRPr="00BB1E2E">
              <w:t>program/activity delivery</w:t>
            </w:r>
          </w:p>
        </w:tc>
      </w:tr>
      <w:tr w:rsidTr="00A01D4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6.3</w:t>
            </w:r>
          </w:p>
        </w:tc>
        <w:tc>
          <w:tcPr>
            <w:tcW w:w="51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Apply feedback to review all aspects of the adventure-based learning activity</w:t>
            </w:r>
          </w:p>
        </w:tc>
      </w:tr>
      <w:tr w:rsidTr="00A01D4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6.4</w:t>
            </w:r>
          </w:p>
        </w:tc>
        <w:tc>
          <w:tcPr>
            <w:tcW w:w="51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 xml:space="preserve">Evaluate and review outcomes for all clients </w:t>
            </w:r>
          </w:p>
        </w:tc>
      </w:tr>
      <w:tr w:rsidTr="00A01D4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6.5</w:t>
            </w:r>
          </w:p>
        </w:tc>
        <w:tc>
          <w:tcPr>
            <w:tcW w:w="51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 xml:space="preserve">Review outcomes against individual client goals </w:t>
            </w:r>
            <w:r w:rsidRPr="00BB1E2E">
              <w:t>for the program/activity</w:t>
            </w:r>
          </w:p>
        </w:tc>
      </w:tr>
      <w:tr w:rsidTr="00A01D4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6.6</w:t>
            </w:r>
          </w:p>
        </w:tc>
        <w:tc>
          <w:tcPr>
            <w:tcW w:w="5100" w:type="dxa"/>
            <w:tcBorders>
              <w:top w:val="nil"/>
              <w:left w:val="nil"/>
              <w:bottom w:val="nil"/>
              <w:right w:val="nil"/>
            </w:tcBorders>
            <w:tcMar>
              <w:top w:w="0" w:type="dxa"/>
              <w:left w:w="62" w:type="dxa"/>
              <w:bottom w:w="0" w:type="dxa"/>
              <w:right w:w="62" w:type="dxa"/>
            </w:tcMar>
          </w:tcPr>
          <w:p w:rsidR="00000000" w:rsidRPr="00BB1E2E" w:rsidP="00BB1E2E">
            <w:pPr>
              <w:pStyle w:val="BodyText"/>
            </w:pPr>
            <w:r w:rsidRPr="00BB1E2E">
              <w:t>Use feedback from others, in consultation with professional supervision, to identify areas where own professional practice can be improved and ways of improving</w:t>
            </w:r>
          </w:p>
        </w:tc>
      </w:tr>
    </w:tbl>
    <w:p w:rsidR="00000000" w:rsidRPr="00BB1E2E" w:rsidP="00BB1E2E">
      <w:pPr>
        <w:pStyle w:val="BodyText"/>
      </w:pPr>
    </w:p>
    <w:p w:rsidR="00000000" w:rsidRPr="00BB1E2E" w:rsidP="00BB1E2E">
      <w:pPr>
        <w:pStyle w:val="AllowPageBreak"/>
      </w:pPr>
    </w:p>
    <w:p w:rsidR="00000000" w:rsidRPr="00BB1E2E" w:rsidP="00BB1E2E">
      <w:pPr>
        <w:pStyle w:val="Heading1"/>
      </w:pPr>
      <w:bookmarkStart w:id="9" w:name="O_320353"/>
      <w:bookmarkEnd w:id="9"/>
      <w:r w:rsidRPr="00BB1E2E">
        <w:t>Required Skills and Knowledge</w:t>
      </w:r>
    </w:p>
    <w:p w:rsidR="00000000" w:rsidRPr="00BB1E2E" w:rsidP="00BB1E2E">
      <w:pPr>
        <w:pStyle w:val="BodyText"/>
      </w:pPr>
      <w:r w:rsidRPr="00BB1E2E">
        <w:t>Not applicable.</w:t>
      </w:r>
    </w:p>
    <w:p w:rsidR="00000000" w:rsidRPr="00BB1E2E" w:rsidP="00BB1E2E">
      <w:pPr>
        <w:pStyle w:val="AllowPageBreak"/>
      </w:pPr>
    </w:p>
    <w:p w:rsidR="00000000" w:rsidRPr="00BB1E2E" w:rsidP="00BB1E2E">
      <w:pPr>
        <w:pStyle w:val="Heading1"/>
      </w:pPr>
      <w:bookmarkStart w:id="10" w:name="O_320346"/>
      <w:bookmarkEnd w:id="10"/>
      <w:r w:rsidRPr="00BB1E2E">
        <w:t>Evidence Guide</w:t>
      </w:r>
    </w:p>
    <w:tbl>
      <w:tblPr>
        <w:tblW w:w="0" w:type="auto"/>
        <w:tblLayout w:type="fixed"/>
        <w:tblCellMar>
          <w:left w:w="62" w:type="dxa"/>
          <w:right w:w="62" w:type="dxa"/>
        </w:tblCellMar>
        <w:tblLook w:val="0000"/>
      </w:tblPr>
      <w:tblGrid>
        <w:gridCol w:w="9000"/>
      </w:tblGrid>
      <w:tr w:rsidTr="00A01D4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BB1E2E" w:rsidP="00BB1E2E">
            <w:pPr>
              <w:pStyle w:val="BodyText"/>
            </w:pPr>
            <w:r w:rsidRPr="00BB1E2E">
              <w:t>The Evidence Guide identifies the critical aspects, knowledge and skills to be demonstrated to confirm competence for this unit. This is an integral part of the assessment of competence and should be read in conjunction with the Range Statem</w:t>
            </w:r>
            <w:r w:rsidRPr="00BB1E2E">
              <w:t>ents</w:t>
            </w:r>
          </w:p>
        </w:tc>
      </w:tr>
    </w:tbl>
    <w:p w:rsidR="00000000" w:rsidRPr="00BB1E2E" w:rsidP="00BB1E2E">
      <w:pPr>
        <w:pStyle w:val="BodyText"/>
      </w:pPr>
    </w:p>
    <w:tbl>
      <w:tblPr>
        <w:tblW w:w="0" w:type="auto"/>
        <w:tblLayout w:type="fixed"/>
        <w:tblCellMar>
          <w:left w:w="62" w:type="dxa"/>
          <w:right w:w="62" w:type="dxa"/>
        </w:tblCellMar>
        <w:tblLook w:val="0000"/>
      </w:tblPr>
      <w:tblGrid>
        <w:gridCol w:w="4500"/>
        <w:gridCol w:w="4500"/>
      </w:tblGrid>
      <w:tr w:rsidTr="00A01D4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rPr>
                <w:rStyle w:val="SpecialBold"/>
              </w:rPr>
              <w:t>Critical aspects of evidence to be considered</w:t>
            </w:r>
          </w:p>
        </w:tc>
        <w:tc>
          <w:tcPr>
            <w:tcW w:w="4500" w:type="dxa"/>
            <w:tcBorders>
              <w:top w:val="nil"/>
              <w:left w:val="nil"/>
              <w:bottom w:val="nil"/>
              <w:right w:val="nil"/>
            </w:tcBorders>
            <w:tcMar>
              <w:top w:w="0" w:type="dxa"/>
              <w:left w:w="62" w:type="dxa"/>
              <w:bottom w:w="0" w:type="dxa"/>
              <w:right w:w="62" w:type="dxa"/>
            </w:tcMar>
          </w:tcPr>
          <w:p w:rsidR="00000000" w:rsidRPr="00BB1E2E" w:rsidP="00BB1E2E">
            <w:pPr>
              <w:pStyle w:val="BodyText"/>
            </w:pPr>
            <w:r w:rsidRPr="00BB1E2E">
              <w:t>Assessment must confirm sufficient knowledge of the factors influencing the planning and conduct of adventure activities to facilitate learning for clients in the workplace</w:t>
            </w:r>
          </w:p>
          <w:p w:rsidR="00000000" w:rsidRPr="00BB1E2E" w:rsidP="00BB1E2E">
            <w:pPr>
              <w:pStyle w:val="BodyText"/>
            </w:pPr>
            <w:r w:rsidRPr="00BB1E2E">
              <w:t>Assessment of performance shou</w:t>
            </w:r>
            <w:r w:rsidRPr="00BB1E2E">
              <w:t>ld be over a minimum of two (2) sessions with peers in a simulated environment AND a minimum of three (3) sessions with different client groups covering the prescribed number of categories from the Range Statements.</w:t>
            </w:r>
          </w:p>
          <w:p w:rsidR="00000000" w:rsidRPr="00BB1E2E" w:rsidP="00BB1E2E">
            <w:pPr>
              <w:pStyle w:val="BodyText"/>
            </w:pPr>
            <w:r w:rsidRPr="00BB1E2E">
              <w:t>Assessment must confirm the ability to p</w:t>
            </w:r>
            <w:r w:rsidRPr="00BB1E2E">
              <w:t>lan and lead adventure activities to suit</w:t>
            </w:r>
          </w:p>
          <w:p w:rsidR="00000000" w:rsidRPr="00BB1E2E" w:rsidP="00BB1E2E">
            <w:pPr>
              <w:pStyle w:val="BodyText"/>
            </w:pPr>
            <w:r w:rsidRPr="00BB1E2E">
              <w:t>different client learning needs</w:t>
            </w:r>
          </w:p>
          <w:p w:rsidR="00000000" w:rsidRPr="00BB1E2E" w:rsidP="00BB1E2E">
            <w:pPr>
              <w:pStyle w:val="BodyText"/>
            </w:pPr>
            <w:r w:rsidRPr="00BB1E2E">
              <w:t>different activity aims</w:t>
            </w:r>
          </w:p>
          <w:p w:rsidR="00000000" w:rsidP="00BB1E2E">
            <w:pPr>
              <w:pStyle w:val="BodyText"/>
              <w:rPr>
                <w:lang w:val="en-NZ"/>
              </w:rPr>
            </w:pPr>
            <w:r w:rsidRPr="00BB1E2E">
              <w:t>different types of client group</w:t>
            </w:r>
          </w:p>
        </w:tc>
      </w:tr>
      <w:tr w:rsidTr="00A01D4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rPr>
                <w:rStyle w:val="SpecialBold"/>
              </w:rPr>
              <w:t>Interdependent assessment of units</w:t>
            </w:r>
            <w:r w:rsidRPr="00BB1E2E">
              <w:t xml:space="preserve"> </w:t>
            </w:r>
          </w:p>
        </w:tc>
        <w:tc>
          <w:tcPr>
            <w:tcW w:w="4500" w:type="dxa"/>
            <w:tcBorders>
              <w:top w:val="nil"/>
              <w:left w:val="nil"/>
              <w:bottom w:val="nil"/>
              <w:right w:val="nil"/>
            </w:tcBorders>
            <w:tcMar>
              <w:top w:w="0" w:type="dxa"/>
              <w:left w:w="62" w:type="dxa"/>
              <w:bottom w:w="0" w:type="dxa"/>
              <w:right w:w="62" w:type="dxa"/>
            </w:tcMar>
          </w:tcPr>
          <w:p w:rsidR="00000000" w:rsidRPr="00BB1E2E" w:rsidP="00BB1E2E">
            <w:pPr>
              <w:pStyle w:val="BodyText"/>
            </w:pPr>
            <w:r w:rsidRPr="00BB1E2E">
              <w:t>This unit must be assessed after attainment of competency in the following unit(s)</w:t>
            </w:r>
          </w:p>
          <w:p w:rsidR="00000000" w:rsidRPr="00BB1E2E" w:rsidP="00BB1E2E">
            <w:pPr>
              <w:pStyle w:val="BodyText"/>
            </w:pPr>
            <w:r w:rsidRPr="00BB1E2E">
              <w:t>SROABL001B Take an assistant leadership role in the facilitation of adventure - based learning activities</w:t>
            </w:r>
          </w:p>
          <w:p w:rsidR="00000000" w:rsidRPr="00BB1E2E" w:rsidP="00BB1E2E">
            <w:pPr>
              <w:pStyle w:val="BodyText"/>
            </w:pPr>
            <w:r w:rsidRPr="00BB1E2E">
              <w:t>SRXGRO003A Provide leadership to groups</w:t>
            </w:r>
          </w:p>
          <w:p w:rsidR="00000000" w:rsidRPr="00BB1E2E" w:rsidP="00BB1E2E">
            <w:pPr>
              <w:pStyle w:val="BodyText"/>
            </w:pPr>
            <w:r w:rsidRPr="00BB1E2E">
              <w:t xml:space="preserve">This unit must be assessed in conjunction with the following unit(s) </w:t>
            </w:r>
          </w:p>
          <w:p w:rsidR="00000000" w:rsidRPr="00BB1E2E" w:rsidP="00BB1E2E">
            <w:pPr>
              <w:pStyle w:val="BodyText"/>
            </w:pPr>
            <w:r w:rsidRPr="00BB1E2E">
              <w:t>Nil</w:t>
            </w:r>
          </w:p>
          <w:p w:rsidR="00000000" w:rsidRPr="00BB1E2E" w:rsidP="00BB1E2E">
            <w:pPr>
              <w:pStyle w:val="BodyText"/>
            </w:pPr>
            <w:r w:rsidRPr="00BB1E2E">
              <w:t>For the purpose of integrated assess</w:t>
            </w:r>
            <w:r w:rsidRPr="00BB1E2E">
              <w:t xml:space="preserve">ment, this unit may be assessed in conjunction with the following unit(s) </w:t>
            </w:r>
          </w:p>
          <w:p w:rsidR="00000000" w:rsidP="00BB1E2E">
            <w:pPr>
              <w:pStyle w:val="BodyText"/>
              <w:rPr>
                <w:lang w:val="en-NZ"/>
              </w:rPr>
            </w:pPr>
            <w:r w:rsidRPr="00BB1E2E">
              <w:t xml:space="preserve">Units of competency that pertain to the conduct of an adventure activity </w:t>
            </w:r>
          </w:p>
        </w:tc>
      </w:tr>
      <w:tr w:rsidTr="00A01D4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rPr>
                <w:rStyle w:val="SpecialBold"/>
              </w:rPr>
              <w:t>Required knowledge and skills</w:t>
            </w:r>
            <w:r w:rsidRPr="00BB1E2E">
              <w:t xml:space="preserve"> </w:t>
            </w:r>
          </w:p>
        </w:tc>
        <w:tc>
          <w:tcPr>
            <w:tcW w:w="4500" w:type="dxa"/>
            <w:tcBorders>
              <w:top w:val="nil"/>
              <w:left w:val="nil"/>
              <w:bottom w:val="nil"/>
              <w:right w:val="nil"/>
            </w:tcBorders>
            <w:tcMar>
              <w:top w:w="0" w:type="dxa"/>
              <w:left w:w="62" w:type="dxa"/>
              <w:bottom w:w="0" w:type="dxa"/>
              <w:right w:w="62" w:type="dxa"/>
            </w:tcMar>
          </w:tcPr>
          <w:p w:rsidR="00000000" w:rsidRPr="00BB1E2E" w:rsidP="00BB1E2E">
            <w:pPr>
              <w:pStyle w:val="BodyText"/>
            </w:pPr>
            <w:r w:rsidRPr="00BB1E2E">
              <w:t xml:space="preserve">Required knowledge </w:t>
            </w:r>
          </w:p>
          <w:p w:rsidR="00000000" w:rsidRPr="00BB1E2E" w:rsidP="00BB1E2E">
            <w:pPr>
              <w:pStyle w:val="BodyText"/>
            </w:pPr>
            <w:r w:rsidRPr="00BB1E2E">
              <w:t xml:space="preserve">Identification of client needs, eg, CHANGES and GRABBS </w:t>
            </w:r>
            <w:r w:rsidRPr="00BB1E2E">
              <w:t>models</w:t>
            </w:r>
          </w:p>
          <w:p w:rsidR="00000000" w:rsidRPr="00BB1E2E" w:rsidP="00BB1E2E">
            <w:pPr>
              <w:pStyle w:val="BodyText"/>
            </w:pPr>
            <w:r w:rsidRPr="00BB1E2E">
              <w:t>How to address learning needs through varied activities</w:t>
            </w:r>
          </w:p>
          <w:p w:rsidR="00000000" w:rsidRPr="00BB1E2E" w:rsidP="00BB1E2E">
            <w:pPr>
              <w:pStyle w:val="BodyText"/>
            </w:pPr>
            <w:r w:rsidRPr="00BB1E2E">
              <w:t>Methods for stimulating and assessing individual and group progression</w:t>
            </w:r>
          </w:p>
          <w:p w:rsidR="00000000" w:rsidRPr="00BB1E2E" w:rsidP="00BB1E2E">
            <w:pPr>
              <w:pStyle w:val="BodyText"/>
            </w:pPr>
            <w:r w:rsidRPr="00BB1E2E">
              <w:t>Theories on the transfer of learning and ways of transferring learning in different contexts</w:t>
            </w:r>
          </w:p>
          <w:p w:rsidR="00000000" w:rsidRPr="00BB1E2E" w:rsidP="00BB1E2E">
            <w:pPr>
              <w:pStyle w:val="BodyText"/>
            </w:pPr>
            <w:r w:rsidRPr="00BB1E2E">
              <w:t>Physical and psychological ne</w:t>
            </w:r>
            <w:r w:rsidRPr="00BB1E2E">
              <w:t>eds of clients</w:t>
            </w:r>
          </w:p>
          <w:p w:rsidR="00000000" w:rsidRPr="00BB1E2E" w:rsidP="00BB1E2E">
            <w:pPr>
              <w:pStyle w:val="BodyText"/>
            </w:pPr>
            <w:r w:rsidRPr="00BB1E2E">
              <w:t>Balance between real and perceived risk</w:t>
            </w:r>
          </w:p>
          <w:p w:rsidR="00000000" w:rsidRPr="00BB1E2E" w:rsidP="00BB1E2E">
            <w:pPr>
              <w:pStyle w:val="BodyText"/>
            </w:pPr>
            <w:r w:rsidRPr="00BB1E2E">
              <w:t>Motivation techniques and strategies</w:t>
            </w:r>
          </w:p>
          <w:p w:rsidR="00000000" w:rsidRPr="00BB1E2E" w:rsidP="00BB1E2E">
            <w:pPr>
              <w:pStyle w:val="BodyText"/>
            </w:pPr>
            <w:r w:rsidRPr="00BB1E2E">
              <w:t>Forms of reflective learning</w:t>
            </w:r>
          </w:p>
          <w:p w:rsidR="00000000" w:rsidRPr="00BB1E2E" w:rsidP="00BB1E2E">
            <w:pPr>
              <w:pStyle w:val="BodyText"/>
            </w:pPr>
            <w:r w:rsidRPr="00BB1E2E">
              <w:t>Programming and sequencing of activities within programmes</w:t>
            </w:r>
          </w:p>
          <w:p w:rsidR="00000000" w:rsidRPr="00BB1E2E" w:rsidP="00BB1E2E">
            <w:pPr>
              <w:pStyle w:val="BodyText"/>
            </w:pPr>
            <w:r w:rsidRPr="00BB1E2E">
              <w:t xml:space="preserve">Stages of group formation </w:t>
            </w:r>
          </w:p>
          <w:p w:rsidR="00000000" w:rsidRPr="00BB1E2E" w:rsidP="00BB1E2E">
            <w:pPr>
              <w:pStyle w:val="BodyText"/>
            </w:pPr>
            <w:r w:rsidRPr="00BB1E2E">
              <w:t>Required skills</w:t>
            </w:r>
          </w:p>
          <w:p w:rsidR="00000000" w:rsidRPr="00BB1E2E" w:rsidP="00BB1E2E">
            <w:pPr>
              <w:pStyle w:val="BodyText"/>
            </w:pPr>
            <w:r w:rsidRPr="00BB1E2E">
              <w:t>Skills in outdoor adventure activ</w:t>
            </w:r>
            <w:r w:rsidRPr="00BB1E2E">
              <w:t>ity</w:t>
            </w:r>
          </w:p>
          <w:p w:rsidR="00000000" w:rsidRPr="00BB1E2E" w:rsidP="00BB1E2E">
            <w:pPr>
              <w:pStyle w:val="BodyText"/>
            </w:pPr>
            <w:r w:rsidRPr="00BB1E2E">
              <w:t>Leadership skills to motivate and work with diverse groups</w:t>
            </w:r>
          </w:p>
          <w:p w:rsidR="00000000" w:rsidRPr="00BB1E2E" w:rsidP="00BB1E2E">
            <w:pPr>
              <w:pStyle w:val="BodyText"/>
            </w:pPr>
            <w:r w:rsidRPr="00BB1E2E">
              <w:t>Communication skills to enable effective facilitation</w:t>
            </w:r>
          </w:p>
          <w:p w:rsidR="00000000" w:rsidRPr="00BB1E2E" w:rsidP="00BB1E2E">
            <w:pPr>
              <w:pStyle w:val="BodyText"/>
            </w:pPr>
            <w:r w:rsidRPr="00BB1E2E">
              <w:t>Identifying group dynamics and interaction between group members</w:t>
            </w:r>
          </w:p>
          <w:p w:rsidR="00000000" w:rsidRPr="00BB1E2E" w:rsidP="00BB1E2E">
            <w:pPr>
              <w:pStyle w:val="BodyText"/>
            </w:pPr>
            <w:r w:rsidRPr="00BB1E2E">
              <w:t>Negotiation skills to resolve potential conflict situations</w:t>
            </w:r>
          </w:p>
          <w:p w:rsidR="00000000" w:rsidP="00BB1E2E">
            <w:pPr>
              <w:pStyle w:val="BodyText"/>
              <w:rPr>
                <w:lang w:val="en-NZ"/>
              </w:rPr>
            </w:pPr>
            <w:r w:rsidRPr="00BB1E2E">
              <w:t xml:space="preserve">Reflective learning techniques </w:t>
            </w:r>
          </w:p>
        </w:tc>
      </w:tr>
      <w:tr w:rsidTr="00A01D4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rPr>
                <w:rStyle w:val="SpecialBold"/>
              </w:rPr>
              <w:t>Resource implications</w:t>
            </w:r>
            <w:r w:rsidRPr="00BB1E2E">
              <w:t xml:space="preserve"> </w:t>
            </w:r>
          </w:p>
        </w:tc>
        <w:tc>
          <w:tcPr>
            <w:tcW w:w="4500" w:type="dxa"/>
            <w:tcBorders>
              <w:top w:val="nil"/>
              <w:left w:val="nil"/>
              <w:bottom w:val="nil"/>
              <w:right w:val="nil"/>
            </w:tcBorders>
            <w:tcMar>
              <w:top w:w="0" w:type="dxa"/>
              <w:left w:w="62" w:type="dxa"/>
              <w:bottom w:w="0" w:type="dxa"/>
              <w:right w:w="62" w:type="dxa"/>
            </w:tcMar>
          </w:tcPr>
          <w:p w:rsidR="00000000" w:rsidRPr="00BB1E2E" w:rsidP="00BB1E2E">
            <w:pPr>
              <w:pStyle w:val="BodyText"/>
            </w:pPr>
            <w:r w:rsidRPr="00BB1E2E">
              <w:t>Physical resources - assessment of this unit of competency requires access to</w:t>
            </w:r>
          </w:p>
          <w:p w:rsidR="00000000" w:rsidRPr="00BB1E2E" w:rsidP="00BB1E2E">
            <w:pPr>
              <w:pStyle w:val="BodyText"/>
            </w:pPr>
            <w:r w:rsidRPr="00BB1E2E">
              <w:t xml:space="preserve">client groups </w:t>
            </w:r>
          </w:p>
          <w:p w:rsidR="00000000" w:rsidRPr="00BB1E2E" w:rsidP="00BB1E2E">
            <w:pPr>
              <w:pStyle w:val="BodyText"/>
            </w:pPr>
            <w:r w:rsidRPr="00BB1E2E">
              <w:t>environment suitable for the conduct of adventure-based activities. This may include outdoor or indoor acti</w:t>
            </w:r>
            <w:r w:rsidRPr="00BB1E2E">
              <w:t>vities</w:t>
            </w:r>
          </w:p>
          <w:p w:rsidR="00000000" w:rsidRPr="00BB1E2E" w:rsidP="00BB1E2E">
            <w:pPr>
              <w:pStyle w:val="BodyText"/>
            </w:pPr>
            <w:r w:rsidRPr="00BB1E2E">
              <w:t xml:space="preserve">Human resources - assessment of this unit of competency will require human resources consistent with those outlined in the Assessment Guidelines. That is, assessors (or persons within the assessment team) must </w:t>
            </w:r>
          </w:p>
          <w:p w:rsidR="00000000" w:rsidRPr="00BB1E2E" w:rsidP="00BB1E2E">
            <w:pPr>
              <w:pStyle w:val="BodyText"/>
            </w:pPr>
            <w:r w:rsidRPr="00BB1E2E">
              <w:t>be competent in this unit but preferab</w:t>
            </w:r>
            <w:r w:rsidRPr="00BB1E2E">
              <w:t xml:space="preserve">ly be competent in the unit at the level above (i.e., SROABL003B) </w:t>
            </w:r>
          </w:p>
          <w:p w:rsidR="00000000" w:rsidRPr="00BB1E2E" w:rsidP="00BB1E2E">
            <w:pPr>
              <w:pStyle w:val="BodyText"/>
            </w:pPr>
            <w:r w:rsidRPr="00BB1E2E">
              <w:t xml:space="preserve">be competent, as a minimum, in the units SRXFAD001A, SRXRIK001A and SRXEMR001A to ensure adequate risk management during the assessment </w:t>
            </w:r>
          </w:p>
          <w:p w:rsidR="00000000" w:rsidRPr="00BB1E2E" w:rsidP="00BB1E2E">
            <w:pPr>
              <w:pStyle w:val="BodyText"/>
            </w:pPr>
            <w:r w:rsidRPr="00BB1E2E">
              <w:t>be current in their knowledge and understanding of t</w:t>
            </w:r>
            <w:r w:rsidRPr="00BB1E2E">
              <w:t>he industry through provision of evidence of professional activity in the relevant area</w:t>
            </w:r>
          </w:p>
          <w:p w:rsidR="00000000" w:rsidP="00BB1E2E">
            <w:pPr>
              <w:pStyle w:val="BodyText"/>
              <w:rPr>
                <w:lang w:val="en-NZ"/>
              </w:rPr>
            </w:pPr>
            <w:r w:rsidRPr="00BB1E2E">
              <w:t xml:space="preserve">have attained the mandatory competency requirements for assessors under the Australian Quality Training Framework (AQTF) as specified in Standard 7.3 of the </w:t>
            </w:r>
            <w:r w:rsidRPr="00BB1E2E">
              <w:rPr>
                <w:rStyle w:val="Emphasis"/>
              </w:rPr>
              <w:t>Standards f</w:t>
            </w:r>
            <w:r w:rsidRPr="00BB1E2E">
              <w:rPr>
                <w:rStyle w:val="Emphasis"/>
              </w:rPr>
              <w:t>or Registered Training Organisations</w:t>
            </w:r>
          </w:p>
        </w:tc>
      </w:tr>
      <w:tr w:rsidTr="00A01D4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rPr>
                <w:rStyle w:val="SpecialBold"/>
              </w:rPr>
              <w:t>Consistency in performance</w:t>
            </w:r>
            <w:r w:rsidRPr="00BB1E2E">
              <w:t xml:space="preserve"> </w:t>
            </w:r>
          </w:p>
        </w:tc>
        <w:tc>
          <w:tcPr>
            <w:tcW w:w="45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Due to issues such as behaviour, facilitation approaches and different learning needs, this unit of competency must be assessed over a minimum of two (2) sessions with peers in a simulated e</w:t>
            </w:r>
            <w:r w:rsidRPr="00BB1E2E">
              <w:t xml:space="preserve">nvironment AND a minimum of three (3) sessions with different client groups in order to ensure consistency of performance over the Range Statements and contexts applicable to conducting adventure based activities to facilitate learning for clients </w:t>
            </w:r>
          </w:p>
        </w:tc>
      </w:tr>
      <w:tr w:rsidTr="00A01D4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rPr>
                <w:rStyle w:val="SpecialBold"/>
              </w:rPr>
              <w:t>Context for assessment</w:t>
            </w:r>
            <w:r w:rsidRPr="00BB1E2E">
              <w:t xml:space="preserve"> </w:t>
            </w:r>
          </w:p>
        </w:tc>
        <w:tc>
          <w:tcPr>
            <w:tcW w:w="4500" w:type="dxa"/>
            <w:tcBorders>
              <w:top w:val="nil"/>
              <w:left w:val="nil"/>
              <w:bottom w:val="nil"/>
              <w:right w:val="nil"/>
            </w:tcBorders>
            <w:tcMar>
              <w:top w:w="0" w:type="dxa"/>
              <w:left w:w="62" w:type="dxa"/>
              <w:bottom w:w="0" w:type="dxa"/>
              <w:right w:w="62" w:type="dxa"/>
            </w:tcMar>
          </w:tcPr>
          <w:p w:rsidR="00000000" w:rsidRPr="00BB1E2E" w:rsidP="00BB1E2E">
            <w:pPr>
              <w:pStyle w:val="BodyText"/>
            </w:pPr>
            <w:r w:rsidRPr="00BB1E2E">
              <w:t>This unit of competency must be assessed in the context of an outdoor recreation activity and must be demonstrated when facilitating adventure activities with clients in a real workplace environment</w:t>
            </w:r>
          </w:p>
          <w:p w:rsidR="00000000" w:rsidRPr="00BB1E2E" w:rsidP="00BB1E2E">
            <w:pPr>
              <w:pStyle w:val="BodyText"/>
            </w:pPr>
            <w:r w:rsidRPr="00BB1E2E">
              <w:t>This unit of competency should be</w:t>
            </w:r>
            <w:r w:rsidRPr="00BB1E2E">
              <w:t xml:space="preserve"> assessed through the observation of processes and procedures, oral and/or written questioning on required knowledge and skills and consideration of required attitudes</w:t>
            </w:r>
          </w:p>
          <w:p w:rsidR="00000000" w:rsidRPr="00BB1E2E" w:rsidP="00BB1E2E">
            <w:pPr>
              <w:pStyle w:val="BodyText"/>
            </w:pPr>
            <w:r w:rsidRPr="00BB1E2E">
              <w:t xml:space="preserve">Where performance is not directly observed and/or is required to be demonstrated over a </w:t>
            </w:r>
            <w:r w:rsidRPr="00BB1E2E">
              <w:t xml:space="preserve">"period of time" and/or in a "number of locations", any evidence should be authenticated by colleagues, supervisors, clients or other appropriate persons </w:t>
            </w:r>
          </w:p>
        </w:tc>
      </w:tr>
    </w:tbl>
    <w:p w:rsidR="00000000" w:rsidRPr="00BB1E2E" w:rsidP="00BB1E2E">
      <w:pPr>
        <w:pStyle w:val="BodyText"/>
      </w:pPr>
    </w:p>
    <w:tbl>
      <w:tblPr>
        <w:tblW w:w="0" w:type="auto"/>
        <w:tblLayout w:type="fixed"/>
        <w:tblCellMar>
          <w:left w:w="62" w:type="dxa"/>
          <w:right w:w="62" w:type="dxa"/>
        </w:tblCellMar>
        <w:tblLook w:val="0000"/>
      </w:tblPr>
      <w:tblGrid>
        <w:gridCol w:w="1285"/>
        <w:gridCol w:w="1285"/>
        <w:gridCol w:w="1285"/>
        <w:gridCol w:w="1285"/>
        <w:gridCol w:w="1285"/>
        <w:gridCol w:w="1285"/>
        <w:gridCol w:w="1285"/>
      </w:tblGrid>
      <w:tr w:rsidTr="00A01D41">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rPr>
                <w:rStyle w:val="SpecialBold"/>
              </w:rPr>
              <w:t>KEY COMPETENCIES</w:t>
            </w:r>
          </w:p>
        </w:tc>
      </w:tr>
      <w:tr w:rsidTr="00A01D41">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 xml:space="preserve">Collect, Analyse&amp;Organise Information </w:t>
            </w:r>
          </w:p>
        </w:tc>
        <w:tc>
          <w:tcPr>
            <w:tcW w:w="1285"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 xml:space="preserve">Communicate Ideas&amp;Information </w:t>
            </w:r>
          </w:p>
        </w:tc>
        <w:tc>
          <w:tcPr>
            <w:tcW w:w="1285"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 xml:space="preserve">Plan&amp;Organise Activities </w:t>
            </w:r>
          </w:p>
        </w:tc>
        <w:tc>
          <w:tcPr>
            <w:tcW w:w="1285"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 xml:space="preserve">Work with Others&amp;in Teams </w:t>
            </w:r>
          </w:p>
        </w:tc>
        <w:tc>
          <w:tcPr>
            <w:tcW w:w="1285"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 xml:space="preserve">Use Mathematical Ideas&amp;Techniques </w:t>
            </w:r>
          </w:p>
        </w:tc>
        <w:tc>
          <w:tcPr>
            <w:tcW w:w="1285"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 xml:space="preserve">Solve Problems </w:t>
            </w:r>
          </w:p>
        </w:tc>
        <w:tc>
          <w:tcPr>
            <w:tcW w:w="1285"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 xml:space="preserve">Use Technology </w:t>
            </w:r>
          </w:p>
        </w:tc>
      </w:tr>
      <w:tr w:rsidTr="00A01D41">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 xml:space="preserve">3 </w:t>
            </w:r>
          </w:p>
        </w:tc>
        <w:tc>
          <w:tcPr>
            <w:tcW w:w="1285"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 xml:space="preserve">3 </w:t>
            </w:r>
          </w:p>
        </w:tc>
        <w:tc>
          <w:tcPr>
            <w:tcW w:w="1285"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 xml:space="preserve">3 </w:t>
            </w:r>
          </w:p>
        </w:tc>
        <w:tc>
          <w:tcPr>
            <w:tcW w:w="1285"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 xml:space="preserve">2 </w:t>
            </w:r>
          </w:p>
        </w:tc>
        <w:tc>
          <w:tcPr>
            <w:tcW w:w="1285"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 xml:space="preserve">- </w:t>
            </w:r>
          </w:p>
        </w:tc>
        <w:tc>
          <w:tcPr>
            <w:tcW w:w="1285"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 xml:space="preserve">3 </w:t>
            </w:r>
          </w:p>
        </w:tc>
        <w:tc>
          <w:tcPr>
            <w:tcW w:w="1285"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t xml:space="preserve">- </w:t>
            </w:r>
          </w:p>
        </w:tc>
      </w:tr>
      <w:tr w:rsidTr="00A01D41">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RPr="00BB1E2E" w:rsidP="00BB1E2E">
            <w:pPr>
              <w:pStyle w:val="BodyText"/>
            </w:pPr>
            <w:r w:rsidRPr="00BB1E2E">
              <w:t>These levels do not relate to the Australian Qualifications Framework. They relate to the seven areas of generic competency that underpin effective workplace practices.</w:t>
            </w:r>
          </w:p>
          <w:p w:rsidR="00000000" w:rsidRPr="00BB1E2E" w:rsidP="00BB1E2E">
            <w:pPr>
              <w:pStyle w:val="BodyText"/>
            </w:pPr>
            <w:r w:rsidRPr="00BB1E2E">
              <w:t>The three levels of performance (1, 2 and 3) denote the level of competency required to</w:t>
            </w:r>
            <w:r w:rsidRPr="00BB1E2E">
              <w:t xml:space="preserve"> perform the task:</w:t>
            </w:r>
          </w:p>
          <w:p w:rsidR="00000000" w:rsidRPr="00BB1E2E" w:rsidP="00BB1E2E">
            <w:pPr>
              <w:pStyle w:val="BodyText"/>
            </w:pPr>
            <w:r w:rsidRPr="00BB1E2E">
              <w:t>Use routine approaches</w:t>
            </w:r>
          </w:p>
          <w:p w:rsidR="00000000" w:rsidRPr="00BB1E2E" w:rsidP="00BB1E2E">
            <w:pPr>
              <w:pStyle w:val="BodyText"/>
            </w:pPr>
            <w:r w:rsidRPr="00BB1E2E">
              <w:t>Select from routine approaches</w:t>
            </w:r>
          </w:p>
          <w:p w:rsidR="00000000" w:rsidRPr="00BB1E2E" w:rsidP="00BB1E2E">
            <w:pPr>
              <w:pStyle w:val="BodyText"/>
            </w:pPr>
            <w:r w:rsidRPr="00BB1E2E">
              <w:t>Establish new approaches</w:t>
            </w:r>
          </w:p>
          <w:p w:rsidR="00000000" w:rsidRPr="00BB1E2E" w:rsidP="00BB1E2E">
            <w:pPr>
              <w:pStyle w:val="BodyText"/>
            </w:pPr>
            <w:r w:rsidRPr="00BB1E2E">
              <w:rPr>
                <w:rStyle w:val="SpecialBold"/>
              </w:rPr>
              <w:t>Collecting</w:t>
            </w:r>
            <w:r w:rsidRPr="00BB1E2E">
              <w:t xml:space="preserve">, </w:t>
            </w:r>
            <w:r w:rsidRPr="00BB1E2E">
              <w:rPr>
                <w:rStyle w:val="SpecialBold"/>
              </w:rPr>
              <w:t>analysing and organising information</w:t>
            </w:r>
            <w:r w:rsidRPr="00BB1E2E">
              <w:t xml:space="preserve"> - Collecting information on client's goals and desired outcomes </w:t>
            </w:r>
          </w:p>
          <w:p w:rsidR="00000000" w:rsidRPr="00BB1E2E" w:rsidP="00BB1E2E">
            <w:pPr>
              <w:pStyle w:val="BodyText"/>
            </w:pPr>
            <w:r w:rsidRPr="00BB1E2E">
              <w:rPr>
                <w:rStyle w:val="SpecialBold"/>
              </w:rPr>
              <w:t>Communicating ideas and information</w:t>
            </w:r>
            <w:r w:rsidRPr="00BB1E2E">
              <w:t xml:space="preserve"> - Facili</w:t>
            </w:r>
            <w:r w:rsidRPr="00BB1E2E">
              <w:t xml:space="preserve">tating client learning during adventure activity </w:t>
            </w:r>
          </w:p>
          <w:p w:rsidR="00000000" w:rsidRPr="00BB1E2E" w:rsidP="00BB1E2E">
            <w:pPr>
              <w:pStyle w:val="BodyText"/>
            </w:pPr>
            <w:r w:rsidRPr="00BB1E2E">
              <w:rPr>
                <w:rStyle w:val="SpecialBold"/>
              </w:rPr>
              <w:t>Planning and organising activities</w:t>
            </w:r>
            <w:r w:rsidRPr="00BB1E2E">
              <w:t xml:space="preserve"> - Planning activities that will promote learning </w:t>
            </w:r>
          </w:p>
          <w:p w:rsidR="00000000" w:rsidRPr="00BB1E2E" w:rsidP="00BB1E2E">
            <w:pPr>
              <w:pStyle w:val="BodyText"/>
            </w:pPr>
            <w:r w:rsidRPr="00BB1E2E">
              <w:rPr>
                <w:rStyle w:val="SpecialBold"/>
              </w:rPr>
              <w:t>Working with teams and others</w:t>
            </w:r>
            <w:r w:rsidRPr="00BB1E2E">
              <w:t xml:space="preserve"> - Working with other staff and groups of clients during adventure based activities </w:t>
            </w:r>
          </w:p>
          <w:p w:rsidR="00000000" w:rsidRPr="00BB1E2E" w:rsidP="00BB1E2E">
            <w:pPr>
              <w:pStyle w:val="BodyText"/>
            </w:pPr>
            <w:r w:rsidRPr="00BB1E2E">
              <w:rPr>
                <w:rStyle w:val="SpecialBold"/>
              </w:rPr>
              <w:t>Using m</w:t>
            </w:r>
            <w:r w:rsidRPr="00BB1E2E">
              <w:rPr>
                <w:rStyle w:val="SpecialBold"/>
              </w:rPr>
              <w:t>athematical ideas and techniques</w:t>
            </w:r>
            <w:r w:rsidRPr="00BB1E2E">
              <w:t xml:space="preserve"> - Not applicable </w:t>
            </w:r>
          </w:p>
          <w:p w:rsidR="00000000" w:rsidRPr="00BB1E2E" w:rsidP="00BB1E2E">
            <w:pPr>
              <w:pStyle w:val="BodyText"/>
            </w:pPr>
            <w:r w:rsidRPr="00BB1E2E">
              <w:rPr>
                <w:rStyle w:val="SpecialBold"/>
              </w:rPr>
              <w:t>Solving problems</w:t>
            </w:r>
            <w:r w:rsidRPr="00BB1E2E">
              <w:t xml:space="preserve"> - Dealing with inappropriate behaviour in group activities </w:t>
            </w:r>
          </w:p>
          <w:p w:rsidR="00000000" w:rsidRPr="00BB1E2E" w:rsidP="00BB1E2E">
            <w:pPr>
              <w:pStyle w:val="BodyText"/>
            </w:pPr>
            <w:r w:rsidRPr="00BB1E2E">
              <w:rPr>
                <w:rStyle w:val="SpecialBold"/>
              </w:rPr>
              <w:t>Using technology</w:t>
            </w:r>
            <w:r w:rsidRPr="00BB1E2E">
              <w:t xml:space="preserve"> - Not applicable </w:t>
            </w:r>
          </w:p>
          <w:p w:rsidR="00000000" w:rsidRPr="00BB1E2E" w:rsidP="00BB1E2E">
            <w:pPr>
              <w:pStyle w:val="BodyText"/>
            </w:pPr>
            <w:r w:rsidRPr="00BB1E2E">
              <w:t xml:space="preserve">Please refer to the Assessment Guidelines for advice on how to use the Key Competencies. </w:t>
            </w:r>
          </w:p>
        </w:tc>
      </w:tr>
    </w:tbl>
    <w:p w:rsidR="00000000" w:rsidRPr="00BB1E2E" w:rsidP="00BB1E2E">
      <w:pPr>
        <w:pStyle w:val="BodyText"/>
      </w:pPr>
    </w:p>
    <w:p w:rsidR="00000000" w:rsidRPr="00BB1E2E" w:rsidP="00BB1E2E">
      <w:pPr>
        <w:pStyle w:val="AllowPageBreak"/>
      </w:pPr>
    </w:p>
    <w:p w:rsidR="00000000" w:rsidRPr="00BB1E2E" w:rsidP="00BB1E2E">
      <w:pPr>
        <w:pStyle w:val="Heading1"/>
      </w:pPr>
      <w:bookmarkStart w:id="11" w:name="O_320355"/>
      <w:bookmarkEnd w:id="11"/>
      <w:r w:rsidRPr="00BB1E2E">
        <w:t>Range Statement</w:t>
      </w:r>
    </w:p>
    <w:tbl>
      <w:tblPr>
        <w:tblW w:w="0" w:type="auto"/>
        <w:tblLayout w:type="fixed"/>
        <w:tblCellMar>
          <w:left w:w="62" w:type="dxa"/>
          <w:right w:w="62" w:type="dxa"/>
        </w:tblCellMar>
        <w:tblLook w:val="0000"/>
      </w:tblPr>
      <w:tblGrid>
        <w:gridCol w:w="9000"/>
      </w:tblGrid>
      <w:tr w:rsidTr="00A01D4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BB1E2E" w:rsidP="00BB1E2E">
            <w:pPr>
              <w:pStyle w:val="BodyText"/>
            </w:pPr>
            <w:r w:rsidRPr="00BB1E2E">
              <w:rPr>
                <w:rStyle w:val="SpecialBold"/>
              </w:rPr>
              <w:t>Range Statements</w:t>
            </w:r>
          </w:p>
          <w:p w:rsidR="00000000" w:rsidRPr="00BB1E2E" w:rsidP="00BB1E2E">
            <w:pPr>
              <w:pStyle w:val="BodyText"/>
            </w:pPr>
            <w:r w:rsidRPr="00BB1E2E">
              <w:t>The Range Statements provide advice to interpret the scope and context of this unit of competence, allowing for differences between enterprises and workplaces. The Range Statements relate to the unit as a wh</w:t>
            </w:r>
            <w:r w:rsidRPr="00BB1E2E">
              <w:t>ole and helps facilitate holistic assessment. In addition, the following variables may be present for this particular unit of competency</w:t>
            </w:r>
          </w:p>
        </w:tc>
      </w:tr>
    </w:tbl>
    <w:p w:rsidR="00000000" w:rsidRPr="00BB1E2E" w:rsidP="00BB1E2E">
      <w:pPr>
        <w:pStyle w:val="BodyText"/>
      </w:pPr>
    </w:p>
    <w:tbl>
      <w:tblPr>
        <w:tblW w:w="0" w:type="auto"/>
        <w:tblLayout w:type="fixed"/>
        <w:tblCellMar>
          <w:left w:w="62" w:type="dxa"/>
          <w:right w:w="62" w:type="dxa"/>
        </w:tblCellMar>
        <w:tblLook w:val="0000"/>
      </w:tblPr>
      <w:tblGrid>
        <w:gridCol w:w="4500"/>
        <w:gridCol w:w="4500"/>
      </w:tblGrid>
      <w:tr w:rsidTr="00A01D4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BB1E2E" w:rsidP="00BB1E2E">
            <w:pPr>
              <w:pStyle w:val="BodyText"/>
            </w:pPr>
            <w:r w:rsidRPr="00BB1E2E">
              <w:rPr>
                <w:rStyle w:val="SpecialBold"/>
              </w:rPr>
              <w:t>RANGE STATEMENT</w:t>
            </w:r>
          </w:p>
        </w:tc>
        <w:tc>
          <w:tcPr>
            <w:tcW w:w="45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rPr>
                <w:rStyle w:val="SpecialBold"/>
              </w:rPr>
              <w:t>CATEGORIES</w:t>
            </w:r>
          </w:p>
        </w:tc>
      </w:tr>
      <w:tr w:rsidTr="00A01D4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rPr>
                <w:rStyle w:val="SpecialBold"/>
              </w:rPr>
              <w:t>Action plans</w:t>
            </w:r>
            <w:r w:rsidRPr="00BB1E2E">
              <w:t xml:space="preserve"> </w:t>
            </w:r>
          </w:p>
        </w:tc>
        <w:tc>
          <w:tcPr>
            <w:tcW w:w="4500" w:type="dxa"/>
            <w:tcBorders>
              <w:top w:val="nil"/>
              <w:left w:val="nil"/>
              <w:bottom w:val="nil"/>
              <w:right w:val="nil"/>
            </w:tcBorders>
            <w:tcMar>
              <w:top w:w="0" w:type="dxa"/>
              <w:left w:w="62" w:type="dxa"/>
              <w:bottom w:w="0" w:type="dxa"/>
              <w:right w:w="62" w:type="dxa"/>
            </w:tcMar>
          </w:tcPr>
          <w:p w:rsidR="00000000" w:rsidRPr="00BB1E2E" w:rsidP="00BB1E2E">
            <w:pPr>
              <w:pStyle w:val="BodyText"/>
            </w:pPr>
            <w:r w:rsidRPr="00BB1E2E">
              <w:t>[all categories]</w:t>
            </w:r>
          </w:p>
          <w:p w:rsidR="00000000" w:rsidRPr="00BB1E2E" w:rsidP="00BB1E2E">
            <w:pPr>
              <w:pStyle w:val="BodyText"/>
            </w:pPr>
            <w:r w:rsidRPr="00BB1E2E">
              <w:t>short term</w:t>
            </w:r>
          </w:p>
          <w:p w:rsidR="00000000" w:rsidP="00BB1E2E">
            <w:pPr>
              <w:pStyle w:val="BodyText"/>
              <w:rPr>
                <w:lang w:val="en-NZ"/>
              </w:rPr>
            </w:pPr>
            <w:r w:rsidRPr="00BB1E2E">
              <w:t xml:space="preserve">long term </w:t>
            </w:r>
          </w:p>
        </w:tc>
      </w:tr>
      <w:tr w:rsidTr="00A01D4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rPr>
                <w:rStyle w:val="SpecialBold"/>
              </w:rPr>
              <w:t>Adventure</w:t>
            </w:r>
            <w:r w:rsidRPr="00BB1E2E">
              <w:t>-</w:t>
            </w:r>
            <w:r w:rsidRPr="00BB1E2E">
              <w:rPr>
                <w:rStyle w:val="SpecialBold"/>
              </w:rPr>
              <w:t>based learning activities</w:t>
            </w:r>
            <w:r w:rsidRPr="00BB1E2E">
              <w:t xml:space="preserve"> </w:t>
            </w:r>
          </w:p>
        </w:tc>
        <w:tc>
          <w:tcPr>
            <w:tcW w:w="4500" w:type="dxa"/>
            <w:tcBorders>
              <w:top w:val="nil"/>
              <w:left w:val="nil"/>
              <w:bottom w:val="nil"/>
              <w:right w:val="nil"/>
            </w:tcBorders>
            <w:tcMar>
              <w:top w:w="0" w:type="dxa"/>
              <w:left w:w="62" w:type="dxa"/>
              <w:bottom w:w="0" w:type="dxa"/>
              <w:right w:w="62" w:type="dxa"/>
            </w:tcMar>
          </w:tcPr>
          <w:p w:rsidR="00000000" w:rsidRPr="00BB1E2E" w:rsidP="00BB1E2E">
            <w:pPr>
              <w:pStyle w:val="BodyText"/>
            </w:pPr>
            <w:r w:rsidRPr="00BB1E2E">
              <w:t xml:space="preserve">[all categories] </w:t>
            </w:r>
          </w:p>
          <w:p w:rsidR="00000000" w:rsidRPr="00BB1E2E" w:rsidP="00BB1E2E">
            <w:pPr>
              <w:pStyle w:val="BodyText"/>
            </w:pPr>
            <w:r w:rsidRPr="00BB1E2E">
              <w:t>programs or activities, either indoor or outdoor, which have an element of challenge, risk or adventure</w:t>
            </w:r>
          </w:p>
          <w:p w:rsidR="00000000" w:rsidRPr="00BB1E2E" w:rsidP="00BB1E2E">
            <w:pPr>
              <w:pStyle w:val="BodyText"/>
            </w:pPr>
            <w:r w:rsidRPr="00BB1E2E">
              <w:t>an experiential focus as a means of achieving learning</w:t>
            </w:r>
          </w:p>
          <w:p w:rsidR="00000000" w:rsidP="00BB1E2E">
            <w:pPr>
              <w:pStyle w:val="BodyText"/>
              <w:rPr>
                <w:lang w:val="en-NZ"/>
              </w:rPr>
            </w:pPr>
            <w:r w:rsidRPr="00BB1E2E">
              <w:t xml:space="preserve">programs or activities that seek to achieve values clarification, behaviour recognition and changes to achieve personal growth </w:t>
            </w:r>
          </w:p>
        </w:tc>
      </w:tr>
      <w:tr w:rsidTr="00A01D4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rPr>
                <w:rStyle w:val="SpecialBold"/>
              </w:rPr>
              <w:t>Behaviour</w:t>
            </w:r>
            <w:r w:rsidRPr="00BB1E2E">
              <w:t xml:space="preserve"> </w:t>
            </w:r>
          </w:p>
        </w:tc>
        <w:tc>
          <w:tcPr>
            <w:tcW w:w="4500" w:type="dxa"/>
            <w:tcBorders>
              <w:top w:val="nil"/>
              <w:left w:val="nil"/>
              <w:bottom w:val="nil"/>
              <w:right w:val="nil"/>
            </w:tcBorders>
            <w:tcMar>
              <w:top w:w="0" w:type="dxa"/>
              <w:left w:w="62" w:type="dxa"/>
              <w:bottom w:w="0" w:type="dxa"/>
              <w:right w:w="62" w:type="dxa"/>
            </w:tcMar>
          </w:tcPr>
          <w:p w:rsidR="00000000" w:rsidRPr="00BB1E2E" w:rsidP="00BB1E2E">
            <w:pPr>
              <w:pStyle w:val="BodyText"/>
            </w:pPr>
            <w:r w:rsidRPr="00BB1E2E">
              <w:t>[all categories]</w:t>
            </w:r>
          </w:p>
          <w:p w:rsidR="00000000" w:rsidRPr="00BB1E2E" w:rsidP="00BB1E2E">
            <w:pPr>
              <w:pStyle w:val="BodyText"/>
            </w:pPr>
            <w:r w:rsidRPr="00BB1E2E">
              <w:t>positive</w:t>
            </w:r>
          </w:p>
          <w:p w:rsidR="00000000" w:rsidRPr="00BB1E2E" w:rsidP="00BB1E2E">
            <w:pPr>
              <w:pStyle w:val="BodyText"/>
            </w:pPr>
            <w:r w:rsidRPr="00BB1E2E">
              <w:t>negative</w:t>
            </w:r>
          </w:p>
          <w:p w:rsidR="00000000" w:rsidRPr="00BB1E2E" w:rsidP="00BB1E2E">
            <w:pPr>
              <w:pStyle w:val="BodyText"/>
            </w:pPr>
            <w:r w:rsidRPr="00BB1E2E">
              <w:t>conscious</w:t>
            </w:r>
          </w:p>
          <w:p w:rsidR="00000000" w:rsidP="00BB1E2E">
            <w:pPr>
              <w:pStyle w:val="BodyText"/>
              <w:rPr>
                <w:lang w:val="en-NZ"/>
              </w:rPr>
            </w:pPr>
            <w:r w:rsidRPr="00BB1E2E">
              <w:t xml:space="preserve">unconscious </w:t>
            </w:r>
          </w:p>
        </w:tc>
      </w:tr>
      <w:tr w:rsidTr="00A01D4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rPr>
                <w:rStyle w:val="SpecialBold"/>
              </w:rPr>
              <w:t>Facilitation activity</w:t>
            </w:r>
            <w:r w:rsidRPr="00BB1E2E">
              <w:t xml:space="preserve"> </w:t>
            </w:r>
          </w:p>
        </w:tc>
        <w:tc>
          <w:tcPr>
            <w:tcW w:w="4500" w:type="dxa"/>
            <w:tcBorders>
              <w:top w:val="nil"/>
              <w:left w:val="nil"/>
              <w:bottom w:val="nil"/>
              <w:right w:val="nil"/>
            </w:tcBorders>
            <w:tcMar>
              <w:top w:w="0" w:type="dxa"/>
              <w:left w:w="62" w:type="dxa"/>
              <w:bottom w:w="0" w:type="dxa"/>
              <w:right w:w="62" w:type="dxa"/>
            </w:tcMar>
          </w:tcPr>
          <w:p w:rsidR="00000000" w:rsidRPr="00BB1E2E" w:rsidP="00BB1E2E">
            <w:pPr>
              <w:pStyle w:val="BodyText"/>
            </w:pPr>
            <w:r w:rsidRPr="00BB1E2E">
              <w:t>[all categories]</w:t>
            </w:r>
          </w:p>
          <w:p w:rsidR="00000000" w:rsidRPr="00BB1E2E" w:rsidP="00BB1E2E">
            <w:pPr>
              <w:pStyle w:val="BodyText"/>
            </w:pPr>
            <w:r w:rsidRPr="00BB1E2E">
              <w:t>includes but is n</w:t>
            </w:r>
            <w:r w:rsidRPr="00BB1E2E">
              <w:t>ot limited to</w:t>
            </w:r>
          </w:p>
          <w:p w:rsidR="00000000" w:rsidRPr="00BB1E2E" w:rsidP="00BB1E2E">
            <w:pPr>
              <w:pStyle w:val="BodyText"/>
            </w:pPr>
            <w:r w:rsidRPr="00BB1E2E">
              <w:t>learning by doing</w:t>
            </w:r>
          </w:p>
          <w:p w:rsidR="00000000" w:rsidRPr="00BB1E2E" w:rsidP="00BB1E2E">
            <w:pPr>
              <w:pStyle w:val="BodyText"/>
            </w:pPr>
            <w:r w:rsidRPr="00BB1E2E">
              <w:t>learning by telling (speaking for the experience)</w:t>
            </w:r>
          </w:p>
          <w:p w:rsidR="00000000" w:rsidRPr="00BB1E2E" w:rsidP="00BB1E2E">
            <w:pPr>
              <w:pStyle w:val="BodyText"/>
            </w:pPr>
            <w:r w:rsidRPr="00BB1E2E">
              <w:t>learning through reflection (debriefing)</w:t>
            </w:r>
          </w:p>
          <w:p w:rsidR="00000000" w:rsidRPr="00BB1E2E" w:rsidP="00BB1E2E">
            <w:pPr>
              <w:pStyle w:val="BodyText"/>
            </w:pPr>
            <w:r w:rsidRPr="00BB1E2E">
              <w:t>direction with reflection (direct frontloading)</w:t>
            </w:r>
          </w:p>
          <w:p w:rsidR="00000000" w:rsidP="00BB1E2E">
            <w:pPr>
              <w:pStyle w:val="BodyText"/>
              <w:rPr>
                <w:lang w:val="en-NZ"/>
              </w:rPr>
            </w:pPr>
            <w:r w:rsidRPr="00BB1E2E">
              <w:t xml:space="preserve">metaphoric framing </w:t>
            </w:r>
          </w:p>
        </w:tc>
      </w:tr>
      <w:tr w:rsidTr="00A01D4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rPr>
                <w:rStyle w:val="SpecialBold"/>
              </w:rPr>
              <w:t>Facilitation approaches</w:t>
            </w:r>
            <w:r w:rsidRPr="00BB1E2E">
              <w:t xml:space="preserve"> </w:t>
            </w:r>
          </w:p>
        </w:tc>
        <w:tc>
          <w:tcPr>
            <w:tcW w:w="4500" w:type="dxa"/>
            <w:tcBorders>
              <w:top w:val="nil"/>
              <w:left w:val="nil"/>
              <w:bottom w:val="nil"/>
              <w:right w:val="nil"/>
            </w:tcBorders>
            <w:tcMar>
              <w:top w:w="0" w:type="dxa"/>
              <w:left w:w="62" w:type="dxa"/>
              <w:bottom w:w="0" w:type="dxa"/>
              <w:right w:w="62" w:type="dxa"/>
            </w:tcMar>
          </w:tcPr>
          <w:p w:rsidR="00000000" w:rsidRPr="00BB1E2E" w:rsidP="00BB1E2E">
            <w:pPr>
              <w:pStyle w:val="BodyText"/>
            </w:pPr>
            <w:r w:rsidRPr="00BB1E2E">
              <w:t xml:space="preserve">[all categories] </w:t>
            </w:r>
          </w:p>
          <w:p w:rsidR="00000000" w:rsidRPr="00BB1E2E" w:rsidP="00BB1E2E">
            <w:pPr>
              <w:pStyle w:val="BodyText"/>
            </w:pPr>
            <w:r w:rsidRPr="00BB1E2E">
              <w:t xml:space="preserve">funnelling </w:t>
            </w:r>
          </w:p>
          <w:p w:rsidR="00000000" w:rsidRPr="00BB1E2E" w:rsidP="00BB1E2E">
            <w:pPr>
              <w:pStyle w:val="BodyText"/>
            </w:pPr>
            <w:r w:rsidRPr="00BB1E2E">
              <w:t xml:space="preserve">review </w:t>
            </w:r>
          </w:p>
          <w:p w:rsidR="00000000" w:rsidRPr="00BB1E2E" w:rsidP="00BB1E2E">
            <w:pPr>
              <w:pStyle w:val="BodyText"/>
            </w:pPr>
            <w:r w:rsidRPr="00BB1E2E">
              <w:t xml:space="preserve">recall </w:t>
            </w:r>
          </w:p>
          <w:p w:rsidR="00000000" w:rsidRPr="00BB1E2E" w:rsidP="00BB1E2E">
            <w:pPr>
              <w:pStyle w:val="BodyText"/>
            </w:pPr>
            <w:r w:rsidRPr="00BB1E2E">
              <w:t xml:space="preserve">affect and effect </w:t>
            </w:r>
          </w:p>
          <w:p w:rsidR="00000000" w:rsidRPr="00BB1E2E" w:rsidP="00BB1E2E">
            <w:pPr>
              <w:pStyle w:val="BodyText"/>
            </w:pPr>
            <w:r w:rsidRPr="00BB1E2E">
              <w:t xml:space="preserve">summation </w:t>
            </w:r>
          </w:p>
          <w:p w:rsidR="00000000" w:rsidRPr="00BB1E2E" w:rsidP="00BB1E2E">
            <w:pPr>
              <w:pStyle w:val="BodyText"/>
            </w:pPr>
            <w:r w:rsidRPr="00BB1E2E">
              <w:t>application</w:t>
            </w:r>
          </w:p>
          <w:p w:rsidR="00000000" w:rsidRPr="00BB1E2E" w:rsidP="00BB1E2E">
            <w:pPr>
              <w:pStyle w:val="BodyText"/>
            </w:pPr>
            <w:r w:rsidRPr="00BB1E2E">
              <w:t xml:space="preserve">cognitive hierarchy </w:t>
            </w:r>
          </w:p>
          <w:p w:rsidR="00000000" w:rsidRPr="00BB1E2E" w:rsidP="00BB1E2E">
            <w:pPr>
              <w:pStyle w:val="BodyText"/>
            </w:pPr>
            <w:r w:rsidRPr="00BB1E2E">
              <w:t xml:space="preserve">sequenced questioning </w:t>
            </w:r>
          </w:p>
          <w:p w:rsidR="00000000" w:rsidRPr="00BB1E2E" w:rsidP="00BB1E2E">
            <w:pPr>
              <w:pStyle w:val="BodyText"/>
            </w:pPr>
            <w:r w:rsidRPr="00BB1E2E">
              <w:t xml:space="preserve">knowledge </w:t>
            </w:r>
          </w:p>
          <w:p w:rsidR="00000000" w:rsidRPr="00BB1E2E" w:rsidP="00BB1E2E">
            <w:pPr>
              <w:pStyle w:val="BodyText"/>
            </w:pPr>
            <w:r w:rsidRPr="00BB1E2E">
              <w:t xml:space="preserve">comprehension </w:t>
            </w:r>
          </w:p>
          <w:p w:rsidR="00000000" w:rsidRPr="00BB1E2E" w:rsidP="00BB1E2E">
            <w:pPr>
              <w:pStyle w:val="BodyText"/>
            </w:pPr>
            <w:r w:rsidRPr="00BB1E2E">
              <w:t xml:space="preserve">application </w:t>
            </w:r>
          </w:p>
          <w:p w:rsidR="00000000" w:rsidRPr="00BB1E2E" w:rsidP="00BB1E2E">
            <w:pPr>
              <w:pStyle w:val="BodyText"/>
            </w:pPr>
            <w:r w:rsidRPr="00BB1E2E">
              <w:t xml:space="preserve">analysis </w:t>
            </w:r>
          </w:p>
          <w:p w:rsidR="00000000" w:rsidRPr="00BB1E2E" w:rsidP="00BB1E2E">
            <w:pPr>
              <w:pStyle w:val="BodyText"/>
            </w:pPr>
            <w:r w:rsidRPr="00BB1E2E">
              <w:t xml:space="preserve">synthesis </w:t>
            </w:r>
          </w:p>
          <w:p w:rsidR="00000000" w:rsidRPr="00BB1E2E" w:rsidP="00BB1E2E">
            <w:pPr>
              <w:pStyle w:val="BodyText"/>
            </w:pPr>
            <w:r w:rsidRPr="00BB1E2E">
              <w:t>evaluation</w:t>
            </w:r>
          </w:p>
          <w:p w:rsidR="00000000" w:rsidRPr="00BB1E2E" w:rsidP="00BB1E2E">
            <w:pPr>
              <w:pStyle w:val="BodyText"/>
            </w:pPr>
            <w:r w:rsidRPr="00BB1E2E">
              <w:t xml:space="preserve">challenge by choice </w:t>
            </w:r>
          </w:p>
          <w:p w:rsidR="00000000" w:rsidP="00BB1E2E">
            <w:pPr>
              <w:pStyle w:val="BodyText"/>
              <w:rPr>
                <w:lang w:val="en-NZ"/>
              </w:rPr>
            </w:pPr>
            <w:r w:rsidRPr="00BB1E2E">
              <w:t xml:space="preserve">working agreements </w:t>
            </w:r>
          </w:p>
        </w:tc>
      </w:tr>
      <w:tr w:rsidTr="00A01D4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rPr>
                <w:rStyle w:val="SpecialBold"/>
              </w:rPr>
              <w:t>Facilitation guidelines</w:t>
            </w:r>
            <w:r w:rsidRPr="00BB1E2E">
              <w:t xml:space="preserve"> </w:t>
            </w:r>
          </w:p>
        </w:tc>
        <w:tc>
          <w:tcPr>
            <w:tcW w:w="4500" w:type="dxa"/>
            <w:tcBorders>
              <w:top w:val="nil"/>
              <w:left w:val="nil"/>
              <w:bottom w:val="nil"/>
              <w:right w:val="nil"/>
            </w:tcBorders>
            <w:tcMar>
              <w:top w:w="0" w:type="dxa"/>
              <w:left w:w="62" w:type="dxa"/>
              <w:bottom w:w="0" w:type="dxa"/>
              <w:right w:w="62" w:type="dxa"/>
            </w:tcMar>
          </w:tcPr>
          <w:p w:rsidR="00000000" w:rsidRPr="00BB1E2E" w:rsidP="00BB1E2E">
            <w:pPr>
              <w:pStyle w:val="BodyText"/>
            </w:pPr>
            <w:r w:rsidRPr="00BB1E2E">
              <w:t>[all categories]</w:t>
            </w:r>
          </w:p>
          <w:p w:rsidR="00000000" w:rsidRPr="00BB1E2E" w:rsidP="00BB1E2E">
            <w:pPr>
              <w:pStyle w:val="BodyText"/>
            </w:pPr>
            <w:r w:rsidRPr="00BB1E2E">
              <w:t>group p</w:t>
            </w:r>
            <w:r w:rsidRPr="00BB1E2E">
              <w:t>osition</w:t>
            </w:r>
          </w:p>
          <w:p w:rsidR="00000000" w:rsidRPr="00BB1E2E" w:rsidP="00BB1E2E">
            <w:pPr>
              <w:pStyle w:val="BodyText"/>
            </w:pPr>
            <w:r w:rsidRPr="00BB1E2E">
              <w:t>role clarity</w:t>
            </w:r>
          </w:p>
          <w:p w:rsidR="00000000" w:rsidRPr="00BB1E2E" w:rsidP="00BB1E2E">
            <w:pPr>
              <w:pStyle w:val="BodyText"/>
            </w:pPr>
            <w:r w:rsidRPr="00BB1E2E">
              <w:t>confidentiality</w:t>
            </w:r>
          </w:p>
          <w:p w:rsidR="00000000" w:rsidRPr="00BB1E2E" w:rsidP="00BB1E2E">
            <w:pPr>
              <w:pStyle w:val="BodyText"/>
            </w:pPr>
            <w:r w:rsidRPr="00BB1E2E">
              <w:t>commitment</w:t>
            </w:r>
          </w:p>
          <w:p w:rsidR="00000000" w:rsidRPr="00BB1E2E" w:rsidP="00BB1E2E">
            <w:pPr>
              <w:pStyle w:val="BodyText"/>
            </w:pPr>
            <w:r w:rsidRPr="00BB1E2E">
              <w:t>responsibility</w:t>
            </w:r>
          </w:p>
          <w:p w:rsidR="00000000" w:rsidRPr="00BB1E2E" w:rsidP="00BB1E2E">
            <w:pPr>
              <w:pStyle w:val="BodyText"/>
            </w:pPr>
            <w:r w:rsidRPr="00BB1E2E">
              <w:t>time</w:t>
            </w:r>
          </w:p>
          <w:p w:rsidR="00000000" w:rsidRPr="00BB1E2E" w:rsidP="00BB1E2E">
            <w:pPr>
              <w:pStyle w:val="BodyText"/>
            </w:pPr>
            <w:r w:rsidRPr="00BB1E2E">
              <w:t>single speaking</w:t>
            </w:r>
          </w:p>
          <w:p w:rsidR="00000000" w:rsidRPr="00BB1E2E" w:rsidP="00BB1E2E">
            <w:pPr>
              <w:pStyle w:val="BodyText"/>
            </w:pPr>
            <w:r w:rsidRPr="00BB1E2E">
              <w:t>non-violence</w:t>
            </w:r>
          </w:p>
          <w:p w:rsidR="00000000" w:rsidRPr="00BB1E2E" w:rsidP="00BB1E2E">
            <w:pPr>
              <w:pStyle w:val="BodyText"/>
            </w:pPr>
            <w:r w:rsidRPr="00BB1E2E">
              <w:t>participation</w:t>
            </w:r>
          </w:p>
          <w:p w:rsidR="00000000" w:rsidP="00BB1E2E">
            <w:pPr>
              <w:pStyle w:val="BodyText"/>
              <w:rPr>
                <w:lang w:val="en-NZ"/>
              </w:rPr>
            </w:pPr>
            <w:r w:rsidRPr="00BB1E2E">
              <w:t xml:space="preserve">other ethical issues </w:t>
            </w:r>
          </w:p>
        </w:tc>
      </w:tr>
      <w:tr w:rsidTr="00A01D4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rPr>
                <w:rStyle w:val="SpecialBold"/>
              </w:rPr>
              <w:t>Individual differences</w:t>
            </w:r>
            <w:r w:rsidRPr="00BB1E2E">
              <w:t xml:space="preserve"> </w:t>
            </w:r>
          </w:p>
        </w:tc>
        <w:tc>
          <w:tcPr>
            <w:tcW w:w="4500" w:type="dxa"/>
            <w:tcBorders>
              <w:top w:val="nil"/>
              <w:left w:val="nil"/>
              <w:bottom w:val="nil"/>
              <w:right w:val="nil"/>
            </w:tcBorders>
            <w:tcMar>
              <w:top w:w="0" w:type="dxa"/>
              <w:left w:w="62" w:type="dxa"/>
              <w:bottom w:w="0" w:type="dxa"/>
              <w:right w:w="62" w:type="dxa"/>
            </w:tcMar>
          </w:tcPr>
          <w:p w:rsidR="00000000" w:rsidRPr="00BB1E2E" w:rsidP="00BB1E2E">
            <w:pPr>
              <w:pStyle w:val="BodyText"/>
            </w:pPr>
            <w:r w:rsidRPr="00BB1E2E">
              <w:t>[all categories]</w:t>
            </w:r>
          </w:p>
          <w:p w:rsidR="00000000" w:rsidRPr="00BB1E2E" w:rsidP="00BB1E2E">
            <w:pPr>
              <w:pStyle w:val="BodyText"/>
            </w:pPr>
            <w:r w:rsidRPr="00BB1E2E">
              <w:t>gender</w:t>
            </w:r>
          </w:p>
          <w:p w:rsidR="00000000" w:rsidRPr="00BB1E2E" w:rsidP="00BB1E2E">
            <w:pPr>
              <w:pStyle w:val="BodyText"/>
            </w:pPr>
            <w:r w:rsidRPr="00BB1E2E">
              <w:t>language</w:t>
            </w:r>
          </w:p>
          <w:p w:rsidR="00000000" w:rsidRPr="00BB1E2E" w:rsidP="00BB1E2E">
            <w:pPr>
              <w:pStyle w:val="BodyText"/>
            </w:pPr>
            <w:r w:rsidRPr="00BB1E2E">
              <w:t>mental ability</w:t>
            </w:r>
          </w:p>
          <w:p w:rsidR="00000000" w:rsidRPr="00BB1E2E" w:rsidP="00BB1E2E">
            <w:pPr>
              <w:pStyle w:val="BodyText"/>
            </w:pPr>
            <w:r w:rsidRPr="00BB1E2E">
              <w:t>physical ability</w:t>
            </w:r>
          </w:p>
          <w:p w:rsidR="00000000" w:rsidP="00BB1E2E">
            <w:pPr>
              <w:pStyle w:val="BodyText"/>
              <w:rPr>
                <w:lang w:val="en-NZ"/>
              </w:rPr>
            </w:pPr>
            <w:r w:rsidRPr="00BB1E2E">
              <w:t xml:space="preserve">culture and values </w:t>
            </w:r>
          </w:p>
        </w:tc>
      </w:tr>
      <w:tr w:rsidTr="00A01D4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rPr>
                <w:rStyle w:val="SpecialBold"/>
              </w:rPr>
              <w:t>Learning needs</w:t>
            </w:r>
            <w:r w:rsidRPr="00BB1E2E">
              <w:t xml:space="preserve"> </w:t>
            </w:r>
          </w:p>
        </w:tc>
        <w:tc>
          <w:tcPr>
            <w:tcW w:w="4500" w:type="dxa"/>
            <w:tcBorders>
              <w:top w:val="nil"/>
              <w:left w:val="nil"/>
              <w:bottom w:val="nil"/>
              <w:right w:val="nil"/>
            </w:tcBorders>
            <w:tcMar>
              <w:top w:w="0" w:type="dxa"/>
              <w:left w:w="62" w:type="dxa"/>
              <w:bottom w:w="0" w:type="dxa"/>
              <w:right w:w="62" w:type="dxa"/>
            </w:tcMar>
          </w:tcPr>
          <w:p w:rsidR="00000000" w:rsidRPr="00BB1E2E" w:rsidP="00BB1E2E">
            <w:pPr>
              <w:pStyle w:val="BodyText"/>
            </w:pPr>
            <w:r w:rsidRPr="00BB1E2E">
              <w:t>[all categories]</w:t>
            </w:r>
          </w:p>
          <w:p w:rsidR="00000000" w:rsidRPr="00BB1E2E" w:rsidP="00BB1E2E">
            <w:pPr>
              <w:pStyle w:val="BodyText"/>
            </w:pPr>
            <w:r w:rsidRPr="00BB1E2E">
              <w:t xml:space="preserve">attributes, for example </w:t>
            </w:r>
          </w:p>
          <w:p w:rsidR="00000000" w:rsidRPr="00BB1E2E" w:rsidP="00BB1E2E">
            <w:pPr>
              <w:pStyle w:val="BodyText"/>
            </w:pPr>
            <w:r w:rsidRPr="00BB1E2E">
              <w:t>knowledge and relevant skills in adventure activity</w:t>
            </w:r>
          </w:p>
          <w:p w:rsidR="00000000" w:rsidRPr="00BB1E2E" w:rsidP="00BB1E2E">
            <w:pPr>
              <w:pStyle w:val="BodyText"/>
            </w:pPr>
            <w:r w:rsidRPr="00BB1E2E">
              <w:t>development</w:t>
            </w:r>
          </w:p>
          <w:p w:rsidR="00000000" w:rsidRPr="00BB1E2E" w:rsidP="00BB1E2E">
            <w:pPr>
              <w:pStyle w:val="BodyText"/>
            </w:pPr>
            <w:r w:rsidRPr="00BB1E2E">
              <w:t>physical</w:t>
            </w:r>
          </w:p>
          <w:p w:rsidR="00000000" w:rsidRPr="00BB1E2E" w:rsidP="00BB1E2E">
            <w:pPr>
              <w:pStyle w:val="BodyText"/>
            </w:pPr>
            <w:r w:rsidRPr="00BB1E2E">
              <w:t>emotional</w:t>
            </w:r>
          </w:p>
          <w:p w:rsidR="00000000" w:rsidRPr="00BB1E2E" w:rsidP="00BB1E2E">
            <w:pPr>
              <w:pStyle w:val="BodyText"/>
            </w:pPr>
            <w:r w:rsidRPr="00BB1E2E">
              <w:t>articulated</w:t>
            </w:r>
          </w:p>
          <w:p w:rsidR="00000000" w:rsidRPr="00BB1E2E" w:rsidP="00BB1E2E">
            <w:pPr>
              <w:pStyle w:val="BodyText"/>
            </w:pPr>
            <w:r w:rsidRPr="00BB1E2E">
              <w:t>unarticulated</w:t>
            </w:r>
          </w:p>
          <w:p w:rsidR="00000000" w:rsidRPr="00BB1E2E" w:rsidP="00BB1E2E">
            <w:pPr>
              <w:pStyle w:val="BodyText"/>
            </w:pPr>
            <w:r w:rsidRPr="00BB1E2E">
              <w:t xml:space="preserve">preferred learning styles </w:t>
            </w:r>
          </w:p>
          <w:p w:rsidR="00000000" w:rsidP="00BB1E2E">
            <w:pPr>
              <w:pStyle w:val="BodyText"/>
              <w:rPr>
                <w:lang w:val="en-NZ"/>
              </w:rPr>
            </w:pPr>
            <w:r w:rsidRPr="00BB1E2E">
              <w:t xml:space="preserve">techniques to assess </w:t>
            </w:r>
          </w:p>
        </w:tc>
      </w:tr>
      <w:tr w:rsidTr="00A01D4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rPr>
                <w:rStyle w:val="SpecialBold"/>
              </w:rPr>
              <w:t>Learning outcome</w:t>
            </w:r>
            <w:r w:rsidRPr="00BB1E2E">
              <w:t xml:space="preserve"> </w:t>
            </w:r>
          </w:p>
        </w:tc>
        <w:tc>
          <w:tcPr>
            <w:tcW w:w="4500" w:type="dxa"/>
            <w:tcBorders>
              <w:top w:val="nil"/>
              <w:left w:val="nil"/>
              <w:bottom w:val="nil"/>
              <w:right w:val="nil"/>
            </w:tcBorders>
            <w:tcMar>
              <w:top w:w="0" w:type="dxa"/>
              <w:left w:w="62" w:type="dxa"/>
              <w:bottom w:w="0" w:type="dxa"/>
              <w:right w:w="62" w:type="dxa"/>
            </w:tcMar>
          </w:tcPr>
          <w:p w:rsidR="00000000" w:rsidRPr="00BB1E2E" w:rsidP="00BB1E2E">
            <w:pPr>
              <w:pStyle w:val="BodyText"/>
            </w:pPr>
            <w:r w:rsidRPr="00BB1E2E">
              <w:t>[one category]</w:t>
            </w:r>
          </w:p>
          <w:p w:rsidR="00000000" w:rsidRPr="00BB1E2E" w:rsidP="00BB1E2E">
            <w:pPr>
              <w:pStyle w:val="BodyText"/>
            </w:pPr>
            <w:r w:rsidRPr="00BB1E2E">
              <w:t xml:space="preserve">recreational </w:t>
            </w:r>
          </w:p>
          <w:p w:rsidR="00000000" w:rsidRPr="00BB1E2E" w:rsidP="00BB1E2E">
            <w:pPr>
              <w:pStyle w:val="BodyText"/>
            </w:pPr>
            <w:r w:rsidRPr="00BB1E2E">
              <w:t xml:space="preserve">educational </w:t>
            </w:r>
          </w:p>
          <w:p w:rsidR="00000000" w:rsidRPr="00BB1E2E" w:rsidP="00BB1E2E">
            <w:pPr>
              <w:pStyle w:val="BodyText"/>
            </w:pPr>
            <w:r w:rsidRPr="00BB1E2E">
              <w:t xml:space="preserve">therapeutic </w:t>
            </w:r>
          </w:p>
          <w:p w:rsidR="00000000" w:rsidP="00BB1E2E">
            <w:pPr>
              <w:pStyle w:val="BodyText"/>
              <w:rPr>
                <w:lang w:val="en-NZ"/>
              </w:rPr>
            </w:pPr>
            <w:r w:rsidRPr="00BB1E2E">
              <w:t xml:space="preserve">vocational </w:t>
            </w:r>
          </w:p>
        </w:tc>
      </w:tr>
      <w:tr w:rsidTr="00A01D4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rPr>
                <w:rStyle w:val="SpecialBold"/>
              </w:rPr>
              <w:t>Learning transfer</w:t>
            </w:r>
            <w:r w:rsidRPr="00BB1E2E">
              <w:t xml:space="preserve"> </w:t>
            </w:r>
          </w:p>
        </w:tc>
        <w:tc>
          <w:tcPr>
            <w:tcW w:w="4500" w:type="dxa"/>
            <w:tcBorders>
              <w:top w:val="nil"/>
              <w:left w:val="nil"/>
              <w:bottom w:val="nil"/>
              <w:right w:val="nil"/>
            </w:tcBorders>
            <w:tcMar>
              <w:top w:w="0" w:type="dxa"/>
              <w:left w:w="62" w:type="dxa"/>
              <w:bottom w:w="0" w:type="dxa"/>
              <w:right w:w="62" w:type="dxa"/>
            </w:tcMar>
          </w:tcPr>
          <w:p w:rsidR="00000000" w:rsidRPr="00BB1E2E" w:rsidP="00BB1E2E">
            <w:pPr>
              <w:pStyle w:val="BodyText"/>
            </w:pPr>
            <w:r w:rsidRPr="00BB1E2E">
              <w:t>[all categories]</w:t>
            </w:r>
          </w:p>
          <w:p w:rsidR="00000000" w:rsidRPr="00BB1E2E" w:rsidP="00BB1E2E">
            <w:pPr>
              <w:pStyle w:val="BodyText"/>
            </w:pPr>
            <w:r w:rsidRPr="00BB1E2E">
              <w:t>technical, intellectual and/or emotional</w:t>
            </w:r>
          </w:p>
          <w:p w:rsidR="00000000" w:rsidP="00BB1E2E">
            <w:pPr>
              <w:pStyle w:val="BodyText"/>
              <w:rPr>
                <w:lang w:val="en-NZ"/>
              </w:rPr>
            </w:pPr>
            <w:r w:rsidRPr="00BB1E2E">
              <w:t xml:space="preserve">specific, indirect, metaphoric </w:t>
            </w:r>
          </w:p>
        </w:tc>
      </w:tr>
      <w:tr w:rsidTr="00A01D4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rPr>
                <w:rStyle w:val="SpecialBold"/>
              </w:rPr>
              <w:t>Models of adventure</w:t>
            </w:r>
            <w:r w:rsidRPr="00BB1E2E">
              <w:t>/</w:t>
            </w:r>
            <w:r w:rsidRPr="00BB1E2E">
              <w:rPr>
                <w:rStyle w:val="SpecialBold"/>
              </w:rPr>
              <w:t>experiential learning</w:t>
            </w:r>
            <w:r w:rsidRPr="00BB1E2E">
              <w:t xml:space="preserve"> </w:t>
            </w:r>
          </w:p>
        </w:tc>
        <w:tc>
          <w:tcPr>
            <w:tcW w:w="4500" w:type="dxa"/>
            <w:tcBorders>
              <w:top w:val="nil"/>
              <w:left w:val="nil"/>
              <w:bottom w:val="nil"/>
              <w:right w:val="nil"/>
            </w:tcBorders>
            <w:tcMar>
              <w:top w:w="0" w:type="dxa"/>
              <w:left w:w="62" w:type="dxa"/>
              <w:bottom w:w="0" w:type="dxa"/>
              <w:right w:w="62" w:type="dxa"/>
            </w:tcMar>
          </w:tcPr>
          <w:p w:rsidR="00000000" w:rsidRPr="00BB1E2E" w:rsidP="00BB1E2E">
            <w:pPr>
              <w:pStyle w:val="BodyText"/>
            </w:pPr>
            <w:r w:rsidRPr="00BB1E2E">
              <w:t>[all categories]</w:t>
            </w:r>
          </w:p>
          <w:p w:rsidR="00000000" w:rsidRPr="00BB1E2E" w:rsidP="00BB1E2E">
            <w:pPr>
              <w:pStyle w:val="BodyText"/>
            </w:pPr>
            <w:r w:rsidRPr="00BB1E2E">
              <w:t xml:space="preserve">types, for example </w:t>
            </w:r>
          </w:p>
          <w:p w:rsidR="00000000" w:rsidRPr="00BB1E2E" w:rsidP="00BB1E2E">
            <w:pPr>
              <w:pStyle w:val="BodyText"/>
            </w:pPr>
            <w:r w:rsidRPr="00BB1E2E">
              <w:t>linear</w:t>
            </w:r>
          </w:p>
          <w:p w:rsidR="00000000" w:rsidRPr="00BB1E2E" w:rsidP="00BB1E2E">
            <w:pPr>
              <w:pStyle w:val="BodyText"/>
            </w:pPr>
            <w:r w:rsidRPr="00BB1E2E">
              <w:t>cyclic</w:t>
            </w:r>
            <w:r w:rsidRPr="00BB1E2E">
              <w:t>al</w:t>
            </w:r>
          </w:p>
          <w:p w:rsidR="00000000" w:rsidRPr="00BB1E2E" w:rsidP="00BB1E2E">
            <w:pPr>
              <w:pStyle w:val="BodyText"/>
            </w:pPr>
            <w:r w:rsidRPr="00BB1E2E">
              <w:t>spiral</w:t>
            </w:r>
          </w:p>
          <w:p w:rsidR="00000000" w:rsidRPr="00BB1E2E" w:rsidP="00BB1E2E">
            <w:pPr>
              <w:pStyle w:val="BodyText"/>
            </w:pPr>
            <w:r w:rsidRPr="00BB1E2E">
              <w:t>nested loop</w:t>
            </w:r>
          </w:p>
          <w:p w:rsidR="00000000" w:rsidRPr="00BB1E2E" w:rsidP="00BB1E2E">
            <w:pPr>
              <w:pStyle w:val="BodyText"/>
            </w:pPr>
            <w:r w:rsidRPr="00BB1E2E">
              <w:t xml:space="preserve">structure </w:t>
            </w:r>
          </w:p>
          <w:p w:rsidR="00000000" w:rsidP="00BB1E2E">
            <w:pPr>
              <w:pStyle w:val="BodyText"/>
              <w:rPr>
                <w:lang w:val="en-NZ"/>
              </w:rPr>
            </w:pPr>
            <w:r w:rsidRPr="00BB1E2E">
              <w:t xml:space="preserve">sequence </w:t>
            </w:r>
          </w:p>
        </w:tc>
      </w:tr>
      <w:tr w:rsidTr="00A01D4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rPr>
                <w:rStyle w:val="SpecialBold"/>
              </w:rPr>
              <w:t>Phases within each model of the facilitation process</w:t>
            </w:r>
            <w:r w:rsidRPr="00BB1E2E">
              <w:t xml:space="preserve"> </w:t>
            </w:r>
          </w:p>
        </w:tc>
        <w:tc>
          <w:tcPr>
            <w:tcW w:w="4500" w:type="dxa"/>
            <w:tcBorders>
              <w:top w:val="nil"/>
              <w:left w:val="nil"/>
              <w:bottom w:val="nil"/>
              <w:right w:val="nil"/>
            </w:tcBorders>
            <w:tcMar>
              <w:top w:w="0" w:type="dxa"/>
              <w:left w:w="62" w:type="dxa"/>
              <w:bottom w:w="0" w:type="dxa"/>
              <w:right w:w="62" w:type="dxa"/>
            </w:tcMar>
          </w:tcPr>
          <w:p w:rsidR="00000000" w:rsidRPr="00BB1E2E" w:rsidP="00BB1E2E">
            <w:pPr>
              <w:pStyle w:val="BodyText"/>
            </w:pPr>
            <w:r w:rsidRPr="00BB1E2E">
              <w:t>[all categories]</w:t>
            </w:r>
          </w:p>
          <w:p w:rsidR="00000000" w:rsidRPr="00BB1E2E" w:rsidP="00BB1E2E">
            <w:pPr>
              <w:pStyle w:val="BodyText"/>
            </w:pPr>
            <w:r w:rsidRPr="00BB1E2E">
              <w:t>diagnosis</w:t>
            </w:r>
          </w:p>
          <w:p w:rsidR="00000000" w:rsidRPr="00BB1E2E" w:rsidP="00BB1E2E">
            <w:pPr>
              <w:pStyle w:val="BodyText"/>
            </w:pPr>
            <w:r w:rsidRPr="00BB1E2E">
              <w:t>design</w:t>
            </w:r>
          </w:p>
          <w:p w:rsidR="00000000" w:rsidRPr="00BB1E2E" w:rsidP="00BB1E2E">
            <w:pPr>
              <w:pStyle w:val="BodyText"/>
            </w:pPr>
            <w:r w:rsidRPr="00BB1E2E">
              <w:t>delivery</w:t>
            </w:r>
          </w:p>
          <w:p w:rsidR="00000000" w:rsidRPr="00BB1E2E" w:rsidP="00BB1E2E">
            <w:pPr>
              <w:pStyle w:val="BodyText"/>
            </w:pPr>
            <w:r w:rsidRPr="00BB1E2E">
              <w:t>debriefing</w:t>
            </w:r>
          </w:p>
          <w:p w:rsidR="00000000" w:rsidP="00BB1E2E">
            <w:pPr>
              <w:pStyle w:val="BodyText"/>
              <w:rPr>
                <w:lang w:val="en-NZ"/>
              </w:rPr>
            </w:pPr>
            <w:r w:rsidRPr="00BB1E2E">
              <w:t xml:space="preserve">detachment </w:t>
            </w:r>
          </w:p>
        </w:tc>
      </w:tr>
      <w:tr w:rsidTr="00A01D4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rPr>
                <w:rStyle w:val="SpecialBold"/>
              </w:rPr>
              <w:t>Progression</w:t>
            </w:r>
            <w:r w:rsidRPr="00BB1E2E">
              <w:t xml:space="preserve"> </w:t>
            </w:r>
          </w:p>
        </w:tc>
        <w:tc>
          <w:tcPr>
            <w:tcW w:w="4500" w:type="dxa"/>
            <w:tcBorders>
              <w:top w:val="nil"/>
              <w:left w:val="nil"/>
              <w:bottom w:val="nil"/>
              <w:right w:val="nil"/>
            </w:tcBorders>
            <w:tcMar>
              <w:top w:w="0" w:type="dxa"/>
              <w:left w:w="62" w:type="dxa"/>
              <w:bottom w:w="0" w:type="dxa"/>
              <w:right w:w="62" w:type="dxa"/>
            </w:tcMar>
          </w:tcPr>
          <w:p w:rsidR="00000000" w:rsidRPr="00BB1E2E" w:rsidP="00BB1E2E">
            <w:pPr>
              <w:pStyle w:val="BodyText"/>
            </w:pPr>
            <w:r w:rsidRPr="00BB1E2E">
              <w:t>[all categories]</w:t>
            </w:r>
          </w:p>
          <w:p w:rsidR="00000000" w:rsidRPr="00BB1E2E" w:rsidP="00BB1E2E">
            <w:pPr>
              <w:pStyle w:val="BodyText"/>
            </w:pPr>
            <w:r w:rsidRPr="00BB1E2E">
              <w:t xml:space="preserve">in terms of attributes such as </w:t>
            </w:r>
          </w:p>
          <w:p w:rsidR="00000000" w:rsidRPr="00BB1E2E" w:rsidP="00BB1E2E">
            <w:pPr>
              <w:pStyle w:val="BodyText"/>
            </w:pPr>
            <w:r w:rsidRPr="00BB1E2E">
              <w:t>physical</w:t>
            </w:r>
          </w:p>
          <w:p w:rsidR="00000000" w:rsidRPr="00BB1E2E" w:rsidP="00BB1E2E">
            <w:pPr>
              <w:pStyle w:val="BodyText"/>
            </w:pPr>
            <w:r w:rsidRPr="00BB1E2E">
              <w:t>emotional</w:t>
            </w:r>
          </w:p>
          <w:p w:rsidR="00000000" w:rsidRPr="00BB1E2E" w:rsidP="00BB1E2E">
            <w:pPr>
              <w:pStyle w:val="BodyText"/>
            </w:pPr>
            <w:r w:rsidRPr="00BB1E2E">
              <w:t>social</w:t>
            </w:r>
          </w:p>
          <w:p w:rsidR="00000000" w:rsidRPr="00BB1E2E" w:rsidP="00BB1E2E">
            <w:pPr>
              <w:pStyle w:val="BodyText"/>
            </w:pPr>
            <w:r w:rsidRPr="00BB1E2E">
              <w:t>intellectual</w:t>
            </w:r>
          </w:p>
          <w:p w:rsidR="00000000" w:rsidRPr="00BB1E2E" w:rsidP="00BB1E2E">
            <w:pPr>
              <w:pStyle w:val="BodyText"/>
            </w:pPr>
            <w:r w:rsidRPr="00BB1E2E">
              <w:t xml:space="preserve">techniques to monitor progress, for example </w:t>
            </w:r>
          </w:p>
          <w:p w:rsidR="00000000" w:rsidRPr="00BB1E2E" w:rsidP="00BB1E2E">
            <w:pPr>
              <w:pStyle w:val="BodyText"/>
            </w:pPr>
            <w:r w:rsidRPr="00BB1E2E">
              <w:t xml:space="preserve">observation </w:t>
            </w:r>
          </w:p>
          <w:p w:rsidR="00000000" w:rsidRPr="00BB1E2E" w:rsidP="00BB1E2E">
            <w:pPr>
              <w:pStyle w:val="BodyText"/>
            </w:pPr>
            <w:r w:rsidRPr="00BB1E2E">
              <w:t xml:space="preserve">planned reflection </w:t>
            </w:r>
          </w:p>
          <w:p w:rsidR="00000000" w:rsidP="00BB1E2E">
            <w:pPr>
              <w:pStyle w:val="BodyText"/>
              <w:rPr>
                <w:lang w:val="en-NZ"/>
              </w:rPr>
            </w:pPr>
            <w:r w:rsidRPr="00BB1E2E">
              <w:t xml:space="preserve">feedback </w:t>
            </w:r>
          </w:p>
        </w:tc>
      </w:tr>
      <w:tr w:rsidTr="00A01D4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B1E2E">
            <w:pPr>
              <w:pStyle w:val="BodyText"/>
              <w:rPr>
                <w:lang w:val="en-NZ"/>
              </w:rPr>
            </w:pPr>
            <w:r w:rsidRPr="00BB1E2E">
              <w:rPr>
                <w:rStyle w:val="SpecialBold"/>
              </w:rPr>
              <w:t>Roles and responsibilities of facilitator</w:t>
            </w:r>
            <w:r w:rsidRPr="00BB1E2E">
              <w:t xml:space="preserve"> </w:t>
            </w:r>
          </w:p>
        </w:tc>
        <w:tc>
          <w:tcPr>
            <w:tcW w:w="4500" w:type="dxa"/>
            <w:tcBorders>
              <w:top w:val="nil"/>
              <w:left w:val="nil"/>
              <w:bottom w:val="nil"/>
              <w:right w:val="nil"/>
            </w:tcBorders>
            <w:tcMar>
              <w:top w:w="0" w:type="dxa"/>
              <w:left w:w="62" w:type="dxa"/>
              <w:bottom w:w="0" w:type="dxa"/>
              <w:right w:w="62" w:type="dxa"/>
            </w:tcMar>
          </w:tcPr>
          <w:p w:rsidR="00000000" w:rsidRPr="00BB1E2E" w:rsidP="00BB1E2E">
            <w:pPr>
              <w:pStyle w:val="BodyText"/>
            </w:pPr>
            <w:r w:rsidRPr="00BB1E2E">
              <w:t>[all categories]</w:t>
            </w:r>
          </w:p>
          <w:p w:rsidR="00000000" w:rsidRPr="00BB1E2E" w:rsidP="00BB1E2E">
            <w:pPr>
              <w:pStyle w:val="BodyText"/>
            </w:pPr>
            <w:r w:rsidRPr="00BB1E2E">
              <w:t>assessing individual and group needs</w:t>
            </w:r>
          </w:p>
          <w:p w:rsidR="00000000" w:rsidRPr="00BB1E2E" w:rsidP="00BB1E2E">
            <w:pPr>
              <w:pStyle w:val="BodyText"/>
            </w:pPr>
            <w:r w:rsidRPr="00BB1E2E">
              <w:t>maintaining neutrality</w:t>
            </w:r>
          </w:p>
          <w:p w:rsidR="00000000" w:rsidRPr="00BB1E2E" w:rsidP="00BB1E2E">
            <w:pPr>
              <w:pStyle w:val="BodyText"/>
            </w:pPr>
            <w:r w:rsidRPr="00BB1E2E">
              <w:t>providing mechanisms for change</w:t>
            </w:r>
          </w:p>
          <w:p w:rsidR="00000000" w:rsidRPr="00BB1E2E" w:rsidP="00BB1E2E">
            <w:pPr>
              <w:pStyle w:val="BodyText"/>
            </w:pPr>
            <w:r w:rsidRPr="00BB1E2E">
              <w:t>dealing with resistance</w:t>
            </w:r>
          </w:p>
          <w:p w:rsidR="00000000" w:rsidRPr="00BB1E2E" w:rsidP="00BB1E2E">
            <w:pPr>
              <w:pStyle w:val="BodyText"/>
            </w:pPr>
            <w:r w:rsidRPr="00BB1E2E">
              <w:t>producing solutions</w:t>
            </w:r>
          </w:p>
          <w:p w:rsidR="00000000" w:rsidRPr="00BB1E2E" w:rsidP="00BB1E2E">
            <w:pPr>
              <w:pStyle w:val="BodyText"/>
            </w:pPr>
            <w:r w:rsidRPr="00BB1E2E">
              <w:t>providing appropriate feedback</w:t>
            </w:r>
          </w:p>
          <w:p w:rsidR="00000000" w:rsidRPr="00BB1E2E" w:rsidP="00BB1E2E">
            <w:pPr>
              <w:pStyle w:val="BodyText"/>
            </w:pPr>
            <w:r w:rsidRPr="00BB1E2E">
              <w:t>listening</w:t>
            </w:r>
          </w:p>
          <w:p w:rsidR="00000000" w:rsidRPr="00BB1E2E" w:rsidP="00BB1E2E">
            <w:pPr>
              <w:pStyle w:val="BodyText"/>
            </w:pPr>
            <w:r w:rsidRPr="00BB1E2E">
              <w:t>establishing group guidelines</w:t>
            </w:r>
          </w:p>
          <w:p w:rsidR="00000000" w:rsidRPr="00BB1E2E" w:rsidP="00BB1E2E">
            <w:pPr>
              <w:pStyle w:val="BodyText"/>
            </w:pPr>
            <w:r w:rsidRPr="00BB1E2E">
              <w:t xml:space="preserve">fostering safe, honest group atmosphere </w:t>
            </w:r>
          </w:p>
        </w:tc>
      </w:tr>
    </w:tbl>
    <w:p w:rsidR="00000000" w:rsidRPr="00BB1E2E" w:rsidP="00BB1E2E">
      <w:pPr>
        <w:pStyle w:val="BodyText"/>
      </w:pPr>
    </w:p>
    <w:p w:rsidR="00000000" w:rsidRPr="00BB1E2E" w:rsidP="00BB1E2E">
      <w:pPr>
        <w:pStyle w:val="AllowPageBreak"/>
      </w:pPr>
    </w:p>
    <w:p w:rsidR="00000000" w:rsidRPr="00BB1E2E" w:rsidP="00BB1E2E">
      <w:pPr>
        <w:pStyle w:val="Heading1"/>
      </w:pPr>
      <w:bookmarkStart w:id="12" w:name="O_320344"/>
      <w:bookmarkEnd w:id="12"/>
      <w:r w:rsidRPr="00BB1E2E">
        <w:t>Unit Sector(s)</w:t>
      </w:r>
    </w:p>
    <w:p w:rsidR="00000000" w:rsidRPr="00BB1E2E" w:rsidP="00BB1E2E">
      <w:pPr>
        <w:pStyle w:val="BodyText"/>
      </w:pPr>
      <w:r w:rsidRPr="00BB1E2E">
        <w:t>Not applicable.</w:t>
      </w:r>
    </w:p>
    <w:p w:rsidR="00000000" w:rsidRPr="00BB1E2E" w:rsidP="00BB1E2E"/>
    <w:sectPr w:rsidSect="00BB1E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E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1D41" w:rsidP="00A01D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E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D41" w:rsidP="00BB1E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A01D41" w:rsidP="00BB1E2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A01D41" w:rsidP="00BB1E2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E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1D41" w:rsidP="00A01D4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E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D41" w:rsidP="00BB1E2E">
    <w:pPr>
      <w:pStyle w:val="Header"/>
      <w:framePr w:wrap="around"/>
    </w:pPr>
    <w:r>
      <w:fldChar w:fldCharType="begin"/>
    </w:r>
    <w:r>
      <w:instrText xml:space="preserve"> TITLE   \* MERGEFORMAT </w:instrText>
    </w:r>
    <w:r>
      <w:fldChar w:fldCharType="separate"/>
    </w:r>
    <w:r>
      <w:t>SROABL002B Facilitate adventure-based learning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01D41" w:rsidP="00BB1E2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1E2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B1E2E"/>
    <w:pPr>
      <w:spacing w:before="360" w:after="60"/>
      <w:outlineLvl w:val="0"/>
    </w:pPr>
    <w:rPr>
      <w:sz w:val="32"/>
    </w:rPr>
  </w:style>
  <w:style w:type="paragraph" w:styleId="Heading2">
    <w:name w:val="heading 2"/>
    <w:basedOn w:val="HeadingBase"/>
    <w:next w:val="BodyText"/>
    <w:link w:val="Heading2Char"/>
    <w:qFormat/>
    <w:rsid w:val="00BB1E2E"/>
    <w:pPr>
      <w:keepLines/>
      <w:spacing w:before="240" w:after="120"/>
      <w:outlineLvl w:val="1"/>
    </w:pPr>
    <w:rPr>
      <w:sz w:val="28"/>
      <w:szCs w:val="40"/>
    </w:rPr>
  </w:style>
  <w:style w:type="paragraph" w:styleId="Heading3">
    <w:name w:val="heading 3"/>
    <w:basedOn w:val="HeadingBase"/>
    <w:next w:val="BodyText"/>
    <w:link w:val="Heading3Char"/>
    <w:qFormat/>
    <w:rsid w:val="00BB1E2E"/>
    <w:pPr>
      <w:spacing w:before="180" w:after="120"/>
      <w:outlineLvl w:val="2"/>
    </w:pPr>
    <w:rPr>
      <w:spacing w:val="-10"/>
      <w:kern w:val="32"/>
    </w:rPr>
  </w:style>
  <w:style w:type="paragraph" w:styleId="Heading4">
    <w:name w:val="heading 4"/>
    <w:basedOn w:val="HeadingBase"/>
    <w:next w:val="BodyText"/>
    <w:link w:val="Heading4Char"/>
    <w:qFormat/>
    <w:rsid w:val="00BB1E2E"/>
    <w:pPr>
      <w:spacing w:before="160" w:after="120"/>
      <w:outlineLvl w:val="3"/>
    </w:pPr>
    <w:rPr>
      <w:sz w:val="22"/>
    </w:rPr>
  </w:style>
  <w:style w:type="paragraph" w:styleId="Heading5">
    <w:name w:val="heading 5"/>
    <w:basedOn w:val="HeadingBase"/>
    <w:next w:val="Normal"/>
    <w:link w:val="Heading5Char"/>
    <w:qFormat/>
    <w:rsid w:val="00BB1E2E"/>
    <w:pPr>
      <w:spacing w:before="80"/>
      <w:outlineLvl w:val="4"/>
    </w:pPr>
    <w:rPr>
      <w:color w:val="918585"/>
      <w:sz w:val="20"/>
    </w:rPr>
  </w:style>
  <w:style w:type="paragraph" w:styleId="Heading6">
    <w:name w:val="heading 6"/>
    <w:basedOn w:val="HeadingBase"/>
    <w:next w:val="Normal"/>
    <w:link w:val="Heading6Char"/>
    <w:qFormat/>
    <w:rsid w:val="00BB1E2E"/>
    <w:pPr>
      <w:spacing w:before="60"/>
      <w:outlineLvl w:val="5"/>
    </w:pPr>
    <w:rPr>
      <w:color w:val="918585"/>
      <w:sz w:val="20"/>
    </w:rPr>
  </w:style>
  <w:style w:type="paragraph" w:styleId="Heading7">
    <w:name w:val="heading 7"/>
    <w:basedOn w:val="Normal"/>
    <w:next w:val="Normal"/>
    <w:link w:val="Heading7Char"/>
    <w:qFormat/>
    <w:rsid w:val="00BB1E2E"/>
    <w:pPr>
      <w:ind w:left="720"/>
      <w:outlineLvl w:val="6"/>
    </w:pPr>
    <w:rPr>
      <w:i/>
    </w:rPr>
  </w:style>
  <w:style w:type="paragraph" w:styleId="Heading8">
    <w:name w:val="heading 8"/>
    <w:basedOn w:val="Normal"/>
    <w:next w:val="Normal"/>
    <w:link w:val="Heading8Char"/>
    <w:qFormat/>
    <w:rsid w:val="00BB1E2E"/>
    <w:pPr>
      <w:ind w:left="720"/>
      <w:outlineLvl w:val="7"/>
    </w:pPr>
    <w:rPr>
      <w:i/>
    </w:rPr>
  </w:style>
  <w:style w:type="paragraph" w:styleId="Heading9">
    <w:name w:val="heading 9"/>
    <w:basedOn w:val="Normal"/>
    <w:next w:val="Normal"/>
    <w:link w:val="Heading9Char"/>
    <w:qFormat/>
    <w:rsid w:val="00BB1E2E"/>
    <w:pPr>
      <w:ind w:left="720"/>
      <w:outlineLvl w:val="8"/>
    </w:pPr>
    <w:rPr>
      <w:i/>
    </w:rPr>
  </w:style>
  <w:style w:type="character" w:default="1" w:styleId="DefaultParagraphFont">
    <w:name w:val="Default Paragraph Font"/>
    <w:uiPriority w:val="1"/>
    <w:unhideWhenUsed/>
    <w:rsid w:val="00BB1E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1E2E"/>
  </w:style>
  <w:style w:type="character" w:customStyle="1" w:styleId="Heading1Char">
    <w:name w:val="Heading 1 Char"/>
    <w:basedOn w:val="DefaultParagraphFont"/>
    <w:link w:val="Heading1"/>
    <w:rsid w:val="00BB1E2E"/>
    <w:rPr>
      <w:rFonts w:ascii="Times New Roman" w:eastAsia="Times New Roman" w:hAnsi="Times New Roman" w:cs="Times New Roman"/>
      <w:b/>
      <w:sz w:val="32"/>
      <w:szCs w:val="20"/>
      <w:lang w:eastAsia="en-US"/>
    </w:rPr>
  </w:style>
  <w:style w:type="paragraph" w:styleId="BodyText">
    <w:name w:val="Body Text"/>
    <w:basedOn w:val="Normal"/>
    <w:link w:val="BodyTextChar"/>
    <w:rsid w:val="00BB1E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B1E2E"/>
    <w:rPr>
      <w:rFonts w:ascii="Times New Roman" w:eastAsia="Times New Roman" w:hAnsi="Times New Roman" w:cs="Times New Roman"/>
      <w:sz w:val="24"/>
      <w:lang w:val="en-US" w:eastAsia="en-US"/>
    </w:rPr>
  </w:style>
  <w:style w:type="paragraph" w:styleId="Footer">
    <w:name w:val="footer"/>
    <w:basedOn w:val="Normal"/>
    <w:link w:val="FooterChar"/>
    <w:rsid w:val="00BB1E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1E2E"/>
    <w:rPr>
      <w:rFonts w:ascii="Times New Roman" w:eastAsia="Times New Roman" w:hAnsi="Times New Roman" w:cs="Times New Roman"/>
      <w:sz w:val="16"/>
      <w:lang w:val="en-US" w:eastAsia="en-US"/>
    </w:rPr>
  </w:style>
  <w:style w:type="character" w:customStyle="1" w:styleId="SpecialBold">
    <w:name w:val="Special Bold"/>
    <w:basedOn w:val="DefaultParagraphFont"/>
    <w:rsid w:val="00BB1E2E"/>
    <w:rPr>
      <w:b/>
      <w:spacing w:val="0"/>
    </w:rPr>
  </w:style>
  <w:style w:type="paragraph" w:styleId="Header">
    <w:name w:val="header"/>
    <w:basedOn w:val="Normal"/>
    <w:link w:val="HeaderChar"/>
    <w:rsid w:val="00BB1E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1E2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B1E2E"/>
    <w:rPr>
      <w:i/>
    </w:rPr>
  </w:style>
  <w:style w:type="paragraph" w:customStyle="1" w:styleId="SuperHeading">
    <w:name w:val="SuperHeading"/>
    <w:basedOn w:val="Normal"/>
    <w:rsid w:val="00BB1E2E"/>
    <w:pPr>
      <w:spacing w:before="240" w:after="120"/>
      <w:outlineLvl w:val="0"/>
    </w:pPr>
    <w:rPr>
      <w:rFonts w:ascii="Times New Roman" w:hAnsi="Times New Roman"/>
      <w:b/>
      <w:sz w:val="28"/>
    </w:rPr>
  </w:style>
  <w:style w:type="paragraph" w:customStyle="1" w:styleId="TableHeading">
    <w:name w:val="Table Heading"/>
    <w:basedOn w:val="HeadingBase"/>
    <w:rsid w:val="00BB1E2E"/>
    <w:pPr>
      <w:keepLines/>
      <w:pBdr>
        <w:bottom w:val="single" w:sz="6" w:space="1" w:color="918585"/>
      </w:pBdr>
      <w:spacing w:before="240"/>
    </w:pPr>
  </w:style>
  <w:style w:type="paragraph" w:customStyle="1" w:styleId="AllowPageBreak">
    <w:name w:val="AllowPageBreak"/>
    <w:rsid w:val="00BB1E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B1E2E"/>
    <w:rPr>
      <w:b/>
      <w:i/>
      <w:u w:val="none"/>
    </w:rPr>
  </w:style>
  <w:style w:type="character" w:customStyle="1" w:styleId="Heading2Char">
    <w:name w:val="Heading 2 Char"/>
    <w:basedOn w:val="DefaultParagraphFont"/>
    <w:link w:val="Heading2"/>
    <w:rsid w:val="00BB1E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1E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1E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1E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1E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1E2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B1E2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B1E2E"/>
    <w:rPr>
      <w:rFonts w:ascii="Courier New" w:eastAsia="Times New Roman" w:hAnsi="Courier New" w:cs="Times New Roman"/>
      <w:i/>
      <w:szCs w:val="20"/>
      <w:lang w:val="en-US" w:eastAsia="en-US"/>
    </w:rPr>
  </w:style>
  <w:style w:type="paragraph" w:customStyle="1" w:styleId="HeadingBase">
    <w:name w:val="Heading Base"/>
    <w:rsid w:val="00BB1E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1E2E"/>
    <w:pPr>
      <w:tabs>
        <w:tab w:val="right" w:leader="dot" w:pos="9072"/>
      </w:tabs>
      <w:ind w:left="567"/>
    </w:pPr>
    <w:rPr>
      <w:szCs w:val="22"/>
    </w:rPr>
  </w:style>
  <w:style w:type="paragraph" w:customStyle="1" w:styleId="TOCBase">
    <w:name w:val="TOC Base"/>
    <w:rsid w:val="00BB1E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1E2E"/>
    <w:pPr>
      <w:tabs>
        <w:tab w:val="right" w:leader="dot" w:pos="9072"/>
      </w:tabs>
      <w:spacing w:before="40" w:after="40"/>
      <w:ind w:left="284"/>
    </w:pPr>
    <w:rPr>
      <w:rFonts w:ascii="Times New Roman" w:hAnsi="Times New Roman"/>
    </w:rPr>
  </w:style>
  <w:style w:type="paragraph" w:styleId="TOC1">
    <w:name w:val="toc 1"/>
    <w:basedOn w:val="TOCBase"/>
    <w:next w:val="Normal"/>
    <w:rsid w:val="00BB1E2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B1E2E"/>
    <w:pPr>
      <w:spacing w:before="5040"/>
      <w:jc w:val="center"/>
    </w:pPr>
    <w:rPr>
      <w:sz w:val="48"/>
      <w:szCs w:val="72"/>
      <w:lang w:val="en-US"/>
    </w:rPr>
  </w:style>
  <w:style w:type="character" w:customStyle="1" w:styleId="TitleChar">
    <w:name w:val="Title Char"/>
    <w:basedOn w:val="DefaultParagraphFont"/>
    <w:link w:val="Title"/>
    <w:rsid w:val="00BB1E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1E2E"/>
    <w:pPr>
      <w:tabs>
        <w:tab w:val="left" w:pos="3600"/>
        <w:tab w:val="left" w:pos="3958"/>
      </w:tabs>
    </w:pPr>
  </w:style>
  <w:style w:type="paragraph" w:styleId="List">
    <w:name w:val="List"/>
    <w:basedOn w:val="BodyText"/>
    <w:next w:val="BodyText"/>
    <w:rsid w:val="00BB1E2E"/>
    <w:pPr>
      <w:tabs>
        <w:tab w:val="left" w:pos="340"/>
      </w:tabs>
      <w:spacing w:before="60" w:after="60"/>
      <w:ind w:left="340" w:hanging="340"/>
    </w:pPr>
  </w:style>
  <w:style w:type="paragraph" w:styleId="ListBullet">
    <w:name w:val="List Bullet"/>
    <w:basedOn w:val="List"/>
    <w:rsid w:val="00BB1E2E"/>
    <w:pPr>
      <w:numPr>
        <w:numId w:val="11"/>
      </w:numPr>
      <w:tabs>
        <w:tab w:val="clear" w:pos="340"/>
      </w:tabs>
      <w:spacing w:before="40" w:after="40"/>
    </w:pPr>
  </w:style>
  <w:style w:type="paragraph" w:customStyle="1" w:styleId="Note">
    <w:name w:val="Note"/>
    <w:basedOn w:val="BodyText"/>
    <w:rsid w:val="00BB1E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1E2E"/>
    <w:pPr>
      <w:framePr w:wrap="auto" w:hAnchor="text" w:y="6049"/>
    </w:pPr>
    <w:rPr>
      <w:color w:val="000000"/>
      <w:sz w:val="40"/>
    </w:rPr>
  </w:style>
  <w:style w:type="paragraph" w:customStyle="1" w:styleId="TOCTitle">
    <w:name w:val="TOCTitle"/>
    <w:basedOn w:val="Heading1"/>
    <w:rsid w:val="00BB1E2E"/>
    <w:pPr>
      <w:spacing w:after="240"/>
      <w:jc w:val="center"/>
      <w:outlineLvl w:val="9"/>
    </w:pPr>
    <w:rPr>
      <w:caps/>
    </w:rPr>
  </w:style>
  <w:style w:type="paragraph" w:customStyle="1" w:styleId="Version">
    <w:name w:val="Version"/>
    <w:rsid w:val="00BB1E2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1E2E"/>
    <w:pPr>
      <w:numPr>
        <w:numId w:val="12"/>
      </w:numPr>
      <w:tabs>
        <w:tab w:val="clear" w:pos="680"/>
      </w:tabs>
    </w:pPr>
  </w:style>
  <w:style w:type="paragraph" w:styleId="Index1">
    <w:name w:val="index 1"/>
    <w:basedOn w:val="Normal"/>
    <w:next w:val="Normal"/>
    <w:semiHidden/>
    <w:rsid w:val="00BB1E2E"/>
    <w:pPr>
      <w:keepNext w:val="0"/>
      <w:tabs>
        <w:tab w:val="right" w:pos="4176"/>
      </w:tabs>
      <w:ind w:left="198" w:hanging="198"/>
    </w:pPr>
    <w:rPr>
      <w:rFonts w:ascii="Garamond" w:hAnsi="Garamond"/>
    </w:rPr>
  </w:style>
  <w:style w:type="paragraph" w:styleId="IndexHeading">
    <w:name w:val="index heading"/>
    <w:basedOn w:val="Normal"/>
    <w:next w:val="Index1"/>
    <w:semiHidden/>
    <w:rsid w:val="00BB1E2E"/>
    <w:pPr>
      <w:spacing w:before="120" w:after="120"/>
    </w:pPr>
    <w:rPr>
      <w:rFonts w:ascii="Arial" w:hAnsi="Arial"/>
      <w:b/>
      <w:color w:val="918585"/>
      <w:sz w:val="24"/>
    </w:rPr>
  </w:style>
  <w:style w:type="paragraph" w:customStyle="1" w:styleId="Chapter">
    <w:name w:val="Chapter"/>
    <w:basedOn w:val="Normal"/>
    <w:rsid w:val="00BB1E2E"/>
    <w:pPr>
      <w:spacing w:before="240"/>
    </w:pPr>
    <w:rPr>
      <w:rFonts w:ascii="Times New Roman" w:hAnsi="Times New Roman"/>
      <w:smallCaps/>
      <w:spacing w:val="80"/>
      <w:sz w:val="28"/>
    </w:rPr>
  </w:style>
  <w:style w:type="paragraph" w:customStyle="1" w:styleId="InChapter">
    <w:name w:val="InChapter"/>
    <w:basedOn w:val="Heading3"/>
    <w:rsid w:val="00BB1E2E"/>
    <w:pPr>
      <w:spacing w:after="240"/>
      <w:outlineLvl w:val="9"/>
    </w:pPr>
    <w:rPr>
      <w:noProof/>
    </w:rPr>
  </w:style>
  <w:style w:type="paragraph" w:styleId="Index2">
    <w:name w:val="index 2"/>
    <w:basedOn w:val="Normal"/>
    <w:next w:val="Normal"/>
    <w:semiHidden/>
    <w:rsid w:val="00BB1E2E"/>
    <w:pPr>
      <w:tabs>
        <w:tab w:val="right" w:pos="4176"/>
      </w:tabs>
      <w:ind w:left="568" w:hanging="284"/>
    </w:pPr>
    <w:rPr>
      <w:rFonts w:ascii="Garamond" w:hAnsi="Garamond"/>
    </w:rPr>
  </w:style>
  <w:style w:type="paragraph" w:customStyle="1" w:styleId="Byline">
    <w:name w:val="Byline"/>
    <w:rsid w:val="00BB1E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1E2E"/>
    <w:pPr>
      <w:tabs>
        <w:tab w:val="clear" w:pos="3600"/>
        <w:tab w:val="clear" w:pos="3958"/>
      </w:tabs>
      <w:jc w:val="right"/>
    </w:pPr>
  </w:style>
  <w:style w:type="paragraph" w:styleId="Caption">
    <w:name w:val="caption"/>
    <w:basedOn w:val="BodyText"/>
    <w:next w:val="Normal"/>
    <w:qFormat/>
    <w:rsid w:val="00BB1E2E"/>
    <w:pPr>
      <w:framePr w:w="2268" w:hSpace="181" w:vSpace="181" w:wrap="around" w:vAnchor="text" w:hAnchor="page" w:x="1135" w:y="285" w:anchorLock="1"/>
    </w:pPr>
    <w:rPr>
      <w:i/>
    </w:rPr>
  </w:style>
  <w:style w:type="paragraph" w:customStyle="1" w:styleId="MiniTOCTitle">
    <w:name w:val="MiniTOCTitle"/>
    <w:basedOn w:val="Heading4"/>
    <w:rsid w:val="00BB1E2E"/>
    <w:pPr>
      <w:spacing w:before="240"/>
      <w:outlineLvl w:val="9"/>
    </w:pPr>
    <w:rPr>
      <w:noProof/>
      <w:sz w:val="24"/>
    </w:rPr>
  </w:style>
  <w:style w:type="paragraph" w:customStyle="1" w:styleId="MiniTOCItem">
    <w:name w:val="MiniTOCItem"/>
    <w:basedOn w:val="ListBullet"/>
    <w:rsid w:val="00BB1E2E"/>
    <w:pPr>
      <w:numPr>
        <w:numId w:val="0"/>
      </w:numPr>
      <w:tabs>
        <w:tab w:val="right" w:leader="dot" w:pos="6521"/>
      </w:tabs>
      <w:spacing w:before="0" w:after="0"/>
    </w:pPr>
  </w:style>
  <w:style w:type="paragraph" w:customStyle="1" w:styleId="TOFTitle">
    <w:name w:val="TOFTitle"/>
    <w:basedOn w:val="TOCTitle"/>
    <w:rsid w:val="00BB1E2E"/>
  </w:style>
  <w:style w:type="paragraph" w:styleId="TableofFigures">
    <w:name w:val="table of figures"/>
    <w:basedOn w:val="Normal"/>
    <w:next w:val="Normal"/>
    <w:semiHidden/>
    <w:rsid w:val="00BB1E2E"/>
    <w:pPr>
      <w:tabs>
        <w:tab w:val="right" w:leader="dot" w:pos="9072"/>
      </w:tabs>
      <w:ind w:left="970" w:hanging="403"/>
    </w:pPr>
    <w:rPr>
      <w:rFonts w:ascii="Times New Roman" w:hAnsi="Times New Roman"/>
      <w:b/>
    </w:rPr>
  </w:style>
  <w:style w:type="paragraph" w:styleId="ListNumber">
    <w:name w:val="List Number"/>
    <w:basedOn w:val="List"/>
    <w:rsid w:val="00BB1E2E"/>
    <w:pPr>
      <w:numPr>
        <w:numId w:val="9"/>
      </w:numPr>
    </w:pPr>
  </w:style>
  <w:style w:type="character" w:customStyle="1" w:styleId="WingdingSymbols">
    <w:name w:val="Wingding Symbols"/>
    <w:rsid w:val="00BB1E2E"/>
    <w:rPr>
      <w:rFonts w:ascii="Wingdings" w:hAnsi="Wingdings"/>
    </w:rPr>
  </w:style>
  <w:style w:type="character" w:customStyle="1" w:styleId="HotSpot">
    <w:name w:val="HotSpot"/>
    <w:rsid w:val="00BB1E2E"/>
    <w:rPr>
      <w:color w:val="0033CC"/>
      <w:u w:val="none"/>
    </w:rPr>
  </w:style>
  <w:style w:type="paragraph" w:customStyle="1" w:styleId="BodyTextRight">
    <w:name w:val="Body Text Right"/>
    <w:basedOn w:val="BodyText"/>
    <w:rsid w:val="00BB1E2E"/>
    <w:pPr>
      <w:spacing w:before="0" w:after="0"/>
      <w:jc w:val="right"/>
    </w:pPr>
  </w:style>
  <w:style w:type="paragraph" w:styleId="Index3">
    <w:name w:val="index 3"/>
    <w:basedOn w:val="ListNumber2"/>
    <w:next w:val="Normal"/>
    <w:semiHidden/>
    <w:rsid w:val="00BB1E2E"/>
    <w:pPr>
      <w:numPr>
        <w:numId w:val="0"/>
      </w:numPr>
      <w:tabs>
        <w:tab w:val="right" w:leader="dot" w:pos="4176"/>
      </w:tabs>
    </w:pPr>
  </w:style>
  <w:style w:type="paragraph" w:styleId="ListNumber2">
    <w:name w:val="List Number 2"/>
    <w:basedOn w:val="List2"/>
    <w:rsid w:val="00BB1E2E"/>
    <w:pPr>
      <w:numPr>
        <w:numId w:val="8"/>
      </w:numPr>
      <w:tabs>
        <w:tab w:val="clear" w:pos="1060"/>
      </w:tabs>
    </w:pPr>
  </w:style>
  <w:style w:type="paragraph" w:customStyle="1" w:styleId="MarginNote">
    <w:name w:val="Margin Note"/>
    <w:basedOn w:val="BodyText"/>
    <w:rsid w:val="00BB1E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1E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1E2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B1E2E"/>
    <w:rPr>
      <w:sz w:val="32"/>
    </w:rPr>
  </w:style>
  <w:style w:type="paragraph" w:customStyle="1" w:styleId="HeadingProcedure">
    <w:name w:val="Heading Procedure"/>
    <w:basedOn w:val="HeadingBase"/>
    <w:next w:val="Normal"/>
    <w:rsid w:val="00BB1E2E"/>
    <w:pPr>
      <w:tabs>
        <w:tab w:val="left" w:pos="0"/>
      </w:tabs>
      <w:spacing w:before="120" w:after="60"/>
    </w:pPr>
    <w:rPr>
      <w:i/>
      <w:color w:val="918585"/>
      <w:sz w:val="22"/>
    </w:rPr>
  </w:style>
  <w:style w:type="paragraph" w:customStyle="1" w:styleId="TableBodyText">
    <w:name w:val="Table Body Text"/>
    <w:basedOn w:val="BodyText"/>
    <w:rsid w:val="00BB1E2E"/>
    <w:pPr>
      <w:spacing w:before="60" w:after="60"/>
    </w:pPr>
  </w:style>
  <w:style w:type="paragraph" w:styleId="ListContinue">
    <w:name w:val="List Continue"/>
    <w:basedOn w:val="List"/>
    <w:rsid w:val="00BB1E2E"/>
    <w:pPr>
      <w:ind w:firstLine="0"/>
    </w:pPr>
  </w:style>
  <w:style w:type="paragraph" w:customStyle="1" w:styleId="ListNote">
    <w:name w:val="List Note"/>
    <w:basedOn w:val="List"/>
    <w:rsid w:val="00BB1E2E"/>
    <w:pPr>
      <w:pBdr>
        <w:top w:val="single" w:sz="6" w:space="2" w:color="918585"/>
        <w:bottom w:val="single" w:sz="6" w:space="2" w:color="918585"/>
      </w:pBdr>
      <w:tabs>
        <w:tab w:val="left" w:pos="1021"/>
      </w:tabs>
      <w:ind w:firstLine="0"/>
    </w:pPr>
  </w:style>
  <w:style w:type="paragraph" w:customStyle="1" w:styleId="Warning">
    <w:name w:val="Warning"/>
    <w:basedOn w:val="BodyText"/>
    <w:rsid w:val="00BB1E2E"/>
    <w:pPr>
      <w:shd w:val="clear" w:color="auto" w:fill="D9D9D9"/>
      <w:tabs>
        <w:tab w:val="left" w:pos="992"/>
      </w:tabs>
      <w:ind w:left="119" w:right="119"/>
    </w:pPr>
    <w:rPr>
      <w:sz w:val="20"/>
    </w:rPr>
  </w:style>
  <w:style w:type="paragraph" w:customStyle="1" w:styleId="MarginIcons">
    <w:name w:val="Margin Icons"/>
    <w:basedOn w:val="BodyText"/>
    <w:rsid w:val="00BB1E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1E2E"/>
    <w:rPr>
      <w:rFonts w:ascii="Courier New" w:hAnsi="Courier New"/>
    </w:rPr>
  </w:style>
  <w:style w:type="paragraph" w:customStyle="1" w:styleId="NoteBullet">
    <w:name w:val="Note Bullet"/>
    <w:basedOn w:val="Note"/>
    <w:rsid w:val="00BB1E2E"/>
    <w:pPr>
      <w:tabs>
        <w:tab w:val="clear" w:pos="680"/>
      </w:tabs>
      <w:spacing w:before="60" w:after="60"/>
    </w:pPr>
  </w:style>
  <w:style w:type="paragraph" w:customStyle="1" w:styleId="SubHeading2">
    <w:name w:val="SubHeading2"/>
    <w:basedOn w:val="HeadingBase"/>
    <w:rsid w:val="00BB1E2E"/>
    <w:pPr>
      <w:spacing w:before="240" w:after="60"/>
    </w:pPr>
    <w:rPr>
      <w:sz w:val="20"/>
    </w:rPr>
  </w:style>
  <w:style w:type="paragraph" w:customStyle="1" w:styleId="SubHeading1">
    <w:name w:val="SubHeading1"/>
    <w:basedOn w:val="HeadingBase"/>
    <w:rsid w:val="00BB1E2E"/>
    <w:pPr>
      <w:spacing w:before="240" w:after="60"/>
    </w:pPr>
    <w:rPr>
      <w:color w:val="918585"/>
      <w:sz w:val="22"/>
    </w:rPr>
  </w:style>
  <w:style w:type="paragraph" w:customStyle="1" w:styleId="SideHeading">
    <w:name w:val="Side Heading"/>
    <w:basedOn w:val="HeadingBase"/>
    <w:rsid w:val="00BB1E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1E2E"/>
    <w:pPr>
      <w:numPr>
        <w:numId w:val="10"/>
      </w:numPr>
    </w:pPr>
  </w:style>
  <w:style w:type="paragraph" w:styleId="PlainText">
    <w:name w:val="Plain Text"/>
    <w:basedOn w:val="Normal"/>
    <w:link w:val="PlainTextChar"/>
    <w:rsid w:val="00BB1E2E"/>
    <w:rPr>
      <w:sz w:val="20"/>
    </w:rPr>
  </w:style>
  <w:style w:type="character" w:customStyle="1" w:styleId="PlainTextChar">
    <w:name w:val="Plain Text Char"/>
    <w:basedOn w:val="DefaultParagraphFont"/>
    <w:link w:val="PlainText"/>
    <w:rsid w:val="00BB1E2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B1E2E"/>
    <w:rPr>
      <w:b/>
      <w:smallCaps/>
    </w:rPr>
  </w:style>
  <w:style w:type="paragraph" w:customStyle="1" w:styleId="TableListNumber">
    <w:name w:val="Table List Number"/>
    <w:basedOn w:val="ListNumber"/>
    <w:rsid w:val="00BB1E2E"/>
    <w:pPr>
      <w:numPr>
        <w:numId w:val="0"/>
      </w:numPr>
    </w:pPr>
  </w:style>
  <w:style w:type="paragraph" w:styleId="TOC4">
    <w:name w:val="toc 4"/>
    <w:basedOn w:val="TOCBase"/>
    <w:next w:val="Normal"/>
    <w:semiHidden/>
    <w:rsid w:val="00BB1E2E"/>
    <w:pPr>
      <w:tabs>
        <w:tab w:val="right" w:leader="dot" w:pos="9071"/>
      </w:tabs>
      <w:ind w:left="1701"/>
    </w:pPr>
  </w:style>
  <w:style w:type="paragraph" w:customStyle="1" w:styleId="ListAlpha">
    <w:name w:val="List Alpha"/>
    <w:basedOn w:val="List"/>
    <w:rsid w:val="00BB1E2E"/>
    <w:pPr>
      <w:numPr>
        <w:numId w:val="7"/>
      </w:numPr>
    </w:pPr>
  </w:style>
  <w:style w:type="paragraph" w:customStyle="1" w:styleId="ListAlpha2">
    <w:name w:val="List Alpha 2"/>
    <w:basedOn w:val="List2"/>
    <w:rsid w:val="00BB1E2E"/>
    <w:pPr>
      <w:numPr>
        <w:numId w:val="6"/>
      </w:numPr>
    </w:pPr>
  </w:style>
  <w:style w:type="paragraph" w:styleId="List2">
    <w:name w:val="List 2"/>
    <w:basedOn w:val="BodyText"/>
    <w:rsid w:val="00BB1E2E"/>
    <w:pPr>
      <w:tabs>
        <w:tab w:val="left" w:pos="680"/>
      </w:tabs>
      <w:spacing w:before="60" w:after="60"/>
      <w:ind w:left="680" w:hanging="340"/>
    </w:pPr>
  </w:style>
  <w:style w:type="paragraph" w:styleId="List3">
    <w:name w:val="List 3"/>
    <w:basedOn w:val="BodyText"/>
    <w:rsid w:val="00BB1E2E"/>
    <w:pPr>
      <w:tabs>
        <w:tab w:val="left" w:pos="1021"/>
      </w:tabs>
      <w:spacing w:before="60" w:after="60"/>
      <w:ind w:left="1020" w:hanging="340"/>
    </w:pPr>
  </w:style>
  <w:style w:type="paragraph" w:styleId="List4">
    <w:name w:val="List 4"/>
    <w:basedOn w:val="BodyText"/>
    <w:rsid w:val="00BB1E2E"/>
    <w:pPr>
      <w:tabs>
        <w:tab w:val="left" w:pos="1361"/>
      </w:tabs>
      <w:spacing w:before="60" w:after="60"/>
      <w:ind w:left="1361" w:hanging="340"/>
    </w:pPr>
  </w:style>
  <w:style w:type="paragraph" w:styleId="List5">
    <w:name w:val="List 5"/>
    <w:basedOn w:val="BodyText"/>
    <w:rsid w:val="00BB1E2E"/>
    <w:pPr>
      <w:tabs>
        <w:tab w:val="left" w:pos="1701"/>
      </w:tabs>
      <w:spacing w:before="60" w:after="60"/>
      <w:ind w:left="1701" w:hanging="340"/>
    </w:pPr>
  </w:style>
  <w:style w:type="paragraph" w:styleId="ListBullet3">
    <w:name w:val="List Bullet 3"/>
    <w:basedOn w:val="List3"/>
    <w:rsid w:val="00BB1E2E"/>
    <w:pPr>
      <w:numPr>
        <w:numId w:val="13"/>
      </w:numPr>
      <w:tabs>
        <w:tab w:val="clear" w:pos="1021"/>
      </w:tabs>
      <w:ind w:left="1037" w:hanging="357"/>
    </w:pPr>
  </w:style>
  <w:style w:type="paragraph" w:styleId="ListBullet4">
    <w:name w:val="List Bullet 4"/>
    <w:basedOn w:val="List4"/>
    <w:rsid w:val="00BB1E2E"/>
    <w:pPr>
      <w:numPr>
        <w:numId w:val="1"/>
      </w:numPr>
    </w:pPr>
  </w:style>
  <w:style w:type="paragraph" w:styleId="ListBullet5">
    <w:name w:val="List Bullet 5"/>
    <w:basedOn w:val="List5"/>
    <w:rsid w:val="00BB1E2E"/>
    <w:pPr>
      <w:numPr>
        <w:numId w:val="2"/>
      </w:numPr>
    </w:pPr>
  </w:style>
  <w:style w:type="paragraph" w:styleId="ListContinue2">
    <w:name w:val="List Continue 2"/>
    <w:basedOn w:val="List2"/>
    <w:rsid w:val="00BB1E2E"/>
    <w:pPr>
      <w:ind w:firstLine="0"/>
    </w:pPr>
  </w:style>
  <w:style w:type="paragraph" w:styleId="ListContinue3">
    <w:name w:val="List Continue 3"/>
    <w:basedOn w:val="List3"/>
    <w:rsid w:val="00BB1E2E"/>
    <w:pPr>
      <w:ind w:left="1021" w:firstLine="0"/>
    </w:pPr>
  </w:style>
  <w:style w:type="paragraph" w:styleId="ListContinue4">
    <w:name w:val="List Continue 4"/>
    <w:basedOn w:val="List4"/>
    <w:rsid w:val="00BB1E2E"/>
    <w:pPr>
      <w:ind w:firstLine="0"/>
    </w:pPr>
  </w:style>
  <w:style w:type="paragraph" w:styleId="ListContinue5">
    <w:name w:val="List Continue 5"/>
    <w:basedOn w:val="List5"/>
    <w:rsid w:val="00BB1E2E"/>
    <w:pPr>
      <w:ind w:firstLine="0"/>
    </w:pPr>
  </w:style>
  <w:style w:type="paragraph" w:styleId="ListNumber3">
    <w:name w:val="List Number 3"/>
    <w:basedOn w:val="List3"/>
    <w:rsid w:val="00BB1E2E"/>
    <w:pPr>
      <w:numPr>
        <w:numId w:val="3"/>
      </w:numPr>
    </w:pPr>
  </w:style>
  <w:style w:type="paragraph" w:styleId="ListNumber4">
    <w:name w:val="List Number 4"/>
    <w:basedOn w:val="List4"/>
    <w:rsid w:val="00BB1E2E"/>
    <w:pPr>
      <w:numPr>
        <w:numId w:val="4"/>
      </w:numPr>
    </w:pPr>
  </w:style>
  <w:style w:type="paragraph" w:styleId="ListNumber5">
    <w:name w:val="List Number 5"/>
    <w:basedOn w:val="List5"/>
    <w:rsid w:val="00BB1E2E"/>
    <w:pPr>
      <w:numPr>
        <w:numId w:val="5"/>
      </w:numPr>
    </w:pPr>
  </w:style>
  <w:style w:type="paragraph" w:styleId="BlockText">
    <w:name w:val="Block Text"/>
    <w:basedOn w:val="Normal"/>
    <w:rsid w:val="00BB1E2E"/>
    <w:pPr>
      <w:spacing w:after="120"/>
      <w:ind w:left="1440" w:right="1440"/>
    </w:pPr>
  </w:style>
  <w:style w:type="character" w:customStyle="1" w:styleId="Subscript">
    <w:name w:val="Subscript"/>
    <w:basedOn w:val="DefaultParagraphFont"/>
    <w:rsid w:val="00BB1E2E"/>
    <w:rPr>
      <w:sz w:val="16"/>
      <w:vertAlign w:val="subscript"/>
    </w:rPr>
  </w:style>
  <w:style w:type="character" w:customStyle="1" w:styleId="Superscript">
    <w:name w:val="Superscript"/>
    <w:basedOn w:val="DefaultParagraphFont"/>
    <w:rsid w:val="00BB1E2E"/>
    <w:rPr>
      <w:sz w:val="16"/>
      <w:vertAlign w:val="superscript"/>
    </w:rPr>
  </w:style>
  <w:style w:type="character" w:customStyle="1" w:styleId="Symbols">
    <w:name w:val="Symbols"/>
    <w:basedOn w:val="DefaultParagraphFont"/>
    <w:rsid w:val="00BB1E2E"/>
    <w:rPr>
      <w:rFonts w:ascii="Symbol" w:hAnsi="Symbol"/>
    </w:rPr>
  </w:style>
  <w:style w:type="character" w:customStyle="1" w:styleId="MenuOptions">
    <w:name w:val="Menu Options"/>
    <w:basedOn w:val="DefaultParagraphFont"/>
    <w:rsid w:val="00BB1E2E"/>
    <w:rPr>
      <w:rFonts w:ascii="Arial Narrow" w:hAnsi="Arial Narrow"/>
      <w:smallCaps/>
    </w:rPr>
  </w:style>
  <w:style w:type="character" w:customStyle="1" w:styleId="Buttons">
    <w:name w:val="Buttons"/>
    <w:basedOn w:val="DefaultParagraphFont"/>
    <w:rsid w:val="00BB1E2E"/>
    <w:rPr>
      <w:b/>
    </w:rPr>
  </w:style>
  <w:style w:type="character" w:customStyle="1" w:styleId="Underlined">
    <w:name w:val="Underlined"/>
    <w:basedOn w:val="DefaultParagraphFont"/>
    <w:rsid w:val="00BB1E2E"/>
    <w:rPr>
      <w:u w:val="single"/>
    </w:rPr>
  </w:style>
  <w:style w:type="paragraph" w:customStyle="1" w:styleId="TableBodyTextRight">
    <w:name w:val="Table Body Text Right"/>
    <w:basedOn w:val="TableBodyText"/>
    <w:rsid w:val="00BB1E2E"/>
    <w:pPr>
      <w:widowControl w:val="0"/>
      <w:autoSpaceDE w:val="0"/>
      <w:autoSpaceDN w:val="0"/>
      <w:adjustRightInd w:val="0"/>
      <w:jc w:val="right"/>
    </w:pPr>
    <w:rPr>
      <w:rFonts w:cs="Arial"/>
      <w:szCs w:val="18"/>
    </w:rPr>
  </w:style>
  <w:style w:type="paragraph" w:customStyle="1" w:styleId="CopyrightText">
    <w:name w:val="Copyright Text"/>
    <w:basedOn w:val="BodyText"/>
    <w:rsid w:val="00BB1E2E"/>
    <w:rPr>
      <w:sz w:val="18"/>
    </w:rPr>
  </w:style>
  <w:style w:type="paragraph" w:customStyle="1" w:styleId="BodySmallRight">
    <w:name w:val="Body Small Right"/>
    <w:basedOn w:val="BodyTextRight"/>
    <w:rsid w:val="00BB1E2E"/>
    <w:rPr>
      <w:sz w:val="18"/>
      <w:szCs w:val="18"/>
    </w:rPr>
  </w:style>
  <w:style w:type="paragraph" w:customStyle="1" w:styleId="MarginEdition">
    <w:name w:val="Margin Edition"/>
    <w:basedOn w:val="MarginNote"/>
    <w:rsid w:val="00BB1E2E"/>
    <w:pPr>
      <w:spacing w:before="0" w:after="0"/>
    </w:pPr>
    <w:rPr>
      <w:rFonts w:ascii="Times New Roman" w:hAnsi="Times New Roman"/>
      <w:color w:val="999999"/>
    </w:rPr>
  </w:style>
  <w:style w:type="paragraph" w:customStyle="1" w:styleId="Spacer">
    <w:name w:val="Spacer"/>
    <w:basedOn w:val="Normal"/>
    <w:rsid w:val="00BB1E2E"/>
    <w:rPr>
      <w:sz w:val="2"/>
      <w:szCs w:val="2"/>
    </w:rPr>
  </w:style>
  <w:style w:type="character" w:customStyle="1" w:styleId="Small">
    <w:name w:val="Small"/>
    <w:basedOn w:val="DefaultParagraphFont"/>
    <w:rsid w:val="00BB1E2E"/>
    <w:rPr>
      <w:sz w:val="16"/>
    </w:rPr>
  </w:style>
  <w:style w:type="paragraph" w:customStyle="1" w:styleId="WideTable">
    <w:name w:val="Wide Table"/>
    <w:basedOn w:val="Normal"/>
    <w:rsid w:val="00BB1E2E"/>
    <w:pPr>
      <w:ind w:left="-1418"/>
    </w:pPr>
    <w:rPr>
      <w:sz w:val="2"/>
      <w:szCs w:val="2"/>
    </w:rPr>
  </w:style>
  <w:style w:type="character" w:styleId="PageNumber">
    <w:name w:val="page number"/>
    <w:basedOn w:val="DefaultParagraphFont"/>
    <w:rsid w:val="00BB1E2E"/>
  </w:style>
  <w:style w:type="paragraph" w:styleId="Quote">
    <w:name w:val="Quote"/>
    <w:basedOn w:val="Heading1"/>
    <w:link w:val="QuoteChar"/>
    <w:qFormat/>
    <w:rsid w:val="00BB1E2E"/>
    <w:rPr>
      <w:b w:val="0"/>
      <w:sz w:val="72"/>
      <w:szCs w:val="72"/>
      <w:lang w:val="en-NZ"/>
    </w:rPr>
  </w:style>
  <w:style w:type="character" w:customStyle="1" w:styleId="QuoteChar">
    <w:name w:val="Quote Char"/>
    <w:basedOn w:val="DefaultParagraphFont"/>
    <w:link w:val="Quote"/>
    <w:rsid w:val="00BB1E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1E2E"/>
    <w:pPr>
      <w:pageBreakBefore/>
    </w:pPr>
  </w:style>
  <w:style w:type="paragraph" w:customStyle="1" w:styleId="Border">
    <w:name w:val="Border"/>
    <w:basedOn w:val="Normal"/>
    <w:qFormat/>
    <w:rsid w:val="00BB1E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1E2E"/>
    <w:rPr>
      <w:b/>
      <w:bCs/>
      <w:i/>
      <w:iCs/>
      <w:color w:val="auto"/>
    </w:rPr>
  </w:style>
  <w:style w:type="paragraph" w:styleId="IntenseQuote">
    <w:name w:val="Intense Quote"/>
    <w:basedOn w:val="Normal"/>
    <w:next w:val="Normal"/>
    <w:link w:val="IntenseQuoteChar"/>
    <w:uiPriority w:val="30"/>
    <w:qFormat/>
    <w:rsid w:val="00BB1E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1E2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B1E2E"/>
    <w:rPr>
      <w:smallCaps/>
      <w:color w:val="auto"/>
      <w:u w:val="single"/>
    </w:rPr>
  </w:style>
  <w:style w:type="character" w:styleId="IntenseReference">
    <w:name w:val="Intense Reference"/>
    <w:basedOn w:val="DefaultParagraphFont"/>
    <w:uiPriority w:val="32"/>
    <w:qFormat/>
    <w:rsid w:val="00BB1E2E"/>
    <w:rPr>
      <w:b/>
      <w:bCs/>
      <w:smallCaps/>
      <w:color w:val="auto"/>
      <w:spacing w:val="5"/>
      <w:u w:val="single"/>
    </w:rPr>
  </w:style>
  <w:style w:type="paragraph" w:customStyle="1" w:styleId="2ColumnHeading">
    <w:name w:val="2Column Heading"/>
    <w:basedOn w:val="BodyText"/>
    <w:qFormat/>
    <w:rsid w:val="00BB1E2E"/>
    <w:pPr>
      <w:spacing w:after="60"/>
      <w:ind w:left="-2268"/>
    </w:pPr>
    <w:rPr>
      <w:b/>
    </w:rPr>
  </w:style>
  <w:style w:type="paragraph" w:customStyle="1" w:styleId="Heading1TOC">
    <w:name w:val="Heading1 TOC"/>
    <w:basedOn w:val="Normal"/>
    <w:qFormat/>
    <w:rsid w:val="00BB1E2E"/>
    <w:pPr>
      <w:spacing w:before="240" w:after="120"/>
    </w:pPr>
    <w:rPr>
      <w:rFonts w:ascii="Times New Roman" w:hAnsi="Times New Roman"/>
      <w:b/>
      <w:sz w:val="32"/>
    </w:rPr>
  </w:style>
  <w:style w:type="paragraph" w:customStyle="1" w:styleId="Heading2TOC">
    <w:name w:val="Heading2 TOC"/>
    <w:basedOn w:val="Normal"/>
    <w:qFormat/>
    <w:rsid w:val="00BB1E2E"/>
    <w:pPr>
      <w:spacing w:before="240" w:after="60"/>
    </w:pPr>
    <w:rPr>
      <w:rFonts w:ascii="Times New Roman" w:hAnsi="Times New Roman"/>
      <w:b/>
      <w:sz w:val="28"/>
    </w:rPr>
  </w:style>
  <w:style w:type="character" w:customStyle="1" w:styleId="Underline">
    <w:name w:val="Underline"/>
    <w:basedOn w:val="DefaultParagraphFont"/>
    <w:qFormat/>
    <w:rsid w:val="00BB1E2E"/>
    <w:rPr>
      <w:u w:val="single"/>
    </w:rPr>
  </w:style>
  <w:style w:type="paragraph" w:styleId="BalloonText">
    <w:name w:val="Balloon Text"/>
    <w:basedOn w:val="Normal"/>
    <w:link w:val="BalloonTextChar"/>
    <w:rsid w:val="00BB1E2E"/>
    <w:rPr>
      <w:rFonts w:ascii="Tahoma" w:hAnsi="Tahoma" w:cs="Tahoma"/>
      <w:sz w:val="16"/>
      <w:szCs w:val="16"/>
    </w:rPr>
  </w:style>
  <w:style w:type="character" w:customStyle="1" w:styleId="BalloonTextChar">
    <w:name w:val="Balloon Text Char"/>
    <w:basedOn w:val="DefaultParagraphFont"/>
    <w:link w:val="BalloonText"/>
    <w:rsid w:val="00BB1E2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B1E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B1E2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2047</Words>
  <Characters>12624</Characters>
  <Application>Microsoft Office Word</Application>
  <DocSecurity>0</DocSecurity>
  <Lines>689</Lines>
  <Paragraphs>320</Paragraphs>
  <ScaleCrop>false</ScaleCrop>
  <Company>Author-it Software Corporation Ltd.</Company>
  <LinksUpToDate>false</LinksUpToDate>
  <CharactersWithSpaces>14460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SROABL002B Facilitate adventure-based learning activities</dc:title>
  <dc:subject>Approved</dc:subject>
  <dc:creator>Service Skills Australia</dc:creator>
  <cp:keywords>Release: 1</cp:keywords>
  <dc:description>Copyright © 1996-2007 Author-it Software Corporation Ltd., all rights reserved.</dc:description>
  <cp:lastModifiedBy>Alex Baker</cp:lastModifiedBy>
  <cp:revision>3</cp:revision>
  <dcterms:created xsi:type="dcterms:W3CDTF">2012-05-26T21:38:00Z</dcterms:created>
  <dcterms:modified xsi:type="dcterms:W3CDTF">2012-05-26T21:38:00Z</dcterms:modified>
</cp:coreProperties>
</file>