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B80" w:rsidP="001F6B8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SRCCRO008B Interact positively with infants, toddlers and parents in a recreation environment</w:t>
      </w:r>
      <w:r>
        <w:fldChar w:fldCharType="end"/>
      </w:r>
    </w:p>
    <w:p w:rsidR="001F6B80" w:rsidP="001F6B80">
      <w:pPr>
        <w:pStyle w:val="Version"/>
        <w:sectPr w:rsidSect="002C5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002" w:rsidP="002C5002">
      <w:pPr>
        <w:pStyle w:val="SuperHeading"/>
      </w:pPr>
      <w:r w:rsidRPr="002C5002">
        <w:t>SRCCRO008B Interact positively with infants, toddlers and parents in a recreation environment</w:t>
      </w:r>
    </w:p>
    <w:p w:rsidR="00000000" w:rsidRPr="002C5002" w:rsidP="002C5002">
      <w:pPr>
        <w:pStyle w:val="Heading1"/>
      </w:pPr>
      <w:bookmarkStart w:id="1" w:name="O_321833"/>
      <w:bookmarkEnd w:id="1"/>
      <w:r w:rsidRPr="002C5002">
        <w:t>Modification History</w:t>
      </w:r>
    </w:p>
    <w:p w:rsidR="00000000" w:rsidRPr="002C5002" w:rsidP="002C5002">
      <w:pPr>
        <w:pStyle w:val="BodyText"/>
      </w:pPr>
      <w:r w:rsidRPr="002C5002">
        <w:t>Not applicable.</w:t>
      </w: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2" w:name="O_321827"/>
      <w:bookmarkEnd w:id="2"/>
      <w:r w:rsidRPr="002C5002">
        <w:t>Un</w:t>
      </w:r>
      <w:r w:rsidRPr="002C5002">
        <w:t>it Descriptor</w:t>
      </w:r>
    </w:p>
    <w:p w:rsidR="00000000" w:rsidRPr="002C5002" w:rsidP="002C5002">
      <w:pPr>
        <w:pStyle w:val="BodyText"/>
      </w:pPr>
      <w:r w:rsidRPr="002C5002">
        <w:rPr>
          <w:rStyle w:val="SpecialBold"/>
        </w:rPr>
        <w:t xml:space="preserve">This unit has been developed for the Community Recreation Industry Training Package and covers the skills and knowledge to interact with infants, toddlers and their carers in a recreation environment. </w:t>
      </w: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3" w:name="O_321826"/>
      <w:bookmarkEnd w:id="3"/>
      <w:r w:rsidRPr="002C5002">
        <w:t>Application of the Unit</w:t>
      </w:r>
    </w:p>
    <w:p w:rsidR="00000000" w:rsidRPr="002C5002" w:rsidP="002C5002">
      <w:pPr>
        <w:pStyle w:val="BodyText"/>
      </w:pPr>
      <w:r w:rsidRPr="002C5002">
        <w:t>Not applicable.</w:t>
      </w: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4" w:name="O_321825"/>
      <w:bookmarkEnd w:id="4"/>
      <w:r w:rsidRPr="002C5002">
        <w:t>Licensing/Regulatory Information</w:t>
      </w:r>
    </w:p>
    <w:p w:rsidR="00000000" w:rsidRPr="002C5002" w:rsidP="002C5002">
      <w:pPr>
        <w:pStyle w:val="BodyText"/>
      </w:pPr>
      <w:r w:rsidRPr="002C5002">
        <w:t>Not applicable.</w:t>
      </w: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5" w:name="O_321830"/>
      <w:bookmarkEnd w:id="5"/>
      <w:r w:rsidRPr="002C5002">
        <w:t>Pre-Requisites</w:t>
      </w:r>
    </w:p>
    <w:p w:rsidR="00000000" w:rsidRPr="002C5002" w:rsidP="002C5002">
      <w:pPr>
        <w:pStyle w:val="BodyText"/>
      </w:pPr>
      <w:r w:rsidRPr="002C5002">
        <w:t>Not applicable.</w:t>
      </w: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6" w:name="O_321823"/>
      <w:bookmarkEnd w:id="6"/>
      <w:r w:rsidRPr="002C5002">
        <w:t>Employability Skills Information</w:t>
      </w:r>
    </w:p>
    <w:p w:rsidR="00000000" w:rsidRPr="002C5002" w:rsidP="002C5002">
      <w:pPr>
        <w:pStyle w:val="BodyText"/>
      </w:pPr>
      <w:r w:rsidRPr="002C5002">
        <w:t>Not applicable.</w:t>
      </w: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7" w:name="O_321828"/>
      <w:bookmarkEnd w:id="7"/>
      <w:r w:rsidRPr="002C5002">
        <w:t>Elements and Performance Criteria Pre-Content</w:t>
      </w:r>
    </w:p>
    <w:p w:rsidR="00000000" w:rsidRPr="002C5002" w:rsidP="002C5002">
      <w:pPr>
        <w:pStyle w:val="BodyText"/>
      </w:pPr>
      <w:r w:rsidRPr="002C5002">
        <w:t>Not applicable.</w:t>
      </w: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8" w:name="O_321829"/>
      <w:bookmarkEnd w:id="8"/>
      <w:r w:rsidRPr="002C50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Elements and Performance Criteria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Performance Criteria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 xml:space="preserve"> Promote infant's and toddler's social development through </w:t>
            </w:r>
            <w:r w:rsidRPr="002C5002">
              <w:rPr>
                <w:rStyle w:val="SpecialBold"/>
              </w:rPr>
              <w:t>recreation activities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Encourage infants and toddlers to initiate and develop contact with others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Structure experiences and </w:t>
            </w:r>
            <w:r w:rsidRPr="002C5002">
              <w:rPr>
                <w:rStyle w:val="SpecialBold"/>
              </w:rPr>
              <w:t xml:space="preserve">recreation equipment </w:t>
            </w:r>
            <w:r w:rsidRPr="002C5002">
              <w:rPr>
                <w:rStyle w:val="SpecialBold"/>
              </w:rPr>
              <w:t xml:space="preserve">and toys </w:t>
            </w:r>
            <w:r w:rsidRPr="002C5002">
              <w:t>in a way which promotes cooperati</w:t>
            </w:r>
            <w:r w:rsidRPr="002C5002">
              <w:t>on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Plan opportunities for social interaction between infants and toddlers with respect to their needs, interests and </w:t>
            </w:r>
            <w:r w:rsidRPr="002C5002">
              <w:rPr>
                <w:rStyle w:val="SpecialBold"/>
              </w:rPr>
              <w:t>stage of development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Acknowledge and encourage appropriate and effective communication between infants and toddlers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Maintain a clean and hygienic </w:t>
            </w:r>
            <w:r w:rsidRPr="002C5002">
              <w:rPr>
                <w:rStyle w:val="SpecialBold"/>
              </w:rPr>
              <w:t xml:space="preserve">environment </w:t>
            </w:r>
            <w:r w:rsidRPr="002C5002">
              <w:t xml:space="preserve">according to regulations and organisation policy and procedures and </w:t>
            </w:r>
            <w:r w:rsidRPr="002C5002">
              <w:rPr>
                <w:rStyle w:val="SpecialBold"/>
              </w:rPr>
              <w:t>resources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 xml:space="preserve"> Create a positive relationship between infants and toddlers and their parents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Support infant's and toddler's attachment to their</w:t>
            </w:r>
            <w:r w:rsidRPr="002C5002">
              <w:t xml:space="preserve"> parents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Assist parents to make constructive separations from their infants or toddlers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Support parents in understanding the importance of infant's and toddler's feelings of trust, autonomy and initiative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Instructor to respond to different </w:t>
            </w:r>
            <w:r w:rsidRPr="002C5002">
              <w:rPr>
                <w:rStyle w:val="SpecialBold"/>
              </w:rPr>
              <w:t xml:space="preserve">parenting styles </w:t>
            </w:r>
            <w:r w:rsidRPr="002C5002">
              <w:t>when fostering positive relationships between infants and toddlers and their parents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 xml:space="preserve"> Provide guidance to parents participating in recreation programs with infants and toddlers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Encourage parents to initiate and develop contact with others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Explain safety and hygiene requirements to parents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Interactions with infants and toddlers establish meaningful routines and create a stable environment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Respond promptly to infant's and toddler's signals of distress and encourage parents to do the same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Show </w:t>
            </w:r>
            <w:r w:rsidRPr="002C5002">
              <w:rPr>
                <w:rStyle w:val="SpecialBold"/>
              </w:rPr>
              <w:t xml:space="preserve">expressions of affection </w:t>
            </w:r>
            <w:r w:rsidRPr="002C5002">
              <w:t>to both parents and infants and toddlers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Assist parents to deal with infant's and toddler's fearful behaviour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Praise infant's and toddler's attempts to perform recreation skills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Encourage parents to set and reinforce safe and </w:t>
            </w:r>
            <w:r w:rsidRPr="002C5002">
              <w:t>realistic limits for infants and toddlers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Stress to parents the emphasis on the importance of constant supervision of infants and toddlers in and around a recreation </w:t>
            </w:r>
            <w:r w:rsidRPr="002C5002">
              <w:rPr>
                <w:rStyle w:val="SpecialBold"/>
              </w:rPr>
              <w:t xml:space="preserve">environment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Allow infants and toddlers to learn recreation skills in an </w:t>
            </w:r>
            <w:r w:rsidRPr="002C5002">
              <w:rPr>
                <w:rStyle w:val="SpecialBold"/>
              </w:rPr>
              <w:t xml:space="preserve">environment </w:t>
            </w:r>
            <w:r w:rsidRPr="002C5002">
              <w:t>that is free of shame, intimidation and</w:t>
            </w:r>
            <w:r w:rsidRPr="002C5002">
              <w:t xml:space="preserve"> force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3.11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Assist parents to deal with infant's and toddler's egocentric behaviour and their frustration and anger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 xml:space="preserve"> Form a positive relationship with infants and toddlers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Developmentally appropriate communication initiated with the infants and toddlers and relevant to the infants and toddlers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Use key words and cues of meaning to infants and toddlers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Use language at the infant's or toddler's level</w:t>
            </w:r>
          </w:p>
        </w:tc>
      </w:tr>
    </w:tbl>
    <w:p w:rsidR="00000000" w:rsidRPr="002C5002" w:rsidP="002C5002">
      <w:pPr>
        <w:pStyle w:val="BodyText"/>
      </w:pP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9" w:name="O_321822"/>
      <w:bookmarkEnd w:id="9"/>
      <w:r w:rsidRPr="002C5002">
        <w:t>Required Skills and Knowledge</w:t>
      </w:r>
    </w:p>
    <w:p w:rsidR="00000000" w:rsidRPr="002C5002" w:rsidP="002C5002">
      <w:pPr>
        <w:pStyle w:val="BodyText"/>
      </w:pPr>
      <w:r w:rsidRPr="002C5002">
        <w:t>Not applicable.</w:t>
      </w: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10" w:name="O_321831"/>
      <w:bookmarkEnd w:id="10"/>
      <w:r w:rsidRPr="002C500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The Evidence Guide identifies the critical aspects, knowledge and skills to be demonstrated to confirm competence for this unit. This is an integral part of the assessmen</w:t>
            </w:r>
            <w:r w:rsidRPr="002C5002">
              <w:t>t of competence and should be read in conjunction with the Range Statements</w:t>
            </w:r>
          </w:p>
        </w:tc>
      </w:tr>
    </w:tbl>
    <w:p w:rsidR="00000000" w:rsidRPr="002C5002" w:rsidP="002C50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Critical aspects of evidence to be considered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Assessment must confirm the ability integrated demonstration of all elements of competency and their performance criteria, in partic</w:t>
            </w:r>
            <w:r w:rsidRPr="002C5002">
              <w:t>ular the ability to</w:t>
            </w:r>
          </w:p>
          <w:p w:rsidR="00000000" w:rsidRPr="002C5002" w:rsidP="002C5002">
            <w:pPr>
              <w:pStyle w:val="BodyText"/>
            </w:pPr>
            <w:r w:rsidRPr="002C5002">
              <w:t>evaluate whether conditions are suitable to commence the session</w:t>
            </w:r>
          </w:p>
          <w:p w:rsidR="00000000" w:rsidRPr="002C5002" w:rsidP="002C5002">
            <w:pPr>
              <w:pStyle w:val="BodyText"/>
            </w:pPr>
            <w:r w:rsidRPr="002C5002">
              <w:t>communicate effectively with infants, toddlers and parents</w:t>
            </w:r>
          </w:p>
          <w:p w:rsidR="00000000" w:rsidRPr="002C5002" w:rsidP="002C5002">
            <w:pPr>
              <w:pStyle w:val="BodyText"/>
            </w:pPr>
            <w:r w:rsidRPr="002C5002">
              <w:t>observe participants and recognise when and how intervention should take place to improve relationships</w:t>
            </w:r>
          </w:p>
          <w:p w:rsidR="00000000" w:rsidRPr="002C5002" w:rsidP="002C5002">
            <w:pPr>
              <w:pStyle w:val="BodyText"/>
            </w:pPr>
            <w:r w:rsidRPr="002C5002">
              <w:t>select toys and equipment appropriate to foster social interaction between infants, toddlers and parents in the recreation environment</w:t>
            </w:r>
          </w:p>
          <w:p w:rsidR="00000000" w:rsidRPr="002C5002" w:rsidP="002C5002">
            <w:pPr>
              <w:pStyle w:val="BodyText"/>
            </w:pPr>
            <w:r w:rsidRPr="002C5002">
              <w:t>conduct activities and games to develop relationships</w:t>
            </w:r>
          </w:p>
          <w:p w:rsidR="00000000" w:rsidRPr="002C5002" w:rsidP="002C5002">
            <w:pPr>
              <w:pStyle w:val="BodyText"/>
            </w:pPr>
            <w:r w:rsidRPr="002C5002">
              <w:t>ensure adherence to safety and hygiene policies and procedures</w:t>
            </w:r>
          </w:p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cond</w:t>
            </w:r>
            <w:r w:rsidRPr="002C5002">
              <w:t>uct activities and/or games in accordance with the accepted best practice principles of recreation activitie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Interdependent assessment of units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This unit must be assessed after attainment of competency in the following unit(s)</w:t>
            </w:r>
          </w:p>
          <w:p w:rsidR="00000000" w:rsidRPr="002C5002" w:rsidP="002C5002">
            <w:pPr>
              <w:pStyle w:val="BodyText"/>
            </w:pPr>
            <w:r w:rsidRPr="002C5002">
              <w:t>SRCCRO007B Operate in accord</w:t>
            </w:r>
            <w:r w:rsidRPr="002C5002">
              <w:t>ance with accepted instructional practices, styles and legal and ethical responsibilities</w:t>
            </w:r>
          </w:p>
          <w:p w:rsidR="00000000" w:rsidRPr="002C5002" w:rsidP="002C5002">
            <w:pPr>
              <w:pStyle w:val="BodyText"/>
            </w:pPr>
            <w:r w:rsidRPr="002C5002">
              <w:t>This unit must be assessed in conjunction with the following unit(s)</w:t>
            </w:r>
          </w:p>
          <w:p w:rsidR="00000000" w:rsidRPr="002C5002" w:rsidP="002C5002">
            <w:pPr>
              <w:pStyle w:val="BodyText"/>
            </w:pPr>
            <w:r w:rsidRPr="002C5002">
              <w:t>Nil</w:t>
            </w:r>
          </w:p>
          <w:p w:rsidR="00000000" w:rsidRPr="002C5002" w:rsidP="002C5002">
            <w:pPr>
              <w:pStyle w:val="BodyText"/>
            </w:pPr>
            <w:r w:rsidRPr="002C5002">
              <w:t>For the purpose of integrated assessment, this unit may be assessed in conjunction with the f</w:t>
            </w:r>
            <w:r w:rsidRPr="002C5002">
              <w:t>ollowing unit(s)</w:t>
            </w:r>
          </w:p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SRCAQU013B Collect and analyse information on the philosophy and structure of the Australian aquatic industry 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Required knowledge and skills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Required knowledge</w:t>
            </w:r>
          </w:p>
          <w:p w:rsidR="00000000" w:rsidRPr="002C5002" w:rsidP="002C5002">
            <w:pPr>
              <w:pStyle w:val="BodyText"/>
            </w:pPr>
            <w:r w:rsidRPr="002C5002">
              <w:t>Infant's and toddler's stages of development</w:t>
            </w:r>
          </w:p>
          <w:p w:rsidR="00000000" w:rsidRPr="002C5002" w:rsidP="002C5002">
            <w:pPr>
              <w:pStyle w:val="BodyText"/>
            </w:pPr>
            <w:r w:rsidRPr="002C5002">
              <w:t>Temperament and personality char</w:t>
            </w:r>
            <w:r w:rsidRPr="002C5002">
              <w:t>acteristics</w:t>
            </w:r>
          </w:p>
          <w:p w:rsidR="00000000" w:rsidRPr="002C5002" w:rsidP="002C5002">
            <w:pPr>
              <w:pStyle w:val="BodyText"/>
            </w:pPr>
            <w:r w:rsidRPr="002C5002">
              <w:t>Parenting styles</w:t>
            </w:r>
          </w:p>
          <w:p w:rsidR="00000000" w:rsidRPr="002C5002" w:rsidP="002C5002">
            <w:pPr>
              <w:pStyle w:val="BodyText"/>
            </w:pPr>
            <w:r w:rsidRPr="002C5002">
              <w:t>Toys, activities and games to encourage interaction</w:t>
            </w:r>
          </w:p>
          <w:p w:rsidR="00000000" w:rsidRPr="002C5002" w:rsidP="002C5002">
            <w:pPr>
              <w:pStyle w:val="BodyText"/>
            </w:pPr>
            <w:r w:rsidRPr="002C5002">
              <w:t>Relevant equipment and safety requirements, including occupational health and safety and legislative requirements</w:t>
            </w:r>
          </w:p>
          <w:p w:rsidR="00000000" w:rsidRPr="002C5002" w:rsidP="002C5002">
            <w:pPr>
              <w:pStyle w:val="BodyText"/>
            </w:pPr>
            <w:r w:rsidRPr="002C5002">
              <w:t>Hazards to infants and toddlers in a recreation environment</w:t>
            </w:r>
          </w:p>
          <w:p w:rsidR="00000000" w:rsidRPr="002C5002" w:rsidP="002C5002">
            <w:pPr>
              <w:pStyle w:val="BodyText"/>
            </w:pPr>
            <w:r w:rsidRPr="002C5002">
              <w:t>R</w:t>
            </w:r>
            <w:r w:rsidRPr="002C5002">
              <w:t>equired skills</w:t>
            </w:r>
          </w:p>
          <w:p w:rsidR="00000000" w:rsidRPr="002C5002" w:rsidP="002C5002">
            <w:pPr>
              <w:pStyle w:val="BodyText"/>
            </w:pPr>
            <w:r w:rsidRPr="002C5002">
              <w:t>Skills used to conduct developmentally appropriate activities and games, eg, movement, voice, etc</w:t>
            </w:r>
          </w:p>
          <w:p w:rsidR="00000000" w:rsidRPr="002C5002" w:rsidP="002C5002">
            <w:pPr>
              <w:pStyle w:val="BodyText"/>
            </w:pPr>
            <w:r w:rsidRPr="002C5002">
              <w:t>Ability to provide explanations and instructions</w:t>
            </w:r>
          </w:p>
          <w:p w:rsidR="00000000" w:rsidRPr="002C5002" w:rsidP="002C5002">
            <w:pPr>
              <w:pStyle w:val="BodyText"/>
            </w:pPr>
            <w:r w:rsidRPr="002C5002">
              <w:t>Communication skills to exchange information with infants, toddlers and parents in the recreation environment</w:t>
            </w:r>
          </w:p>
          <w:p w:rsidR="00000000" w:rsidRPr="002C5002" w:rsidP="002C5002">
            <w:pPr>
              <w:pStyle w:val="BodyText"/>
            </w:pPr>
            <w:r w:rsidRPr="002C5002">
              <w:t xml:space="preserve">Risk minimisation skills to maintain a safe and hygienic environment </w:t>
            </w:r>
          </w:p>
        </w:tc>
      </w:tr>
    </w:tbl>
    <w:p w:rsidR="00000000" w:rsidRPr="002C5002" w:rsidP="002C50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Resource implications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Physical resources - assessment of this competency r</w:t>
            </w:r>
            <w:r w:rsidRPr="002C5002">
              <w:t>equires access to</w:t>
            </w:r>
          </w:p>
          <w:p w:rsidR="00000000" w:rsidRPr="002C5002" w:rsidP="002C5002">
            <w:pPr>
              <w:pStyle w:val="BodyText"/>
            </w:pPr>
            <w:r w:rsidRPr="002C5002">
              <w:t>a real or simulated work environment</w:t>
            </w:r>
          </w:p>
          <w:p w:rsidR="00000000" w:rsidRPr="002C5002" w:rsidP="002C5002">
            <w:pPr>
              <w:pStyle w:val="BodyText"/>
            </w:pPr>
            <w:r w:rsidRPr="002C5002">
              <w:t>appropriate documentation and resources normally used in the workplace</w:t>
            </w:r>
          </w:p>
          <w:p w:rsidR="00000000" w:rsidRPr="002C5002" w:rsidP="002C5002">
            <w:pPr>
              <w:pStyle w:val="BodyText"/>
            </w:pPr>
            <w:r w:rsidRPr="002C5002">
              <w:t>a recreation environment</w:t>
            </w:r>
          </w:p>
          <w:p w:rsidR="00000000" w:rsidRPr="002C5002" w:rsidP="002C5002">
            <w:pPr>
              <w:pStyle w:val="BodyText"/>
            </w:pPr>
            <w:r w:rsidRPr="002C5002">
              <w:t>other equipment</w:t>
            </w:r>
          </w:p>
          <w:p w:rsidR="00000000" w:rsidRPr="002C5002" w:rsidP="002C5002">
            <w:pPr>
              <w:pStyle w:val="BodyText"/>
            </w:pPr>
            <w:r w:rsidRPr="002C5002">
              <w:t>suitable participants</w:t>
            </w:r>
          </w:p>
          <w:p w:rsidR="00000000" w:rsidRPr="002C5002" w:rsidP="002C5002">
            <w:pPr>
              <w:pStyle w:val="BodyText"/>
            </w:pPr>
            <w:r w:rsidRPr="002C5002">
              <w:t>rules, policies and regulations of relevant peak bodies and/or empl</w:t>
            </w:r>
            <w:r w:rsidRPr="002C5002">
              <w:t>oyer organizations</w:t>
            </w:r>
          </w:p>
          <w:p w:rsidR="00000000" w:rsidRPr="002C5002" w:rsidP="002C5002">
            <w:pPr>
              <w:pStyle w:val="BodyText"/>
            </w:pPr>
            <w:r w:rsidRPr="002C5002">
              <w:t xml:space="preserve">Human resources - assessment of this competency will require human resources consistent with those outlined in the Assessment Guidelines.  That is, assessors (or persons within the assessment team) must </w:t>
            </w:r>
          </w:p>
          <w:p w:rsidR="00000000" w:rsidRPr="002C5002" w:rsidP="002C5002">
            <w:pPr>
              <w:pStyle w:val="BodyText"/>
            </w:pPr>
            <w:r w:rsidRPr="002C5002">
              <w:t>be competent in this unit</w:t>
            </w:r>
          </w:p>
          <w:p w:rsidR="00000000" w:rsidRPr="002C5002" w:rsidP="002C5002">
            <w:pPr>
              <w:pStyle w:val="BodyText"/>
            </w:pPr>
            <w:r w:rsidRPr="002C5002">
              <w:t>be curr</w:t>
            </w:r>
            <w:r w:rsidRPr="002C5002">
              <w:t>ent in their knowledge and understanding of the industry through provision of evidence of professional activity in the relevant area</w:t>
            </w:r>
          </w:p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have attained the mandatory competency requirements for assessors under the Australian Quality Training Framework (AQTF) as</w:t>
            </w:r>
            <w:r w:rsidRPr="002C5002">
              <w:t xml:space="preserve"> specified in Standard 7.3 of the </w:t>
            </w:r>
            <w:r w:rsidRPr="002C5002">
              <w:rPr>
                <w:rStyle w:val="SpecialBold"/>
              </w:rPr>
              <w:t>Standards for Registered Training Organisations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Consistency in performance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Competence in this unit must be assessed over a period of time in order to ensure consistency of performance over the Range Statements and context</w:t>
            </w:r>
            <w:r w:rsidRPr="002C5002">
              <w:t xml:space="preserve">s applicable to the work environment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Context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 xml:space="preserve">This unit of competency must be assessed in the context of community recreation in Australia. For valid and reliable assessment the community </w:t>
            </w:r>
            <w:r w:rsidRPr="002C5002">
              <w:t>recreation activity should closely replicate the work environment. The environment should be safe, with the hazards, circumstances and equipment likely to be encountered in a real workplace</w:t>
            </w:r>
          </w:p>
          <w:p w:rsidR="00000000" w:rsidRPr="002C5002" w:rsidP="002C5002">
            <w:pPr>
              <w:pStyle w:val="BodyText"/>
            </w:pPr>
            <w:r w:rsidRPr="002C5002">
              <w:t>This unit of competence should be assessed through the observation</w:t>
            </w:r>
            <w:r w:rsidRPr="002C5002">
              <w:t xml:space="preserve">  of processes and procedures, oral and/or written questioning on required knowledge and skills and consideration of required attitudes</w:t>
            </w:r>
          </w:p>
          <w:p w:rsidR="00000000" w:rsidRPr="002C5002" w:rsidP="002C5002">
            <w:pPr>
              <w:pStyle w:val="BodyText"/>
            </w:pPr>
            <w:r w:rsidRPr="002C5002">
              <w:t>Where performance is not directly observed and/or is required to be demonstrated over a "period of time" and/or in a "nu</w:t>
            </w:r>
            <w:r w:rsidRPr="002C5002">
              <w:t xml:space="preserve">mber of locations",  any evidence should be authenticated by colleagues, supervisors, clients or other appropriate persons </w:t>
            </w:r>
          </w:p>
        </w:tc>
      </w:tr>
    </w:tbl>
    <w:p w:rsidR="00000000" w:rsidRPr="002C5002" w:rsidP="002C50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KEY COMPETENCIES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Collect, Analyse&amp;Organise 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Communicate Ideas&amp;Information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Plan&amp;Organise Activities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Work with Others</w:t>
            </w:r>
            <w:r w:rsidRPr="002C5002">
              <w:t xml:space="preserve">&amp;in Teams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Use Mathematical Ideas&amp;Techniques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Solve Problems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Use Technology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-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-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 xml:space="preserve">These levels do not relate to the Australian Qualifications Framework. They relate to the seven areas of generic competency that underpin effective </w:t>
            </w:r>
            <w:r w:rsidRPr="002C5002">
              <w:t>workplace practices.</w:t>
            </w:r>
          </w:p>
          <w:p w:rsidR="00000000" w:rsidRPr="002C5002" w:rsidP="002C5002">
            <w:pPr>
              <w:pStyle w:val="BodyText"/>
            </w:pPr>
            <w:r w:rsidRPr="002C5002">
              <w:t>The three levels of performance (1, 2 and 3) denote the level of competency required to perform the task:</w:t>
            </w:r>
          </w:p>
          <w:p w:rsidR="00000000" w:rsidRPr="002C5002" w:rsidP="002C5002">
            <w:pPr>
              <w:pStyle w:val="BodyText"/>
            </w:pPr>
            <w:r w:rsidRPr="002C5002">
              <w:t>Use routine approaches</w:t>
            </w:r>
          </w:p>
          <w:p w:rsidR="00000000" w:rsidRPr="002C5002" w:rsidP="002C5002">
            <w:pPr>
              <w:pStyle w:val="BodyText"/>
            </w:pPr>
            <w:r w:rsidRPr="002C5002">
              <w:t>Select from routine approaches</w:t>
            </w:r>
          </w:p>
          <w:p w:rsidR="00000000" w:rsidRPr="002C5002" w:rsidP="002C5002">
            <w:pPr>
              <w:pStyle w:val="BodyText"/>
            </w:pPr>
            <w:r w:rsidRPr="002C5002">
              <w:t>Establish new approaches</w:t>
            </w:r>
          </w:p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Collecting</w:t>
            </w:r>
            <w:r w:rsidRPr="002C5002">
              <w:t xml:space="preserve">, </w:t>
            </w:r>
            <w:r w:rsidRPr="002C5002">
              <w:rPr>
                <w:rStyle w:val="SpecialBold"/>
              </w:rPr>
              <w:t>analysing and organising information</w:t>
            </w:r>
            <w:r w:rsidRPr="002C5002">
              <w:t xml:space="preserve"> -</w:t>
            </w:r>
          </w:p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Communicating ideas and information</w:t>
            </w:r>
            <w:r w:rsidRPr="002C5002">
              <w:t xml:space="preserve"> -</w:t>
            </w:r>
          </w:p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Planning and organising activities</w:t>
            </w:r>
            <w:r w:rsidRPr="002C5002">
              <w:t xml:space="preserve"> -</w:t>
            </w:r>
          </w:p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Working with teams and others</w:t>
            </w:r>
            <w:r w:rsidRPr="002C5002">
              <w:t xml:space="preserve"> -</w:t>
            </w:r>
          </w:p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Using mathematical ideas and techniques</w:t>
            </w:r>
            <w:r w:rsidRPr="002C5002">
              <w:t xml:space="preserve"> -</w:t>
            </w:r>
          </w:p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Solving problems</w:t>
            </w:r>
            <w:r w:rsidRPr="002C5002">
              <w:t xml:space="preserve"> -</w:t>
            </w:r>
          </w:p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Using technology</w:t>
            </w:r>
            <w:r w:rsidRPr="002C5002">
              <w:t xml:space="preserve"> - </w:t>
            </w:r>
          </w:p>
          <w:p w:rsidR="00000000" w:rsidRPr="002C5002" w:rsidP="002C5002">
            <w:pPr>
              <w:pStyle w:val="BodyText"/>
            </w:pPr>
            <w:r w:rsidRPr="002C5002">
              <w:t xml:space="preserve">Please refer to the Assessment Guidelines for advice on how to use </w:t>
            </w:r>
            <w:r w:rsidRPr="002C5002">
              <w:t xml:space="preserve">the Key Competencies. </w:t>
            </w:r>
          </w:p>
        </w:tc>
      </w:tr>
    </w:tbl>
    <w:p w:rsidR="00000000" w:rsidRPr="002C5002" w:rsidP="002C5002">
      <w:pPr>
        <w:pStyle w:val="BodyText"/>
      </w:pP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11" w:name="O_321832"/>
      <w:bookmarkEnd w:id="11"/>
      <w:r w:rsidRPr="002C500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Range Statements</w:t>
            </w:r>
          </w:p>
          <w:p w:rsidR="00000000" w:rsidRPr="002C5002" w:rsidP="002C5002">
            <w:pPr>
              <w:pStyle w:val="BodyText"/>
            </w:pPr>
            <w:r w:rsidRPr="002C5002">
              <w:t>The Range Statements pro</w:t>
            </w:r>
            <w:r w:rsidRPr="002C5002">
              <w:t xml:space="preserve">vide advice to interpret the scope and context of this unit of competence, allowing for differences between enterprises and workplaces. The Range Statements relate to the unit as a whole and helps facilitate holistic assessment. In addition, the following </w:t>
            </w:r>
            <w:r w:rsidRPr="002C5002">
              <w:t>variables may be present for this particular unit of competency</w:t>
            </w:r>
          </w:p>
        </w:tc>
      </w:tr>
    </w:tbl>
    <w:p w:rsidR="00000000" w:rsidRPr="002C5002" w:rsidP="002C50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rPr>
                <w:rStyle w:val="SpecialBold"/>
              </w:rPr>
              <w:t>RANGE STATEMENT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CATEGORIES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Environment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organisational health and safety requirements; safe and appropriate dress; and equipment</w:t>
            </w:r>
          </w:p>
          <w:p w:rsidR="00000000" w:rsidRPr="002C5002" w:rsidP="002C5002">
            <w:pPr>
              <w:pStyle w:val="BodyText"/>
            </w:pPr>
            <w:r w:rsidRPr="002C5002">
              <w:t>appropriate clothing and personal equipment</w:t>
            </w:r>
          </w:p>
          <w:p w:rsidR="00000000" w:rsidRPr="002C5002" w:rsidP="002C5002">
            <w:pPr>
              <w:pStyle w:val="BodyText"/>
            </w:pPr>
            <w:r w:rsidRPr="002C5002">
              <w:t>person</w:t>
            </w:r>
            <w:r w:rsidRPr="002C5002">
              <w:t>al hygiene requirements</w:t>
            </w:r>
          </w:p>
          <w:p w:rsidR="00000000" w:rsidRPr="002C5002" w:rsidP="002C5002">
            <w:pPr>
              <w:pStyle w:val="BodyText"/>
            </w:pPr>
            <w:r w:rsidRPr="002C5002">
              <w:t>safety equipment appropriate to the environment</w:t>
            </w:r>
          </w:p>
          <w:p w:rsidR="00000000" w:rsidRPr="002C5002" w:rsidP="002C5002">
            <w:pPr>
              <w:pStyle w:val="BodyText"/>
            </w:pPr>
            <w:r w:rsidRPr="002C5002">
              <w:t>other recommended safety guidelines are</w:t>
            </w:r>
          </w:p>
          <w:p w:rsidR="00000000" w:rsidRPr="002C5002" w:rsidP="002C5002">
            <w:pPr>
              <w:pStyle w:val="BodyText"/>
            </w:pPr>
            <w:r w:rsidRPr="002C5002">
              <w:t>instructional aids should be inspected before use</w:t>
            </w:r>
          </w:p>
          <w:p w:rsidR="00000000" w:rsidRPr="002C5002" w:rsidP="002C5002">
            <w:pPr>
              <w:pStyle w:val="BodyText"/>
            </w:pPr>
            <w:r w:rsidRPr="002C5002">
              <w:t>sun safety guidelines should be followed</w:t>
            </w:r>
          </w:p>
          <w:p w:rsidR="00000000" w:rsidRPr="002C5002" w:rsidP="002C5002">
            <w:pPr>
              <w:pStyle w:val="BodyText"/>
            </w:pPr>
            <w:r w:rsidRPr="002C5002">
              <w:t>hydration guidelines should be followed</w:t>
            </w:r>
          </w:p>
          <w:p w:rsidR="00000000" w:rsidRPr="002C5002" w:rsidP="002C5002">
            <w:pPr>
              <w:pStyle w:val="BodyText"/>
            </w:pPr>
            <w:r w:rsidRPr="002C5002">
              <w:t>designated re</w:t>
            </w:r>
            <w:r w:rsidRPr="002C5002">
              <w:t>creation area should be inspected before use</w:t>
            </w:r>
          </w:p>
          <w:p w:rsidR="00000000" w:rsidRPr="002C5002" w:rsidP="002C5002">
            <w:pPr>
              <w:pStyle w:val="BodyText"/>
            </w:pPr>
            <w:r w:rsidRPr="002C5002">
              <w:t>access to first aid facilities/equipment</w:t>
            </w:r>
          </w:p>
          <w:p w:rsidR="00000000" w:rsidRPr="002C5002" w:rsidP="002C5002">
            <w:pPr>
              <w:pStyle w:val="BodyText"/>
            </w:pPr>
            <w:r w:rsidRPr="002C5002">
              <w:t>conditions and external influences include</w:t>
            </w:r>
          </w:p>
          <w:p w:rsidR="00000000" w:rsidRPr="002C5002" w:rsidP="002C5002">
            <w:pPr>
              <w:pStyle w:val="BodyText"/>
            </w:pPr>
            <w:r w:rsidRPr="002C5002">
              <w:t>environmental/weather conditions</w:t>
            </w:r>
          </w:p>
          <w:p w:rsidR="00000000" w:rsidRPr="002C5002" w:rsidP="002C5002">
            <w:pPr>
              <w:pStyle w:val="BodyText"/>
            </w:pPr>
            <w:r w:rsidRPr="002C5002">
              <w:t>other facility users</w:t>
            </w:r>
          </w:p>
          <w:p w:rsidR="00000000" w:rsidRPr="002C5002" w:rsidP="002C5002">
            <w:pPr>
              <w:pStyle w:val="BodyText"/>
            </w:pPr>
            <w:r w:rsidRPr="002C5002">
              <w:t>spectators</w:t>
            </w:r>
          </w:p>
          <w:p w:rsidR="00000000" w:rsidRPr="002C5002" w:rsidP="002C5002">
            <w:pPr>
              <w:pStyle w:val="BodyText"/>
            </w:pPr>
            <w:r w:rsidRPr="002C5002">
              <w:t>parents</w:t>
            </w:r>
          </w:p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other instructors/staff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Expressions of affection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[al</w:t>
            </w:r>
            <w:r w:rsidRPr="002C5002">
              <w:t>l categories]</w:t>
            </w:r>
          </w:p>
          <w:p w:rsidR="00000000" w:rsidRPr="002C5002" w:rsidP="002C5002">
            <w:pPr>
              <w:pStyle w:val="BodyText"/>
            </w:pPr>
            <w:r w:rsidRPr="002C5002">
              <w:t>smiling</w:t>
            </w:r>
          </w:p>
          <w:p w:rsidR="00000000" w:rsidRPr="002C5002" w:rsidP="002C5002">
            <w:pPr>
              <w:pStyle w:val="BodyText"/>
            </w:pPr>
            <w:r w:rsidRPr="002C5002">
              <w:t>eye contact</w:t>
            </w:r>
          </w:p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voice tone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Parenting styles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[all categories]</w:t>
            </w:r>
          </w:p>
          <w:p w:rsidR="00000000" w:rsidRPr="002C5002" w:rsidP="002C5002">
            <w:pPr>
              <w:pStyle w:val="BodyText"/>
            </w:pPr>
            <w:r w:rsidRPr="002C5002">
              <w:t>permissive</w:t>
            </w:r>
          </w:p>
          <w:p w:rsidR="00000000" w:rsidRPr="002C5002" w:rsidP="002C5002">
            <w:pPr>
              <w:pStyle w:val="BodyText"/>
            </w:pPr>
            <w:r w:rsidRPr="002C5002">
              <w:t>authoritarian</w:t>
            </w:r>
          </w:p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 xml:space="preserve">authoritative 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Recreation equipment and toys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the choice of toys is dependent on the environment and limited only by the instructor's imagination and safety and may include</w:t>
            </w:r>
          </w:p>
          <w:p w:rsidR="00000000" w:rsidRPr="002C5002" w:rsidP="002C5002">
            <w:pPr>
              <w:pStyle w:val="BodyText"/>
            </w:pPr>
            <w:r w:rsidRPr="002C5002">
              <w:t>sporting equipment</w:t>
            </w:r>
          </w:p>
          <w:p w:rsidR="00000000" w:rsidRPr="002C5002" w:rsidP="002C5002">
            <w:pPr>
              <w:pStyle w:val="BodyText"/>
            </w:pPr>
            <w:r w:rsidRPr="002C5002">
              <w:t>educational toys</w:t>
            </w:r>
          </w:p>
          <w:p w:rsidR="00000000" w:rsidRPr="002C5002" w:rsidP="002C5002">
            <w:pPr>
              <w:pStyle w:val="BodyText"/>
            </w:pPr>
            <w:r w:rsidRPr="002C5002">
              <w:t>flotation aids</w:t>
            </w:r>
          </w:p>
          <w:p w:rsidR="00000000" w:rsidRPr="002C5002" w:rsidP="002C5002">
            <w:pPr>
              <w:pStyle w:val="BodyText"/>
            </w:pPr>
            <w:r w:rsidRPr="002C5002">
              <w:t xml:space="preserve">toys that replicate sport and recreation equipment </w:t>
            </w:r>
          </w:p>
        </w:tc>
      </w:tr>
    </w:tbl>
    <w:p w:rsidR="00000000" w:rsidRPr="002C5002" w:rsidP="002C50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Resources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[all categorie</w:t>
            </w:r>
            <w:r w:rsidRPr="002C5002">
              <w:t>s]</w:t>
            </w:r>
          </w:p>
          <w:p w:rsidR="00000000" w:rsidRPr="002C5002" w:rsidP="002C5002">
            <w:pPr>
              <w:pStyle w:val="BodyText"/>
            </w:pPr>
            <w:r w:rsidRPr="002C5002">
              <w:t>human resources - a ratio of instructors to participants that allows for maximum participation in a safe environment</w:t>
            </w:r>
          </w:p>
          <w:p w:rsidR="00000000" w:rsidRPr="002C5002" w:rsidP="002C5002">
            <w:pPr>
              <w:pStyle w:val="BodyText"/>
            </w:pPr>
            <w:r w:rsidRPr="002C5002">
              <w:t>equipment - a ratio of equipment to participants that allows for maximum participation in a safe environment</w:t>
            </w:r>
          </w:p>
          <w:p w:rsidR="00000000" w:rsidRPr="002C5002" w:rsidP="002C5002">
            <w:pPr>
              <w:pStyle w:val="BodyText"/>
            </w:pPr>
            <w:r w:rsidRPr="002C5002">
              <w:t>access to first aid facilit</w:t>
            </w:r>
            <w:r w:rsidRPr="002C5002">
              <w:t>ies/equipment</w:t>
            </w:r>
          </w:p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t>appropriate facilities to conduct instruction in a safe environmen</w:t>
            </w:r>
          </w:p>
        </w:tc>
      </w:tr>
      <w:tr w:rsidTr="001F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002">
            <w:pPr>
              <w:pStyle w:val="BodyText"/>
              <w:rPr>
                <w:lang w:val="en-NZ"/>
              </w:rPr>
            </w:pPr>
            <w:r w:rsidRPr="002C5002">
              <w:rPr>
                <w:rStyle w:val="SpecialBold"/>
              </w:rPr>
              <w:t>Stage of development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002" w:rsidP="002C5002">
            <w:pPr>
              <w:pStyle w:val="BodyText"/>
            </w:pPr>
            <w:r w:rsidRPr="002C5002">
              <w:t>[all categories]</w:t>
            </w:r>
          </w:p>
          <w:p w:rsidR="00000000" w:rsidRPr="002C5002" w:rsidP="002C5002">
            <w:pPr>
              <w:pStyle w:val="BodyText"/>
            </w:pPr>
            <w:r w:rsidRPr="002C5002">
              <w:t>newborn: birth to 6 months</w:t>
            </w:r>
          </w:p>
          <w:p w:rsidR="00000000" w:rsidRPr="002C5002" w:rsidP="002C5002">
            <w:pPr>
              <w:pStyle w:val="BodyText"/>
            </w:pPr>
            <w:r w:rsidRPr="002C5002">
              <w:t>baby: 7 - 24 months</w:t>
            </w:r>
          </w:p>
          <w:p w:rsidR="00000000" w:rsidRPr="002C5002" w:rsidP="002C5002">
            <w:pPr>
              <w:pStyle w:val="BodyText"/>
            </w:pPr>
            <w:r w:rsidRPr="002C5002">
              <w:t>toddler: 25 - 42 months</w:t>
            </w:r>
          </w:p>
          <w:p w:rsidR="00000000" w:rsidRPr="002C5002" w:rsidP="002C5002">
            <w:pPr>
              <w:pStyle w:val="BodyText"/>
            </w:pPr>
            <w:r w:rsidRPr="002C5002">
              <w:t xml:space="preserve">pre-schooler: 43 - 60 months </w:t>
            </w:r>
          </w:p>
        </w:tc>
      </w:tr>
    </w:tbl>
    <w:p w:rsidR="00000000" w:rsidRPr="002C5002" w:rsidP="002C5002">
      <w:pPr>
        <w:pStyle w:val="BodyText"/>
      </w:pPr>
    </w:p>
    <w:p w:rsidR="00000000" w:rsidRPr="002C5002" w:rsidP="002C5002">
      <w:pPr>
        <w:pStyle w:val="AllowPageBreak"/>
      </w:pPr>
    </w:p>
    <w:p w:rsidR="00000000" w:rsidRPr="002C5002" w:rsidP="002C5002">
      <w:pPr>
        <w:pStyle w:val="Heading1"/>
      </w:pPr>
      <w:bookmarkStart w:id="12" w:name="O_321824"/>
      <w:bookmarkEnd w:id="12"/>
      <w:r w:rsidRPr="002C5002">
        <w:t>Unit Sector(s)</w:t>
      </w:r>
    </w:p>
    <w:p w:rsidR="00000000" w:rsidRPr="002C5002" w:rsidP="002C5002">
      <w:pPr>
        <w:pStyle w:val="BodyText"/>
      </w:pPr>
      <w:r w:rsidRPr="002C5002">
        <w:t>Not applicable.</w:t>
      </w:r>
    </w:p>
    <w:p w:rsidR="00000000" w:rsidRPr="002C5002" w:rsidP="002C5002"/>
    <w:sectPr w:rsidSect="002C50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6B80" w:rsidP="001F6B8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80" w:rsidP="002C5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F6B80" w:rsidP="002C5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F6B80" w:rsidP="002C50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02" w:rsidRPr="001F6B80" w:rsidP="001F6B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80" w:rsidRPr="002D2AF8" w:rsidP="002C5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SRCCRO008B Interact positively with infants, toddlers and parents in a recreation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1F6B80" w:rsidP="002C5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002"/>
  </w:style>
  <w:style w:type="character" w:customStyle="1" w:styleId="Heading1Char">
    <w:name w:val="Heading 1 Char"/>
    <w:basedOn w:val="DefaultParagraphFont"/>
    <w:link w:val="Heading1"/>
    <w:rsid w:val="002C5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0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00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C5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002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2C5002"/>
    <w:rPr>
      <w:b/>
      <w:spacing w:val="0"/>
    </w:rPr>
  </w:style>
  <w:style w:type="paragraph" w:customStyle="1" w:styleId="SuperHeading">
    <w:name w:val="SuperHeading"/>
    <w:basedOn w:val="Normal"/>
    <w:rsid w:val="002C50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C5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C5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0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50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5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0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0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002"/>
    <w:rPr>
      <w:i/>
    </w:rPr>
  </w:style>
  <w:style w:type="paragraph" w:styleId="Caption">
    <w:name w:val="caption"/>
    <w:basedOn w:val="BodyText"/>
    <w:next w:val="Normal"/>
    <w:qFormat/>
    <w:rsid w:val="002C5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002"/>
  </w:style>
  <w:style w:type="paragraph" w:styleId="TableofFigures">
    <w:name w:val="table of figures"/>
    <w:basedOn w:val="Normal"/>
    <w:next w:val="Normal"/>
    <w:semiHidden/>
    <w:rsid w:val="002C5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002"/>
    <w:pPr>
      <w:numPr>
        <w:numId w:val="9"/>
      </w:numPr>
    </w:pPr>
  </w:style>
  <w:style w:type="character" w:customStyle="1" w:styleId="WingdingSymbols">
    <w:name w:val="Wingding Symbols"/>
    <w:rsid w:val="002C5002"/>
    <w:rPr>
      <w:rFonts w:ascii="Wingdings" w:hAnsi="Wingdings"/>
    </w:rPr>
  </w:style>
  <w:style w:type="paragraph" w:customStyle="1" w:styleId="TableHeading">
    <w:name w:val="Table Heading"/>
    <w:basedOn w:val="HeadingBase"/>
    <w:rsid w:val="002C5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002"/>
    <w:rPr>
      <w:color w:val="0033CC"/>
      <w:u w:val="none"/>
    </w:rPr>
  </w:style>
  <w:style w:type="paragraph" w:customStyle="1" w:styleId="BodyTextRight">
    <w:name w:val="Body Text Right"/>
    <w:basedOn w:val="BodyText"/>
    <w:rsid w:val="002C5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0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002"/>
    <w:rPr>
      <w:sz w:val="32"/>
    </w:rPr>
  </w:style>
  <w:style w:type="paragraph" w:customStyle="1" w:styleId="HeadingProcedure">
    <w:name w:val="Heading Procedure"/>
    <w:basedOn w:val="HeadingBase"/>
    <w:next w:val="Normal"/>
    <w:rsid w:val="002C5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002"/>
    <w:pPr>
      <w:spacing w:before="60" w:after="60"/>
    </w:pPr>
  </w:style>
  <w:style w:type="paragraph" w:styleId="ListContinue">
    <w:name w:val="List Continue"/>
    <w:basedOn w:val="List"/>
    <w:rsid w:val="002C5002"/>
    <w:pPr>
      <w:ind w:firstLine="0"/>
    </w:pPr>
  </w:style>
  <w:style w:type="paragraph" w:customStyle="1" w:styleId="ListNote">
    <w:name w:val="List Note"/>
    <w:basedOn w:val="List"/>
    <w:rsid w:val="002C5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002"/>
    <w:rPr>
      <w:rFonts w:ascii="Courier New" w:hAnsi="Courier New"/>
    </w:rPr>
  </w:style>
  <w:style w:type="paragraph" w:customStyle="1" w:styleId="NoteBullet">
    <w:name w:val="Note Bullet"/>
    <w:basedOn w:val="Note"/>
    <w:rsid w:val="002C5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0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5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002"/>
    <w:rPr>
      <w:b/>
      <w:smallCaps/>
    </w:rPr>
  </w:style>
  <w:style w:type="paragraph" w:customStyle="1" w:styleId="TableListNumber">
    <w:name w:val="Table List Number"/>
    <w:basedOn w:val="ListNumber"/>
    <w:rsid w:val="002C5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002"/>
    <w:pPr>
      <w:numPr>
        <w:numId w:val="7"/>
      </w:numPr>
    </w:pPr>
  </w:style>
  <w:style w:type="paragraph" w:customStyle="1" w:styleId="ListAlpha2">
    <w:name w:val="List Alpha 2"/>
    <w:basedOn w:val="List2"/>
    <w:rsid w:val="002C5002"/>
    <w:pPr>
      <w:numPr>
        <w:numId w:val="6"/>
      </w:numPr>
    </w:pPr>
  </w:style>
  <w:style w:type="paragraph" w:styleId="List2">
    <w:name w:val="List 2"/>
    <w:basedOn w:val="BodyText"/>
    <w:rsid w:val="002C5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0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002"/>
    <w:pPr>
      <w:numPr>
        <w:numId w:val="1"/>
      </w:numPr>
    </w:pPr>
  </w:style>
  <w:style w:type="paragraph" w:styleId="ListBullet5">
    <w:name w:val="List Bullet 5"/>
    <w:basedOn w:val="List5"/>
    <w:rsid w:val="002C5002"/>
    <w:pPr>
      <w:numPr>
        <w:numId w:val="2"/>
      </w:numPr>
    </w:pPr>
  </w:style>
  <w:style w:type="paragraph" w:styleId="ListContinue2">
    <w:name w:val="List Continue 2"/>
    <w:basedOn w:val="List2"/>
    <w:rsid w:val="002C5002"/>
    <w:pPr>
      <w:ind w:firstLine="0"/>
    </w:pPr>
  </w:style>
  <w:style w:type="paragraph" w:styleId="ListContinue3">
    <w:name w:val="List Continue 3"/>
    <w:basedOn w:val="List3"/>
    <w:rsid w:val="002C5002"/>
    <w:pPr>
      <w:ind w:left="1021" w:firstLine="0"/>
    </w:pPr>
  </w:style>
  <w:style w:type="paragraph" w:styleId="ListContinue4">
    <w:name w:val="List Continue 4"/>
    <w:basedOn w:val="List4"/>
    <w:rsid w:val="002C5002"/>
    <w:pPr>
      <w:ind w:firstLine="0"/>
    </w:pPr>
  </w:style>
  <w:style w:type="paragraph" w:styleId="ListContinue5">
    <w:name w:val="List Continue 5"/>
    <w:basedOn w:val="List5"/>
    <w:rsid w:val="002C5002"/>
    <w:pPr>
      <w:ind w:firstLine="0"/>
    </w:pPr>
  </w:style>
  <w:style w:type="paragraph" w:styleId="ListNumber3">
    <w:name w:val="List Number 3"/>
    <w:basedOn w:val="List3"/>
    <w:rsid w:val="002C5002"/>
    <w:pPr>
      <w:numPr>
        <w:numId w:val="3"/>
      </w:numPr>
    </w:pPr>
  </w:style>
  <w:style w:type="paragraph" w:styleId="ListNumber4">
    <w:name w:val="List Number 4"/>
    <w:basedOn w:val="List4"/>
    <w:rsid w:val="002C5002"/>
    <w:pPr>
      <w:numPr>
        <w:numId w:val="4"/>
      </w:numPr>
    </w:pPr>
  </w:style>
  <w:style w:type="paragraph" w:styleId="ListNumber5">
    <w:name w:val="List Number 5"/>
    <w:basedOn w:val="List5"/>
    <w:rsid w:val="002C5002"/>
    <w:pPr>
      <w:numPr>
        <w:numId w:val="5"/>
      </w:numPr>
    </w:pPr>
  </w:style>
  <w:style w:type="paragraph" w:styleId="BlockText">
    <w:name w:val="Block Text"/>
    <w:basedOn w:val="Normal"/>
    <w:rsid w:val="002C5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002"/>
    <w:rPr>
      <w:sz w:val="16"/>
      <w:vertAlign w:val="superscript"/>
    </w:rPr>
  </w:style>
  <w:style w:type="character" w:customStyle="1" w:styleId="Symbols">
    <w:name w:val="Symbols"/>
    <w:basedOn w:val="DefaultParagraphFont"/>
    <w:rsid w:val="002C5002"/>
    <w:rPr>
      <w:rFonts w:ascii="Symbol" w:hAnsi="Symbol"/>
    </w:rPr>
  </w:style>
  <w:style w:type="character" w:customStyle="1" w:styleId="MenuOptions">
    <w:name w:val="Menu Options"/>
    <w:basedOn w:val="DefaultParagraphFont"/>
    <w:rsid w:val="002C5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002"/>
    <w:rPr>
      <w:b/>
    </w:rPr>
  </w:style>
  <w:style w:type="character" w:customStyle="1" w:styleId="Underlined">
    <w:name w:val="Underlined"/>
    <w:basedOn w:val="DefaultParagraphFont"/>
    <w:rsid w:val="002C5002"/>
    <w:rPr>
      <w:u w:val="single"/>
    </w:rPr>
  </w:style>
  <w:style w:type="paragraph" w:customStyle="1" w:styleId="TableBodyTextRight">
    <w:name w:val="Table Body Text Right"/>
    <w:basedOn w:val="TableBodyText"/>
    <w:rsid w:val="002C5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002"/>
    <w:rPr>
      <w:sz w:val="18"/>
    </w:rPr>
  </w:style>
  <w:style w:type="paragraph" w:customStyle="1" w:styleId="BodySmallRight">
    <w:name w:val="Body Small Right"/>
    <w:basedOn w:val="BodyTextRight"/>
    <w:rsid w:val="002C5002"/>
    <w:rPr>
      <w:sz w:val="18"/>
      <w:szCs w:val="18"/>
    </w:rPr>
  </w:style>
  <w:style w:type="paragraph" w:customStyle="1" w:styleId="MarginEdition">
    <w:name w:val="Margin Edition"/>
    <w:basedOn w:val="MarginNote"/>
    <w:rsid w:val="002C5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002"/>
    <w:rPr>
      <w:sz w:val="2"/>
      <w:szCs w:val="2"/>
    </w:rPr>
  </w:style>
  <w:style w:type="character" w:customStyle="1" w:styleId="Small">
    <w:name w:val="Small"/>
    <w:basedOn w:val="DefaultParagraphFont"/>
    <w:rsid w:val="002C5002"/>
    <w:rPr>
      <w:sz w:val="16"/>
    </w:rPr>
  </w:style>
  <w:style w:type="paragraph" w:customStyle="1" w:styleId="WideTable">
    <w:name w:val="Wide Table"/>
    <w:basedOn w:val="Normal"/>
    <w:rsid w:val="002C5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002"/>
  </w:style>
  <w:style w:type="paragraph" w:styleId="Quote">
    <w:name w:val="Quote"/>
    <w:basedOn w:val="Heading1"/>
    <w:link w:val="QuoteChar"/>
    <w:qFormat/>
    <w:rsid w:val="002C5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002"/>
    <w:pPr>
      <w:pageBreakBefore/>
    </w:pPr>
  </w:style>
  <w:style w:type="paragraph" w:customStyle="1" w:styleId="Border">
    <w:name w:val="Border"/>
    <w:basedOn w:val="Normal"/>
    <w:qFormat/>
    <w:rsid w:val="002C5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002"/>
    <w:rPr>
      <w:u w:val="single"/>
    </w:rPr>
  </w:style>
  <w:style w:type="character" w:customStyle="1" w:styleId="BoldandItalics">
    <w:name w:val="Bold and Italics"/>
    <w:qFormat/>
    <w:rsid w:val="002C5002"/>
    <w:rPr>
      <w:b/>
      <w:i/>
      <w:u w:val="none"/>
    </w:rPr>
  </w:style>
  <w:style w:type="paragraph" w:styleId="BalloonText">
    <w:name w:val="Balloon Text"/>
    <w:basedOn w:val="Normal"/>
    <w:link w:val="BalloonTextChar"/>
    <w:rsid w:val="002C5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0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0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1464</Words>
  <Characters>8978</Characters>
  <Application>Microsoft Office Word</Application>
  <DocSecurity>0</DocSecurity>
  <Lines>480</Lines>
  <Paragraphs>206</Paragraphs>
  <ScaleCrop>false</ScaleCrop>
  <Company>Author-it Software Corporation Ltd.</Company>
  <LinksUpToDate>false</LinksUpToDate>
  <CharactersWithSpaces>10273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SRCCRO008B Interact positively with infants, toddlers and parents in a recreation environment</dc:title>
  <dc:subject>Approved</dc:subject>
  <dc:creator>Service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2012-10-11T21:33:00Z</dcterms:created>
  <dcterms:modified xsi:type="dcterms:W3CDTF">2012-10-11T21:33:00Z</dcterms:modified>
</cp:coreProperties>
</file>