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342F" w:rsidP="00C0342F">
      <w:pPr>
        <w:pStyle w:val="Title"/>
      </w:pPr>
      <w:r>
        <w:fldChar w:fldCharType="begin"/>
      </w:r>
      <w:r>
        <w:instrText xml:space="preserve"> TITLE   \* MERGEFORMAT </w:instrText>
      </w:r>
      <w:r>
        <w:fldChar w:fldCharType="separate"/>
      </w:r>
      <w:r>
        <w:t>SRCCRO001B Assist with recreation games not requiring equipment</w:t>
      </w:r>
      <w:r>
        <w:fldChar w:fldCharType="end"/>
      </w:r>
    </w:p>
    <w:p w:rsidR="00C0342F" w:rsidP="00C0342F">
      <w:pPr>
        <w:pStyle w:val="Version"/>
        <w:sectPr w:rsidSect="00A93E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3E04" w:rsidP="00A93E04">
      <w:pPr>
        <w:pStyle w:val="SuperHeading"/>
      </w:pPr>
      <w:r w:rsidRPr="00A93E04">
        <w:t>SRCCRO001B Assist with recreation games not requiring equipment</w:t>
      </w:r>
    </w:p>
    <w:p w:rsidR="00000000" w:rsidRPr="00A93E04" w:rsidP="00A93E04">
      <w:pPr>
        <w:pStyle w:val="Heading1"/>
      </w:pPr>
      <w:bookmarkStart w:id="1" w:name="O_321811"/>
      <w:bookmarkEnd w:id="1"/>
      <w:r w:rsidRPr="00A93E04">
        <w:t>Modification History</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2" w:name="O_321812"/>
      <w:bookmarkEnd w:id="2"/>
      <w:r w:rsidRPr="00A93E04">
        <w:t>Unit Descriptor</w:t>
      </w:r>
    </w:p>
    <w:p w:rsidR="00000000" w:rsidRPr="00A93E04" w:rsidP="00A93E04">
      <w:pPr>
        <w:pStyle w:val="BodyText"/>
      </w:pPr>
      <w:r w:rsidRPr="00A93E04">
        <w:rPr>
          <w:rStyle w:val="SpecialBold"/>
        </w:rPr>
        <w:t>This unit has been developed for the Community Recreation Industry Training Package and covers the kno</w:t>
      </w:r>
      <w:r w:rsidRPr="00A93E04">
        <w:rPr>
          <w:rStyle w:val="SpecialBold"/>
        </w:rPr>
        <w:t xml:space="preserve">wledge and skills to assist in the planning and conduct of recreation games not requiring equipment in a community recreation setting. </w:t>
      </w:r>
    </w:p>
    <w:p w:rsidR="00000000" w:rsidRPr="00A93E04" w:rsidP="00A93E04">
      <w:pPr>
        <w:pStyle w:val="AllowPageBreak"/>
      </w:pPr>
    </w:p>
    <w:p w:rsidR="00000000" w:rsidRPr="00A93E04" w:rsidP="00A93E04">
      <w:pPr>
        <w:pStyle w:val="Heading1"/>
      </w:pPr>
      <w:bookmarkStart w:id="3" w:name="O_321821"/>
      <w:bookmarkEnd w:id="3"/>
      <w:r w:rsidRPr="00A93E04">
        <w:t>Application of the Unit</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4" w:name="O_321813"/>
      <w:bookmarkEnd w:id="4"/>
      <w:r w:rsidRPr="00A93E04">
        <w:t>Licensing/Regulatory Information</w:t>
      </w:r>
    </w:p>
    <w:p w:rsidR="00000000" w:rsidRPr="00A93E04" w:rsidP="00A93E04">
      <w:pPr>
        <w:pStyle w:val="BodyText"/>
      </w:pPr>
      <w:r w:rsidRPr="00A93E04">
        <w:t>Not applicabl</w:t>
      </w:r>
      <w:r w:rsidRPr="00A93E04">
        <w:t>e.</w:t>
      </w:r>
    </w:p>
    <w:p w:rsidR="00000000" w:rsidRPr="00A93E04" w:rsidP="00A93E04">
      <w:pPr>
        <w:pStyle w:val="AllowPageBreak"/>
      </w:pPr>
    </w:p>
    <w:p w:rsidR="00000000" w:rsidRPr="00A93E04" w:rsidP="00A93E04">
      <w:pPr>
        <w:pStyle w:val="Heading1"/>
      </w:pPr>
      <w:bookmarkStart w:id="5" w:name="O_321810"/>
      <w:bookmarkEnd w:id="5"/>
      <w:r w:rsidRPr="00A93E04">
        <w:t>Pre-Requisites</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6" w:name="O_321814"/>
      <w:bookmarkEnd w:id="6"/>
      <w:r w:rsidRPr="00A93E04">
        <w:t>Employability Skills Information</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7" w:name="O_321815"/>
      <w:bookmarkEnd w:id="7"/>
      <w:r w:rsidRPr="00A93E04">
        <w:t>Elements and Performance Criteria Pre-Content</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8" w:name="O_321816"/>
      <w:bookmarkEnd w:id="8"/>
      <w:r w:rsidRPr="00A93E0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C0342F">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Elements and Performance Criteria</w:t>
            </w:r>
          </w:p>
        </w:tc>
      </w:tr>
      <w:tr w:rsidTr="00C0342F">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Performance Criteria</w:t>
            </w:r>
          </w:p>
        </w:tc>
      </w:tr>
      <w:tr w:rsidTr="00C034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1</w:t>
            </w:r>
          </w:p>
        </w:tc>
        <w:tc>
          <w:tcPr>
            <w:tcW w:w="3000" w:type="dxa"/>
            <w:vMerge w:val="restart"/>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 xml:space="preserve"> Determine type and range of recreation games to be used</w:t>
            </w: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1.1</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Plan appropriate </w:t>
            </w:r>
            <w:r w:rsidRPr="00A93E04">
              <w:rPr>
                <w:rStyle w:val="SpecialBold"/>
              </w:rPr>
              <w:t xml:space="preserve">recreation games </w:t>
            </w:r>
            <w:r w:rsidRPr="00A93E04">
              <w:t xml:space="preserve">to the abilities and needs of </w:t>
            </w:r>
            <w:r w:rsidRPr="00A93E04">
              <w:rPr>
                <w:rStyle w:val="SpecialBold"/>
              </w:rPr>
              <w:t xml:space="preserve">clients </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1.2</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Take into account the planning of </w:t>
            </w:r>
            <w:r w:rsidRPr="00A93E04">
              <w:rPr>
                <w:rStyle w:val="SpecialBold"/>
              </w:rPr>
              <w:t xml:space="preserve">recreation games </w:t>
            </w:r>
            <w:r w:rsidRPr="00A93E04">
              <w:t>health and safety requirements</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1.3</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Take into account the planning of </w:t>
            </w:r>
            <w:r w:rsidRPr="00A93E04">
              <w:rPr>
                <w:rStyle w:val="SpecialBold"/>
              </w:rPr>
              <w:t xml:space="preserve">recreation games </w:t>
            </w:r>
            <w:r w:rsidRPr="00A93E04">
              <w:t>available time and resources</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1.4</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Select </w:t>
            </w:r>
            <w:r w:rsidRPr="00A93E04">
              <w:rPr>
                <w:rStyle w:val="SpecialBold"/>
              </w:rPr>
              <w:t xml:space="preserve">recreation games </w:t>
            </w:r>
            <w:r w:rsidRPr="00A93E04">
              <w:t xml:space="preserve">to encourage maximum participation and enjoyment of </w:t>
            </w:r>
            <w:r w:rsidRPr="00A93E04">
              <w:rPr>
                <w:rStyle w:val="SpecialBold"/>
              </w:rPr>
              <w:t xml:space="preserve">clients </w:t>
            </w:r>
            <w:r w:rsidRPr="00A93E04">
              <w:t>fo</w:t>
            </w:r>
            <w:r w:rsidRPr="00A93E04">
              <w:t>r whom they are being planned</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1.5</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Check and confirm suggested </w:t>
            </w:r>
            <w:r w:rsidRPr="00A93E04">
              <w:rPr>
                <w:rStyle w:val="SpecialBold"/>
              </w:rPr>
              <w:t xml:space="preserve">recreation games </w:t>
            </w:r>
            <w:r w:rsidRPr="00A93E04">
              <w:t>with a responsible person before being conducted</w:t>
            </w:r>
          </w:p>
        </w:tc>
      </w:tr>
      <w:tr w:rsidTr="00C034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2</w:t>
            </w:r>
          </w:p>
        </w:tc>
        <w:tc>
          <w:tcPr>
            <w:tcW w:w="3000" w:type="dxa"/>
            <w:vMerge w:val="restart"/>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 xml:space="preserve"> Assist in making arrangements for recreation games</w:t>
            </w: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2.1</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Carry out </w:t>
            </w:r>
            <w:r w:rsidRPr="00A93E04">
              <w:rPr>
                <w:rStyle w:val="SpecialBold"/>
              </w:rPr>
              <w:t xml:space="preserve">allocated tasks </w:t>
            </w:r>
            <w:r w:rsidRPr="00A93E04">
              <w:t>promptly, efficiently and as directed</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2.2</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Communications with others are clear, accurate and contain relevant </w:t>
            </w:r>
            <w:r w:rsidRPr="00A93E04">
              <w:rPr>
                <w:rStyle w:val="SpecialBold"/>
              </w:rPr>
              <w:t>information</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2.3</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Carry out </w:t>
            </w:r>
            <w:r w:rsidRPr="00A93E04">
              <w:rPr>
                <w:rStyle w:val="SpecialBold"/>
              </w:rPr>
              <w:t xml:space="preserve">allocated tasks </w:t>
            </w:r>
            <w:r w:rsidRPr="00A93E04">
              <w:t>within the learner's role and promptly notify the responsible person of any difficulties</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2.4</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Keep commitments made to others</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2.5</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Carry out </w:t>
            </w:r>
            <w:r w:rsidRPr="00A93E04">
              <w:rPr>
                <w:rStyle w:val="SpecialBold"/>
              </w:rPr>
              <w:t xml:space="preserve">allocated tasks </w:t>
            </w:r>
            <w:r w:rsidRPr="00A93E04">
              <w:t>in a way which maintains the goodwill of all involved</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2.6</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Confirm final arrangements with the person responsible for the </w:t>
            </w:r>
            <w:r w:rsidRPr="00A93E04">
              <w:rPr>
                <w:rStyle w:val="SpecialBold"/>
              </w:rPr>
              <w:t>games</w:t>
            </w:r>
          </w:p>
        </w:tc>
      </w:tr>
      <w:tr w:rsidTr="00C034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3</w:t>
            </w:r>
          </w:p>
        </w:tc>
        <w:tc>
          <w:tcPr>
            <w:tcW w:w="3000" w:type="dxa"/>
            <w:vMerge w:val="restart"/>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 xml:space="preserve"> Assist with the conduct of recreation games</w:t>
            </w: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3.1</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Carry out </w:t>
            </w:r>
            <w:r w:rsidRPr="00A93E04">
              <w:rPr>
                <w:rStyle w:val="SpecialBold"/>
              </w:rPr>
              <w:t xml:space="preserve">allocated tasks </w:t>
            </w:r>
            <w:r w:rsidRPr="00A93E04">
              <w:t xml:space="preserve">promptly, efficiently </w:t>
            </w:r>
            <w:r w:rsidRPr="00A93E04">
              <w:t>and as directed</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3.2</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Carry out </w:t>
            </w:r>
            <w:r w:rsidRPr="00A93E04">
              <w:rPr>
                <w:rStyle w:val="SpecialBold"/>
              </w:rPr>
              <w:t xml:space="preserve">allocated tasks </w:t>
            </w:r>
            <w:r w:rsidRPr="00A93E04">
              <w:t>and instructions within the role and promptly notify the responsible person of any difficulties</w:t>
            </w:r>
          </w:p>
        </w:tc>
      </w:tr>
      <w:tr w:rsidTr="00C0342F">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4</w:t>
            </w:r>
          </w:p>
        </w:tc>
        <w:tc>
          <w:tcPr>
            <w:tcW w:w="3000" w:type="dxa"/>
            <w:vMerge w:val="restart"/>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 xml:space="preserve"> Collect information to organise recreation games</w:t>
            </w: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4.1</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Identify </w:t>
            </w:r>
            <w:r w:rsidRPr="00A93E04">
              <w:rPr>
                <w:rStyle w:val="SpecialBold"/>
              </w:rPr>
              <w:t xml:space="preserve">sources of information </w:t>
            </w:r>
            <w:r w:rsidRPr="00A93E04">
              <w:t xml:space="preserve">on </w:t>
            </w:r>
            <w:r w:rsidRPr="00A93E04">
              <w:rPr>
                <w:rStyle w:val="SpecialBold"/>
              </w:rPr>
              <w:t>recreation games</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4.2</w:t>
            </w:r>
          </w:p>
        </w:tc>
        <w:tc>
          <w:tcPr>
            <w:tcW w:w="51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Gather as much </w:t>
            </w:r>
            <w:r w:rsidRPr="00A93E04">
              <w:rPr>
                <w:rStyle w:val="SpecialBold"/>
              </w:rPr>
              <w:t xml:space="preserve">information </w:t>
            </w:r>
            <w:r w:rsidRPr="00A93E04">
              <w:t>relevant to the task at hand</w:t>
            </w:r>
          </w:p>
        </w:tc>
      </w:tr>
      <w:tr w:rsidTr="00C0342F">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4.3</w:t>
            </w:r>
          </w:p>
        </w:tc>
        <w:tc>
          <w:tcPr>
            <w:tcW w:w="51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 xml:space="preserve">Organise </w:t>
            </w:r>
            <w:r w:rsidRPr="00A93E04">
              <w:rPr>
                <w:rStyle w:val="SpecialBold"/>
              </w:rPr>
              <w:t xml:space="preserve">information </w:t>
            </w:r>
            <w:r w:rsidRPr="00A93E04">
              <w:t>to enable access for future reference</w:t>
            </w:r>
          </w:p>
        </w:tc>
      </w:tr>
    </w:tbl>
    <w:p w:rsidR="00000000" w:rsidRPr="00A93E04" w:rsidP="00A93E04">
      <w:pPr>
        <w:pStyle w:val="BodyText"/>
      </w:pPr>
    </w:p>
    <w:p w:rsidR="00000000" w:rsidRPr="00A93E04" w:rsidP="00A93E04">
      <w:pPr>
        <w:pStyle w:val="AllowPageBreak"/>
      </w:pPr>
    </w:p>
    <w:p w:rsidR="00000000" w:rsidRPr="00A93E04" w:rsidP="00A93E04">
      <w:pPr>
        <w:pStyle w:val="Heading1"/>
      </w:pPr>
      <w:bookmarkStart w:id="9" w:name="O_321817"/>
      <w:bookmarkEnd w:id="9"/>
      <w:r w:rsidRPr="00A93E04">
        <w:t>Required Skills and Knowledge</w:t>
      </w:r>
    </w:p>
    <w:p w:rsidR="00000000" w:rsidRPr="00A93E04" w:rsidP="00A93E04">
      <w:pPr>
        <w:pStyle w:val="BodyText"/>
      </w:pPr>
      <w:r w:rsidRPr="00A93E04">
        <w:t>Not applicable.</w:t>
      </w:r>
    </w:p>
    <w:p w:rsidR="00000000" w:rsidRPr="00A93E04" w:rsidP="00A93E04">
      <w:pPr>
        <w:pStyle w:val="AllowPageBreak"/>
      </w:pPr>
    </w:p>
    <w:p w:rsidR="00000000" w:rsidRPr="00A93E04" w:rsidP="00A93E04">
      <w:pPr>
        <w:pStyle w:val="Heading1"/>
      </w:pPr>
      <w:bookmarkStart w:id="10" w:name="O_321818"/>
      <w:bookmarkEnd w:id="10"/>
      <w:r w:rsidRPr="00A93E04">
        <w:t>Evidence Guide</w:t>
      </w:r>
    </w:p>
    <w:tbl>
      <w:tblPr>
        <w:tblW w:w="0" w:type="auto"/>
        <w:tblLayout w:type="fixed"/>
        <w:tblCellMar>
          <w:left w:w="62" w:type="dxa"/>
          <w:right w:w="62" w:type="dxa"/>
        </w:tblCellMar>
        <w:tblLook w:val="0000"/>
      </w:tblPr>
      <w:tblGrid>
        <w:gridCol w:w="9000"/>
      </w:tblGrid>
      <w:tr w:rsidTr="00C034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The Evidence Guide identifies the critical aspects, knowledge and skills to be demonstrated to confirm competence for this unit. This is an integral part of the assessment of competence and should be read in conjunction with the Range Statements</w:t>
            </w:r>
          </w:p>
        </w:tc>
      </w:tr>
    </w:tbl>
    <w:p w:rsidR="00000000" w:rsidRPr="00A93E04" w:rsidP="00A93E04">
      <w:pPr>
        <w:pStyle w:val="BodyText"/>
      </w:pPr>
    </w:p>
    <w:tbl>
      <w:tblPr>
        <w:tblW w:w="0" w:type="auto"/>
        <w:tblLayout w:type="fixed"/>
        <w:tblCellMar>
          <w:left w:w="62" w:type="dxa"/>
          <w:right w:w="62" w:type="dxa"/>
        </w:tblCellMar>
        <w:tblLook w:val="0000"/>
      </w:tblPr>
      <w:tblGrid>
        <w:gridCol w:w="4500"/>
        <w:gridCol w:w="4500"/>
      </w:tblGrid>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Critical aspects of evidence to be considered</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Assessment must confirm the ability integrated demonstration of all elements of competency and their performance criteria, in particular the ability to</w:t>
            </w:r>
          </w:p>
          <w:p w:rsidR="00000000" w:rsidRPr="00A93E04" w:rsidP="00A93E04">
            <w:pPr>
              <w:pStyle w:val="BodyText"/>
            </w:pPr>
            <w:r w:rsidRPr="00A93E04">
              <w:t>source relevant information from appropriate persons</w:t>
            </w:r>
          </w:p>
          <w:p w:rsidR="00000000" w:rsidRPr="00A93E04" w:rsidP="00A93E04">
            <w:pPr>
              <w:pStyle w:val="BodyText"/>
            </w:pPr>
            <w:r w:rsidRPr="00A93E04">
              <w:t>clari</w:t>
            </w:r>
            <w:r w:rsidRPr="00A93E04">
              <w:t>fy game requirements</w:t>
            </w:r>
          </w:p>
          <w:p w:rsidR="00000000" w:rsidRPr="00A93E04" w:rsidP="00A93E04">
            <w:pPr>
              <w:pStyle w:val="BodyText"/>
            </w:pPr>
            <w:r w:rsidRPr="00A93E04">
              <w:t>carry out tasks promptly and efficiently</w:t>
            </w:r>
          </w:p>
          <w:p w:rsidR="00000000" w:rsidRPr="00A93E04" w:rsidP="00A93E04">
            <w:pPr>
              <w:pStyle w:val="BodyText"/>
            </w:pPr>
            <w:r w:rsidRPr="00A93E04">
              <w:t>understand personal roles and responsibilities</w:t>
            </w:r>
          </w:p>
          <w:p w:rsidR="00000000" w:rsidRPr="00A93E04" w:rsidP="00A93E04">
            <w:pPr>
              <w:pStyle w:val="BodyText"/>
            </w:pPr>
            <w:r w:rsidRPr="00A93E04">
              <w:t>offer suggestions to improve games</w:t>
            </w:r>
          </w:p>
          <w:p w:rsidR="00000000" w:rsidP="00A93E04">
            <w:pPr>
              <w:pStyle w:val="BodyText"/>
              <w:rPr>
                <w:lang w:val="en-NZ"/>
              </w:rPr>
            </w:pPr>
            <w:r w:rsidRPr="00A93E04">
              <w:t>maintain client confidentialit</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Interdependent assessment of units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This unit must be assessed after attainment o</w:t>
            </w:r>
            <w:r w:rsidRPr="00A93E04">
              <w:t>f competency in the following unit(s)</w:t>
            </w:r>
          </w:p>
          <w:p w:rsidR="00000000" w:rsidRPr="00A93E04" w:rsidP="00A93E04">
            <w:pPr>
              <w:pStyle w:val="BodyText"/>
            </w:pPr>
            <w:r w:rsidRPr="00A93E04">
              <w:t>Nil</w:t>
            </w:r>
          </w:p>
          <w:p w:rsidR="00000000" w:rsidRPr="00A93E04" w:rsidP="00A93E04">
            <w:pPr>
              <w:pStyle w:val="BodyText"/>
            </w:pPr>
            <w:r w:rsidRPr="00A93E04">
              <w:t>This unit must be assessed in conjunction with the following unit(s)</w:t>
            </w:r>
          </w:p>
          <w:p w:rsidR="00000000" w:rsidRPr="00A93E04" w:rsidP="00A93E04">
            <w:pPr>
              <w:pStyle w:val="BodyText"/>
            </w:pPr>
            <w:r w:rsidRPr="00A93E04">
              <w:t>Nil</w:t>
            </w:r>
          </w:p>
          <w:p w:rsidR="00000000" w:rsidRPr="00A93E04" w:rsidP="00A93E04">
            <w:pPr>
              <w:pStyle w:val="BodyText"/>
            </w:pPr>
            <w:r w:rsidRPr="00A93E04">
              <w:t>For the purpose of integrated assessment, this unit may be assessed in conjunction with the following unit(s)</w:t>
            </w:r>
          </w:p>
          <w:p w:rsidR="00000000" w:rsidP="00A93E04">
            <w:pPr>
              <w:pStyle w:val="BodyText"/>
              <w:rPr>
                <w:lang w:val="en-NZ"/>
              </w:rPr>
            </w:pPr>
            <w:r w:rsidRPr="00A93E04">
              <w:t>SRCCRD001B Access information a</w:t>
            </w:r>
            <w:r w:rsidRPr="00A93E04">
              <w:t xml:space="preserve">nd resources for community recreation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Required knowledge and skills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Required knowledge</w:t>
            </w:r>
          </w:p>
          <w:p w:rsidR="00000000" w:rsidRPr="00A93E04" w:rsidP="00A93E04">
            <w:pPr>
              <w:pStyle w:val="BodyText"/>
            </w:pPr>
            <w:r w:rsidRPr="00A93E04">
              <w:t>Range of information sources in order to access information on recreation games</w:t>
            </w:r>
          </w:p>
          <w:p w:rsidR="00000000" w:rsidRPr="00A93E04" w:rsidP="00A93E04">
            <w:pPr>
              <w:pStyle w:val="BodyText"/>
            </w:pPr>
            <w:r w:rsidRPr="00A93E04">
              <w:t>Organisation's hierarchy and individual's responsibilities within the hierarchy</w:t>
            </w:r>
          </w:p>
          <w:p w:rsidR="00000000" w:rsidRPr="00A93E04" w:rsidP="00A93E04">
            <w:pPr>
              <w:pStyle w:val="BodyText"/>
            </w:pPr>
            <w:r w:rsidRPr="00A93E04">
              <w:t xml:space="preserve">Basic </w:t>
            </w:r>
            <w:r w:rsidRPr="00A93E04">
              <w:t>health and safety requirements appropriate to the session</w:t>
            </w:r>
          </w:p>
          <w:p w:rsidR="00000000" w:rsidRPr="00A93E04" w:rsidP="00A93E04">
            <w:pPr>
              <w:pStyle w:val="BodyText"/>
            </w:pPr>
            <w:r w:rsidRPr="00A93E04">
              <w:t>The time and resources available for recreation games</w:t>
            </w:r>
          </w:p>
          <w:p w:rsidR="00000000" w:rsidRPr="00A93E04" w:rsidP="00A93E04">
            <w:pPr>
              <w:pStyle w:val="BodyText"/>
            </w:pPr>
            <w:r w:rsidRPr="00A93E04">
              <w:t>Organisation's policies and procedures with respect to the conduct of recreation games</w:t>
            </w:r>
          </w:p>
          <w:p w:rsidR="00000000" w:rsidRPr="00A93E04" w:rsidP="00A93E04">
            <w:pPr>
              <w:pStyle w:val="BodyText"/>
            </w:pPr>
            <w:r w:rsidRPr="00A93E04">
              <w:t>Required skills</w:t>
            </w:r>
          </w:p>
          <w:p w:rsidR="00000000" w:rsidRPr="00A93E04" w:rsidP="00A93E04">
            <w:pPr>
              <w:pStyle w:val="BodyText"/>
            </w:pPr>
            <w:r w:rsidRPr="00A93E04">
              <w:t>Questioning skills in order to clarify client requirements from recreation games in order for this information to be included in the planning process</w:t>
            </w:r>
          </w:p>
          <w:p w:rsidR="00000000" w:rsidRPr="00A93E04" w:rsidP="00A93E04">
            <w:pPr>
              <w:pStyle w:val="BodyText"/>
            </w:pPr>
            <w:r w:rsidRPr="00A93E04">
              <w:t>Communication skills in order offer suggestions during the planning process for recreation games</w:t>
            </w:r>
          </w:p>
          <w:p w:rsidR="00000000" w:rsidRPr="00A93E04" w:rsidP="00A93E04">
            <w:pPr>
              <w:pStyle w:val="BodyText"/>
            </w:pPr>
            <w:r w:rsidRPr="00A93E04">
              <w:t xml:space="preserve">Numeracy </w:t>
            </w:r>
            <w:r w:rsidRPr="00A93E04">
              <w:t xml:space="preserve">and literacy skills, as required, to make games arrangements </w:t>
            </w:r>
          </w:p>
        </w:tc>
      </w:tr>
    </w:tbl>
    <w:p w:rsidR="00000000" w:rsidRPr="00A93E04" w:rsidP="00A93E04">
      <w:pPr>
        <w:pStyle w:val="BodyText"/>
      </w:pPr>
    </w:p>
    <w:tbl>
      <w:tblPr>
        <w:tblW w:w="0" w:type="auto"/>
        <w:tblLayout w:type="fixed"/>
        <w:tblCellMar>
          <w:left w:w="62" w:type="dxa"/>
          <w:right w:w="62" w:type="dxa"/>
        </w:tblCellMar>
        <w:tblLook w:val="0000"/>
      </w:tblPr>
      <w:tblGrid>
        <w:gridCol w:w="4500"/>
        <w:gridCol w:w="4500"/>
      </w:tblGrid>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Resource implications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Physical resources - assessment of this competency requires access to</w:t>
            </w:r>
          </w:p>
          <w:p w:rsidR="00000000" w:rsidRPr="00A93E04" w:rsidP="00A93E04">
            <w:pPr>
              <w:pStyle w:val="BodyText"/>
            </w:pPr>
            <w:r w:rsidRPr="00A93E04">
              <w:t>a real or simulated work environment</w:t>
            </w:r>
          </w:p>
          <w:p w:rsidR="00000000" w:rsidRPr="00A93E04" w:rsidP="00A93E04">
            <w:pPr>
              <w:pStyle w:val="BodyText"/>
            </w:pPr>
            <w:r w:rsidRPr="00A93E04">
              <w:t>appropriate documentation and resources normally used in the wo</w:t>
            </w:r>
            <w:r w:rsidRPr="00A93E04">
              <w:t>rkplace</w:t>
            </w:r>
          </w:p>
          <w:p w:rsidR="00000000" w:rsidRPr="00A93E04" w:rsidP="00A93E04">
            <w:pPr>
              <w:pStyle w:val="BodyText"/>
            </w:pPr>
            <w:r w:rsidRPr="00A93E04">
              <w:t xml:space="preserve">Human resources - assessment of this competency will require human resources consistent with those outlined in the Assessment Guidelines.  That is, assessors (or persons within the assessment team) must </w:t>
            </w:r>
          </w:p>
          <w:p w:rsidR="00000000" w:rsidRPr="00A93E04" w:rsidP="00A93E04">
            <w:pPr>
              <w:pStyle w:val="BodyText"/>
            </w:pPr>
            <w:r w:rsidRPr="00A93E04">
              <w:t>be competent in this unit</w:t>
            </w:r>
          </w:p>
          <w:p w:rsidR="00000000" w:rsidRPr="00A93E04" w:rsidP="00A93E04">
            <w:pPr>
              <w:pStyle w:val="BodyText"/>
            </w:pPr>
            <w:r w:rsidRPr="00A93E04">
              <w:t>be current in thei</w:t>
            </w:r>
            <w:r w:rsidRPr="00A93E04">
              <w:t>r knowledge and understanding of the industry through provision of evidence of professional activity in the relevant area</w:t>
            </w:r>
          </w:p>
          <w:p w:rsidR="00000000" w:rsidP="00A93E04">
            <w:pPr>
              <w:pStyle w:val="BodyText"/>
              <w:rPr>
                <w:lang w:val="en-NZ"/>
              </w:rPr>
            </w:pPr>
            <w:r w:rsidRPr="00A93E04">
              <w:t xml:space="preserve">have attained the mandatory competency requirements for assessors under the Australian Quality Training Framework (AQTF) as specified </w:t>
            </w:r>
            <w:r w:rsidRPr="00A93E04">
              <w:t xml:space="preserve">in Standard 7.3 of the </w:t>
            </w:r>
            <w:r w:rsidRPr="00A93E04">
              <w:rPr>
                <w:rStyle w:val="SpecialBold"/>
              </w:rPr>
              <w:t>Standards for Registered Training Organisations</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Consistency in performance</w:t>
            </w:r>
          </w:p>
        </w:tc>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Competence in this unit must be assessed over a period of time in order to ensure consistency of performance over the Range Statements and contexts applicabl</w:t>
            </w:r>
            <w:r w:rsidRPr="00A93E04">
              <w:t xml:space="preserve">e to the work environment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Context for assessment</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This unit of competency must be assessed in the context of community recreation in Australia. For valid and reliable assessment the community recreation activity should closely replicate the work environme</w:t>
            </w:r>
            <w:r w:rsidRPr="00A93E04">
              <w:t>nt. The environment should be safe, with the hazards, circumstances and equipment likely to be encountered in a real workplace</w:t>
            </w:r>
          </w:p>
          <w:p w:rsidR="00000000" w:rsidRPr="00A93E04" w:rsidP="00A93E04">
            <w:pPr>
              <w:pStyle w:val="BodyText"/>
            </w:pPr>
            <w:r w:rsidRPr="00A93E04">
              <w:t>This unit of competence should be assessed through the observation  of processes and procedures, oral and/or written questioning on required knowledge and skills and consideration of required attitudes</w:t>
            </w:r>
          </w:p>
          <w:p w:rsidR="00000000" w:rsidRPr="00A93E04" w:rsidP="00A93E04">
            <w:pPr>
              <w:pStyle w:val="BodyText"/>
            </w:pPr>
            <w:r w:rsidRPr="00A93E04">
              <w:t>Where performance is not directly observed and/or is r</w:t>
            </w:r>
            <w:r w:rsidRPr="00A93E04">
              <w:t xml:space="preserve">equired to be demonstrated over a "period of time" and/or in a "number of locations",  any evidence should be authenticated by colleagues, supervisors, clients or other appropriate persons </w:t>
            </w:r>
          </w:p>
        </w:tc>
      </w:tr>
    </w:tbl>
    <w:p w:rsidR="00000000" w:rsidRPr="00A93E04" w:rsidP="00A93E04">
      <w:pPr>
        <w:pStyle w:val="BodyText"/>
      </w:pP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C0342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KEY COMPETENCIES</w:t>
            </w:r>
          </w:p>
        </w:tc>
      </w:tr>
      <w:tr w:rsidTr="00C0342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Collect, Analyse&amp;Organise Information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Communi</w:t>
            </w:r>
            <w:r w:rsidRPr="00A93E04">
              <w:t xml:space="preserve">cate Ideas&amp;Information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Plan&amp;Organise Activities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Work with Others&amp;in Teams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Use Mathematical Ideas&amp;Techniques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Solve Problems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Use Technology </w:t>
            </w:r>
          </w:p>
        </w:tc>
      </w:tr>
      <w:tr w:rsidTr="00C0342F">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1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1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1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1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1 </w:t>
            </w:r>
          </w:p>
        </w:tc>
        <w:tc>
          <w:tcPr>
            <w:tcW w:w="1285"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t xml:space="preserve">- </w:t>
            </w:r>
          </w:p>
        </w:tc>
      </w:tr>
      <w:tr w:rsidTr="00C0342F">
        <w:tblPrEx>
          <w:tblW w:w="0" w:type="auto"/>
          <w:tblLayout w:type="fixed"/>
          <w:tblCellMar>
            <w:left w:w="62" w:type="dxa"/>
            <w:right w:w="62" w:type="dxa"/>
          </w:tblCellMar>
          <w:tblLook w:val="0000"/>
        </w:tblPrEx>
        <w:trPr>
          <w:gridAfter w:val="6"/>
          <w:wAfter w:w="7710" w:type="dxa"/>
        </w:trPr>
        <w:tc>
          <w:tcPr>
            <w:tcW w:w="1285"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These levels do not relate to the Australian Qualifications Framework. They relate to</w:t>
            </w:r>
            <w:r w:rsidRPr="00A93E04">
              <w:t xml:space="preserve"> the seven areas of generic competency that underpin effective workplace practices.</w:t>
            </w:r>
          </w:p>
          <w:p w:rsidR="00000000" w:rsidRPr="00A93E04" w:rsidP="00A93E04">
            <w:pPr>
              <w:pStyle w:val="BodyText"/>
            </w:pPr>
            <w:r w:rsidRPr="00A93E04">
              <w:t>The three levels of performance (1, 2 and 3) denote the level of competency required to perform the task:</w:t>
            </w:r>
          </w:p>
          <w:p w:rsidR="00000000" w:rsidRPr="00A93E04" w:rsidP="00A93E04">
            <w:pPr>
              <w:pStyle w:val="BodyText"/>
            </w:pPr>
            <w:r w:rsidRPr="00A93E04">
              <w:t>Use routine approaches</w:t>
            </w:r>
          </w:p>
          <w:p w:rsidR="00000000" w:rsidRPr="00A93E04" w:rsidP="00A93E04">
            <w:pPr>
              <w:pStyle w:val="BodyText"/>
            </w:pPr>
            <w:r w:rsidRPr="00A93E04">
              <w:t>Select from routine approaches</w:t>
            </w:r>
          </w:p>
          <w:p w:rsidR="00000000" w:rsidRPr="00A93E04" w:rsidP="00A93E04">
            <w:pPr>
              <w:pStyle w:val="BodyText"/>
            </w:pPr>
            <w:r w:rsidRPr="00A93E04">
              <w:t>Establish ne</w:t>
            </w:r>
            <w:r w:rsidRPr="00A93E04">
              <w:t>w approaches</w:t>
            </w:r>
          </w:p>
          <w:p w:rsidR="00000000" w:rsidRPr="00A93E04" w:rsidP="00A93E04">
            <w:pPr>
              <w:pStyle w:val="BodyText"/>
            </w:pPr>
            <w:r w:rsidRPr="00A93E04">
              <w:rPr>
                <w:rStyle w:val="SpecialBold"/>
              </w:rPr>
              <w:t>Collecting</w:t>
            </w:r>
            <w:r w:rsidRPr="00A93E04">
              <w:t xml:space="preserve">, </w:t>
            </w:r>
            <w:r w:rsidRPr="00A93E04">
              <w:rPr>
                <w:rStyle w:val="SpecialBold"/>
              </w:rPr>
              <w:t>analysing and organising information</w:t>
            </w:r>
            <w:r w:rsidRPr="00A93E04">
              <w:t xml:space="preserve"> -</w:t>
            </w:r>
          </w:p>
          <w:p w:rsidR="00000000" w:rsidRPr="00A93E04" w:rsidP="00A93E04">
            <w:pPr>
              <w:pStyle w:val="BodyText"/>
            </w:pPr>
            <w:r w:rsidRPr="00A93E04">
              <w:rPr>
                <w:rStyle w:val="SpecialBold"/>
              </w:rPr>
              <w:t>Communicating ideas and information</w:t>
            </w:r>
            <w:r w:rsidRPr="00A93E04">
              <w:t xml:space="preserve"> -</w:t>
            </w:r>
          </w:p>
          <w:p w:rsidR="00000000" w:rsidRPr="00A93E04" w:rsidP="00A93E04">
            <w:pPr>
              <w:pStyle w:val="BodyText"/>
            </w:pPr>
            <w:r w:rsidRPr="00A93E04">
              <w:rPr>
                <w:rStyle w:val="SpecialBold"/>
              </w:rPr>
              <w:t>Planning and organising activities</w:t>
            </w:r>
            <w:r w:rsidRPr="00A93E04">
              <w:t xml:space="preserve"> -</w:t>
            </w:r>
          </w:p>
          <w:p w:rsidR="00000000" w:rsidRPr="00A93E04" w:rsidP="00A93E04">
            <w:pPr>
              <w:pStyle w:val="BodyText"/>
            </w:pPr>
            <w:r w:rsidRPr="00A93E04">
              <w:rPr>
                <w:rStyle w:val="SpecialBold"/>
              </w:rPr>
              <w:t>Working with teams and others</w:t>
            </w:r>
            <w:r w:rsidRPr="00A93E04">
              <w:t xml:space="preserve"> -</w:t>
            </w:r>
          </w:p>
          <w:p w:rsidR="00000000" w:rsidRPr="00A93E04" w:rsidP="00A93E04">
            <w:pPr>
              <w:pStyle w:val="BodyText"/>
            </w:pPr>
            <w:r w:rsidRPr="00A93E04">
              <w:rPr>
                <w:rStyle w:val="SpecialBold"/>
              </w:rPr>
              <w:t>Using mathematical ideas and techniques</w:t>
            </w:r>
            <w:r w:rsidRPr="00A93E04">
              <w:t xml:space="preserve"> -</w:t>
            </w:r>
          </w:p>
          <w:p w:rsidR="00000000" w:rsidRPr="00A93E04" w:rsidP="00A93E04">
            <w:pPr>
              <w:pStyle w:val="BodyText"/>
            </w:pPr>
            <w:r w:rsidRPr="00A93E04">
              <w:rPr>
                <w:rStyle w:val="SpecialBold"/>
              </w:rPr>
              <w:t>Solving problems</w:t>
            </w:r>
            <w:r w:rsidRPr="00A93E04">
              <w:t xml:space="preserve"> -</w:t>
            </w:r>
          </w:p>
          <w:p w:rsidR="00000000" w:rsidRPr="00A93E04" w:rsidP="00A93E04">
            <w:pPr>
              <w:pStyle w:val="BodyText"/>
            </w:pPr>
            <w:r w:rsidRPr="00A93E04">
              <w:rPr>
                <w:rStyle w:val="SpecialBold"/>
              </w:rPr>
              <w:t>Using technology</w:t>
            </w:r>
            <w:r w:rsidRPr="00A93E04">
              <w:t xml:space="preserve"> - </w:t>
            </w:r>
          </w:p>
          <w:p w:rsidR="00000000" w:rsidRPr="00A93E04" w:rsidP="00A93E04">
            <w:pPr>
              <w:pStyle w:val="BodyText"/>
            </w:pPr>
            <w:r w:rsidRPr="00A93E04">
              <w:t>Plea</w:t>
            </w:r>
            <w:r w:rsidRPr="00A93E04">
              <w:t xml:space="preserve">se refer to the Assessment Guidelines for advice on how to use the Key Competencies. </w:t>
            </w:r>
          </w:p>
        </w:tc>
      </w:tr>
    </w:tbl>
    <w:p w:rsidR="00000000" w:rsidRPr="00A93E04" w:rsidP="00A93E04">
      <w:pPr>
        <w:pStyle w:val="BodyText"/>
      </w:pPr>
    </w:p>
    <w:p w:rsidR="00000000" w:rsidRPr="00A93E04" w:rsidP="00A93E04">
      <w:pPr>
        <w:pStyle w:val="AllowPageBreak"/>
      </w:pPr>
    </w:p>
    <w:p w:rsidR="00000000" w:rsidRPr="00A93E04" w:rsidP="00A93E04">
      <w:pPr>
        <w:pStyle w:val="Heading1"/>
      </w:pPr>
      <w:bookmarkStart w:id="11" w:name="O_321819"/>
      <w:bookmarkEnd w:id="11"/>
      <w:r w:rsidRPr="00A93E04">
        <w:t>Range Statement</w:t>
      </w:r>
    </w:p>
    <w:tbl>
      <w:tblPr>
        <w:tblW w:w="0" w:type="auto"/>
        <w:tblLayout w:type="fixed"/>
        <w:tblCellMar>
          <w:left w:w="62" w:type="dxa"/>
          <w:right w:w="62" w:type="dxa"/>
        </w:tblCellMar>
        <w:tblLook w:val="0000"/>
      </w:tblPr>
      <w:tblGrid>
        <w:gridCol w:w="9000"/>
      </w:tblGrid>
      <w:tr w:rsidTr="00C0342F">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rPr>
                <w:rStyle w:val="SpecialBold"/>
              </w:rPr>
              <w:t>Range Statements</w:t>
            </w:r>
          </w:p>
          <w:p w:rsidR="00000000" w:rsidRPr="00A93E04" w:rsidP="00A93E04">
            <w:pPr>
              <w:pStyle w:val="BodyText"/>
            </w:pPr>
            <w:r w:rsidRPr="00A93E04">
              <w:t xml:space="preserve">The Range Statements provide advice to interpret the scope and context of this unit of competence, allowing for differences between enterprises and workplaces. The Range Statements relate to the unit as a whole and helps facilitate holistic assessment. In </w:t>
            </w:r>
            <w:r w:rsidRPr="00A93E04">
              <w:t>addition, the following variables may be present for this particular unit of competency</w:t>
            </w:r>
          </w:p>
        </w:tc>
      </w:tr>
    </w:tbl>
    <w:p w:rsidR="00000000" w:rsidRPr="00A93E04" w:rsidP="00A93E04">
      <w:pPr>
        <w:pStyle w:val="BodyText"/>
      </w:pPr>
    </w:p>
    <w:tbl>
      <w:tblPr>
        <w:tblW w:w="0" w:type="auto"/>
        <w:tblLayout w:type="fixed"/>
        <w:tblCellMar>
          <w:left w:w="62" w:type="dxa"/>
          <w:right w:w="62" w:type="dxa"/>
        </w:tblCellMar>
        <w:tblLook w:val="0000"/>
      </w:tblPr>
      <w:tblGrid>
        <w:gridCol w:w="4500"/>
        <w:gridCol w:w="4500"/>
      </w:tblGrid>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rPr>
                <w:rStyle w:val="SpecialBold"/>
              </w:rPr>
              <w:t>RANGE STATEMENT</w:t>
            </w:r>
          </w:p>
        </w:tc>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CATEGORIES</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Allocated tasks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[all categories]</w:t>
            </w:r>
          </w:p>
          <w:p w:rsidR="00000000" w:rsidRPr="00A93E04" w:rsidP="00A93E04">
            <w:pPr>
              <w:pStyle w:val="BodyText"/>
            </w:pPr>
            <w:r w:rsidRPr="00A93E04">
              <w:t>access to facilities or recreation areas/spaces</w:t>
            </w:r>
          </w:p>
          <w:p w:rsidR="00000000" w:rsidRPr="00A93E04" w:rsidP="00A93E04">
            <w:pPr>
              <w:pStyle w:val="BodyText"/>
            </w:pPr>
            <w:r w:rsidRPr="00A93E04">
              <w:t>providing advance information to clients</w:t>
            </w:r>
          </w:p>
          <w:p w:rsidR="00000000" w:rsidP="00A93E04">
            <w:pPr>
              <w:pStyle w:val="BodyText"/>
              <w:rPr>
                <w:lang w:val="en-NZ"/>
              </w:rPr>
            </w:pPr>
            <w:r w:rsidRPr="00A93E04">
              <w:t xml:space="preserve">refreshments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Clients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[all categories]</w:t>
            </w:r>
          </w:p>
          <w:p w:rsidR="00000000" w:rsidRPr="00A93E04" w:rsidP="00A93E04">
            <w:pPr>
              <w:pStyle w:val="BodyText"/>
            </w:pPr>
            <w:r w:rsidRPr="00A93E04">
              <w:t>experienced</w:t>
            </w:r>
          </w:p>
          <w:p w:rsidR="00000000" w:rsidRPr="00A93E04" w:rsidP="00A93E04">
            <w:pPr>
              <w:pStyle w:val="BodyText"/>
            </w:pPr>
            <w:r w:rsidRPr="00A93E04">
              <w:t>inexperienced</w:t>
            </w:r>
          </w:p>
          <w:p w:rsidR="00000000" w:rsidRPr="00A93E04" w:rsidP="00A93E04">
            <w:pPr>
              <w:pStyle w:val="BodyText"/>
            </w:pPr>
            <w:r w:rsidRPr="00A93E04">
              <w:t>adults</w:t>
            </w:r>
          </w:p>
          <w:p w:rsidR="00000000" w:rsidRPr="00A93E04" w:rsidP="00A93E04">
            <w:pPr>
              <w:pStyle w:val="BodyText"/>
            </w:pPr>
            <w:r w:rsidRPr="00A93E04">
              <w:t>children</w:t>
            </w:r>
          </w:p>
          <w:p w:rsidR="00000000" w:rsidRPr="00A93E04" w:rsidP="00A93E04">
            <w:pPr>
              <w:pStyle w:val="BodyText"/>
            </w:pPr>
            <w:r w:rsidRPr="00A93E04">
              <w:t>school or youth groups, tourists, club members and general public</w:t>
            </w:r>
          </w:p>
          <w:p w:rsidR="00000000" w:rsidRPr="00A93E04" w:rsidP="00A93E04">
            <w:pPr>
              <w:pStyle w:val="BodyText"/>
            </w:pPr>
            <w:r w:rsidRPr="00A93E04">
              <w:t>variety of cultural groups</w:t>
            </w:r>
          </w:p>
          <w:p w:rsidR="00000000" w:rsidP="00A93E04">
            <w:pPr>
              <w:pStyle w:val="BodyText"/>
              <w:rPr>
                <w:lang w:val="en-NZ"/>
              </w:rPr>
            </w:pPr>
            <w:r w:rsidRPr="00A93E04">
              <w:t xml:space="preserve">people from specific communities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Information</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[all categories]</w:t>
            </w:r>
          </w:p>
          <w:p w:rsidR="00000000" w:rsidRPr="00A93E04" w:rsidP="00A93E04">
            <w:pPr>
              <w:pStyle w:val="BodyText"/>
            </w:pPr>
            <w:r w:rsidRPr="00A93E04">
              <w:t>needs and interests of clients</w:t>
            </w:r>
          </w:p>
          <w:p w:rsidR="00000000" w:rsidRPr="00A93E04" w:rsidP="00A93E04">
            <w:pPr>
              <w:pStyle w:val="BodyText"/>
            </w:pPr>
            <w:r w:rsidRPr="00A93E04">
              <w:t>n</w:t>
            </w:r>
            <w:r w:rsidRPr="00A93E04">
              <w:t>umbers</w:t>
            </w:r>
          </w:p>
          <w:p w:rsidR="00000000" w:rsidRPr="00A93E04" w:rsidP="00A93E04">
            <w:pPr>
              <w:pStyle w:val="BodyText"/>
            </w:pPr>
            <w:r w:rsidRPr="00A93E04">
              <w:t>age and gender of clients</w:t>
            </w:r>
          </w:p>
          <w:p w:rsidR="00000000" w:rsidRPr="00A93E04" w:rsidP="00A93E04">
            <w:pPr>
              <w:pStyle w:val="BodyText"/>
            </w:pPr>
            <w:r w:rsidRPr="00A93E04">
              <w:t>previous experience of clients</w:t>
            </w:r>
          </w:p>
          <w:p w:rsidR="00000000" w:rsidRPr="00A93E04" w:rsidP="00A93E04">
            <w:pPr>
              <w:pStyle w:val="BodyText"/>
            </w:pPr>
            <w:r w:rsidRPr="00A93E04">
              <w:t>special requirements</w:t>
            </w:r>
          </w:p>
          <w:p w:rsidR="00000000" w:rsidP="00A93E04">
            <w:pPr>
              <w:pStyle w:val="BodyText"/>
              <w:rPr>
                <w:lang w:val="en-NZ"/>
              </w:rPr>
            </w:pPr>
            <w:r w:rsidRPr="00A93E04">
              <w:t xml:space="preserve">basic rules or codes covering the games including health and safety issues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Recreation games</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[all categories]</w:t>
            </w:r>
          </w:p>
          <w:p w:rsidR="00000000" w:rsidRPr="00A93E04" w:rsidP="00A93E04">
            <w:pPr>
              <w:pStyle w:val="BodyText"/>
            </w:pPr>
            <w:r w:rsidRPr="00A93E04">
              <w:t>competitive</w:t>
            </w:r>
          </w:p>
          <w:p w:rsidR="00000000" w:rsidRPr="00A93E04" w:rsidP="00A93E04">
            <w:pPr>
              <w:pStyle w:val="BodyText"/>
            </w:pPr>
            <w:r w:rsidRPr="00A93E04">
              <w:t>non-competitive</w:t>
            </w:r>
          </w:p>
          <w:p w:rsidR="00000000" w:rsidRPr="00A93E04" w:rsidP="00A93E04">
            <w:pPr>
              <w:pStyle w:val="BodyText"/>
            </w:pPr>
            <w:r w:rsidRPr="00A93E04">
              <w:t>traditional</w:t>
            </w:r>
          </w:p>
          <w:p w:rsidR="00000000" w:rsidRPr="00A93E04" w:rsidP="00A93E04">
            <w:pPr>
              <w:pStyle w:val="BodyText"/>
            </w:pPr>
            <w:r w:rsidRPr="00A93E04">
              <w:t>cultural activities</w:t>
            </w:r>
          </w:p>
          <w:p w:rsidR="00000000" w:rsidP="00A93E04">
            <w:pPr>
              <w:pStyle w:val="BodyText"/>
              <w:rPr>
                <w:lang w:val="en-NZ"/>
              </w:rPr>
            </w:pPr>
            <w:r w:rsidRPr="00A93E04">
              <w:t xml:space="preserve">for individuals or groups </w:t>
            </w:r>
          </w:p>
        </w:tc>
      </w:tr>
      <w:tr w:rsidTr="00C0342F">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A93E04">
            <w:pPr>
              <w:pStyle w:val="BodyText"/>
              <w:rPr>
                <w:lang w:val="en-NZ"/>
              </w:rPr>
            </w:pPr>
            <w:r w:rsidRPr="00A93E04">
              <w:rPr>
                <w:rStyle w:val="SpecialBold"/>
              </w:rPr>
              <w:t>Sources of information</w:t>
            </w:r>
          </w:p>
        </w:tc>
        <w:tc>
          <w:tcPr>
            <w:tcW w:w="4500" w:type="dxa"/>
            <w:tcBorders>
              <w:top w:val="nil"/>
              <w:left w:val="nil"/>
              <w:bottom w:val="nil"/>
              <w:right w:val="nil"/>
            </w:tcBorders>
            <w:tcMar>
              <w:top w:w="0" w:type="dxa"/>
              <w:left w:w="62" w:type="dxa"/>
              <w:bottom w:w="0" w:type="dxa"/>
              <w:right w:w="62" w:type="dxa"/>
            </w:tcMar>
          </w:tcPr>
          <w:p w:rsidR="00000000" w:rsidRPr="00A93E04" w:rsidP="00A93E04">
            <w:pPr>
              <w:pStyle w:val="BodyText"/>
            </w:pPr>
            <w:r w:rsidRPr="00A93E04">
              <w:t>[all categories]</w:t>
            </w:r>
          </w:p>
          <w:p w:rsidR="00000000" w:rsidRPr="00A93E04" w:rsidP="00A93E04">
            <w:pPr>
              <w:pStyle w:val="BodyText"/>
            </w:pPr>
            <w:r w:rsidRPr="00A93E04">
              <w:t>clients</w:t>
            </w:r>
          </w:p>
          <w:p w:rsidR="00000000" w:rsidRPr="00A93E04" w:rsidP="00A93E04">
            <w:pPr>
              <w:pStyle w:val="BodyText"/>
            </w:pPr>
            <w:r w:rsidRPr="00A93E04">
              <w:t>colleagues</w:t>
            </w:r>
          </w:p>
          <w:p w:rsidR="00000000" w:rsidRPr="00A93E04" w:rsidP="00A93E04">
            <w:pPr>
              <w:pStyle w:val="BodyText"/>
            </w:pPr>
            <w:r w:rsidRPr="00A93E04">
              <w:t>reference books</w:t>
            </w:r>
          </w:p>
          <w:p w:rsidR="00000000" w:rsidRPr="00A93E04" w:rsidP="00A93E04">
            <w:pPr>
              <w:pStyle w:val="BodyText"/>
            </w:pPr>
            <w:r w:rsidRPr="00A93E04">
              <w:t>libraries</w:t>
            </w:r>
          </w:p>
          <w:p w:rsidR="00000000" w:rsidRPr="00A93E04" w:rsidP="00A93E04">
            <w:pPr>
              <w:pStyle w:val="BodyText"/>
            </w:pPr>
            <w:r w:rsidRPr="00A93E04">
              <w:t>internet</w:t>
            </w:r>
          </w:p>
          <w:p w:rsidR="00000000" w:rsidRPr="00A93E04" w:rsidP="00A93E04">
            <w:pPr>
              <w:pStyle w:val="BodyText"/>
            </w:pPr>
            <w:r w:rsidRPr="00A93E04">
              <w:t xml:space="preserve">people in the community </w:t>
            </w:r>
          </w:p>
        </w:tc>
      </w:tr>
    </w:tbl>
    <w:p w:rsidR="00000000" w:rsidRPr="00A93E04" w:rsidP="00A93E04">
      <w:pPr>
        <w:pStyle w:val="BodyText"/>
      </w:pPr>
    </w:p>
    <w:p w:rsidR="00000000" w:rsidRPr="00A93E04" w:rsidP="00A93E04">
      <w:pPr>
        <w:pStyle w:val="AllowPageBreak"/>
      </w:pPr>
    </w:p>
    <w:p w:rsidR="00000000" w:rsidRPr="00A93E04" w:rsidP="00A93E04">
      <w:pPr>
        <w:pStyle w:val="Heading1"/>
      </w:pPr>
      <w:bookmarkStart w:id="12" w:name="O_321820"/>
      <w:bookmarkEnd w:id="12"/>
      <w:r w:rsidRPr="00A93E04">
        <w:t>Unit Sector(s)</w:t>
      </w:r>
    </w:p>
    <w:p w:rsidR="00000000" w:rsidRPr="00A93E04" w:rsidP="00A93E04">
      <w:pPr>
        <w:pStyle w:val="BodyText"/>
      </w:pPr>
      <w:r w:rsidRPr="00A93E04">
        <w:t>Not applicable.</w:t>
      </w:r>
    </w:p>
    <w:p w:rsidR="00000000" w:rsidRPr="00A93E04" w:rsidP="00A93E04"/>
    <w:sectPr w:rsidSect="00A93E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42F" w:rsidP="00C03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2F" w:rsidP="00A93E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342F" w:rsidP="00A93E0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0342F" w:rsidP="00A93E0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342F" w:rsidP="00C0342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E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42F" w:rsidP="00A93E04">
    <w:pPr>
      <w:pStyle w:val="Header"/>
      <w:framePr w:wrap="around"/>
    </w:pPr>
    <w:r>
      <w:fldChar w:fldCharType="begin"/>
    </w:r>
    <w:r>
      <w:instrText xml:space="preserve"> TITLE   \* MERGEFORMAT </w:instrText>
    </w:r>
    <w:r>
      <w:fldChar w:fldCharType="separate"/>
    </w:r>
    <w:r>
      <w:t>SRCCRO001B Assist with recreation games not requiring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342F" w:rsidP="00A93E0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3E0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3E04"/>
    <w:pPr>
      <w:spacing w:before="360" w:after="60"/>
      <w:outlineLvl w:val="0"/>
    </w:pPr>
    <w:rPr>
      <w:sz w:val="32"/>
    </w:rPr>
  </w:style>
  <w:style w:type="paragraph" w:styleId="Heading2">
    <w:name w:val="heading 2"/>
    <w:basedOn w:val="HeadingBase"/>
    <w:next w:val="BodyText"/>
    <w:link w:val="Heading2Char"/>
    <w:qFormat/>
    <w:rsid w:val="00A93E04"/>
    <w:pPr>
      <w:keepLines/>
      <w:spacing w:before="240" w:after="120"/>
      <w:outlineLvl w:val="1"/>
    </w:pPr>
    <w:rPr>
      <w:sz w:val="28"/>
      <w:szCs w:val="40"/>
    </w:rPr>
  </w:style>
  <w:style w:type="paragraph" w:styleId="Heading3">
    <w:name w:val="heading 3"/>
    <w:basedOn w:val="HeadingBase"/>
    <w:next w:val="BodyText"/>
    <w:link w:val="Heading3Char"/>
    <w:qFormat/>
    <w:rsid w:val="00A93E04"/>
    <w:pPr>
      <w:spacing w:before="180" w:after="120"/>
      <w:outlineLvl w:val="2"/>
    </w:pPr>
    <w:rPr>
      <w:spacing w:val="-10"/>
      <w:kern w:val="32"/>
    </w:rPr>
  </w:style>
  <w:style w:type="paragraph" w:styleId="Heading4">
    <w:name w:val="heading 4"/>
    <w:basedOn w:val="HeadingBase"/>
    <w:next w:val="BodyText"/>
    <w:link w:val="Heading4Char"/>
    <w:qFormat/>
    <w:rsid w:val="00A93E04"/>
    <w:pPr>
      <w:spacing w:before="160" w:after="120"/>
      <w:outlineLvl w:val="3"/>
    </w:pPr>
    <w:rPr>
      <w:sz w:val="22"/>
    </w:rPr>
  </w:style>
  <w:style w:type="paragraph" w:styleId="Heading5">
    <w:name w:val="heading 5"/>
    <w:basedOn w:val="HeadingBase"/>
    <w:next w:val="Normal"/>
    <w:link w:val="Heading5Char"/>
    <w:qFormat/>
    <w:rsid w:val="00A93E04"/>
    <w:pPr>
      <w:spacing w:before="80"/>
      <w:outlineLvl w:val="4"/>
    </w:pPr>
    <w:rPr>
      <w:color w:val="918585"/>
      <w:sz w:val="20"/>
    </w:rPr>
  </w:style>
  <w:style w:type="paragraph" w:styleId="Heading6">
    <w:name w:val="heading 6"/>
    <w:basedOn w:val="HeadingBase"/>
    <w:next w:val="Normal"/>
    <w:link w:val="Heading6Char"/>
    <w:qFormat/>
    <w:rsid w:val="00A93E04"/>
    <w:pPr>
      <w:spacing w:before="60"/>
      <w:outlineLvl w:val="5"/>
    </w:pPr>
    <w:rPr>
      <w:color w:val="918585"/>
      <w:sz w:val="20"/>
    </w:rPr>
  </w:style>
  <w:style w:type="paragraph" w:styleId="Heading7">
    <w:name w:val="heading 7"/>
    <w:basedOn w:val="Normal"/>
    <w:next w:val="Normal"/>
    <w:link w:val="Heading7Char"/>
    <w:qFormat/>
    <w:rsid w:val="00A93E04"/>
    <w:pPr>
      <w:ind w:left="720"/>
      <w:outlineLvl w:val="6"/>
    </w:pPr>
    <w:rPr>
      <w:i/>
    </w:rPr>
  </w:style>
  <w:style w:type="paragraph" w:styleId="Heading8">
    <w:name w:val="heading 8"/>
    <w:basedOn w:val="Normal"/>
    <w:next w:val="Normal"/>
    <w:link w:val="Heading8Char"/>
    <w:qFormat/>
    <w:rsid w:val="00A93E04"/>
    <w:pPr>
      <w:ind w:left="720"/>
      <w:outlineLvl w:val="7"/>
    </w:pPr>
    <w:rPr>
      <w:i/>
    </w:rPr>
  </w:style>
  <w:style w:type="paragraph" w:styleId="Heading9">
    <w:name w:val="heading 9"/>
    <w:basedOn w:val="Normal"/>
    <w:next w:val="Normal"/>
    <w:link w:val="Heading9Char"/>
    <w:qFormat/>
    <w:rsid w:val="00A93E04"/>
    <w:pPr>
      <w:ind w:left="720"/>
      <w:outlineLvl w:val="8"/>
    </w:pPr>
    <w:rPr>
      <w:i/>
    </w:rPr>
  </w:style>
  <w:style w:type="character" w:default="1" w:styleId="DefaultParagraphFont">
    <w:name w:val="Default Paragraph Font"/>
    <w:uiPriority w:val="1"/>
    <w:unhideWhenUsed/>
    <w:rsid w:val="00A93E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3E04"/>
  </w:style>
  <w:style w:type="character" w:customStyle="1" w:styleId="Heading1Char">
    <w:name w:val="Heading 1 Char"/>
    <w:basedOn w:val="DefaultParagraphFont"/>
    <w:link w:val="Heading1"/>
    <w:rsid w:val="00A93E04"/>
    <w:rPr>
      <w:rFonts w:ascii="Times New Roman" w:eastAsia="Times New Roman" w:hAnsi="Times New Roman" w:cs="Times New Roman"/>
      <w:b/>
      <w:sz w:val="32"/>
      <w:szCs w:val="20"/>
      <w:lang w:eastAsia="en-US"/>
    </w:rPr>
  </w:style>
  <w:style w:type="paragraph" w:styleId="BodyText">
    <w:name w:val="Body Text"/>
    <w:basedOn w:val="Normal"/>
    <w:link w:val="BodyTextChar"/>
    <w:rsid w:val="00A93E0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3E04"/>
    <w:rPr>
      <w:rFonts w:ascii="Times New Roman" w:eastAsia="Times New Roman" w:hAnsi="Times New Roman" w:cs="Times New Roman"/>
      <w:sz w:val="24"/>
      <w:lang w:val="en-US" w:eastAsia="en-US"/>
    </w:rPr>
  </w:style>
  <w:style w:type="paragraph" w:styleId="Footer">
    <w:name w:val="footer"/>
    <w:basedOn w:val="Normal"/>
    <w:link w:val="FooterChar"/>
    <w:rsid w:val="00A93E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3E0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A93E04"/>
    <w:rPr>
      <w:b/>
      <w:spacing w:val="0"/>
    </w:rPr>
  </w:style>
  <w:style w:type="paragraph" w:styleId="Header">
    <w:name w:val="header"/>
    <w:basedOn w:val="Normal"/>
    <w:link w:val="HeaderChar"/>
    <w:rsid w:val="00A93E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3E0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3E04"/>
    <w:pPr>
      <w:spacing w:before="240" w:after="120"/>
      <w:outlineLvl w:val="0"/>
    </w:pPr>
    <w:rPr>
      <w:rFonts w:ascii="Times New Roman" w:hAnsi="Times New Roman"/>
      <w:b/>
      <w:sz w:val="28"/>
    </w:rPr>
  </w:style>
  <w:style w:type="paragraph" w:customStyle="1" w:styleId="AllowPageBreak">
    <w:name w:val="AllowPageBreak"/>
    <w:rsid w:val="00A93E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3E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3E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3E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3E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3E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3E0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3E0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3E04"/>
    <w:rPr>
      <w:rFonts w:ascii="Courier New" w:eastAsia="Times New Roman" w:hAnsi="Courier New" w:cs="Times New Roman"/>
      <w:i/>
      <w:szCs w:val="20"/>
      <w:lang w:val="en-US" w:eastAsia="en-US"/>
    </w:rPr>
  </w:style>
  <w:style w:type="paragraph" w:customStyle="1" w:styleId="HeadingBase">
    <w:name w:val="Heading Base"/>
    <w:rsid w:val="00A93E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3E04"/>
    <w:pPr>
      <w:tabs>
        <w:tab w:val="right" w:leader="dot" w:pos="9072"/>
      </w:tabs>
      <w:ind w:left="567"/>
    </w:pPr>
    <w:rPr>
      <w:szCs w:val="22"/>
    </w:rPr>
  </w:style>
  <w:style w:type="paragraph" w:customStyle="1" w:styleId="TOCBase">
    <w:name w:val="TOC Base"/>
    <w:rsid w:val="00A93E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3E04"/>
    <w:pPr>
      <w:tabs>
        <w:tab w:val="right" w:leader="dot" w:pos="9072"/>
      </w:tabs>
      <w:spacing w:before="40" w:after="40"/>
      <w:ind w:left="284"/>
    </w:pPr>
    <w:rPr>
      <w:rFonts w:ascii="Times New Roman" w:hAnsi="Times New Roman"/>
    </w:rPr>
  </w:style>
  <w:style w:type="paragraph" w:styleId="TOC1">
    <w:name w:val="toc 1"/>
    <w:basedOn w:val="TOCBase"/>
    <w:next w:val="Normal"/>
    <w:rsid w:val="00A93E0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3E04"/>
    <w:pPr>
      <w:spacing w:before="5040"/>
      <w:jc w:val="center"/>
    </w:pPr>
    <w:rPr>
      <w:sz w:val="48"/>
      <w:szCs w:val="72"/>
      <w:lang w:val="en-US"/>
    </w:rPr>
  </w:style>
  <w:style w:type="character" w:customStyle="1" w:styleId="TitleChar">
    <w:name w:val="Title Char"/>
    <w:basedOn w:val="DefaultParagraphFont"/>
    <w:link w:val="Title"/>
    <w:rsid w:val="00A93E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3E04"/>
    <w:pPr>
      <w:tabs>
        <w:tab w:val="left" w:pos="3600"/>
        <w:tab w:val="left" w:pos="3958"/>
      </w:tabs>
    </w:pPr>
  </w:style>
  <w:style w:type="paragraph" w:styleId="List">
    <w:name w:val="List"/>
    <w:basedOn w:val="BodyText"/>
    <w:next w:val="BodyText"/>
    <w:rsid w:val="00A93E04"/>
    <w:pPr>
      <w:tabs>
        <w:tab w:val="left" w:pos="340"/>
      </w:tabs>
      <w:spacing w:before="60" w:after="60"/>
      <w:ind w:left="340" w:hanging="340"/>
    </w:pPr>
  </w:style>
  <w:style w:type="paragraph" w:styleId="ListBullet">
    <w:name w:val="List Bullet"/>
    <w:basedOn w:val="List"/>
    <w:rsid w:val="00A93E04"/>
    <w:pPr>
      <w:numPr>
        <w:numId w:val="11"/>
      </w:numPr>
      <w:tabs>
        <w:tab w:val="clear" w:pos="340"/>
      </w:tabs>
      <w:spacing w:before="40" w:after="40"/>
    </w:pPr>
  </w:style>
  <w:style w:type="paragraph" w:customStyle="1" w:styleId="Note">
    <w:name w:val="Note"/>
    <w:basedOn w:val="BodyText"/>
    <w:rsid w:val="00A93E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3E04"/>
    <w:pPr>
      <w:framePr w:wrap="auto" w:hAnchor="text" w:y="6049"/>
    </w:pPr>
    <w:rPr>
      <w:color w:val="000000"/>
      <w:sz w:val="40"/>
    </w:rPr>
  </w:style>
  <w:style w:type="paragraph" w:customStyle="1" w:styleId="TOCTitle">
    <w:name w:val="TOCTitle"/>
    <w:basedOn w:val="Heading1"/>
    <w:rsid w:val="00A93E04"/>
    <w:pPr>
      <w:spacing w:after="240"/>
      <w:jc w:val="center"/>
      <w:outlineLvl w:val="9"/>
    </w:pPr>
    <w:rPr>
      <w:caps/>
    </w:rPr>
  </w:style>
  <w:style w:type="paragraph" w:customStyle="1" w:styleId="Version">
    <w:name w:val="Version"/>
    <w:rsid w:val="00A93E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3E04"/>
    <w:pPr>
      <w:numPr>
        <w:numId w:val="12"/>
      </w:numPr>
      <w:tabs>
        <w:tab w:val="clear" w:pos="680"/>
      </w:tabs>
    </w:pPr>
  </w:style>
  <w:style w:type="paragraph" w:styleId="Index1">
    <w:name w:val="index 1"/>
    <w:basedOn w:val="Normal"/>
    <w:next w:val="Normal"/>
    <w:semiHidden/>
    <w:rsid w:val="00A93E04"/>
    <w:pPr>
      <w:keepNext w:val="0"/>
      <w:tabs>
        <w:tab w:val="right" w:pos="4176"/>
      </w:tabs>
      <w:ind w:left="198" w:hanging="198"/>
    </w:pPr>
    <w:rPr>
      <w:rFonts w:ascii="Garamond" w:hAnsi="Garamond"/>
    </w:rPr>
  </w:style>
  <w:style w:type="paragraph" w:styleId="IndexHeading">
    <w:name w:val="index heading"/>
    <w:basedOn w:val="Normal"/>
    <w:next w:val="Index1"/>
    <w:semiHidden/>
    <w:rsid w:val="00A93E04"/>
    <w:pPr>
      <w:spacing w:before="120" w:after="120"/>
    </w:pPr>
    <w:rPr>
      <w:rFonts w:ascii="Arial" w:hAnsi="Arial"/>
      <w:b/>
      <w:color w:val="918585"/>
      <w:sz w:val="24"/>
    </w:rPr>
  </w:style>
  <w:style w:type="paragraph" w:customStyle="1" w:styleId="Chapter">
    <w:name w:val="Chapter"/>
    <w:basedOn w:val="Normal"/>
    <w:rsid w:val="00A93E04"/>
    <w:pPr>
      <w:spacing w:before="240"/>
    </w:pPr>
    <w:rPr>
      <w:rFonts w:ascii="Times New Roman" w:hAnsi="Times New Roman"/>
      <w:smallCaps/>
      <w:spacing w:val="80"/>
      <w:sz w:val="28"/>
    </w:rPr>
  </w:style>
  <w:style w:type="paragraph" w:customStyle="1" w:styleId="InChapter">
    <w:name w:val="InChapter"/>
    <w:basedOn w:val="Heading3"/>
    <w:rsid w:val="00A93E04"/>
    <w:pPr>
      <w:spacing w:after="240"/>
      <w:outlineLvl w:val="9"/>
    </w:pPr>
    <w:rPr>
      <w:noProof/>
    </w:rPr>
  </w:style>
  <w:style w:type="paragraph" w:styleId="Index2">
    <w:name w:val="index 2"/>
    <w:basedOn w:val="Normal"/>
    <w:next w:val="Normal"/>
    <w:semiHidden/>
    <w:rsid w:val="00A93E04"/>
    <w:pPr>
      <w:tabs>
        <w:tab w:val="right" w:pos="4176"/>
      </w:tabs>
      <w:ind w:left="568" w:hanging="284"/>
    </w:pPr>
    <w:rPr>
      <w:rFonts w:ascii="Garamond" w:hAnsi="Garamond"/>
    </w:rPr>
  </w:style>
  <w:style w:type="paragraph" w:customStyle="1" w:styleId="Byline">
    <w:name w:val="Byline"/>
    <w:rsid w:val="00A93E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3E04"/>
    <w:pPr>
      <w:tabs>
        <w:tab w:val="clear" w:pos="3600"/>
        <w:tab w:val="clear" w:pos="3958"/>
      </w:tabs>
      <w:jc w:val="right"/>
    </w:pPr>
  </w:style>
  <w:style w:type="character" w:styleId="Emphasis">
    <w:name w:val="Emphasis"/>
    <w:basedOn w:val="DefaultParagraphFont"/>
    <w:qFormat/>
    <w:rsid w:val="00A93E04"/>
    <w:rPr>
      <w:i/>
    </w:rPr>
  </w:style>
  <w:style w:type="paragraph" w:styleId="Caption">
    <w:name w:val="caption"/>
    <w:basedOn w:val="BodyText"/>
    <w:next w:val="Normal"/>
    <w:qFormat/>
    <w:rsid w:val="00A93E04"/>
    <w:pPr>
      <w:framePr w:w="2268" w:hSpace="181" w:vSpace="181" w:wrap="around" w:vAnchor="text" w:hAnchor="page" w:x="1135" w:y="285" w:anchorLock="1"/>
    </w:pPr>
    <w:rPr>
      <w:i/>
    </w:rPr>
  </w:style>
  <w:style w:type="paragraph" w:customStyle="1" w:styleId="MiniTOCTitle">
    <w:name w:val="MiniTOCTitle"/>
    <w:basedOn w:val="Heading4"/>
    <w:rsid w:val="00A93E04"/>
    <w:pPr>
      <w:spacing w:before="240"/>
      <w:outlineLvl w:val="9"/>
    </w:pPr>
    <w:rPr>
      <w:noProof/>
      <w:sz w:val="24"/>
    </w:rPr>
  </w:style>
  <w:style w:type="paragraph" w:customStyle="1" w:styleId="MiniTOCItem">
    <w:name w:val="MiniTOCItem"/>
    <w:basedOn w:val="ListBullet"/>
    <w:rsid w:val="00A93E04"/>
    <w:pPr>
      <w:numPr>
        <w:numId w:val="0"/>
      </w:numPr>
      <w:tabs>
        <w:tab w:val="right" w:leader="dot" w:pos="6521"/>
      </w:tabs>
      <w:spacing w:before="0" w:after="0"/>
    </w:pPr>
  </w:style>
  <w:style w:type="paragraph" w:customStyle="1" w:styleId="TOFTitle">
    <w:name w:val="TOFTitle"/>
    <w:basedOn w:val="TOCTitle"/>
    <w:rsid w:val="00A93E04"/>
  </w:style>
  <w:style w:type="paragraph" w:styleId="TableofFigures">
    <w:name w:val="table of figures"/>
    <w:basedOn w:val="Normal"/>
    <w:next w:val="Normal"/>
    <w:semiHidden/>
    <w:rsid w:val="00A93E04"/>
    <w:pPr>
      <w:tabs>
        <w:tab w:val="right" w:leader="dot" w:pos="9072"/>
      </w:tabs>
      <w:ind w:left="970" w:hanging="403"/>
    </w:pPr>
    <w:rPr>
      <w:rFonts w:ascii="Times New Roman" w:hAnsi="Times New Roman"/>
      <w:b/>
    </w:rPr>
  </w:style>
  <w:style w:type="paragraph" w:styleId="ListNumber">
    <w:name w:val="List Number"/>
    <w:basedOn w:val="List"/>
    <w:rsid w:val="00A93E04"/>
    <w:pPr>
      <w:numPr>
        <w:numId w:val="9"/>
      </w:numPr>
    </w:pPr>
  </w:style>
  <w:style w:type="character" w:customStyle="1" w:styleId="WingdingSymbols">
    <w:name w:val="Wingding Symbols"/>
    <w:rsid w:val="00A93E04"/>
    <w:rPr>
      <w:rFonts w:ascii="Wingdings" w:hAnsi="Wingdings"/>
    </w:rPr>
  </w:style>
  <w:style w:type="paragraph" w:customStyle="1" w:styleId="TableHeading">
    <w:name w:val="Table Heading"/>
    <w:basedOn w:val="HeadingBase"/>
    <w:rsid w:val="00A93E04"/>
    <w:pPr>
      <w:keepLines/>
      <w:pBdr>
        <w:bottom w:val="single" w:sz="6" w:space="1" w:color="918585"/>
      </w:pBdr>
      <w:spacing w:before="240"/>
    </w:pPr>
  </w:style>
  <w:style w:type="character" w:customStyle="1" w:styleId="HotSpot">
    <w:name w:val="HotSpot"/>
    <w:rsid w:val="00A93E04"/>
    <w:rPr>
      <w:color w:val="0033CC"/>
      <w:u w:val="none"/>
    </w:rPr>
  </w:style>
  <w:style w:type="paragraph" w:customStyle="1" w:styleId="BodyTextRight">
    <w:name w:val="Body Text Right"/>
    <w:basedOn w:val="BodyText"/>
    <w:rsid w:val="00A93E04"/>
    <w:pPr>
      <w:spacing w:before="0" w:after="0"/>
      <w:jc w:val="right"/>
    </w:pPr>
  </w:style>
  <w:style w:type="paragraph" w:styleId="Index3">
    <w:name w:val="index 3"/>
    <w:basedOn w:val="ListNumber2"/>
    <w:next w:val="Normal"/>
    <w:semiHidden/>
    <w:rsid w:val="00A93E04"/>
    <w:pPr>
      <w:numPr>
        <w:numId w:val="0"/>
      </w:numPr>
      <w:tabs>
        <w:tab w:val="right" w:leader="dot" w:pos="4176"/>
      </w:tabs>
    </w:pPr>
  </w:style>
  <w:style w:type="paragraph" w:styleId="ListNumber2">
    <w:name w:val="List Number 2"/>
    <w:basedOn w:val="List2"/>
    <w:rsid w:val="00A93E04"/>
    <w:pPr>
      <w:numPr>
        <w:numId w:val="8"/>
      </w:numPr>
      <w:tabs>
        <w:tab w:val="clear" w:pos="1060"/>
      </w:tabs>
    </w:pPr>
  </w:style>
  <w:style w:type="paragraph" w:customStyle="1" w:styleId="MarginNote">
    <w:name w:val="Margin Note"/>
    <w:basedOn w:val="BodyText"/>
    <w:rsid w:val="00A93E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3E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3E0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3E04"/>
    <w:rPr>
      <w:sz w:val="32"/>
    </w:rPr>
  </w:style>
  <w:style w:type="paragraph" w:customStyle="1" w:styleId="HeadingProcedure">
    <w:name w:val="Heading Procedure"/>
    <w:basedOn w:val="HeadingBase"/>
    <w:next w:val="Normal"/>
    <w:rsid w:val="00A93E04"/>
    <w:pPr>
      <w:tabs>
        <w:tab w:val="left" w:pos="0"/>
      </w:tabs>
      <w:spacing w:before="120" w:after="60"/>
    </w:pPr>
    <w:rPr>
      <w:i/>
      <w:color w:val="918585"/>
      <w:sz w:val="22"/>
    </w:rPr>
  </w:style>
  <w:style w:type="paragraph" w:customStyle="1" w:styleId="TableBodyText">
    <w:name w:val="Table Body Text"/>
    <w:basedOn w:val="BodyText"/>
    <w:rsid w:val="00A93E04"/>
    <w:pPr>
      <w:spacing w:before="60" w:after="60"/>
    </w:pPr>
  </w:style>
  <w:style w:type="paragraph" w:styleId="ListContinue">
    <w:name w:val="List Continue"/>
    <w:basedOn w:val="List"/>
    <w:rsid w:val="00A93E04"/>
    <w:pPr>
      <w:ind w:firstLine="0"/>
    </w:pPr>
  </w:style>
  <w:style w:type="paragraph" w:customStyle="1" w:styleId="ListNote">
    <w:name w:val="List Note"/>
    <w:basedOn w:val="List"/>
    <w:rsid w:val="00A93E04"/>
    <w:pPr>
      <w:pBdr>
        <w:top w:val="single" w:sz="6" w:space="2" w:color="918585"/>
        <w:bottom w:val="single" w:sz="6" w:space="2" w:color="918585"/>
      </w:pBdr>
      <w:tabs>
        <w:tab w:val="left" w:pos="1021"/>
      </w:tabs>
      <w:ind w:firstLine="0"/>
    </w:pPr>
  </w:style>
  <w:style w:type="paragraph" w:customStyle="1" w:styleId="Warning">
    <w:name w:val="Warning"/>
    <w:basedOn w:val="BodyText"/>
    <w:rsid w:val="00A93E04"/>
    <w:pPr>
      <w:shd w:val="clear" w:color="auto" w:fill="D9D9D9"/>
      <w:tabs>
        <w:tab w:val="left" w:pos="992"/>
      </w:tabs>
      <w:ind w:left="119" w:right="119"/>
    </w:pPr>
    <w:rPr>
      <w:sz w:val="20"/>
    </w:rPr>
  </w:style>
  <w:style w:type="paragraph" w:customStyle="1" w:styleId="MarginIcons">
    <w:name w:val="Margin Icons"/>
    <w:basedOn w:val="BodyText"/>
    <w:rsid w:val="00A93E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3E04"/>
    <w:rPr>
      <w:rFonts w:ascii="Courier New" w:hAnsi="Courier New"/>
    </w:rPr>
  </w:style>
  <w:style w:type="paragraph" w:customStyle="1" w:styleId="NoteBullet">
    <w:name w:val="Note Bullet"/>
    <w:basedOn w:val="Note"/>
    <w:rsid w:val="00A93E04"/>
    <w:pPr>
      <w:tabs>
        <w:tab w:val="clear" w:pos="680"/>
      </w:tabs>
      <w:spacing w:before="60" w:after="60"/>
    </w:pPr>
  </w:style>
  <w:style w:type="paragraph" w:customStyle="1" w:styleId="SubHeading2">
    <w:name w:val="SubHeading2"/>
    <w:basedOn w:val="HeadingBase"/>
    <w:rsid w:val="00A93E04"/>
    <w:pPr>
      <w:spacing w:before="240" w:after="60"/>
    </w:pPr>
    <w:rPr>
      <w:sz w:val="20"/>
    </w:rPr>
  </w:style>
  <w:style w:type="paragraph" w:customStyle="1" w:styleId="SubHeading1">
    <w:name w:val="SubHeading1"/>
    <w:basedOn w:val="HeadingBase"/>
    <w:rsid w:val="00A93E04"/>
    <w:pPr>
      <w:spacing w:before="240" w:after="60"/>
    </w:pPr>
    <w:rPr>
      <w:color w:val="918585"/>
      <w:sz w:val="22"/>
    </w:rPr>
  </w:style>
  <w:style w:type="paragraph" w:customStyle="1" w:styleId="SideHeading">
    <w:name w:val="Side Heading"/>
    <w:basedOn w:val="HeadingBase"/>
    <w:rsid w:val="00A93E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3E04"/>
    <w:pPr>
      <w:numPr>
        <w:numId w:val="10"/>
      </w:numPr>
    </w:pPr>
  </w:style>
  <w:style w:type="paragraph" w:styleId="PlainText">
    <w:name w:val="Plain Text"/>
    <w:basedOn w:val="Normal"/>
    <w:link w:val="PlainTextChar"/>
    <w:rsid w:val="00A93E04"/>
    <w:rPr>
      <w:sz w:val="20"/>
    </w:rPr>
  </w:style>
  <w:style w:type="character" w:customStyle="1" w:styleId="PlainTextChar">
    <w:name w:val="Plain Text Char"/>
    <w:basedOn w:val="DefaultParagraphFont"/>
    <w:link w:val="PlainText"/>
    <w:rsid w:val="00A93E0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3E04"/>
    <w:rPr>
      <w:b/>
      <w:smallCaps/>
    </w:rPr>
  </w:style>
  <w:style w:type="paragraph" w:customStyle="1" w:styleId="TableListNumber">
    <w:name w:val="Table List Number"/>
    <w:basedOn w:val="ListNumber"/>
    <w:rsid w:val="00A93E04"/>
    <w:pPr>
      <w:numPr>
        <w:numId w:val="0"/>
      </w:numPr>
    </w:pPr>
  </w:style>
  <w:style w:type="paragraph" w:styleId="TOC4">
    <w:name w:val="toc 4"/>
    <w:basedOn w:val="TOCBase"/>
    <w:next w:val="Normal"/>
    <w:semiHidden/>
    <w:rsid w:val="00A93E04"/>
    <w:pPr>
      <w:tabs>
        <w:tab w:val="right" w:leader="dot" w:pos="9071"/>
      </w:tabs>
      <w:ind w:left="1701"/>
    </w:pPr>
  </w:style>
  <w:style w:type="paragraph" w:customStyle="1" w:styleId="ListAlpha">
    <w:name w:val="List Alpha"/>
    <w:basedOn w:val="List"/>
    <w:rsid w:val="00A93E04"/>
    <w:pPr>
      <w:numPr>
        <w:numId w:val="7"/>
      </w:numPr>
    </w:pPr>
  </w:style>
  <w:style w:type="paragraph" w:customStyle="1" w:styleId="ListAlpha2">
    <w:name w:val="List Alpha 2"/>
    <w:basedOn w:val="List2"/>
    <w:rsid w:val="00A93E04"/>
    <w:pPr>
      <w:numPr>
        <w:numId w:val="6"/>
      </w:numPr>
    </w:pPr>
  </w:style>
  <w:style w:type="paragraph" w:styleId="List2">
    <w:name w:val="List 2"/>
    <w:basedOn w:val="BodyText"/>
    <w:rsid w:val="00A93E04"/>
    <w:pPr>
      <w:tabs>
        <w:tab w:val="left" w:pos="680"/>
      </w:tabs>
      <w:spacing w:before="60" w:after="60"/>
      <w:ind w:left="680" w:hanging="340"/>
    </w:pPr>
  </w:style>
  <w:style w:type="paragraph" w:styleId="List3">
    <w:name w:val="List 3"/>
    <w:basedOn w:val="BodyText"/>
    <w:rsid w:val="00A93E04"/>
    <w:pPr>
      <w:tabs>
        <w:tab w:val="left" w:pos="1021"/>
      </w:tabs>
      <w:spacing w:before="60" w:after="60"/>
      <w:ind w:left="1020" w:hanging="340"/>
    </w:pPr>
  </w:style>
  <w:style w:type="paragraph" w:styleId="List4">
    <w:name w:val="List 4"/>
    <w:basedOn w:val="BodyText"/>
    <w:rsid w:val="00A93E04"/>
    <w:pPr>
      <w:tabs>
        <w:tab w:val="left" w:pos="1361"/>
      </w:tabs>
      <w:spacing w:before="60" w:after="60"/>
      <w:ind w:left="1361" w:hanging="340"/>
    </w:pPr>
  </w:style>
  <w:style w:type="paragraph" w:styleId="List5">
    <w:name w:val="List 5"/>
    <w:basedOn w:val="BodyText"/>
    <w:rsid w:val="00A93E04"/>
    <w:pPr>
      <w:tabs>
        <w:tab w:val="left" w:pos="1701"/>
      </w:tabs>
      <w:spacing w:before="60" w:after="60"/>
      <w:ind w:left="1701" w:hanging="340"/>
    </w:pPr>
  </w:style>
  <w:style w:type="paragraph" w:styleId="ListBullet3">
    <w:name w:val="List Bullet 3"/>
    <w:basedOn w:val="List3"/>
    <w:rsid w:val="00A93E04"/>
    <w:pPr>
      <w:numPr>
        <w:numId w:val="13"/>
      </w:numPr>
      <w:tabs>
        <w:tab w:val="clear" w:pos="1021"/>
      </w:tabs>
      <w:ind w:left="1037" w:hanging="357"/>
    </w:pPr>
  </w:style>
  <w:style w:type="paragraph" w:styleId="ListBullet4">
    <w:name w:val="List Bullet 4"/>
    <w:basedOn w:val="List4"/>
    <w:rsid w:val="00A93E04"/>
    <w:pPr>
      <w:numPr>
        <w:numId w:val="1"/>
      </w:numPr>
    </w:pPr>
  </w:style>
  <w:style w:type="paragraph" w:styleId="ListBullet5">
    <w:name w:val="List Bullet 5"/>
    <w:basedOn w:val="List5"/>
    <w:rsid w:val="00A93E04"/>
    <w:pPr>
      <w:numPr>
        <w:numId w:val="2"/>
      </w:numPr>
    </w:pPr>
  </w:style>
  <w:style w:type="paragraph" w:styleId="ListContinue2">
    <w:name w:val="List Continue 2"/>
    <w:basedOn w:val="List2"/>
    <w:rsid w:val="00A93E04"/>
    <w:pPr>
      <w:ind w:firstLine="0"/>
    </w:pPr>
  </w:style>
  <w:style w:type="paragraph" w:styleId="ListContinue3">
    <w:name w:val="List Continue 3"/>
    <w:basedOn w:val="List3"/>
    <w:rsid w:val="00A93E04"/>
    <w:pPr>
      <w:ind w:left="1021" w:firstLine="0"/>
    </w:pPr>
  </w:style>
  <w:style w:type="paragraph" w:styleId="ListContinue4">
    <w:name w:val="List Continue 4"/>
    <w:basedOn w:val="List4"/>
    <w:rsid w:val="00A93E04"/>
    <w:pPr>
      <w:ind w:firstLine="0"/>
    </w:pPr>
  </w:style>
  <w:style w:type="paragraph" w:styleId="ListContinue5">
    <w:name w:val="List Continue 5"/>
    <w:basedOn w:val="List5"/>
    <w:rsid w:val="00A93E04"/>
    <w:pPr>
      <w:ind w:firstLine="0"/>
    </w:pPr>
  </w:style>
  <w:style w:type="paragraph" w:styleId="ListNumber3">
    <w:name w:val="List Number 3"/>
    <w:basedOn w:val="List3"/>
    <w:rsid w:val="00A93E04"/>
    <w:pPr>
      <w:numPr>
        <w:numId w:val="3"/>
      </w:numPr>
    </w:pPr>
  </w:style>
  <w:style w:type="paragraph" w:styleId="ListNumber4">
    <w:name w:val="List Number 4"/>
    <w:basedOn w:val="List4"/>
    <w:rsid w:val="00A93E04"/>
    <w:pPr>
      <w:numPr>
        <w:numId w:val="4"/>
      </w:numPr>
    </w:pPr>
  </w:style>
  <w:style w:type="paragraph" w:styleId="ListNumber5">
    <w:name w:val="List Number 5"/>
    <w:basedOn w:val="List5"/>
    <w:rsid w:val="00A93E04"/>
    <w:pPr>
      <w:numPr>
        <w:numId w:val="5"/>
      </w:numPr>
    </w:pPr>
  </w:style>
  <w:style w:type="paragraph" w:styleId="BlockText">
    <w:name w:val="Block Text"/>
    <w:basedOn w:val="Normal"/>
    <w:rsid w:val="00A93E04"/>
    <w:pPr>
      <w:spacing w:after="120"/>
      <w:ind w:left="1440" w:right="1440"/>
    </w:pPr>
  </w:style>
  <w:style w:type="character" w:customStyle="1" w:styleId="Subscript">
    <w:name w:val="Subscript"/>
    <w:basedOn w:val="DefaultParagraphFont"/>
    <w:rsid w:val="00A93E04"/>
    <w:rPr>
      <w:sz w:val="16"/>
      <w:vertAlign w:val="subscript"/>
    </w:rPr>
  </w:style>
  <w:style w:type="character" w:customStyle="1" w:styleId="Superscript">
    <w:name w:val="Superscript"/>
    <w:basedOn w:val="DefaultParagraphFont"/>
    <w:rsid w:val="00A93E04"/>
    <w:rPr>
      <w:sz w:val="16"/>
      <w:vertAlign w:val="superscript"/>
    </w:rPr>
  </w:style>
  <w:style w:type="character" w:customStyle="1" w:styleId="Symbols">
    <w:name w:val="Symbols"/>
    <w:basedOn w:val="DefaultParagraphFont"/>
    <w:rsid w:val="00A93E04"/>
    <w:rPr>
      <w:rFonts w:ascii="Symbol" w:hAnsi="Symbol"/>
    </w:rPr>
  </w:style>
  <w:style w:type="character" w:customStyle="1" w:styleId="MenuOptions">
    <w:name w:val="Menu Options"/>
    <w:basedOn w:val="DefaultParagraphFont"/>
    <w:rsid w:val="00A93E04"/>
    <w:rPr>
      <w:rFonts w:ascii="Arial Narrow" w:hAnsi="Arial Narrow"/>
      <w:smallCaps/>
    </w:rPr>
  </w:style>
  <w:style w:type="character" w:customStyle="1" w:styleId="Buttons">
    <w:name w:val="Buttons"/>
    <w:basedOn w:val="DefaultParagraphFont"/>
    <w:rsid w:val="00A93E04"/>
    <w:rPr>
      <w:b/>
    </w:rPr>
  </w:style>
  <w:style w:type="character" w:customStyle="1" w:styleId="Underlined">
    <w:name w:val="Underlined"/>
    <w:basedOn w:val="DefaultParagraphFont"/>
    <w:rsid w:val="00A93E04"/>
    <w:rPr>
      <w:u w:val="single"/>
    </w:rPr>
  </w:style>
  <w:style w:type="paragraph" w:customStyle="1" w:styleId="TableBodyTextRight">
    <w:name w:val="Table Body Text Right"/>
    <w:basedOn w:val="TableBodyText"/>
    <w:rsid w:val="00A93E04"/>
    <w:pPr>
      <w:widowControl w:val="0"/>
      <w:autoSpaceDE w:val="0"/>
      <w:autoSpaceDN w:val="0"/>
      <w:adjustRightInd w:val="0"/>
      <w:jc w:val="right"/>
    </w:pPr>
    <w:rPr>
      <w:rFonts w:cs="Arial"/>
      <w:szCs w:val="18"/>
    </w:rPr>
  </w:style>
  <w:style w:type="paragraph" w:customStyle="1" w:styleId="CopyrightText">
    <w:name w:val="Copyright Text"/>
    <w:basedOn w:val="BodyText"/>
    <w:rsid w:val="00A93E04"/>
    <w:rPr>
      <w:sz w:val="18"/>
    </w:rPr>
  </w:style>
  <w:style w:type="paragraph" w:customStyle="1" w:styleId="BodySmallRight">
    <w:name w:val="Body Small Right"/>
    <w:basedOn w:val="BodyTextRight"/>
    <w:rsid w:val="00A93E04"/>
    <w:rPr>
      <w:sz w:val="18"/>
      <w:szCs w:val="18"/>
    </w:rPr>
  </w:style>
  <w:style w:type="paragraph" w:customStyle="1" w:styleId="MarginEdition">
    <w:name w:val="Margin Edition"/>
    <w:basedOn w:val="MarginNote"/>
    <w:rsid w:val="00A93E04"/>
    <w:pPr>
      <w:spacing w:before="0" w:after="0"/>
    </w:pPr>
    <w:rPr>
      <w:rFonts w:ascii="Times New Roman" w:hAnsi="Times New Roman"/>
      <w:color w:val="999999"/>
    </w:rPr>
  </w:style>
  <w:style w:type="paragraph" w:customStyle="1" w:styleId="Spacer">
    <w:name w:val="Spacer"/>
    <w:basedOn w:val="Normal"/>
    <w:rsid w:val="00A93E04"/>
    <w:rPr>
      <w:sz w:val="2"/>
      <w:szCs w:val="2"/>
    </w:rPr>
  </w:style>
  <w:style w:type="character" w:customStyle="1" w:styleId="Small">
    <w:name w:val="Small"/>
    <w:basedOn w:val="DefaultParagraphFont"/>
    <w:rsid w:val="00A93E04"/>
    <w:rPr>
      <w:sz w:val="16"/>
    </w:rPr>
  </w:style>
  <w:style w:type="paragraph" w:customStyle="1" w:styleId="WideTable">
    <w:name w:val="Wide Table"/>
    <w:basedOn w:val="Normal"/>
    <w:rsid w:val="00A93E04"/>
    <w:pPr>
      <w:ind w:left="-1418"/>
    </w:pPr>
    <w:rPr>
      <w:sz w:val="2"/>
      <w:szCs w:val="2"/>
    </w:rPr>
  </w:style>
  <w:style w:type="character" w:styleId="PageNumber">
    <w:name w:val="page number"/>
    <w:basedOn w:val="DefaultParagraphFont"/>
    <w:rsid w:val="00A93E04"/>
  </w:style>
  <w:style w:type="paragraph" w:styleId="Quote">
    <w:name w:val="Quote"/>
    <w:basedOn w:val="Heading1"/>
    <w:link w:val="QuoteChar"/>
    <w:qFormat/>
    <w:rsid w:val="00A93E04"/>
    <w:rPr>
      <w:b w:val="0"/>
      <w:sz w:val="72"/>
      <w:szCs w:val="72"/>
      <w:lang w:val="en-NZ"/>
    </w:rPr>
  </w:style>
  <w:style w:type="character" w:customStyle="1" w:styleId="QuoteChar">
    <w:name w:val="Quote Char"/>
    <w:basedOn w:val="DefaultParagraphFont"/>
    <w:link w:val="Quote"/>
    <w:rsid w:val="00A93E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3E04"/>
    <w:pPr>
      <w:pageBreakBefore/>
    </w:pPr>
  </w:style>
  <w:style w:type="paragraph" w:customStyle="1" w:styleId="Border">
    <w:name w:val="Border"/>
    <w:basedOn w:val="Normal"/>
    <w:qFormat/>
    <w:rsid w:val="00A93E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3E04"/>
    <w:rPr>
      <w:b/>
      <w:bCs/>
      <w:i/>
      <w:iCs/>
      <w:color w:val="auto"/>
    </w:rPr>
  </w:style>
  <w:style w:type="paragraph" w:styleId="IntenseQuote">
    <w:name w:val="Intense Quote"/>
    <w:basedOn w:val="Normal"/>
    <w:next w:val="Normal"/>
    <w:link w:val="IntenseQuoteChar"/>
    <w:uiPriority w:val="30"/>
    <w:qFormat/>
    <w:rsid w:val="00A93E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3E0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3E04"/>
    <w:rPr>
      <w:smallCaps/>
      <w:color w:val="auto"/>
      <w:u w:val="single"/>
    </w:rPr>
  </w:style>
  <w:style w:type="character" w:styleId="IntenseReference">
    <w:name w:val="Intense Reference"/>
    <w:basedOn w:val="DefaultParagraphFont"/>
    <w:uiPriority w:val="32"/>
    <w:qFormat/>
    <w:rsid w:val="00A93E04"/>
    <w:rPr>
      <w:b/>
      <w:bCs/>
      <w:smallCaps/>
      <w:color w:val="auto"/>
      <w:spacing w:val="5"/>
      <w:u w:val="single"/>
    </w:rPr>
  </w:style>
  <w:style w:type="paragraph" w:customStyle="1" w:styleId="2ColumnHeading">
    <w:name w:val="2Column Heading"/>
    <w:basedOn w:val="BodyText"/>
    <w:qFormat/>
    <w:rsid w:val="00A93E04"/>
    <w:pPr>
      <w:spacing w:after="60"/>
      <w:ind w:left="-2268"/>
    </w:pPr>
    <w:rPr>
      <w:b/>
    </w:rPr>
  </w:style>
  <w:style w:type="paragraph" w:customStyle="1" w:styleId="Heading1TOC">
    <w:name w:val="Heading1 TOC"/>
    <w:basedOn w:val="Normal"/>
    <w:qFormat/>
    <w:rsid w:val="00A93E04"/>
    <w:pPr>
      <w:spacing w:before="240" w:after="120"/>
    </w:pPr>
    <w:rPr>
      <w:rFonts w:ascii="Times New Roman" w:hAnsi="Times New Roman"/>
      <w:b/>
      <w:sz w:val="32"/>
    </w:rPr>
  </w:style>
  <w:style w:type="paragraph" w:customStyle="1" w:styleId="Heading2TOC">
    <w:name w:val="Heading2 TOC"/>
    <w:basedOn w:val="Normal"/>
    <w:qFormat/>
    <w:rsid w:val="00A93E04"/>
    <w:pPr>
      <w:spacing w:before="240" w:after="60"/>
    </w:pPr>
    <w:rPr>
      <w:rFonts w:ascii="Times New Roman" w:hAnsi="Times New Roman"/>
      <w:b/>
      <w:sz w:val="28"/>
    </w:rPr>
  </w:style>
  <w:style w:type="character" w:customStyle="1" w:styleId="Underline">
    <w:name w:val="Underline"/>
    <w:basedOn w:val="DefaultParagraphFont"/>
    <w:qFormat/>
    <w:rsid w:val="00A93E04"/>
    <w:rPr>
      <w:u w:val="single"/>
    </w:rPr>
  </w:style>
  <w:style w:type="character" w:customStyle="1" w:styleId="BoldandItalics">
    <w:name w:val="Bold and Italics"/>
    <w:qFormat/>
    <w:rsid w:val="00A93E04"/>
    <w:rPr>
      <w:b/>
      <w:i/>
      <w:u w:val="none"/>
    </w:rPr>
  </w:style>
  <w:style w:type="paragraph" w:styleId="BalloonText">
    <w:name w:val="Balloon Text"/>
    <w:basedOn w:val="Normal"/>
    <w:link w:val="BalloonTextChar"/>
    <w:rsid w:val="00A93E04"/>
    <w:rPr>
      <w:rFonts w:ascii="Tahoma" w:hAnsi="Tahoma" w:cs="Tahoma"/>
      <w:sz w:val="16"/>
      <w:szCs w:val="16"/>
    </w:rPr>
  </w:style>
  <w:style w:type="character" w:customStyle="1" w:styleId="BalloonTextChar">
    <w:name w:val="Balloon Text Char"/>
    <w:basedOn w:val="DefaultParagraphFont"/>
    <w:link w:val="BalloonText"/>
    <w:rsid w:val="00A93E0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3E0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3E0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1140</Words>
  <Characters>6883</Characters>
  <Application>Microsoft Office Word</Application>
  <DocSecurity>0</DocSecurity>
  <Lines>389</Lines>
  <Paragraphs>177</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SRCCRO001B Assist with recreation games not requiring equipment</dc:title>
  <dc:subject>Approved</dc:subject>
  <dc:creator>Service Skills Australia</dc:creator>
  <cp:keywords>Release: 1</cp:keywords>
  <dc:description>Copyright © 1996-2007 Author-it Software Corporation Ltd., all rights reserved.</dc:description>
  <cp:lastModifiedBy>Windows User</cp:lastModifiedBy>
  <cp:revision>3</cp:revision>
  <dcterms:created xsi:type="dcterms:W3CDTF">2012-05-26T21:37:00Z</dcterms:created>
  <dcterms:modified xsi:type="dcterms:W3CDTF">2012-05-26T21:37:00Z</dcterms:modified>
</cp:coreProperties>
</file>