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D4E" w:rsidP="00CF2D4E">
      <w:pPr>
        <w:pStyle w:val="Title"/>
      </w:pPr>
      <w:bookmarkStart w:id="0" w:name="_GoBack"/>
      <w:bookmarkEnd w:id="0"/>
      <w:r>
        <w:fldChar w:fldCharType="begin"/>
      </w:r>
      <w:r>
        <w:instrText xml:space="preserve"> TITLE   \* MERGEFORMAT </w:instrText>
      </w:r>
      <w:r>
        <w:fldChar w:fldCharType="separate"/>
      </w:r>
      <w:r>
        <w:t>SRCAQU007B Respond to an aquatic emergency using advanced water rescue techniques</w:t>
      </w:r>
      <w:r>
        <w:fldChar w:fldCharType="end"/>
      </w:r>
    </w:p>
    <w:p w:rsidR="00CF2D4E" w:rsidP="00CF2D4E">
      <w:pPr>
        <w:pStyle w:val="Version"/>
        <w:sectPr w:rsidSect="003E4B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4BB7" w:rsidP="003E4BB7">
      <w:pPr>
        <w:pStyle w:val="SuperHeading"/>
      </w:pPr>
      <w:r w:rsidRPr="003E4BB7">
        <w:t>SRCAQU007B Respond to an aquatic emergency using advanced water rescue techniques</w:t>
      </w:r>
    </w:p>
    <w:p w:rsidR="00000000" w:rsidRPr="003E4BB7" w:rsidP="003E4BB7">
      <w:pPr>
        <w:pStyle w:val="Heading1"/>
      </w:pPr>
      <w:bookmarkStart w:id="1" w:name="O_321720"/>
      <w:bookmarkEnd w:id="1"/>
      <w:r w:rsidRPr="003E4BB7">
        <w:t>Modification History</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2" w:name="O_321724"/>
      <w:bookmarkEnd w:id="2"/>
      <w:r w:rsidRPr="003E4BB7">
        <w:t>Unit Descripto</w:t>
      </w:r>
      <w:r w:rsidRPr="003E4BB7">
        <w:t>r</w:t>
      </w:r>
    </w:p>
    <w:p w:rsidR="00000000" w:rsidRPr="003E4BB7" w:rsidP="003E4BB7">
      <w:pPr>
        <w:pStyle w:val="BodyText"/>
      </w:pPr>
      <w:r w:rsidRPr="003E4BB7">
        <w:rPr>
          <w:rStyle w:val="SpecialBold"/>
        </w:rPr>
        <w:t xml:space="preserve">This unit has been developed for the Community Recreation Industry Training Package and covers the skills and knowledge to identify and evaluate a major aquatic emergency and perform an advanced water rescue. These situations will usually involve a team </w:t>
      </w:r>
      <w:r w:rsidRPr="003E4BB7">
        <w:rPr>
          <w:rStyle w:val="SpecialBold"/>
        </w:rPr>
        <w:t xml:space="preserve">response. </w:t>
      </w:r>
    </w:p>
    <w:p w:rsidR="00000000" w:rsidRPr="003E4BB7" w:rsidP="003E4BB7">
      <w:pPr>
        <w:pStyle w:val="AllowPageBreak"/>
      </w:pPr>
    </w:p>
    <w:p w:rsidR="00000000" w:rsidRPr="003E4BB7" w:rsidP="003E4BB7">
      <w:pPr>
        <w:pStyle w:val="Heading1"/>
      </w:pPr>
      <w:bookmarkStart w:id="3" w:name="O_321723"/>
      <w:bookmarkEnd w:id="3"/>
      <w:r w:rsidRPr="003E4BB7">
        <w:t>Application of the Unit</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4" w:name="O_321722"/>
      <w:bookmarkEnd w:id="4"/>
      <w:r w:rsidRPr="003E4BB7">
        <w:t>Licensing/Regulatory Information</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5" w:name="O_321721"/>
      <w:bookmarkEnd w:id="5"/>
      <w:r w:rsidRPr="003E4BB7">
        <w:t>Pre-Requisites</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6" w:name="O_321725"/>
      <w:bookmarkEnd w:id="6"/>
      <w:r w:rsidRPr="003E4BB7">
        <w:t>Employability Skills Information</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7" w:name="O_321714"/>
      <w:bookmarkEnd w:id="7"/>
      <w:r w:rsidRPr="003E4BB7">
        <w:t>Elements and Performance Criteria Pre-Content</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8" w:name="O_321719"/>
      <w:bookmarkEnd w:id="8"/>
      <w:r w:rsidRPr="003E4BB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F2D4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Elements and Performance Criteria</w:t>
            </w:r>
          </w:p>
        </w:tc>
      </w:tr>
      <w:tr w:rsidTr="00CF2D4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Performance Criteria</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1</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Identify and evaluate a major aquatic emergency</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1.1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Identify the </w:t>
            </w:r>
            <w:r w:rsidRPr="003E4BB7">
              <w:rPr>
                <w:rStyle w:val="SpecialBold"/>
              </w:rPr>
              <w:t xml:space="preserve">factors that contribute to major aquatic emergencies </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1.2</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Communicate initial assessment to appropriate personnel in accordance with </w:t>
            </w:r>
            <w:r w:rsidRPr="003E4BB7">
              <w:rPr>
                <w:rStyle w:val="SpecialBold"/>
              </w:rPr>
              <w:t>accepted best practice principles of aquatic rescues</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1.3</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Identify an appropriate emergency response for the situation and the </w:t>
            </w:r>
            <w:r w:rsidRPr="003E4BB7">
              <w:rPr>
                <w:rStyle w:val="SpecialBold"/>
              </w:rPr>
              <w:t>people involved</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2</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Response to a major aquatic emergency is implemented</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2.1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Respond to the </w:t>
            </w:r>
            <w:r w:rsidRPr="003E4BB7">
              <w:rPr>
                <w:rStyle w:val="SpecialBold"/>
              </w:rPr>
              <w:t xml:space="preserve">characteristics of a person in difficulty </w:t>
            </w:r>
            <w:r w:rsidRPr="003E4BB7">
              <w:t>as quickly as possible</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2.2</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Implement strategies fo</w:t>
            </w:r>
            <w:r w:rsidRPr="003E4BB7">
              <w:t>r group control</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2.3</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Remove clients, staff and other individuals from danger</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2.4</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Determine involvement of other individuals or the </w:t>
            </w:r>
            <w:r w:rsidRPr="003E4BB7">
              <w:rPr>
                <w:rStyle w:val="SpecialBold"/>
              </w:rPr>
              <w:t xml:space="preserve">use of bystanders </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2.5</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Activate emergency systems</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3</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Apply the principles of an advanced water rescue</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3.1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Assess the factors involved in conducting an </w:t>
            </w:r>
            <w:r w:rsidRPr="003E4BB7">
              <w:rPr>
                <w:rStyle w:val="SpecialBold"/>
              </w:rPr>
              <w:t xml:space="preserve">advanced water rescue </w:t>
            </w:r>
            <w:r w:rsidRPr="003E4BB7">
              <w:t xml:space="preserve">and formulate a </w:t>
            </w:r>
            <w:r w:rsidRPr="003E4BB7">
              <w:rPr>
                <w:rStyle w:val="SpecialBold"/>
              </w:rPr>
              <w:t>rescue plan</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3.2</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Consider the </w:t>
            </w:r>
            <w:r w:rsidRPr="003E4BB7">
              <w:rPr>
                <w:rStyle w:val="SpecialBold"/>
              </w:rPr>
              <w:t xml:space="preserve">rescue plan, </w:t>
            </w:r>
            <w:r w:rsidRPr="003E4BB7">
              <w:t>self-preservation and the safety of bystanders</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3.3</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Determine the type of rescue required and </w:t>
            </w:r>
            <w:r w:rsidRPr="003E4BB7">
              <w:rPr>
                <w:rStyle w:val="SpecialBold"/>
              </w:rPr>
              <w:t xml:space="preserve">rescue equipment </w:t>
            </w:r>
            <w:r w:rsidRPr="003E4BB7">
              <w:t xml:space="preserve">needed </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3.4</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Identify hazards and appropriate action taken to prevent further injury to the casualty</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3.5</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Perform an </w:t>
            </w:r>
            <w:r w:rsidRPr="003E4BB7">
              <w:rPr>
                <w:rStyle w:val="SpecialBold"/>
              </w:rPr>
              <w:t xml:space="preserve">advanced water rescue </w:t>
            </w:r>
            <w:r w:rsidRPr="003E4BB7">
              <w:t xml:space="preserve">in accordance with </w:t>
            </w:r>
            <w:r w:rsidRPr="003E4BB7">
              <w:rPr>
                <w:rStyle w:val="SpecialBold"/>
              </w:rPr>
              <w:t>accepted best practice principles of aquatic rescues</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4</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Assess the casualty and take an appropriate course of action</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4.1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Observe and describe the condition of the casualty </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4.2</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Assess vital signs and symptoms of shock in accordance with accepted first aid procedures</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4.3</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Identify and explain appropriate first aid for the casualty's condition </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4.4</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Provide treatment appropriate to the casualty's condition in line with approved </w:t>
            </w:r>
            <w:r w:rsidRPr="003E4BB7">
              <w:rPr>
                <w:rStyle w:val="SpecialBold"/>
              </w:rPr>
              <w:t>first aid techniques and standards</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5</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Organise further emergency care as required</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5.1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Make cont</w:t>
            </w:r>
            <w:r w:rsidRPr="003E4BB7">
              <w:t>act with emergency services as soon as possible</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5.2</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Provide accurate information in order to obtain the required assistance from emergency services</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5.3</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Monitor casualty or arrange further treatment until emergency response team assumes responsibility</w:t>
            </w:r>
          </w:p>
        </w:tc>
      </w:tr>
      <w:tr w:rsidTr="00CF2D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6</w:t>
            </w:r>
          </w:p>
        </w:tc>
        <w:tc>
          <w:tcPr>
            <w:tcW w:w="3000" w:type="dxa"/>
            <w:vMerge w:val="restart"/>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 Record and report the incident</w:t>
            </w: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6.1</w:t>
            </w:r>
          </w:p>
        </w:tc>
        <w:tc>
          <w:tcPr>
            <w:tcW w:w="51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Complete a record of the incident and action taken using appropriate forms and in line with legislative, regulatory and organisational requirements</w:t>
            </w:r>
          </w:p>
        </w:tc>
      </w:tr>
      <w:tr w:rsidTr="00CF2D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6.2</w:t>
            </w:r>
          </w:p>
        </w:tc>
        <w:tc>
          <w:tcPr>
            <w:tcW w:w="51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Notify appropriate other personnel and statutory authorities of the incident</w:t>
            </w:r>
          </w:p>
        </w:tc>
      </w:tr>
    </w:tbl>
    <w:p w:rsidR="00000000" w:rsidRPr="003E4BB7" w:rsidP="003E4BB7">
      <w:pPr>
        <w:pStyle w:val="BodyText"/>
      </w:pPr>
    </w:p>
    <w:p w:rsidR="00000000" w:rsidRPr="003E4BB7" w:rsidP="003E4BB7">
      <w:pPr>
        <w:pStyle w:val="AllowPageBreak"/>
      </w:pPr>
    </w:p>
    <w:p w:rsidR="00000000" w:rsidRPr="003E4BB7" w:rsidP="003E4BB7">
      <w:pPr>
        <w:pStyle w:val="Heading1"/>
      </w:pPr>
      <w:bookmarkStart w:id="9" w:name="O_321715"/>
      <w:bookmarkEnd w:id="9"/>
      <w:r w:rsidRPr="003E4BB7">
        <w:t>Required Skills and Knowledge</w:t>
      </w:r>
    </w:p>
    <w:p w:rsidR="00000000" w:rsidRPr="003E4BB7" w:rsidP="003E4BB7">
      <w:pPr>
        <w:pStyle w:val="BodyText"/>
      </w:pPr>
      <w:r w:rsidRPr="003E4BB7">
        <w:t>Not applicable.</w:t>
      </w:r>
    </w:p>
    <w:p w:rsidR="00000000" w:rsidRPr="003E4BB7" w:rsidP="003E4BB7">
      <w:pPr>
        <w:pStyle w:val="AllowPageBreak"/>
      </w:pPr>
    </w:p>
    <w:p w:rsidR="00000000" w:rsidRPr="003E4BB7" w:rsidP="003E4BB7">
      <w:pPr>
        <w:pStyle w:val="Heading1"/>
      </w:pPr>
      <w:bookmarkStart w:id="10" w:name="O_321718"/>
      <w:bookmarkEnd w:id="10"/>
      <w:r w:rsidRPr="003E4BB7">
        <w:t>Evidence Guide</w:t>
      </w:r>
    </w:p>
    <w:tbl>
      <w:tblPr>
        <w:tblW w:w="0" w:type="auto"/>
        <w:tblLayout w:type="fixed"/>
        <w:tblCellMar>
          <w:left w:w="62" w:type="dxa"/>
          <w:right w:w="62" w:type="dxa"/>
        </w:tblCellMar>
        <w:tblLook w:val="0000"/>
      </w:tblPr>
      <w:tblGrid>
        <w:gridCol w:w="9000"/>
      </w:tblGrid>
      <w:tr w:rsidTr="00CF2D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The Evidence Guide identifies the critical aspects, knowledge and skills to be dem</w:t>
            </w:r>
            <w:r w:rsidRPr="003E4BB7">
              <w:t>onstrated to confirm competence for this unit. This is an integral part of the assessment of competence and should be read in conjunction with the Range Statements</w:t>
            </w:r>
          </w:p>
        </w:tc>
      </w:tr>
    </w:tbl>
    <w:p w:rsidR="00000000" w:rsidRPr="003E4BB7" w:rsidP="003E4BB7">
      <w:pPr>
        <w:pStyle w:val="BodyText"/>
      </w:pPr>
    </w:p>
    <w:tbl>
      <w:tblPr>
        <w:tblW w:w="0" w:type="auto"/>
        <w:tblLayout w:type="fixed"/>
        <w:tblCellMar>
          <w:left w:w="62" w:type="dxa"/>
          <w:right w:w="62" w:type="dxa"/>
        </w:tblCellMar>
        <w:tblLook w:val="0000"/>
      </w:tblPr>
      <w:tblGrid>
        <w:gridCol w:w="4500"/>
        <w:gridCol w:w="4500"/>
      </w:tblGrid>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Assessment must confirm the ability integrated demonstration of all elements of competency and their performance criteria, in particular the ability to</w:t>
            </w:r>
          </w:p>
          <w:p w:rsidR="00000000" w:rsidRPr="003E4BB7" w:rsidP="003E4BB7">
            <w:pPr>
              <w:pStyle w:val="BodyText"/>
            </w:pPr>
            <w:r w:rsidRPr="003E4BB7">
              <w:t>identify the factors that contribute to an aquatic emergency</w:t>
            </w:r>
          </w:p>
          <w:p w:rsidR="00000000" w:rsidRPr="003E4BB7" w:rsidP="003E4BB7">
            <w:pPr>
              <w:pStyle w:val="BodyText"/>
            </w:pPr>
            <w:r w:rsidRPr="003E4BB7">
              <w:t>develop and implement an appropriate emerge</w:t>
            </w:r>
            <w:r w:rsidRPr="003E4BB7">
              <w:t>ncy response for the situation and the people involved, minimising risk to self and other bystanders</w:t>
            </w:r>
          </w:p>
          <w:p w:rsidR="00000000" w:rsidRPr="003E4BB7" w:rsidP="003E4BB7">
            <w:pPr>
              <w:pStyle w:val="BodyText"/>
            </w:pPr>
            <w:r w:rsidRPr="003E4BB7">
              <w:t>respond as part of a team to an aquatic emergency which involves more than one casualty</w:t>
            </w:r>
          </w:p>
          <w:p w:rsidR="00000000" w:rsidRPr="003E4BB7" w:rsidP="003E4BB7">
            <w:pPr>
              <w:pStyle w:val="BodyText"/>
            </w:pPr>
            <w:r w:rsidRPr="003E4BB7">
              <w:t>determine type of rescue technique/s required, select the appropria</w:t>
            </w:r>
            <w:r w:rsidRPr="003E4BB7">
              <w:t>te rescue equipment and carry out the rescue according to accepted industry best practice principles of aquatic rescues</w:t>
            </w:r>
          </w:p>
          <w:p w:rsidR="00000000" w:rsidRPr="003E4BB7" w:rsidP="003E4BB7">
            <w:pPr>
              <w:pStyle w:val="BodyText"/>
            </w:pPr>
            <w:r w:rsidRPr="003E4BB7">
              <w:t>assess casualty's condition and apply appropriate first aid treatment in line with approved first aid treatment techniques and standards</w:t>
            </w:r>
          </w:p>
          <w:p w:rsidR="00000000" w:rsidRPr="003E4BB7" w:rsidP="003E4BB7">
            <w:pPr>
              <w:pStyle w:val="BodyText"/>
            </w:pPr>
            <w:r w:rsidRPr="003E4BB7">
              <w:t>organise further emergency care as required</w:t>
            </w:r>
          </w:p>
          <w:p w:rsidR="00000000" w:rsidP="003E4BB7">
            <w:pPr>
              <w:pStyle w:val="BodyText"/>
              <w:rPr>
                <w:lang w:val="en-NZ"/>
              </w:rPr>
            </w:pPr>
            <w:r w:rsidRPr="003E4BB7">
              <w:t>accurately report the incident and notify other relevant personnel according to legislative, regulatory and organisation requirement</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This unit must be assessed after attainmen</w:t>
            </w:r>
            <w:r w:rsidRPr="003E4BB7">
              <w:t>t of competency in the following unit(s)</w:t>
            </w:r>
          </w:p>
          <w:p w:rsidR="00000000" w:rsidRPr="003E4BB7" w:rsidP="003E4BB7">
            <w:pPr>
              <w:pStyle w:val="BodyText"/>
            </w:pPr>
            <w:r w:rsidRPr="003E4BB7">
              <w:t>SRCAQU003B Respond to an aquatic emergency using basic water rescue techniques</w:t>
            </w:r>
          </w:p>
          <w:p w:rsidR="00000000" w:rsidRPr="003E4BB7" w:rsidP="003E4BB7">
            <w:pPr>
              <w:pStyle w:val="BodyText"/>
            </w:pPr>
            <w:r w:rsidRPr="003E4BB7">
              <w:t>SRXFAD001A Provide first aid</w:t>
            </w:r>
          </w:p>
          <w:p w:rsidR="00000000" w:rsidRPr="003E4BB7" w:rsidP="003E4BB7">
            <w:pPr>
              <w:pStyle w:val="BodyText"/>
            </w:pPr>
            <w:r w:rsidRPr="003E4BB7">
              <w:t>This unit must be assessed in conjunction with the following unit(s)</w:t>
            </w:r>
          </w:p>
          <w:p w:rsidR="00000000" w:rsidRPr="003E4BB7" w:rsidP="003E4BB7">
            <w:pPr>
              <w:pStyle w:val="BodyText"/>
            </w:pPr>
            <w:r w:rsidRPr="003E4BB7">
              <w:t>Nil</w:t>
            </w:r>
          </w:p>
          <w:p w:rsidR="00000000" w:rsidRPr="003E4BB7" w:rsidP="003E4BB7">
            <w:pPr>
              <w:pStyle w:val="BodyText"/>
            </w:pPr>
            <w:r w:rsidRPr="003E4BB7">
              <w:t>For the purpose of integrated assessment, this unit may be assessed in conjunction with the following unit(s)</w:t>
            </w:r>
          </w:p>
          <w:p w:rsidR="00000000" w:rsidP="003E4BB7">
            <w:pPr>
              <w:pStyle w:val="BodyText"/>
              <w:rPr>
                <w:lang w:val="en-NZ"/>
              </w:rPr>
            </w:pPr>
            <w:r w:rsidRPr="003E4BB7">
              <w:t xml:space="preserve">SRCAQU006B Supervise clients at an aquatic facility or environment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Required knowledge</w:t>
            </w:r>
          </w:p>
          <w:p w:rsidR="00000000" w:rsidRPr="003E4BB7" w:rsidP="003E4BB7">
            <w:pPr>
              <w:pStyle w:val="BodyText"/>
            </w:pPr>
            <w:r w:rsidRPr="003E4BB7">
              <w:t>Factors contributing to aqua</w:t>
            </w:r>
            <w:r w:rsidRPr="003E4BB7">
              <w:t>tic emergencies</w:t>
            </w:r>
          </w:p>
          <w:p w:rsidR="00000000" w:rsidRPr="003E4BB7" w:rsidP="003E4BB7">
            <w:pPr>
              <w:pStyle w:val="BodyText"/>
            </w:pPr>
            <w:r w:rsidRPr="003E4BB7">
              <w:t>Appropriate responses to aquatic emergencies</w:t>
            </w:r>
          </w:p>
          <w:p w:rsidR="00000000" w:rsidRPr="003E4BB7" w:rsidP="003E4BB7">
            <w:pPr>
              <w:pStyle w:val="BodyText"/>
            </w:pPr>
            <w:r w:rsidRPr="003E4BB7">
              <w:t>Characteristics of a person in difficulty</w:t>
            </w:r>
          </w:p>
          <w:p w:rsidR="00000000" w:rsidRPr="003E4BB7" w:rsidP="003E4BB7">
            <w:pPr>
              <w:pStyle w:val="BodyText"/>
            </w:pPr>
            <w:r w:rsidRPr="003E4BB7">
              <w:t>First aid techniques and standards</w:t>
            </w:r>
          </w:p>
          <w:p w:rsidR="00000000" w:rsidRPr="003E4BB7" w:rsidP="003E4BB7">
            <w:pPr>
              <w:pStyle w:val="BodyText"/>
            </w:pPr>
            <w:r w:rsidRPr="003E4BB7">
              <w:t>Types of water rescue equipment for advanced water rescues</w:t>
            </w:r>
          </w:p>
          <w:p w:rsidR="00000000" w:rsidRPr="003E4BB7" w:rsidP="003E4BB7">
            <w:pPr>
              <w:pStyle w:val="BodyText"/>
            </w:pPr>
            <w:r w:rsidRPr="003E4BB7">
              <w:t>Principles of advanced water rescues</w:t>
            </w:r>
          </w:p>
          <w:p w:rsidR="00000000" w:rsidRPr="003E4BB7" w:rsidP="003E4BB7">
            <w:pPr>
              <w:pStyle w:val="BodyText"/>
            </w:pPr>
            <w:r w:rsidRPr="003E4BB7">
              <w:t>Relevant equipment and</w:t>
            </w:r>
            <w:r w:rsidRPr="003E4BB7">
              <w:t xml:space="preserve"> safety requirements, including occupational health and safety legislative requirements</w:t>
            </w:r>
          </w:p>
          <w:p w:rsidR="00000000" w:rsidRPr="003E4BB7" w:rsidP="003E4BB7">
            <w:pPr>
              <w:pStyle w:val="BodyText"/>
            </w:pPr>
            <w:r w:rsidRPr="003E4BB7">
              <w:t>Roles of lifeguards and other personnel during major aquatic emergencies</w:t>
            </w:r>
          </w:p>
          <w:p w:rsidR="00000000" w:rsidRPr="003E4BB7" w:rsidP="003E4BB7">
            <w:pPr>
              <w:pStyle w:val="BodyText"/>
            </w:pPr>
            <w:r w:rsidRPr="003E4BB7">
              <w:t>Required skills</w:t>
            </w:r>
          </w:p>
          <w:p w:rsidR="00000000" w:rsidRPr="003E4BB7" w:rsidP="003E4BB7">
            <w:pPr>
              <w:pStyle w:val="BodyText"/>
            </w:pPr>
            <w:r w:rsidRPr="003E4BB7">
              <w:t xml:space="preserve">Skills and techniques required to perform advanced water rescues including the </w:t>
            </w:r>
            <w:r w:rsidRPr="003E4BB7">
              <w:t xml:space="preserve">use of appropriate rescue equipment </w:t>
            </w:r>
          </w:p>
          <w:p w:rsidR="00000000" w:rsidRPr="003E4BB7" w:rsidP="003E4BB7">
            <w:pPr>
              <w:pStyle w:val="BodyText"/>
            </w:pPr>
            <w:r w:rsidRPr="003E4BB7">
              <w:t>Ability to identify factors leading to aquatic emergencies</w:t>
            </w:r>
          </w:p>
          <w:p w:rsidR="00000000" w:rsidRPr="003E4BB7" w:rsidP="003E4BB7">
            <w:pPr>
              <w:pStyle w:val="BodyText"/>
            </w:pPr>
            <w:r w:rsidRPr="003E4BB7">
              <w:t>Communication skills to signal other personnel, activate emergency systems and provide information to relevant others</w:t>
            </w:r>
          </w:p>
          <w:p w:rsidR="00000000" w:rsidRPr="003E4BB7" w:rsidP="003E4BB7">
            <w:pPr>
              <w:pStyle w:val="BodyText"/>
            </w:pPr>
            <w:r w:rsidRPr="003E4BB7">
              <w:t xml:space="preserve">Ability to organise and delegate tasks to </w:t>
            </w:r>
            <w:r w:rsidRPr="003E4BB7">
              <w:t>implement an aquatic emergency response plan as part of a team</w:t>
            </w:r>
          </w:p>
          <w:p w:rsidR="00000000" w:rsidRPr="003E4BB7" w:rsidP="003E4BB7">
            <w:pPr>
              <w:pStyle w:val="BodyText"/>
            </w:pPr>
            <w:r w:rsidRPr="003E4BB7">
              <w:t>Assessment and treatment of casualties according to approved first aid techniques and standards including the use of oxygen resuscitation equipment</w:t>
            </w:r>
          </w:p>
          <w:p w:rsidR="00000000" w:rsidRPr="003E4BB7" w:rsidP="003E4BB7">
            <w:pPr>
              <w:pStyle w:val="BodyText"/>
            </w:pPr>
            <w:r w:rsidRPr="003E4BB7">
              <w:t>Procedures for communicating with emergency s</w:t>
            </w:r>
            <w:r w:rsidRPr="003E4BB7">
              <w:t>ervices</w:t>
            </w:r>
          </w:p>
          <w:p w:rsidR="00000000" w:rsidRPr="003E4BB7" w:rsidP="003E4BB7">
            <w:pPr>
              <w:pStyle w:val="BodyText"/>
            </w:pPr>
            <w:r w:rsidRPr="003E4BB7">
              <w:t>Ability to retrieve an object from the deepest water within the aquatic environment, no greater than 3 metres; if depth is greater than 3 metres assistance may be used, eg, fins</w:t>
            </w:r>
          </w:p>
          <w:p w:rsidR="00000000" w:rsidRPr="003E4BB7" w:rsidP="003E4BB7">
            <w:pPr>
              <w:pStyle w:val="BodyText"/>
            </w:pPr>
            <w:r w:rsidRPr="003E4BB7">
              <w:t>Ability to complete a 25 metre swim and 25 metre tow with assisted lan</w:t>
            </w:r>
            <w:r w:rsidRPr="003E4BB7">
              <w:t>ding in less than 1 minute and 45 seconds</w:t>
            </w:r>
          </w:p>
          <w:p w:rsidR="00000000" w:rsidRPr="003E4BB7" w:rsidP="003E4BB7">
            <w:pPr>
              <w:pStyle w:val="BodyText"/>
            </w:pPr>
            <w:r w:rsidRPr="003E4BB7">
              <w:t>Fitness and strength level, which may be demonstrated the following</w:t>
            </w:r>
          </w:p>
          <w:p w:rsidR="00000000" w:rsidP="003E4BB7">
            <w:pPr>
              <w:pStyle w:val="BodyText"/>
              <w:rPr>
                <w:lang w:val="en-NZ"/>
              </w:rPr>
            </w:pPr>
            <w:r w:rsidRPr="003E4BB7">
              <w:t xml:space="preserve">swimming 200 metres in less than 6 minutes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Physical resources - assessment of this competency requires access to</w:t>
            </w:r>
          </w:p>
          <w:p w:rsidR="00000000" w:rsidRPr="003E4BB7" w:rsidP="003E4BB7">
            <w:pPr>
              <w:pStyle w:val="BodyText"/>
            </w:pPr>
            <w:r w:rsidRPr="003E4BB7">
              <w:t>a real or simulated work environment</w:t>
            </w:r>
          </w:p>
          <w:p w:rsidR="00000000" w:rsidRPr="003E4BB7" w:rsidP="003E4BB7">
            <w:pPr>
              <w:pStyle w:val="BodyText"/>
            </w:pPr>
            <w:r w:rsidRPr="003E4BB7">
              <w:t>appropriate documentation and resources normally used in the workplace</w:t>
            </w:r>
          </w:p>
          <w:p w:rsidR="00000000" w:rsidRPr="003E4BB7" w:rsidP="003E4BB7">
            <w:pPr>
              <w:pStyle w:val="BodyText"/>
            </w:pPr>
            <w:r w:rsidRPr="003E4BB7">
              <w:t>a swimming pool/aquatic environment and advanced water rescue equipment</w:t>
            </w:r>
          </w:p>
          <w:p w:rsidR="00000000" w:rsidRPr="003E4BB7" w:rsidP="003E4BB7">
            <w:pPr>
              <w:pStyle w:val="BodyText"/>
            </w:pPr>
            <w:r w:rsidRPr="003E4BB7">
              <w:t>suitable participants</w:t>
            </w:r>
          </w:p>
          <w:p w:rsidR="00000000" w:rsidRPr="003E4BB7" w:rsidP="003E4BB7">
            <w:pPr>
              <w:pStyle w:val="BodyText"/>
            </w:pPr>
            <w:r w:rsidRPr="003E4BB7">
              <w:t>rules, policies and regulations of relevant peak bodie</w:t>
            </w:r>
            <w:r w:rsidRPr="003E4BB7">
              <w:t>s and/or employer organisations</w:t>
            </w:r>
          </w:p>
          <w:p w:rsidR="00000000" w:rsidRPr="003E4BB7" w:rsidP="003E4BB7">
            <w:pPr>
              <w:pStyle w:val="BodyText"/>
            </w:pPr>
            <w:r w:rsidRPr="003E4BB7">
              <w:t>Human resources - assessment of this competency will require</w:t>
            </w:r>
          </w:p>
          <w:p w:rsidR="00000000" w:rsidRPr="003E4BB7" w:rsidP="003E4BB7">
            <w:pPr>
              <w:pStyle w:val="BodyText"/>
            </w:pPr>
            <w:r w:rsidRPr="003E4BB7">
              <w:t xml:space="preserve">human resources consistent with those outlined in the Assessment Guidelines.  That is, assessors (or persons within the assessment team) must </w:t>
            </w:r>
          </w:p>
          <w:p w:rsidR="00000000" w:rsidRPr="003E4BB7" w:rsidP="003E4BB7">
            <w:pPr>
              <w:pStyle w:val="BodyText"/>
            </w:pPr>
            <w:r w:rsidRPr="003E4BB7">
              <w:t>be competent in this</w:t>
            </w:r>
            <w:r w:rsidRPr="003E4BB7">
              <w:t xml:space="preserve"> unit </w:t>
            </w:r>
          </w:p>
          <w:p w:rsidR="00000000" w:rsidRPr="003E4BB7" w:rsidP="003E4BB7">
            <w:pPr>
              <w:pStyle w:val="BodyText"/>
            </w:pPr>
            <w:r w:rsidRPr="003E4BB7">
              <w:t xml:space="preserve">be current in their knowledge and understanding of the industry through provision of evidence of professional activity in the relevant area </w:t>
            </w:r>
          </w:p>
          <w:p w:rsidR="00000000" w:rsidP="003E4BB7">
            <w:pPr>
              <w:pStyle w:val="BodyText"/>
              <w:rPr>
                <w:lang w:val="en-NZ"/>
              </w:rPr>
            </w:pPr>
            <w:r w:rsidRPr="003E4BB7">
              <w:t>have attained the mandatory competency requirements for assessors under the Australian Quality Training Fram</w:t>
            </w:r>
            <w:r w:rsidRPr="003E4BB7">
              <w:t xml:space="preserve">ework (AQTF) as specified in Standard 7.3 of the </w:t>
            </w:r>
            <w:r w:rsidRPr="003E4BB7">
              <w:rPr>
                <w:rStyle w:val="SpecialBold"/>
              </w:rPr>
              <w:t>Standards for Registered Training Organisations</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Competence in this unit must be assessed over a period of time in order to ensure consistency of performance over the Range Stateme</w:t>
            </w:r>
            <w:r w:rsidRPr="003E4BB7">
              <w:t xml:space="preserve">nts and contexts applicable to the work environment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This unit of competency must be assessed in the context of community recreation in Australia. For valid and reliable assessment the community recreation activity should closely re</w:t>
            </w:r>
            <w:r w:rsidRPr="003E4BB7">
              <w:t>plicate the work environment. The environment should be safe, with the hazards, circumstances and equipment likely to be encountered in a real workplace</w:t>
            </w:r>
          </w:p>
          <w:p w:rsidR="00000000" w:rsidRPr="003E4BB7" w:rsidP="003E4BB7">
            <w:pPr>
              <w:pStyle w:val="BodyText"/>
            </w:pPr>
            <w:r w:rsidRPr="003E4BB7">
              <w:t>This unit of competence should be assessed through the observation  of processes and procedures, oral a</w:t>
            </w:r>
            <w:r w:rsidRPr="003E4BB7">
              <w:t>nd/or written questioning on required knowledge and skills and consideration of required attitudes</w:t>
            </w:r>
          </w:p>
          <w:p w:rsidR="00000000" w:rsidRPr="003E4BB7" w:rsidP="003E4BB7">
            <w:pPr>
              <w:pStyle w:val="BodyText"/>
            </w:pPr>
            <w:r w:rsidRPr="003E4BB7">
              <w:t>Where performance is not directly observed and/or is required to be demonstrated over a "period of time" and/or in a "number of locations",  any evidence sho</w:t>
            </w:r>
            <w:r w:rsidRPr="003E4BB7">
              <w:t xml:space="preserve">uld be authenticated by colleagues, supervisors, clients or other appropriate persons </w:t>
            </w:r>
          </w:p>
        </w:tc>
      </w:tr>
    </w:tbl>
    <w:p w:rsidR="00000000" w:rsidRPr="003E4BB7" w:rsidP="003E4BB7">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CF2D4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KEY COMPETENCIES</w:t>
            </w:r>
          </w:p>
        </w:tc>
      </w:tr>
      <w:tr w:rsidTr="00CF2D4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Use Technology </w:t>
            </w:r>
          </w:p>
        </w:tc>
      </w:tr>
      <w:tr w:rsidTr="00CF2D4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3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2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3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2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1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3 </w:t>
            </w:r>
          </w:p>
        </w:tc>
        <w:tc>
          <w:tcPr>
            <w:tcW w:w="1285"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t xml:space="preserve">2 </w:t>
            </w:r>
          </w:p>
        </w:tc>
      </w:tr>
      <w:tr w:rsidTr="00CF2D4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 xml:space="preserve">These levels do not relate to the Australian Qualifications Framework. They relate to the seven areas of generic competency that underpin effective </w:t>
            </w:r>
            <w:r w:rsidRPr="003E4BB7">
              <w:t>workplace practices.</w:t>
            </w:r>
          </w:p>
          <w:p w:rsidR="00000000" w:rsidRPr="003E4BB7" w:rsidP="003E4BB7">
            <w:pPr>
              <w:pStyle w:val="BodyText"/>
            </w:pPr>
            <w:r w:rsidRPr="003E4BB7">
              <w:t>The three levels of performance (1, 2 and 3) denote the level of competency required to perform the task:</w:t>
            </w:r>
          </w:p>
          <w:p w:rsidR="00000000" w:rsidRPr="003E4BB7" w:rsidP="003E4BB7">
            <w:pPr>
              <w:pStyle w:val="BodyText"/>
            </w:pPr>
            <w:r w:rsidRPr="003E4BB7">
              <w:t>Use routine approaches</w:t>
            </w:r>
          </w:p>
          <w:p w:rsidR="00000000" w:rsidRPr="003E4BB7" w:rsidP="003E4BB7">
            <w:pPr>
              <w:pStyle w:val="BodyText"/>
            </w:pPr>
            <w:r w:rsidRPr="003E4BB7">
              <w:t>Select from routine approaches</w:t>
            </w:r>
          </w:p>
          <w:p w:rsidR="00000000" w:rsidRPr="003E4BB7" w:rsidP="003E4BB7">
            <w:pPr>
              <w:pStyle w:val="BodyText"/>
            </w:pPr>
            <w:r w:rsidRPr="003E4BB7">
              <w:t>Establish new approaches</w:t>
            </w:r>
          </w:p>
          <w:p w:rsidR="00000000" w:rsidRPr="003E4BB7" w:rsidP="003E4BB7">
            <w:pPr>
              <w:pStyle w:val="BodyText"/>
            </w:pPr>
            <w:r w:rsidRPr="003E4BB7">
              <w:rPr>
                <w:rStyle w:val="SpecialBold"/>
              </w:rPr>
              <w:t>Collecting</w:t>
            </w:r>
            <w:r w:rsidRPr="003E4BB7">
              <w:t xml:space="preserve">, </w:t>
            </w:r>
            <w:r w:rsidRPr="003E4BB7">
              <w:rPr>
                <w:rStyle w:val="SpecialBold"/>
              </w:rPr>
              <w:t>analysing and organising information</w:t>
            </w:r>
            <w:r w:rsidRPr="003E4BB7">
              <w:t xml:space="preserve"> -</w:t>
            </w:r>
          </w:p>
          <w:p w:rsidR="00000000" w:rsidRPr="003E4BB7" w:rsidP="003E4BB7">
            <w:pPr>
              <w:pStyle w:val="BodyText"/>
            </w:pPr>
            <w:r w:rsidRPr="003E4BB7">
              <w:rPr>
                <w:rStyle w:val="SpecialBold"/>
              </w:rPr>
              <w:t>Communicating ideas and information</w:t>
            </w:r>
            <w:r w:rsidRPr="003E4BB7">
              <w:t xml:space="preserve"> -</w:t>
            </w:r>
          </w:p>
          <w:p w:rsidR="00000000" w:rsidRPr="003E4BB7" w:rsidP="003E4BB7">
            <w:pPr>
              <w:pStyle w:val="BodyText"/>
            </w:pPr>
            <w:r w:rsidRPr="003E4BB7">
              <w:rPr>
                <w:rStyle w:val="SpecialBold"/>
              </w:rPr>
              <w:t>Planning and organising activities</w:t>
            </w:r>
            <w:r w:rsidRPr="003E4BB7">
              <w:t xml:space="preserve"> -</w:t>
            </w:r>
          </w:p>
          <w:p w:rsidR="00000000" w:rsidRPr="003E4BB7" w:rsidP="003E4BB7">
            <w:pPr>
              <w:pStyle w:val="BodyText"/>
            </w:pPr>
            <w:r w:rsidRPr="003E4BB7">
              <w:rPr>
                <w:rStyle w:val="SpecialBold"/>
              </w:rPr>
              <w:t>Working with teams and others</w:t>
            </w:r>
            <w:r w:rsidRPr="003E4BB7">
              <w:t xml:space="preserve"> -</w:t>
            </w:r>
          </w:p>
          <w:p w:rsidR="00000000" w:rsidRPr="003E4BB7" w:rsidP="003E4BB7">
            <w:pPr>
              <w:pStyle w:val="BodyText"/>
            </w:pPr>
            <w:r w:rsidRPr="003E4BB7">
              <w:rPr>
                <w:rStyle w:val="SpecialBold"/>
              </w:rPr>
              <w:t>Using mathematical ideas and techniques</w:t>
            </w:r>
            <w:r w:rsidRPr="003E4BB7">
              <w:t xml:space="preserve"> -</w:t>
            </w:r>
          </w:p>
          <w:p w:rsidR="00000000" w:rsidRPr="003E4BB7" w:rsidP="003E4BB7">
            <w:pPr>
              <w:pStyle w:val="BodyText"/>
            </w:pPr>
            <w:r w:rsidRPr="003E4BB7">
              <w:rPr>
                <w:rStyle w:val="SpecialBold"/>
              </w:rPr>
              <w:t>Solving problems</w:t>
            </w:r>
            <w:r w:rsidRPr="003E4BB7">
              <w:t xml:space="preserve"> -</w:t>
            </w:r>
          </w:p>
          <w:p w:rsidR="00000000" w:rsidRPr="003E4BB7" w:rsidP="003E4BB7">
            <w:pPr>
              <w:pStyle w:val="BodyText"/>
            </w:pPr>
            <w:r w:rsidRPr="003E4BB7">
              <w:rPr>
                <w:rStyle w:val="SpecialBold"/>
              </w:rPr>
              <w:t>Using technology</w:t>
            </w:r>
            <w:r w:rsidRPr="003E4BB7">
              <w:t xml:space="preserve"> - </w:t>
            </w:r>
          </w:p>
          <w:p w:rsidR="00000000" w:rsidRPr="003E4BB7" w:rsidP="003E4BB7">
            <w:pPr>
              <w:pStyle w:val="BodyText"/>
            </w:pPr>
            <w:r w:rsidRPr="003E4BB7">
              <w:t xml:space="preserve">Please refer to the Assessment Guidelines for advice on how to use the Key Competencies. </w:t>
            </w:r>
          </w:p>
        </w:tc>
      </w:tr>
    </w:tbl>
    <w:p w:rsidR="00000000" w:rsidRPr="003E4BB7" w:rsidP="003E4BB7">
      <w:pPr>
        <w:pStyle w:val="BodyText"/>
      </w:pPr>
    </w:p>
    <w:p w:rsidR="00000000" w:rsidRPr="003E4BB7" w:rsidP="003E4BB7">
      <w:pPr>
        <w:pStyle w:val="AllowPageBreak"/>
      </w:pPr>
    </w:p>
    <w:p w:rsidR="00000000" w:rsidRPr="003E4BB7" w:rsidP="003E4BB7">
      <w:pPr>
        <w:pStyle w:val="Heading1"/>
      </w:pPr>
      <w:bookmarkStart w:id="11" w:name="O_321717"/>
      <w:bookmarkEnd w:id="11"/>
      <w:r w:rsidRPr="003E4BB7">
        <w:t>Range Statement</w:t>
      </w:r>
    </w:p>
    <w:tbl>
      <w:tblPr>
        <w:tblW w:w="0" w:type="auto"/>
        <w:tblLayout w:type="fixed"/>
        <w:tblCellMar>
          <w:left w:w="62" w:type="dxa"/>
          <w:right w:w="62" w:type="dxa"/>
        </w:tblCellMar>
        <w:tblLook w:val="0000"/>
      </w:tblPr>
      <w:tblGrid>
        <w:gridCol w:w="9000"/>
      </w:tblGrid>
      <w:tr w:rsidTr="00CF2D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rPr>
                <w:rStyle w:val="SpecialBold"/>
              </w:rPr>
              <w:t>Range Statements</w:t>
            </w:r>
          </w:p>
          <w:p w:rsidR="00000000" w:rsidRPr="003E4BB7" w:rsidP="003E4BB7">
            <w:pPr>
              <w:pStyle w:val="BodyText"/>
            </w:pPr>
            <w:r w:rsidRPr="003E4BB7">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3E4BB7">
              <w:t>addition, the following variables may be present for this particular unit of competency</w:t>
            </w:r>
          </w:p>
        </w:tc>
      </w:tr>
    </w:tbl>
    <w:p w:rsidR="00000000" w:rsidRPr="003E4BB7" w:rsidP="003E4BB7">
      <w:pPr>
        <w:pStyle w:val="BodyText"/>
      </w:pPr>
    </w:p>
    <w:tbl>
      <w:tblPr>
        <w:tblW w:w="0" w:type="auto"/>
        <w:tblLayout w:type="fixed"/>
        <w:tblCellMar>
          <w:left w:w="62" w:type="dxa"/>
          <w:right w:w="62" w:type="dxa"/>
        </w:tblCellMar>
        <w:tblLook w:val="0000"/>
      </w:tblPr>
      <w:tblGrid>
        <w:gridCol w:w="4500"/>
        <w:gridCol w:w="4500"/>
      </w:tblGrid>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CATEGORIES</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Accepted best practice principles of aquatic rescues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must include</w:t>
            </w:r>
          </w:p>
          <w:p w:rsidR="00000000" w:rsidRPr="003E4BB7" w:rsidP="003E4BB7">
            <w:pPr>
              <w:pStyle w:val="BodyText"/>
            </w:pPr>
            <w:r w:rsidRPr="003E4BB7">
              <w:t>ac</w:t>
            </w:r>
            <w:r w:rsidRPr="003E4BB7">
              <w:t>cepted preventative practice adopted throughout the aquatic industry to minimise safety hazards or risks to casualty, bystanders and rescuer</w:t>
            </w:r>
          </w:p>
          <w:p w:rsidR="00000000" w:rsidRPr="003E4BB7" w:rsidP="003E4BB7">
            <w:pPr>
              <w:pStyle w:val="BodyText"/>
            </w:pPr>
            <w:r w:rsidRPr="003E4BB7">
              <w:rPr>
                <w:rStyle w:val="SpecialBold"/>
              </w:rPr>
              <w:t>Guidelines</w:t>
            </w:r>
            <w:r w:rsidRPr="003E4BB7">
              <w:t xml:space="preserve"> or </w:t>
            </w:r>
            <w:r w:rsidRPr="003E4BB7">
              <w:rPr>
                <w:rStyle w:val="SpecialBold"/>
              </w:rPr>
              <w:t>Code of Conduct</w:t>
            </w:r>
            <w:r w:rsidRPr="003E4BB7">
              <w:t xml:space="preserve"> policies developed by the peak bodies responsible for lifesaving, such as The Royal L</w:t>
            </w:r>
            <w:r w:rsidRPr="003E4BB7">
              <w:t>ife Saving Society Australia and Surf Life Saving Australia</w:t>
            </w:r>
          </w:p>
          <w:p w:rsidR="00000000" w:rsidRPr="003E4BB7" w:rsidP="003E4BB7">
            <w:pPr>
              <w:pStyle w:val="BodyText"/>
            </w:pPr>
            <w:r w:rsidRPr="003E4BB7">
              <w:t>national organisation regulations and guidelines</w:t>
            </w:r>
          </w:p>
          <w:p w:rsidR="00000000" w:rsidRPr="003E4BB7" w:rsidP="003E4BB7">
            <w:pPr>
              <w:pStyle w:val="BodyText"/>
            </w:pPr>
            <w:r w:rsidRPr="003E4BB7">
              <w:t>relevant national, state/territory or local government regulations and guidelines</w:t>
            </w:r>
          </w:p>
          <w:p w:rsidR="00000000" w:rsidRPr="003E4BB7" w:rsidP="003E4BB7">
            <w:pPr>
              <w:pStyle w:val="BodyText"/>
            </w:pPr>
            <w:r w:rsidRPr="003E4BB7">
              <w:t>employer organisation's policies and procedures</w:t>
            </w:r>
          </w:p>
          <w:p w:rsidR="00000000" w:rsidRPr="003E4BB7" w:rsidP="003E4BB7">
            <w:pPr>
              <w:pStyle w:val="BodyText"/>
            </w:pPr>
            <w:r w:rsidRPr="003E4BB7">
              <w:t>the culture of li</w:t>
            </w:r>
            <w:r w:rsidRPr="003E4BB7">
              <w:t>fesaving</w:t>
            </w:r>
          </w:p>
          <w:p w:rsidR="00000000" w:rsidP="003E4BB7">
            <w:pPr>
              <w:pStyle w:val="BodyText"/>
              <w:rPr>
                <w:lang w:val="en-NZ"/>
              </w:rPr>
            </w:pPr>
            <w:r w:rsidRPr="003E4BB7">
              <w:t xml:space="preserve">current and past good practice demonstrated by self or peers in the same or similar situation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Advanced water rescue</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is performed in a team situation and must include use of</w:t>
            </w:r>
          </w:p>
          <w:p w:rsidR="00000000" w:rsidRPr="003E4BB7" w:rsidP="003E4BB7">
            <w:pPr>
              <w:pStyle w:val="BodyText"/>
            </w:pPr>
            <w:r w:rsidRPr="003E4BB7">
              <w:t>spine-board</w:t>
            </w:r>
          </w:p>
          <w:p w:rsidR="00000000" w:rsidRPr="003E4BB7" w:rsidP="003E4BB7">
            <w:pPr>
              <w:pStyle w:val="BodyText"/>
            </w:pPr>
            <w:r w:rsidRPr="003E4BB7">
              <w:t>spinal immobilisation collar</w:t>
            </w:r>
          </w:p>
          <w:p w:rsidR="00000000" w:rsidRPr="003E4BB7" w:rsidP="003E4BB7">
            <w:pPr>
              <w:pStyle w:val="BodyText"/>
            </w:pPr>
            <w:r w:rsidRPr="003E4BB7">
              <w:t>oxygen supplemented resuscitati</w:t>
            </w:r>
            <w:r w:rsidRPr="003E4BB7">
              <w:t>on</w:t>
            </w:r>
          </w:p>
          <w:p w:rsidR="00000000" w:rsidP="003E4BB7">
            <w:pPr>
              <w:pStyle w:val="BodyText"/>
              <w:rPr>
                <w:lang w:val="en-NZ"/>
              </w:rPr>
            </w:pPr>
            <w:r w:rsidRPr="003E4BB7">
              <w:t xml:space="preserve">oxygen therapy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Aquatic emergencies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may include</w:t>
            </w:r>
          </w:p>
          <w:p w:rsidR="00000000" w:rsidRPr="003E4BB7" w:rsidP="003E4BB7">
            <w:pPr>
              <w:pStyle w:val="BodyText"/>
            </w:pPr>
            <w:r w:rsidRPr="003E4BB7">
              <w:t>envenomation</w:t>
            </w:r>
          </w:p>
          <w:p w:rsidR="00000000" w:rsidRPr="003E4BB7" w:rsidP="003E4BB7">
            <w:pPr>
              <w:pStyle w:val="BodyText"/>
            </w:pPr>
            <w:r w:rsidRPr="003E4BB7">
              <w:t>sudden unconsciousness</w:t>
            </w:r>
          </w:p>
          <w:p w:rsidR="00000000" w:rsidRPr="003E4BB7" w:rsidP="003E4BB7">
            <w:pPr>
              <w:pStyle w:val="BodyText"/>
            </w:pPr>
            <w:r w:rsidRPr="003E4BB7">
              <w:t>spinal injured person</w:t>
            </w:r>
          </w:p>
          <w:p w:rsidR="00000000" w:rsidRPr="003E4BB7" w:rsidP="003E4BB7">
            <w:pPr>
              <w:pStyle w:val="BodyText"/>
            </w:pPr>
            <w:r w:rsidRPr="003E4BB7">
              <w:t>drowning</w:t>
            </w:r>
          </w:p>
          <w:p w:rsidR="00000000" w:rsidRPr="003E4BB7" w:rsidP="003E4BB7">
            <w:pPr>
              <w:pStyle w:val="BodyText"/>
            </w:pPr>
            <w:r w:rsidRPr="003E4BB7">
              <w:t>heart attack</w:t>
            </w:r>
          </w:p>
          <w:p w:rsidR="00000000" w:rsidRPr="003E4BB7" w:rsidP="003E4BB7">
            <w:pPr>
              <w:pStyle w:val="BodyText"/>
            </w:pPr>
            <w:r w:rsidRPr="003E4BB7">
              <w:t>severe bleeding</w:t>
            </w:r>
          </w:p>
          <w:p w:rsidR="00000000" w:rsidRPr="003E4BB7" w:rsidP="003E4BB7">
            <w:pPr>
              <w:pStyle w:val="BodyText"/>
            </w:pPr>
            <w:r w:rsidRPr="003E4BB7">
              <w:t>multiple victims</w:t>
            </w:r>
          </w:p>
          <w:p w:rsidR="00000000" w:rsidRPr="003E4BB7" w:rsidP="003E4BB7">
            <w:pPr>
              <w:pStyle w:val="BodyText"/>
            </w:pPr>
            <w:r w:rsidRPr="003E4BB7">
              <w:t>epileptic seizures</w:t>
            </w:r>
          </w:p>
          <w:p w:rsidR="00000000" w:rsidP="003E4BB7">
            <w:pPr>
              <w:pStyle w:val="BodyText"/>
              <w:rPr>
                <w:lang w:val="en-NZ"/>
              </w:rPr>
            </w:pPr>
            <w:r w:rsidRPr="003E4BB7">
              <w:t xml:space="preserve">severe asthma attacks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Characteristics of a person in difficulty</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will vary according to the situation but may include</w:t>
            </w:r>
          </w:p>
          <w:p w:rsidR="00000000" w:rsidRPr="003E4BB7" w:rsidP="003E4BB7">
            <w:pPr>
              <w:pStyle w:val="BodyText"/>
            </w:pPr>
            <w:r w:rsidRPr="003E4BB7">
              <w:t>calling for help</w:t>
            </w:r>
          </w:p>
          <w:p w:rsidR="00000000" w:rsidRPr="003E4BB7" w:rsidP="003E4BB7">
            <w:pPr>
              <w:pStyle w:val="BodyText"/>
            </w:pPr>
            <w:r w:rsidRPr="003E4BB7">
              <w:t>vertical body position</w:t>
            </w:r>
          </w:p>
          <w:p w:rsidR="00000000" w:rsidRPr="003E4BB7" w:rsidP="003E4BB7">
            <w:pPr>
              <w:pStyle w:val="BodyText"/>
            </w:pPr>
            <w:r w:rsidRPr="003E4BB7">
              <w:t>diagonal body position</w:t>
            </w:r>
          </w:p>
          <w:p w:rsidR="00000000" w:rsidRPr="003E4BB7" w:rsidP="003E4BB7">
            <w:pPr>
              <w:pStyle w:val="BodyText"/>
            </w:pPr>
            <w:r w:rsidRPr="003E4BB7">
              <w:t>minimal or non-supportive leg action</w:t>
            </w:r>
          </w:p>
          <w:p w:rsidR="00000000" w:rsidRPr="003E4BB7" w:rsidP="003E4BB7">
            <w:pPr>
              <w:pStyle w:val="BodyText"/>
            </w:pPr>
            <w:r w:rsidRPr="003E4BB7">
              <w:t>vigorous arm movements</w:t>
            </w:r>
          </w:p>
          <w:p w:rsidR="00000000" w:rsidRPr="003E4BB7" w:rsidP="003E4BB7">
            <w:pPr>
              <w:pStyle w:val="BodyText"/>
            </w:pPr>
            <w:r w:rsidRPr="003E4BB7">
              <w:t>head tilted up and back, face turned to safety or help</w:t>
            </w:r>
          </w:p>
          <w:p w:rsidR="00000000" w:rsidP="003E4BB7">
            <w:pPr>
              <w:pStyle w:val="BodyText"/>
              <w:rPr>
                <w:lang w:val="en-NZ"/>
              </w:rPr>
            </w:pPr>
            <w:r w:rsidRPr="003E4BB7">
              <w:t xml:space="preserve">submerged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Factors that </w:t>
            </w:r>
            <w:r w:rsidRPr="003E4BB7">
              <w:rPr>
                <w:rStyle w:val="SpecialBold"/>
              </w:rPr>
              <w:t>may contribute to major aquatic emergencies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may include</w:t>
            </w:r>
          </w:p>
          <w:p w:rsidR="00000000" w:rsidRPr="003E4BB7" w:rsidP="003E4BB7">
            <w:pPr>
              <w:pStyle w:val="BodyText"/>
            </w:pPr>
            <w:r w:rsidRPr="003E4BB7">
              <w:t>swimming ability</w:t>
            </w:r>
          </w:p>
          <w:p w:rsidR="00000000" w:rsidRPr="003E4BB7" w:rsidP="003E4BB7">
            <w:pPr>
              <w:pStyle w:val="BodyText"/>
            </w:pPr>
            <w:r w:rsidRPr="003E4BB7">
              <w:t>environmental conditions such as</w:t>
            </w:r>
          </w:p>
          <w:p w:rsidR="00000000" w:rsidRPr="003E4BB7" w:rsidP="003E4BB7">
            <w:pPr>
              <w:pStyle w:val="BodyText"/>
            </w:pPr>
            <w:r w:rsidRPr="003E4BB7">
              <w:t>deep water</w:t>
            </w:r>
          </w:p>
          <w:p w:rsidR="00000000" w:rsidRPr="003E4BB7" w:rsidP="003E4BB7">
            <w:pPr>
              <w:pStyle w:val="BodyText"/>
            </w:pPr>
            <w:r w:rsidRPr="003E4BB7">
              <w:t>shallow water</w:t>
            </w:r>
          </w:p>
          <w:p w:rsidR="00000000" w:rsidRPr="003E4BB7" w:rsidP="003E4BB7">
            <w:pPr>
              <w:pStyle w:val="BodyText"/>
            </w:pPr>
            <w:r w:rsidRPr="003E4BB7">
              <w:t>river currents</w:t>
            </w:r>
          </w:p>
          <w:p w:rsidR="00000000" w:rsidRPr="003E4BB7" w:rsidP="003E4BB7">
            <w:pPr>
              <w:pStyle w:val="BodyText"/>
            </w:pPr>
            <w:r w:rsidRPr="003E4BB7">
              <w:t>surf</w:t>
            </w:r>
          </w:p>
          <w:p w:rsidR="00000000" w:rsidRPr="003E4BB7" w:rsidP="003E4BB7">
            <w:pPr>
              <w:pStyle w:val="BodyText"/>
            </w:pPr>
            <w:r w:rsidRPr="003E4BB7">
              <w:t>strong wind</w:t>
            </w:r>
          </w:p>
          <w:p w:rsidR="00000000" w:rsidRPr="003E4BB7" w:rsidP="003E4BB7">
            <w:pPr>
              <w:pStyle w:val="BodyText"/>
            </w:pPr>
            <w:r w:rsidRPr="003E4BB7">
              <w:t>risk taking behaviour</w:t>
            </w:r>
          </w:p>
          <w:p w:rsidR="00000000" w:rsidRPr="003E4BB7" w:rsidP="003E4BB7">
            <w:pPr>
              <w:pStyle w:val="BodyText"/>
            </w:pPr>
            <w:r w:rsidRPr="003E4BB7">
              <w:t>consumption of alcohol or use of illegal drugs</w:t>
            </w:r>
          </w:p>
          <w:p w:rsidR="00000000" w:rsidP="003E4BB7">
            <w:pPr>
              <w:pStyle w:val="BodyText"/>
              <w:rPr>
                <w:lang w:val="en-NZ"/>
              </w:rPr>
            </w:pPr>
            <w:r w:rsidRPr="003E4BB7">
              <w:t xml:space="preserve">number and condition of victims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First aid techniques and standards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must include</w:t>
            </w:r>
          </w:p>
          <w:p w:rsidR="00000000" w:rsidRPr="003E4BB7" w:rsidP="003E4BB7">
            <w:pPr>
              <w:pStyle w:val="BodyText"/>
            </w:pPr>
            <w:r w:rsidRPr="003E4BB7">
              <w:t>danger, response, airway, breathing, circulation routine</w:t>
            </w:r>
          </w:p>
          <w:p w:rsidR="00000000" w:rsidP="003E4BB7">
            <w:pPr>
              <w:pStyle w:val="BodyText"/>
              <w:rPr>
                <w:lang w:val="en-NZ"/>
              </w:rPr>
            </w:pPr>
            <w:r w:rsidRPr="003E4BB7">
              <w:t xml:space="preserve">Australian Resuscitation Council Standards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People involved</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may include</w:t>
            </w:r>
          </w:p>
          <w:p w:rsidR="00000000" w:rsidRPr="003E4BB7" w:rsidP="003E4BB7">
            <w:pPr>
              <w:pStyle w:val="BodyText"/>
            </w:pPr>
            <w:r w:rsidRPr="003E4BB7">
              <w:t>casualty</w:t>
            </w:r>
          </w:p>
          <w:p w:rsidR="00000000" w:rsidRPr="003E4BB7" w:rsidP="003E4BB7">
            <w:pPr>
              <w:pStyle w:val="BodyText"/>
            </w:pPr>
            <w:r w:rsidRPr="003E4BB7">
              <w:t>bystanders</w:t>
            </w:r>
          </w:p>
          <w:p w:rsidR="00000000" w:rsidRPr="003E4BB7" w:rsidP="003E4BB7">
            <w:pPr>
              <w:pStyle w:val="BodyText"/>
            </w:pPr>
            <w:r w:rsidRPr="003E4BB7">
              <w:t>rescuers</w:t>
            </w:r>
          </w:p>
          <w:p w:rsidR="00000000" w:rsidP="003E4BB7">
            <w:pPr>
              <w:pStyle w:val="BodyText"/>
              <w:rPr>
                <w:lang w:val="en-NZ"/>
              </w:rPr>
            </w:pPr>
            <w:r w:rsidRPr="003E4BB7">
              <w:t xml:space="preserve">staff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 xml:space="preserve">Rescue </w:t>
            </w:r>
            <w:r w:rsidRPr="003E4BB7">
              <w:rPr>
                <w:rStyle w:val="SpecialBold"/>
              </w:rPr>
              <w:t>equipment</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will vary according to the situation but may include</w:t>
            </w:r>
          </w:p>
          <w:p w:rsidR="00000000" w:rsidRPr="003E4BB7" w:rsidP="003E4BB7">
            <w:pPr>
              <w:pStyle w:val="BodyText"/>
            </w:pPr>
            <w:r w:rsidRPr="003E4BB7">
              <w:t>reaching aids</w:t>
            </w:r>
          </w:p>
          <w:p w:rsidR="00000000" w:rsidRPr="003E4BB7" w:rsidP="003E4BB7">
            <w:pPr>
              <w:pStyle w:val="BodyText"/>
            </w:pPr>
            <w:r w:rsidRPr="003E4BB7">
              <w:t>ropes</w:t>
            </w:r>
          </w:p>
          <w:p w:rsidR="00000000" w:rsidRPr="003E4BB7" w:rsidP="003E4BB7">
            <w:pPr>
              <w:pStyle w:val="BodyText"/>
            </w:pPr>
            <w:r w:rsidRPr="003E4BB7">
              <w:t>flotation aids</w:t>
            </w:r>
          </w:p>
          <w:p w:rsidR="00000000" w:rsidRPr="003E4BB7" w:rsidP="003E4BB7">
            <w:pPr>
              <w:pStyle w:val="BodyText"/>
            </w:pPr>
            <w:r w:rsidRPr="003E4BB7">
              <w:t>flippers</w:t>
            </w:r>
          </w:p>
          <w:p w:rsidR="00000000" w:rsidRPr="003E4BB7" w:rsidP="003E4BB7">
            <w:pPr>
              <w:pStyle w:val="BodyText"/>
            </w:pPr>
            <w:r w:rsidRPr="003E4BB7">
              <w:t>rescue tube</w:t>
            </w:r>
          </w:p>
          <w:p w:rsidR="00000000" w:rsidRPr="003E4BB7" w:rsidP="003E4BB7">
            <w:pPr>
              <w:pStyle w:val="BodyText"/>
            </w:pPr>
            <w:r w:rsidRPr="003E4BB7">
              <w:t>spine-board</w:t>
            </w:r>
          </w:p>
          <w:p w:rsidR="00000000" w:rsidRPr="003E4BB7" w:rsidP="003E4BB7">
            <w:pPr>
              <w:pStyle w:val="BodyText"/>
            </w:pPr>
            <w:r w:rsidRPr="003E4BB7">
              <w:t>spinal immobilisation collar</w:t>
            </w:r>
          </w:p>
          <w:p w:rsidR="00000000" w:rsidRPr="003E4BB7" w:rsidP="003E4BB7">
            <w:pPr>
              <w:pStyle w:val="BodyText"/>
            </w:pPr>
            <w:r w:rsidRPr="003E4BB7">
              <w:t>rescue board</w:t>
            </w:r>
          </w:p>
          <w:p w:rsidR="00000000" w:rsidP="003E4BB7">
            <w:pPr>
              <w:pStyle w:val="BodyText"/>
              <w:rPr>
                <w:lang w:val="en-NZ"/>
              </w:rPr>
            </w:pPr>
            <w:r w:rsidRPr="003E4BB7">
              <w:t xml:space="preserve">oxygen resuscitation equipment </w:t>
            </w:r>
          </w:p>
        </w:tc>
      </w:tr>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Rescue plan</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the rescue plan considers the following factors</w:t>
            </w:r>
          </w:p>
          <w:p w:rsidR="00000000" w:rsidRPr="003E4BB7" w:rsidP="003E4BB7">
            <w:pPr>
              <w:pStyle w:val="BodyText"/>
            </w:pPr>
            <w:r w:rsidRPr="003E4BB7">
              <w:t>self-preservation</w:t>
            </w:r>
          </w:p>
          <w:p w:rsidR="00000000" w:rsidRPr="003E4BB7" w:rsidP="003E4BB7">
            <w:pPr>
              <w:pStyle w:val="BodyText"/>
            </w:pPr>
            <w:r w:rsidRPr="003E4BB7">
              <w:t>awareness of personal capabilities</w:t>
            </w:r>
          </w:p>
          <w:p w:rsidR="00000000" w:rsidRPr="003E4BB7" w:rsidP="003E4BB7">
            <w:pPr>
              <w:pStyle w:val="BodyText"/>
            </w:pPr>
            <w:r w:rsidRPr="003E4BB7">
              <w:t>available assistance</w:t>
            </w:r>
          </w:p>
          <w:p w:rsidR="00000000" w:rsidRPr="003E4BB7" w:rsidP="003E4BB7">
            <w:pPr>
              <w:pStyle w:val="BodyText"/>
            </w:pPr>
            <w:r w:rsidRPr="003E4BB7">
              <w:t>selection of rescue aids</w:t>
            </w:r>
          </w:p>
          <w:p w:rsidR="00000000" w:rsidRPr="003E4BB7" w:rsidP="003E4BB7">
            <w:pPr>
              <w:pStyle w:val="BodyText"/>
            </w:pPr>
            <w:r w:rsidRPr="003E4BB7">
              <w:t>nature of the area</w:t>
            </w:r>
          </w:p>
          <w:p w:rsidR="00000000" w:rsidRPr="003E4BB7" w:rsidP="003E4BB7">
            <w:pPr>
              <w:pStyle w:val="BodyText"/>
            </w:pPr>
            <w:r w:rsidRPr="003E4BB7">
              <w:t>number of people in difficulty</w:t>
            </w:r>
          </w:p>
          <w:p w:rsidR="00000000" w:rsidRPr="003E4BB7" w:rsidP="003E4BB7">
            <w:pPr>
              <w:pStyle w:val="BodyText"/>
            </w:pPr>
            <w:r w:rsidRPr="003E4BB7">
              <w:t xml:space="preserve">priorities of rescue </w:t>
            </w:r>
          </w:p>
        </w:tc>
      </w:tr>
    </w:tbl>
    <w:p w:rsidR="00000000" w:rsidRPr="003E4BB7" w:rsidP="003E4BB7">
      <w:pPr>
        <w:pStyle w:val="BodyText"/>
      </w:pPr>
    </w:p>
    <w:tbl>
      <w:tblPr>
        <w:tblW w:w="0" w:type="auto"/>
        <w:tblLayout w:type="fixed"/>
        <w:tblCellMar>
          <w:left w:w="62" w:type="dxa"/>
          <w:right w:w="62" w:type="dxa"/>
        </w:tblCellMar>
        <w:tblLook w:val="0000"/>
      </w:tblPr>
      <w:tblGrid>
        <w:gridCol w:w="4500"/>
        <w:gridCol w:w="4500"/>
      </w:tblGrid>
      <w:tr w:rsidTr="00CF2D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E4BB7">
            <w:pPr>
              <w:pStyle w:val="BodyText"/>
              <w:rPr>
                <w:lang w:val="en-NZ"/>
              </w:rPr>
            </w:pPr>
            <w:r w:rsidRPr="003E4BB7">
              <w:rPr>
                <w:rStyle w:val="SpecialBold"/>
              </w:rPr>
              <w:t>Use of bystanders</w:t>
            </w:r>
          </w:p>
        </w:tc>
        <w:tc>
          <w:tcPr>
            <w:tcW w:w="4500" w:type="dxa"/>
            <w:tcBorders>
              <w:top w:val="nil"/>
              <w:left w:val="nil"/>
              <w:bottom w:val="nil"/>
              <w:right w:val="nil"/>
            </w:tcBorders>
            <w:tcMar>
              <w:top w:w="0" w:type="dxa"/>
              <w:left w:w="62" w:type="dxa"/>
              <w:bottom w:w="0" w:type="dxa"/>
              <w:right w:w="62" w:type="dxa"/>
            </w:tcMar>
          </w:tcPr>
          <w:p w:rsidR="00000000" w:rsidRPr="003E4BB7" w:rsidP="003E4BB7">
            <w:pPr>
              <w:pStyle w:val="BodyText"/>
            </w:pPr>
            <w:r w:rsidRPr="003E4BB7">
              <w:t>applies when</w:t>
            </w:r>
          </w:p>
          <w:p w:rsidR="00000000" w:rsidRPr="003E4BB7" w:rsidP="003E4BB7">
            <w:pPr>
              <w:pStyle w:val="BodyText"/>
            </w:pPr>
            <w:r w:rsidRPr="003E4BB7">
              <w:t xml:space="preserve">the </w:t>
            </w:r>
            <w:r w:rsidRPr="003E4BB7">
              <w:t>safety of bystanders is secure</w:t>
            </w:r>
          </w:p>
          <w:p w:rsidR="00000000" w:rsidRPr="003E4BB7" w:rsidP="003E4BB7">
            <w:pPr>
              <w:pStyle w:val="BodyText"/>
            </w:pPr>
            <w:r w:rsidRPr="003E4BB7">
              <w:t>bystanders have appropriate skills</w:t>
            </w:r>
          </w:p>
          <w:p w:rsidR="00000000" w:rsidRPr="003E4BB7" w:rsidP="003E4BB7">
            <w:pPr>
              <w:pStyle w:val="BodyText"/>
            </w:pPr>
            <w:r w:rsidRPr="003E4BB7">
              <w:t>sufficient trained staff are not available</w:t>
            </w:r>
          </w:p>
          <w:p w:rsidR="00000000" w:rsidRPr="003E4BB7" w:rsidP="003E4BB7">
            <w:pPr>
              <w:pStyle w:val="BodyText"/>
            </w:pPr>
            <w:r w:rsidRPr="003E4BB7">
              <w:t>may be appropriate to</w:t>
            </w:r>
          </w:p>
          <w:p w:rsidR="00000000" w:rsidRPr="003E4BB7" w:rsidP="003E4BB7">
            <w:pPr>
              <w:pStyle w:val="BodyText"/>
            </w:pPr>
            <w:r w:rsidRPr="003E4BB7">
              <w:t>identify what happened</w:t>
            </w:r>
          </w:p>
          <w:p w:rsidR="00000000" w:rsidRPr="003E4BB7" w:rsidP="003E4BB7">
            <w:pPr>
              <w:pStyle w:val="BodyText"/>
            </w:pPr>
            <w:r w:rsidRPr="003E4BB7">
              <w:t>bring rescue and first aid equipment</w:t>
            </w:r>
          </w:p>
          <w:p w:rsidR="00000000" w:rsidRPr="003E4BB7" w:rsidP="003E4BB7">
            <w:pPr>
              <w:pStyle w:val="BodyText"/>
            </w:pPr>
            <w:r w:rsidRPr="003E4BB7">
              <w:t>summon emergency services</w:t>
            </w:r>
          </w:p>
          <w:p w:rsidR="00000000" w:rsidRPr="003E4BB7" w:rsidP="003E4BB7">
            <w:pPr>
              <w:pStyle w:val="BodyText"/>
            </w:pPr>
            <w:r w:rsidRPr="003E4BB7">
              <w:t>assist with first aid</w:t>
            </w:r>
          </w:p>
          <w:p w:rsidR="00000000" w:rsidRPr="003E4BB7" w:rsidP="003E4BB7">
            <w:pPr>
              <w:pStyle w:val="BodyText"/>
            </w:pPr>
            <w:r w:rsidRPr="003E4BB7">
              <w:t>assist with reassurance of casualty</w:t>
            </w:r>
          </w:p>
          <w:p w:rsidR="00000000" w:rsidRPr="003E4BB7" w:rsidP="003E4BB7">
            <w:pPr>
              <w:pStyle w:val="BodyText"/>
            </w:pPr>
            <w:r w:rsidRPr="003E4BB7">
              <w:t>assist with individual or multiple casualty care</w:t>
            </w:r>
          </w:p>
          <w:p w:rsidR="00000000" w:rsidRPr="003E4BB7" w:rsidP="003E4BB7">
            <w:pPr>
              <w:pStyle w:val="BodyText"/>
            </w:pPr>
            <w:r w:rsidRPr="003E4BB7">
              <w:t>provide information about casualty</w:t>
            </w:r>
          </w:p>
          <w:p w:rsidR="00000000" w:rsidRPr="003E4BB7" w:rsidP="003E4BB7">
            <w:pPr>
              <w:pStyle w:val="BodyText"/>
            </w:pPr>
            <w:r w:rsidRPr="003E4BB7">
              <w:t>assist with crowd control</w:t>
            </w:r>
          </w:p>
          <w:p w:rsidR="00000000" w:rsidRPr="003E4BB7" w:rsidP="003E4BB7">
            <w:pPr>
              <w:pStyle w:val="BodyText"/>
            </w:pPr>
            <w:r w:rsidRPr="003E4BB7">
              <w:t>assist with immobilisation of casualty</w:t>
            </w:r>
          </w:p>
          <w:p w:rsidR="00000000" w:rsidRPr="003E4BB7" w:rsidP="003E4BB7">
            <w:pPr>
              <w:pStyle w:val="BodyText"/>
            </w:pPr>
            <w:r w:rsidRPr="003E4BB7">
              <w:t>assist with removal of casualty from the water</w:t>
            </w:r>
          </w:p>
          <w:p w:rsidR="00000000" w:rsidRPr="003E4BB7" w:rsidP="003E4BB7">
            <w:pPr>
              <w:pStyle w:val="BodyText"/>
            </w:pPr>
            <w:r w:rsidRPr="003E4BB7">
              <w:t>supervise surrounding ar</w:t>
            </w:r>
            <w:r w:rsidRPr="003E4BB7">
              <w:t>eas and activitie</w:t>
            </w:r>
          </w:p>
        </w:tc>
      </w:tr>
    </w:tbl>
    <w:p w:rsidR="00000000" w:rsidRPr="003E4BB7" w:rsidP="003E4BB7">
      <w:pPr>
        <w:pStyle w:val="BodyText"/>
      </w:pPr>
    </w:p>
    <w:p w:rsidR="00000000" w:rsidRPr="003E4BB7" w:rsidP="003E4BB7">
      <w:pPr>
        <w:pStyle w:val="AllowPageBreak"/>
      </w:pPr>
    </w:p>
    <w:p w:rsidR="00000000" w:rsidRPr="003E4BB7" w:rsidP="003E4BB7">
      <w:pPr>
        <w:pStyle w:val="Heading1"/>
      </w:pPr>
      <w:bookmarkStart w:id="12" w:name="O_321716"/>
      <w:bookmarkEnd w:id="12"/>
      <w:r w:rsidRPr="003E4BB7">
        <w:t>Unit Sector(s)</w:t>
      </w:r>
    </w:p>
    <w:p w:rsidR="00000000" w:rsidRPr="003E4BB7" w:rsidP="003E4BB7">
      <w:pPr>
        <w:pStyle w:val="BodyText"/>
      </w:pPr>
      <w:r w:rsidRPr="003E4BB7">
        <w:t>Not applicable.</w:t>
      </w:r>
    </w:p>
    <w:p w:rsidR="00000000" w:rsidRPr="003E4BB7" w:rsidP="003E4BB7"/>
    <w:sectPr w:rsidSect="003E4B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B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D4E" w:rsidP="00CF2D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B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4E" w:rsidP="003E4B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2D4E" w:rsidP="003E4B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F2D4E" w:rsidP="003E4B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B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BB7" w:rsidRPr="00CF2D4E" w:rsidP="00CF2D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B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4E" w:rsidRPr="002D2AF8" w:rsidP="003E4BB7">
    <w:pPr>
      <w:pStyle w:val="Header"/>
      <w:framePr w:wrap="around"/>
    </w:pPr>
    <w:r>
      <w:fldChar w:fldCharType="begin"/>
    </w:r>
    <w:r>
      <w:instrText xml:space="preserve"> TITLE   \* MERGEFORMAT </w:instrText>
    </w:r>
    <w:r>
      <w:fldChar w:fldCharType="separate"/>
    </w:r>
    <w:r>
      <w:t>SRCAQU007B Respond to an aquatic emergency using advanced water rescue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F2D4E" w:rsidP="003E4B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4BB7"/>
    <w:pPr>
      <w:spacing w:before="360" w:after="60"/>
      <w:outlineLvl w:val="0"/>
    </w:pPr>
    <w:rPr>
      <w:sz w:val="32"/>
    </w:rPr>
  </w:style>
  <w:style w:type="paragraph" w:styleId="Heading2">
    <w:name w:val="heading 2"/>
    <w:basedOn w:val="HeadingBase"/>
    <w:next w:val="BodyText"/>
    <w:link w:val="Heading2Char"/>
    <w:qFormat/>
    <w:rsid w:val="003E4BB7"/>
    <w:pPr>
      <w:keepLines/>
      <w:spacing w:before="240" w:after="120"/>
      <w:outlineLvl w:val="1"/>
    </w:pPr>
    <w:rPr>
      <w:sz w:val="28"/>
      <w:szCs w:val="40"/>
    </w:rPr>
  </w:style>
  <w:style w:type="paragraph" w:styleId="Heading3">
    <w:name w:val="heading 3"/>
    <w:basedOn w:val="HeadingBase"/>
    <w:next w:val="BodyText"/>
    <w:link w:val="Heading3Char"/>
    <w:qFormat/>
    <w:rsid w:val="003E4BB7"/>
    <w:pPr>
      <w:spacing w:before="180" w:after="120"/>
      <w:outlineLvl w:val="2"/>
    </w:pPr>
    <w:rPr>
      <w:spacing w:val="-10"/>
      <w:kern w:val="32"/>
    </w:rPr>
  </w:style>
  <w:style w:type="paragraph" w:styleId="Heading4">
    <w:name w:val="heading 4"/>
    <w:basedOn w:val="HeadingBase"/>
    <w:next w:val="BodyText"/>
    <w:link w:val="Heading4Char"/>
    <w:qFormat/>
    <w:rsid w:val="003E4BB7"/>
    <w:pPr>
      <w:spacing w:before="160" w:after="120"/>
      <w:outlineLvl w:val="3"/>
    </w:pPr>
    <w:rPr>
      <w:sz w:val="22"/>
    </w:rPr>
  </w:style>
  <w:style w:type="paragraph" w:styleId="Heading5">
    <w:name w:val="heading 5"/>
    <w:basedOn w:val="HeadingBase"/>
    <w:next w:val="Normal"/>
    <w:link w:val="Heading5Char"/>
    <w:qFormat/>
    <w:rsid w:val="003E4BB7"/>
    <w:pPr>
      <w:spacing w:before="80"/>
      <w:outlineLvl w:val="4"/>
    </w:pPr>
    <w:rPr>
      <w:color w:val="918585"/>
      <w:sz w:val="20"/>
    </w:rPr>
  </w:style>
  <w:style w:type="paragraph" w:styleId="Heading6">
    <w:name w:val="heading 6"/>
    <w:basedOn w:val="HeadingBase"/>
    <w:next w:val="Normal"/>
    <w:link w:val="Heading6Char"/>
    <w:qFormat/>
    <w:rsid w:val="003E4BB7"/>
    <w:pPr>
      <w:spacing w:before="60"/>
      <w:outlineLvl w:val="5"/>
    </w:pPr>
    <w:rPr>
      <w:color w:val="918585"/>
      <w:sz w:val="20"/>
    </w:rPr>
  </w:style>
  <w:style w:type="paragraph" w:styleId="Heading7">
    <w:name w:val="heading 7"/>
    <w:basedOn w:val="Normal"/>
    <w:next w:val="Normal"/>
    <w:link w:val="Heading7Char"/>
    <w:qFormat/>
    <w:rsid w:val="003E4BB7"/>
    <w:pPr>
      <w:ind w:left="720"/>
      <w:outlineLvl w:val="6"/>
    </w:pPr>
    <w:rPr>
      <w:i/>
    </w:rPr>
  </w:style>
  <w:style w:type="paragraph" w:styleId="Heading8">
    <w:name w:val="heading 8"/>
    <w:basedOn w:val="Normal"/>
    <w:next w:val="Normal"/>
    <w:link w:val="Heading8Char"/>
    <w:qFormat/>
    <w:rsid w:val="003E4BB7"/>
    <w:pPr>
      <w:ind w:left="720"/>
      <w:outlineLvl w:val="7"/>
    </w:pPr>
    <w:rPr>
      <w:i/>
    </w:rPr>
  </w:style>
  <w:style w:type="paragraph" w:styleId="Heading9">
    <w:name w:val="heading 9"/>
    <w:basedOn w:val="Normal"/>
    <w:next w:val="Normal"/>
    <w:link w:val="Heading9Char"/>
    <w:qFormat/>
    <w:rsid w:val="003E4BB7"/>
    <w:pPr>
      <w:ind w:left="720"/>
      <w:outlineLvl w:val="8"/>
    </w:pPr>
    <w:rPr>
      <w:i/>
    </w:rPr>
  </w:style>
  <w:style w:type="character" w:default="1" w:styleId="DefaultParagraphFont">
    <w:name w:val="Default Paragraph Font"/>
    <w:uiPriority w:val="1"/>
    <w:unhideWhenUsed/>
    <w:rsid w:val="003E4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BB7"/>
  </w:style>
  <w:style w:type="character" w:customStyle="1" w:styleId="Heading1Char">
    <w:name w:val="Heading 1 Char"/>
    <w:basedOn w:val="DefaultParagraphFont"/>
    <w:link w:val="Heading1"/>
    <w:rsid w:val="003E4BB7"/>
    <w:rPr>
      <w:rFonts w:ascii="Times New Roman" w:eastAsia="Times New Roman" w:hAnsi="Times New Roman" w:cs="Times New Roman"/>
      <w:b/>
      <w:sz w:val="32"/>
      <w:szCs w:val="20"/>
      <w:lang w:eastAsia="en-US"/>
    </w:rPr>
  </w:style>
  <w:style w:type="paragraph" w:styleId="BodyText">
    <w:name w:val="Body Text"/>
    <w:basedOn w:val="Normal"/>
    <w:link w:val="BodyTextChar"/>
    <w:rsid w:val="003E4B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BB7"/>
    <w:rPr>
      <w:rFonts w:ascii="Times New Roman" w:eastAsia="Times New Roman" w:hAnsi="Times New Roman" w:cs="Times New Roman"/>
      <w:sz w:val="24"/>
      <w:lang w:eastAsia="en-US"/>
    </w:rPr>
  </w:style>
  <w:style w:type="paragraph" w:styleId="Footer">
    <w:name w:val="footer"/>
    <w:basedOn w:val="Normal"/>
    <w:link w:val="FooterChar"/>
    <w:rsid w:val="003E4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BB7"/>
    <w:rPr>
      <w:rFonts w:ascii="Times New Roman" w:eastAsia="Times New Roman" w:hAnsi="Times New Roman" w:cs="Times New Roman"/>
      <w:sz w:val="16"/>
      <w:lang w:eastAsia="en-US"/>
    </w:rPr>
  </w:style>
  <w:style w:type="character" w:customStyle="1" w:styleId="SpecialBold">
    <w:name w:val="Special Bold"/>
    <w:basedOn w:val="DefaultParagraphFont"/>
    <w:rsid w:val="003E4BB7"/>
    <w:rPr>
      <w:b/>
      <w:spacing w:val="0"/>
    </w:rPr>
  </w:style>
  <w:style w:type="paragraph" w:customStyle="1" w:styleId="SuperHeading">
    <w:name w:val="SuperHeading"/>
    <w:basedOn w:val="Normal"/>
    <w:rsid w:val="003E4BB7"/>
    <w:pPr>
      <w:spacing w:before="240" w:after="120"/>
      <w:outlineLvl w:val="0"/>
    </w:pPr>
    <w:rPr>
      <w:rFonts w:ascii="Times New Roman" w:hAnsi="Times New Roman"/>
      <w:b/>
      <w:sz w:val="28"/>
    </w:rPr>
  </w:style>
  <w:style w:type="paragraph" w:customStyle="1" w:styleId="AllowPageBreak">
    <w:name w:val="AllowPageBreak"/>
    <w:rsid w:val="003E4B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4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4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4BB7"/>
    <w:rPr>
      <w:rFonts w:ascii="Courier New" w:eastAsia="Times New Roman" w:hAnsi="Courier New" w:cs="Times New Roman"/>
      <w:i/>
      <w:szCs w:val="20"/>
      <w:lang w:eastAsia="en-US"/>
    </w:rPr>
  </w:style>
  <w:style w:type="paragraph" w:customStyle="1" w:styleId="HeadingBase">
    <w:name w:val="Heading Base"/>
    <w:rsid w:val="003E4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BB7"/>
    <w:pPr>
      <w:tabs>
        <w:tab w:val="right" w:leader="dot" w:pos="9072"/>
      </w:tabs>
      <w:ind w:left="567"/>
    </w:pPr>
    <w:rPr>
      <w:szCs w:val="22"/>
    </w:rPr>
  </w:style>
  <w:style w:type="paragraph" w:customStyle="1" w:styleId="TOCBase">
    <w:name w:val="TOC Base"/>
    <w:rsid w:val="003E4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BB7"/>
    <w:pPr>
      <w:tabs>
        <w:tab w:val="right" w:leader="dot" w:pos="9072"/>
      </w:tabs>
      <w:spacing w:before="40" w:after="40"/>
      <w:ind w:left="284"/>
    </w:pPr>
    <w:rPr>
      <w:rFonts w:ascii="Times New Roman" w:hAnsi="Times New Roman"/>
    </w:rPr>
  </w:style>
  <w:style w:type="paragraph" w:styleId="TOC1">
    <w:name w:val="toc 1"/>
    <w:basedOn w:val="TOCBase"/>
    <w:next w:val="Normal"/>
    <w:rsid w:val="003E4B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BB7"/>
    <w:pPr>
      <w:spacing w:before="5040"/>
      <w:jc w:val="center"/>
    </w:pPr>
    <w:rPr>
      <w:sz w:val="48"/>
      <w:szCs w:val="72"/>
      <w:lang w:val="en-US"/>
    </w:rPr>
  </w:style>
  <w:style w:type="character" w:customStyle="1" w:styleId="TitleChar">
    <w:name w:val="Title Char"/>
    <w:basedOn w:val="DefaultParagraphFont"/>
    <w:link w:val="Title"/>
    <w:rsid w:val="003E4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BB7"/>
    <w:pPr>
      <w:tabs>
        <w:tab w:val="left" w:pos="3600"/>
        <w:tab w:val="left" w:pos="3958"/>
      </w:tabs>
    </w:pPr>
  </w:style>
  <w:style w:type="paragraph" w:styleId="List">
    <w:name w:val="List"/>
    <w:basedOn w:val="BodyText"/>
    <w:next w:val="BodyText"/>
    <w:rsid w:val="003E4BB7"/>
    <w:pPr>
      <w:tabs>
        <w:tab w:val="left" w:pos="340"/>
      </w:tabs>
      <w:spacing w:before="60" w:after="60"/>
      <w:ind w:left="340" w:hanging="340"/>
    </w:pPr>
  </w:style>
  <w:style w:type="paragraph" w:styleId="ListBullet">
    <w:name w:val="List Bullet"/>
    <w:basedOn w:val="List"/>
    <w:rsid w:val="003E4BB7"/>
    <w:pPr>
      <w:numPr>
        <w:numId w:val="11"/>
      </w:numPr>
      <w:tabs>
        <w:tab w:val="clear" w:pos="340"/>
      </w:tabs>
      <w:spacing w:before="40" w:after="40"/>
    </w:pPr>
  </w:style>
  <w:style w:type="paragraph" w:customStyle="1" w:styleId="Note">
    <w:name w:val="Note"/>
    <w:basedOn w:val="BodyText"/>
    <w:rsid w:val="003E4B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BB7"/>
    <w:pPr>
      <w:framePr w:wrap="auto" w:hAnchor="text" w:y="6049"/>
    </w:pPr>
    <w:rPr>
      <w:color w:val="000000"/>
      <w:sz w:val="40"/>
    </w:rPr>
  </w:style>
  <w:style w:type="paragraph" w:customStyle="1" w:styleId="TOCTitle">
    <w:name w:val="TOCTitle"/>
    <w:basedOn w:val="Heading1"/>
    <w:rsid w:val="003E4BB7"/>
    <w:pPr>
      <w:spacing w:after="240"/>
      <w:jc w:val="center"/>
      <w:outlineLvl w:val="9"/>
    </w:pPr>
    <w:rPr>
      <w:caps/>
    </w:rPr>
  </w:style>
  <w:style w:type="paragraph" w:customStyle="1" w:styleId="Version">
    <w:name w:val="Version"/>
    <w:rsid w:val="003E4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4BB7"/>
    <w:pPr>
      <w:numPr>
        <w:numId w:val="12"/>
      </w:numPr>
      <w:tabs>
        <w:tab w:val="clear" w:pos="680"/>
      </w:tabs>
    </w:pPr>
  </w:style>
  <w:style w:type="paragraph" w:styleId="Index1">
    <w:name w:val="index 1"/>
    <w:basedOn w:val="Normal"/>
    <w:next w:val="Normal"/>
    <w:semiHidden/>
    <w:rsid w:val="003E4BB7"/>
    <w:pPr>
      <w:keepNext w:val="0"/>
      <w:tabs>
        <w:tab w:val="right" w:pos="4176"/>
      </w:tabs>
      <w:ind w:left="198" w:hanging="198"/>
    </w:pPr>
    <w:rPr>
      <w:rFonts w:ascii="Garamond" w:hAnsi="Garamond"/>
    </w:rPr>
  </w:style>
  <w:style w:type="paragraph" w:styleId="IndexHeading">
    <w:name w:val="index heading"/>
    <w:basedOn w:val="Normal"/>
    <w:next w:val="Index1"/>
    <w:semiHidden/>
    <w:rsid w:val="003E4BB7"/>
    <w:pPr>
      <w:spacing w:before="120" w:after="120"/>
    </w:pPr>
    <w:rPr>
      <w:rFonts w:ascii="Arial" w:hAnsi="Arial"/>
      <w:b/>
      <w:color w:val="918585"/>
      <w:sz w:val="24"/>
    </w:rPr>
  </w:style>
  <w:style w:type="paragraph" w:styleId="Header">
    <w:name w:val="header"/>
    <w:basedOn w:val="Normal"/>
    <w:link w:val="HeaderChar"/>
    <w:rsid w:val="003E4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BB7"/>
    <w:rPr>
      <w:rFonts w:ascii="Times New Roman" w:eastAsia="Times New Roman" w:hAnsi="Times New Roman" w:cs="Times New Roman"/>
      <w:sz w:val="16"/>
      <w:szCs w:val="20"/>
      <w:lang w:val="en-GB" w:eastAsia="en-US"/>
    </w:rPr>
  </w:style>
  <w:style w:type="paragraph" w:customStyle="1" w:styleId="Chapter">
    <w:name w:val="Chapter"/>
    <w:basedOn w:val="Normal"/>
    <w:rsid w:val="003E4BB7"/>
    <w:pPr>
      <w:spacing w:before="240"/>
    </w:pPr>
    <w:rPr>
      <w:rFonts w:ascii="Times New Roman" w:hAnsi="Times New Roman"/>
      <w:smallCaps/>
      <w:spacing w:val="80"/>
      <w:sz w:val="28"/>
    </w:rPr>
  </w:style>
  <w:style w:type="paragraph" w:customStyle="1" w:styleId="InChapter">
    <w:name w:val="InChapter"/>
    <w:basedOn w:val="Heading3"/>
    <w:rsid w:val="003E4BB7"/>
    <w:pPr>
      <w:spacing w:after="240"/>
      <w:outlineLvl w:val="9"/>
    </w:pPr>
    <w:rPr>
      <w:noProof/>
    </w:rPr>
  </w:style>
  <w:style w:type="paragraph" w:styleId="Index2">
    <w:name w:val="index 2"/>
    <w:basedOn w:val="Normal"/>
    <w:next w:val="Normal"/>
    <w:semiHidden/>
    <w:rsid w:val="003E4BB7"/>
    <w:pPr>
      <w:tabs>
        <w:tab w:val="right" w:pos="4176"/>
      </w:tabs>
      <w:ind w:left="568" w:hanging="284"/>
    </w:pPr>
    <w:rPr>
      <w:rFonts w:ascii="Garamond" w:hAnsi="Garamond"/>
    </w:rPr>
  </w:style>
  <w:style w:type="paragraph" w:customStyle="1" w:styleId="Byline">
    <w:name w:val="Byline"/>
    <w:rsid w:val="003E4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BB7"/>
    <w:pPr>
      <w:tabs>
        <w:tab w:val="clear" w:pos="3600"/>
        <w:tab w:val="clear" w:pos="3958"/>
      </w:tabs>
      <w:jc w:val="right"/>
    </w:pPr>
  </w:style>
  <w:style w:type="character" w:styleId="Emphasis">
    <w:name w:val="Emphasis"/>
    <w:basedOn w:val="DefaultParagraphFont"/>
    <w:qFormat/>
    <w:rsid w:val="003E4BB7"/>
    <w:rPr>
      <w:i/>
    </w:rPr>
  </w:style>
  <w:style w:type="paragraph" w:styleId="Caption">
    <w:name w:val="caption"/>
    <w:basedOn w:val="BodyText"/>
    <w:next w:val="Normal"/>
    <w:qFormat/>
    <w:rsid w:val="003E4BB7"/>
    <w:pPr>
      <w:framePr w:w="2268" w:hSpace="181" w:vSpace="181" w:wrap="around" w:vAnchor="text" w:hAnchor="page" w:x="1135" w:y="285" w:anchorLock="1"/>
    </w:pPr>
    <w:rPr>
      <w:i/>
    </w:rPr>
  </w:style>
  <w:style w:type="paragraph" w:customStyle="1" w:styleId="MiniTOCTitle">
    <w:name w:val="MiniTOCTitle"/>
    <w:basedOn w:val="Heading4"/>
    <w:rsid w:val="003E4BB7"/>
    <w:pPr>
      <w:spacing w:before="240"/>
      <w:outlineLvl w:val="9"/>
    </w:pPr>
    <w:rPr>
      <w:noProof/>
      <w:sz w:val="24"/>
    </w:rPr>
  </w:style>
  <w:style w:type="paragraph" w:customStyle="1" w:styleId="MiniTOCItem">
    <w:name w:val="MiniTOCItem"/>
    <w:basedOn w:val="ListBullet"/>
    <w:rsid w:val="003E4BB7"/>
    <w:pPr>
      <w:numPr>
        <w:numId w:val="0"/>
      </w:numPr>
      <w:tabs>
        <w:tab w:val="right" w:leader="dot" w:pos="6521"/>
      </w:tabs>
      <w:spacing w:before="0" w:after="0"/>
    </w:pPr>
  </w:style>
  <w:style w:type="paragraph" w:customStyle="1" w:styleId="TOFTitle">
    <w:name w:val="TOFTitle"/>
    <w:basedOn w:val="TOCTitle"/>
    <w:rsid w:val="003E4BB7"/>
  </w:style>
  <w:style w:type="paragraph" w:styleId="TableofFigures">
    <w:name w:val="table of figures"/>
    <w:basedOn w:val="Normal"/>
    <w:next w:val="Normal"/>
    <w:semiHidden/>
    <w:rsid w:val="003E4BB7"/>
    <w:pPr>
      <w:tabs>
        <w:tab w:val="right" w:leader="dot" w:pos="9072"/>
      </w:tabs>
      <w:ind w:left="970" w:hanging="403"/>
    </w:pPr>
    <w:rPr>
      <w:rFonts w:ascii="Times New Roman" w:hAnsi="Times New Roman"/>
      <w:b/>
    </w:rPr>
  </w:style>
  <w:style w:type="paragraph" w:styleId="ListNumber">
    <w:name w:val="List Number"/>
    <w:basedOn w:val="List"/>
    <w:rsid w:val="003E4BB7"/>
    <w:pPr>
      <w:numPr>
        <w:numId w:val="9"/>
      </w:numPr>
    </w:pPr>
  </w:style>
  <w:style w:type="character" w:customStyle="1" w:styleId="WingdingSymbols">
    <w:name w:val="Wingding Symbols"/>
    <w:rsid w:val="003E4BB7"/>
    <w:rPr>
      <w:rFonts w:ascii="Wingdings" w:hAnsi="Wingdings"/>
    </w:rPr>
  </w:style>
  <w:style w:type="paragraph" w:customStyle="1" w:styleId="TableHeading">
    <w:name w:val="Table Heading"/>
    <w:basedOn w:val="HeadingBase"/>
    <w:rsid w:val="003E4BB7"/>
    <w:pPr>
      <w:keepLines/>
      <w:pBdr>
        <w:bottom w:val="single" w:sz="6" w:space="1" w:color="918585"/>
      </w:pBdr>
      <w:spacing w:before="240"/>
    </w:pPr>
  </w:style>
  <w:style w:type="character" w:customStyle="1" w:styleId="HotSpot">
    <w:name w:val="HotSpot"/>
    <w:rsid w:val="003E4BB7"/>
    <w:rPr>
      <w:color w:val="0033CC"/>
      <w:u w:val="none"/>
    </w:rPr>
  </w:style>
  <w:style w:type="paragraph" w:customStyle="1" w:styleId="BodyTextRight">
    <w:name w:val="Body Text Right"/>
    <w:basedOn w:val="BodyText"/>
    <w:rsid w:val="003E4BB7"/>
    <w:pPr>
      <w:spacing w:before="0" w:after="0"/>
      <w:jc w:val="right"/>
    </w:pPr>
  </w:style>
  <w:style w:type="paragraph" w:styleId="Index3">
    <w:name w:val="index 3"/>
    <w:basedOn w:val="ListNumber2"/>
    <w:next w:val="Normal"/>
    <w:semiHidden/>
    <w:rsid w:val="003E4BB7"/>
    <w:pPr>
      <w:numPr>
        <w:numId w:val="0"/>
      </w:numPr>
      <w:tabs>
        <w:tab w:val="right" w:leader="dot" w:pos="4176"/>
      </w:tabs>
    </w:pPr>
  </w:style>
  <w:style w:type="paragraph" w:styleId="ListNumber2">
    <w:name w:val="List Number 2"/>
    <w:basedOn w:val="List2"/>
    <w:rsid w:val="003E4BB7"/>
    <w:pPr>
      <w:numPr>
        <w:numId w:val="8"/>
      </w:numPr>
      <w:tabs>
        <w:tab w:val="clear" w:pos="1060"/>
      </w:tabs>
    </w:pPr>
  </w:style>
  <w:style w:type="paragraph" w:customStyle="1" w:styleId="MarginNote">
    <w:name w:val="Margin Note"/>
    <w:basedOn w:val="BodyText"/>
    <w:rsid w:val="003E4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4BB7"/>
    <w:rPr>
      <w:sz w:val="32"/>
    </w:rPr>
  </w:style>
  <w:style w:type="paragraph" w:customStyle="1" w:styleId="HeadingProcedure">
    <w:name w:val="Heading Procedure"/>
    <w:basedOn w:val="HeadingBase"/>
    <w:next w:val="Normal"/>
    <w:rsid w:val="003E4BB7"/>
    <w:pPr>
      <w:tabs>
        <w:tab w:val="left" w:pos="0"/>
      </w:tabs>
      <w:spacing w:before="120" w:after="60"/>
    </w:pPr>
    <w:rPr>
      <w:i/>
      <w:color w:val="918585"/>
      <w:sz w:val="22"/>
    </w:rPr>
  </w:style>
  <w:style w:type="paragraph" w:customStyle="1" w:styleId="TableBodyText">
    <w:name w:val="Table Body Text"/>
    <w:basedOn w:val="BodyText"/>
    <w:rsid w:val="003E4BB7"/>
    <w:pPr>
      <w:spacing w:before="60" w:after="60"/>
    </w:pPr>
  </w:style>
  <w:style w:type="paragraph" w:styleId="ListContinue">
    <w:name w:val="List Continue"/>
    <w:basedOn w:val="List"/>
    <w:rsid w:val="003E4BB7"/>
    <w:pPr>
      <w:ind w:firstLine="0"/>
    </w:pPr>
  </w:style>
  <w:style w:type="paragraph" w:customStyle="1" w:styleId="ListNote">
    <w:name w:val="List Note"/>
    <w:basedOn w:val="List"/>
    <w:rsid w:val="003E4BB7"/>
    <w:pPr>
      <w:pBdr>
        <w:top w:val="single" w:sz="6" w:space="2" w:color="918585"/>
        <w:bottom w:val="single" w:sz="6" w:space="2" w:color="918585"/>
      </w:pBdr>
      <w:tabs>
        <w:tab w:val="left" w:pos="1021"/>
      </w:tabs>
      <w:ind w:firstLine="0"/>
    </w:pPr>
  </w:style>
  <w:style w:type="paragraph" w:customStyle="1" w:styleId="Warning">
    <w:name w:val="Warning"/>
    <w:basedOn w:val="BodyText"/>
    <w:rsid w:val="003E4BB7"/>
    <w:pPr>
      <w:shd w:val="clear" w:color="auto" w:fill="D9D9D9"/>
      <w:tabs>
        <w:tab w:val="left" w:pos="992"/>
      </w:tabs>
      <w:ind w:left="119" w:right="119"/>
    </w:pPr>
    <w:rPr>
      <w:sz w:val="20"/>
    </w:rPr>
  </w:style>
  <w:style w:type="paragraph" w:customStyle="1" w:styleId="MarginIcons">
    <w:name w:val="Margin Icons"/>
    <w:basedOn w:val="BodyText"/>
    <w:rsid w:val="003E4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BB7"/>
    <w:rPr>
      <w:rFonts w:ascii="Courier New" w:hAnsi="Courier New"/>
    </w:rPr>
  </w:style>
  <w:style w:type="paragraph" w:customStyle="1" w:styleId="NoteBullet">
    <w:name w:val="Note Bullet"/>
    <w:basedOn w:val="Note"/>
    <w:rsid w:val="003E4BB7"/>
    <w:pPr>
      <w:tabs>
        <w:tab w:val="clear" w:pos="680"/>
      </w:tabs>
      <w:spacing w:before="60" w:after="60"/>
    </w:pPr>
  </w:style>
  <w:style w:type="paragraph" w:customStyle="1" w:styleId="SubHeading2">
    <w:name w:val="SubHeading2"/>
    <w:basedOn w:val="HeadingBase"/>
    <w:rsid w:val="003E4BB7"/>
    <w:pPr>
      <w:spacing w:before="240" w:after="60"/>
    </w:pPr>
    <w:rPr>
      <w:sz w:val="20"/>
    </w:rPr>
  </w:style>
  <w:style w:type="paragraph" w:customStyle="1" w:styleId="SubHeading1">
    <w:name w:val="SubHeading1"/>
    <w:basedOn w:val="HeadingBase"/>
    <w:rsid w:val="003E4BB7"/>
    <w:pPr>
      <w:spacing w:before="240" w:after="60"/>
    </w:pPr>
    <w:rPr>
      <w:color w:val="918585"/>
      <w:sz w:val="22"/>
    </w:rPr>
  </w:style>
  <w:style w:type="paragraph" w:customStyle="1" w:styleId="SideHeading">
    <w:name w:val="Side Heading"/>
    <w:basedOn w:val="HeadingBase"/>
    <w:rsid w:val="003E4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BB7"/>
    <w:pPr>
      <w:numPr>
        <w:numId w:val="10"/>
      </w:numPr>
    </w:pPr>
  </w:style>
  <w:style w:type="paragraph" w:styleId="PlainText">
    <w:name w:val="Plain Text"/>
    <w:basedOn w:val="Normal"/>
    <w:link w:val="PlainTextChar"/>
    <w:rsid w:val="003E4BB7"/>
    <w:rPr>
      <w:sz w:val="20"/>
    </w:rPr>
  </w:style>
  <w:style w:type="character" w:customStyle="1" w:styleId="PlainTextChar">
    <w:name w:val="Plain Text Char"/>
    <w:basedOn w:val="DefaultParagraphFont"/>
    <w:link w:val="PlainText"/>
    <w:rsid w:val="003E4BB7"/>
    <w:rPr>
      <w:rFonts w:ascii="Courier New" w:eastAsia="Times New Roman" w:hAnsi="Courier New" w:cs="Times New Roman"/>
      <w:sz w:val="20"/>
      <w:szCs w:val="20"/>
      <w:lang w:eastAsia="en-US"/>
    </w:rPr>
  </w:style>
  <w:style w:type="character" w:customStyle="1" w:styleId="MenuOption">
    <w:name w:val="Menu Option"/>
    <w:basedOn w:val="DefaultParagraphFont"/>
    <w:rsid w:val="003E4BB7"/>
    <w:rPr>
      <w:b/>
      <w:smallCaps/>
    </w:rPr>
  </w:style>
  <w:style w:type="paragraph" w:customStyle="1" w:styleId="TableListNumber">
    <w:name w:val="Table List Number"/>
    <w:basedOn w:val="ListNumber"/>
    <w:rsid w:val="003E4BB7"/>
    <w:pPr>
      <w:numPr>
        <w:numId w:val="0"/>
      </w:numPr>
    </w:pPr>
  </w:style>
  <w:style w:type="paragraph" w:styleId="TOC4">
    <w:name w:val="toc 4"/>
    <w:basedOn w:val="TOCBase"/>
    <w:next w:val="Normal"/>
    <w:semiHidden/>
    <w:rsid w:val="003E4BB7"/>
    <w:pPr>
      <w:tabs>
        <w:tab w:val="right" w:leader="dot" w:pos="9071"/>
      </w:tabs>
      <w:ind w:left="1701"/>
    </w:pPr>
  </w:style>
  <w:style w:type="paragraph" w:customStyle="1" w:styleId="ListAlpha">
    <w:name w:val="List Alpha"/>
    <w:basedOn w:val="List"/>
    <w:rsid w:val="003E4BB7"/>
    <w:pPr>
      <w:numPr>
        <w:numId w:val="7"/>
      </w:numPr>
    </w:pPr>
  </w:style>
  <w:style w:type="paragraph" w:customStyle="1" w:styleId="ListAlpha2">
    <w:name w:val="List Alpha 2"/>
    <w:basedOn w:val="List2"/>
    <w:rsid w:val="003E4BB7"/>
    <w:pPr>
      <w:numPr>
        <w:numId w:val="6"/>
      </w:numPr>
    </w:pPr>
  </w:style>
  <w:style w:type="paragraph" w:styleId="List2">
    <w:name w:val="List 2"/>
    <w:basedOn w:val="BodyText"/>
    <w:rsid w:val="003E4BB7"/>
    <w:pPr>
      <w:tabs>
        <w:tab w:val="left" w:pos="680"/>
      </w:tabs>
      <w:spacing w:before="60" w:after="60"/>
      <w:ind w:left="680" w:hanging="340"/>
    </w:pPr>
  </w:style>
  <w:style w:type="paragraph" w:styleId="List3">
    <w:name w:val="List 3"/>
    <w:basedOn w:val="BodyText"/>
    <w:rsid w:val="003E4BB7"/>
    <w:pPr>
      <w:tabs>
        <w:tab w:val="left" w:pos="1021"/>
      </w:tabs>
      <w:spacing w:before="60" w:after="60"/>
      <w:ind w:left="1020" w:hanging="340"/>
    </w:pPr>
  </w:style>
  <w:style w:type="paragraph" w:styleId="List4">
    <w:name w:val="List 4"/>
    <w:basedOn w:val="BodyText"/>
    <w:rsid w:val="003E4BB7"/>
    <w:pPr>
      <w:tabs>
        <w:tab w:val="left" w:pos="1361"/>
      </w:tabs>
      <w:spacing w:before="60" w:after="60"/>
      <w:ind w:left="1361" w:hanging="340"/>
    </w:pPr>
  </w:style>
  <w:style w:type="paragraph" w:styleId="List5">
    <w:name w:val="List 5"/>
    <w:basedOn w:val="BodyText"/>
    <w:rsid w:val="003E4BB7"/>
    <w:pPr>
      <w:tabs>
        <w:tab w:val="left" w:pos="1701"/>
      </w:tabs>
      <w:spacing w:before="60" w:after="60"/>
      <w:ind w:left="1701" w:hanging="340"/>
    </w:pPr>
  </w:style>
  <w:style w:type="paragraph" w:styleId="ListBullet3">
    <w:name w:val="List Bullet 3"/>
    <w:basedOn w:val="List3"/>
    <w:rsid w:val="003E4BB7"/>
    <w:pPr>
      <w:numPr>
        <w:numId w:val="13"/>
      </w:numPr>
      <w:tabs>
        <w:tab w:val="clear" w:pos="1021"/>
      </w:tabs>
      <w:ind w:left="1037" w:hanging="357"/>
    </w:pPr>
  </w:style>
  <w:style w:type="paragraph" w:styleId="ListBullet4">
    <w:name w:val="List Bullet 4"/>
    <w:basedOn w:val="List4"/>
    <w:rsid w:val="003E4BB7"/>
    <w:pPr>
      <w:numPr>
        <w:numId w:val="1"/>
      </w:numPr>
    </w:pPr>
  </w:style>
  <w:style w:type="paragraph" w:styleId="ListBullet5">
    <w:name w:val="List Bullet 5"/>
    <w:basedOn w:val="List5"/>
    <w:rsid w:val="003E4BB7"/>
    <w:pPr>
      <w:numPr>
        <w:numId w:val="2"/>
      </w:numPr>
    </w:pPr>
  </w:style>
  <w:style w:type="paragraph" w:styleId="ListContinue2">
    <w:name w:val="List Continue 2"/>
    <w:basedOn w:val="List2"/>
    <w:rsid w:val="003E4BB7"/>
    <w:pPr>
      <w:ind w:firstLine="0"/>
    </w:pPr>
  </w:style>
  <w:style w:type="paragraph" w:styleId="ListContinue3">
    <w:name w:val="List Continue 3"/>
    <w:basedOn w:val="List3"/>
    <w:rsid w:val="003E4BB7"/>
    <w:pPr>
      <w:ind w:left="1021" w:firstLine="0"/>
    </w:pPr>
  </w:style>
  <w:style w:type="paragraph" w:styleId="ListContinue4">
    <w:name w:val="List Continue 4"/>
    <w:basedOn w:val="List4"/>
    <w:rsid w:val="003E4BB7"/>
    <w:pPr>
      <w:ind w:firstLine="0"/>
    </w:pPr>
  </w:style>
  <w:style w:type="paragraph" w:styleId="ListContinue5">
    <w:name w:val="List Continue 5"/>
    <w:basedOn w:val="List5"/>
    <w:rsid w:val="003E4BB7"/>
    <w:pPr>
      <w:ind w:firstLine="0"/>
    </w:pPr>
  </w:style>
  <w:style w:type="paragraph" w:styleId="ListNumber3">
    <w:name w:val="List Number 3"/>
    <w:basedOn w:val="List3"/>
    <w:rsid w:val="003E4BB7"/>
    <w:pPr>
      <w:numPr>
        <w:numId w:val="3"/>
      </w:numPr>
    </w:pPr>
  </w:style>
  <w:style w:type="paragraph" w:styleId="ListNumber4">
    <w:name w:val="List Number 4"/>
    <w:basedOn w:val="List4"/>
    <w:rsid w:val="003E4BB7"/>
    <w:pPr>
      <w:numPr>
        <w:numId w:val="4"/>
      </w:numPr>
    </w:pPr>
  </w:style>
  <w:style w:type="paragraph" w:styleId="ListNumber5">
    <w:name w:val="List Number 5"/>
    <w:basedOn w:val="List5"/>
    <w:rsid w:val="003E4BB7"/>
    <w:pPr>
      <w:numPr>
        <w:numId w:val="5"/>
      </w:numPr>
    </w:pPr>
  </w:style>
  <w:style w:type="paragraph" w:styleId="BlockText">
    <w:name w:val="Block Text"/>
    <w:basedOn w:val="Normal"/>
    <w:rsid w:val="003E4BB7"/>
    <w:pPr>
      <w:spacing w:after="120"/>
      <w:ind w:left="1440" w:right="1440"/>
    </w:pPr>
  </w:style>
  <w:style w:type="character" w:customStyle="1" w:styleId="Subscript">
    <w:name w:val="Subscript"/>
    <w:basedOn w:val="DefaultParagraphFont"/>
    <w:rsid w:val="003E4BB7"/>
    <w:rPr>
      <w:sz w:val="16"/>
      <w:vertAlign w:val="subscript"/>
    </w:rPr>
  </w:style>
  <w:style w:type="character" w:customStyle="1" w:styleId="Superscript">
    <w:name w:val="Superscript"/>
    <w:basedOn w:val="DefaultParagraphFont"/>
    <w:rsid w:val="003E4BB7"/>
    <w:rPr>
      <w:sz w:val="16"/>
      <w:vertAlign w:val="superscript"/>
    </w:rPr>
  </w:style>
  <w:style w:type="character" w:customStyle="1" w:styleId="Symbols">
    <w:name w:val="Symbols"/>
    <w:basedOn w:val="DefaultParagraphFont"/>
    <w:rsid w:val="003E4BB7"/>
    <w:rPr>
      <w:rFonts w:ascii="Symbol" w:hAnsi="Symbol"/>
    </w:rPr>
  </w:style>
  <w:style w:type="character" w:customStyle="1" w:styleId="MenuOptions">
    <w:name w:val="Menu Options"/>
    <w:basedOn w:val="DefaultParagraphFont"/>
    <w:rsid w:val="003E4BB7"/>
    <w:rPr>
      <w:rFonts w:ascii="Arial Narrow" w:hAnsi="Arial Narrow"/>
      <w:smallCaps/>
    </w:rPr>
  </w:style>
  <w:style w:type="character" w:customStyle="1" w:styleId="Buttons">
    <w:name w:val="Buttons"/>
    <w:basedOn w:val="DefaultParagraphFont"/>
    <w:rsid w:val="003E4BB7"/>
    <w:rPr>
      <w:b/>
    </w:rPr>
  </w:style>
  <w:style w:type="character" w:customStyle="1" w:styleId="Underlined">
    <w:name w:val="Underlined"/>
    <w:basedOn w:val="DefaultParagraphFont"/>
    <w:rsid w:val="003E4BB7"/>
    <w:rPr>
      <w:u w:val="single"/>
    </w:rPr>
  </w:style>
  <w:style w:type="paragraph" w:customStyle="1" w:styleId="TableBodyTextRight">
    <w:name w:val="Table Body Text Right"/>
    <w:basedOn w:val="TableBodyText"/>
    <w:rsid w:val="003E4BB7"/>
    <w:pPr>
      <w:widowControl w:val="0"/>
      <w:autoSpaceDE w:val="0"/>
      <w:autoSpaceDN w:val="0"/>
      <w:adjustRightInd w:val="0"/>
      <w:jc w:val="right"/>
    </w:pPr>
    <w:rPr>
      <w:rFonts w:cs="Arial"/>
      <w:szCs w:val="18"/>
    </w:rPr>
  </w:style>
  <w:style w:type="paragraph" w:customStyle="1" w:styleId="CopyrightText">
    <w:name w:val="Copyright Text"/>
    <w:basedOn w:val="BodyText"/>
    <w:rsid w:val="003E4BB7"/>
    <w:rPr>
      <w:sz w:val="18"/>
    </w:rPr>
  </w:style>
  <w:style w:type="paragraph" w:customStyle="1" w:styleId="BodySmallRight">
    <w:name w:val="Body Small Right"/>
    <w:basedOn w:val="BodyTextRight"/>
    <w:rsid w:val="003E4BB7"/>
    <w:rPr>
      <w:sz w:val="18"/>
      <w:szCs w:val="18"/>
    </w:rPr>
  </w:style>
  <w:style w:type="paragraph" w:customStyle="1" w:styleId="MarginEdition">
    <w:name w:val="Margin Edition"/>
    <w:basedOn w:val="MarginNote"/>
    <w:rsid w:val="003E4BB7"/>
    <w:pPr>
      <w:spacing w:before="0" w:after="0"/>
    </w:pPr>
    <w:rPr>
      <w:rFonts w:ascii="Times New Roman" w:hAnsi="Times New Roman"/>
      <w:color w:val="999999"/>
    </w:rPr>
  </w:style>
  <w:style w:type="paragraph" w:customStyle="1" w:styleId="Spacer">
    <w:name w:val="Spacer"/>
    <w:basedOn w:val="Normal"/>
    <w:rsid w:val="003E4BB7"/>
    <w:rPr>
      <w:sz w:val="2"/>
      <w:szCs w:val="2"/>
    </w:rPr>
  </w:style>
  <w:style w:type="character" w:customStyle="1" w:styleId="Small">
    <w:name w:val="Small"/>
    <w:basedOn w:val="DefaultParagraphFont"/>
    <w:rsid w:val="003E4BB7"/>
    <w:rPr>
      <w:sz w:val="16"/>
    </w:rPr>
  </w:style>
  <w:style w:type="paragraph" w:customStyle="1" w:styleId="WideTable">
    <w:name w:val="Wide Table"/>
    <w:basedOn w:val="Normal"/>
    <w:rsid w:val="003E4BB7"/>
    <w:pPr>
      <w:ind w:left="-1418"/>
    </w:pPr>
    <w:rPr>
      <w:sz w:val="2"/>
      <w:szCs w:val="2"/>
    </w:rPr>
  </w:style>
  <w:style w:type="character" w:styleId="PageNumber">
    <w:name w:val="page number"/>
    <w:basedOn w:val="DefaultParagraphFont"/>
    <w:rsid w:val="003E4BB7"/>
  </w:style>
  <w:style w:type="paragraph" w:styleId="Quote">
    <w:name w:val="Quote"/>
    <w:basedOn w:val="Heading1"/>
    <w:link w:val="QuoteChar"/>
    <w:qFormat/>
    <w:rsid w:val="003E4BB7"/>
    <w:rPr>
      <w:b w:val="0"/>
      <w:sz w:val="72"/>
      <w:szCs w:val="72"/>
      <w:lang w:val="en-NZ"/>
    </w:rPr>
  </w:style>
  <w:style w:type="character" w:customStyle="1" w:styleId="QuoteChar">
    <w:name w:val="Quote Char"/>
    <w:basedOn w:val="DefaultParagraphFont"/>
    <w:link w:val="Quote"/>
    <w:rsid w:val="003E4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BB7"/>
    <w:pPr>
      <w:pageBreakBefore/>
    </w:pPr>
  </w:style>
  <w:style w:type="paragraph" w:customStyle="1" w:styleId="Border">
    <w:name w:val="Border"/>
    <w:basedOn w:val="Normal"/>
    <w:qFormat/>
    <w:rsid w:val="003E4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BB7"/>
    <w:rPr>
      <w:b/>
      <w:bCs/>
      <w:i/>
      <w:iCs/>
      <w:color w:val="auto"/>
    </w:rPr>
  </w:style>
  <w:style w:type="paragraph" w:styleId="IntenseQuote">
    <w:name w:val="Intense Quote"/>
    <w:basedOn w:val="Normal"/>
    <w:next w:val="Normal"/>
    <w:link w:val="IntenseQuoteChar"/>
    <w:uiPriority w:val="30"/>
    <w:qFormat/>
    <w:rsid w:val="003E4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4BB7"/>
    <w:rPr>
      <w:smallCaps/>
      <w:color w:val="auto"/>
      <w:u w:val="single"/>
    </w:rPr>
  </w:style>
  <w:style w:type="character" w:styleId="IntenseReference">
    <w:name w:val="Intense Reference"/>
    <w:basedOn w:val="DefaultParagraphFont"/>
    <w:uiPriority w:val="32"/>
    <w:qFormat/>
    <w:rsid w:val="003E4BB7"/>
    <w:rPr>
      <w:b/>
      <w:bCs/>
      <w:smallCaps/>
      <w:color w:val="auto"/>
      <w:spacing w:val="5"/>
      <w:u w:val="single"/>
    </w:rPr>
  </w:style>
  <w:style w:type="paragraph" w:customStyle="1" w:styleId="2ColumnHeading">
    <w:name w:val="2Column Heading"/>
    <w:basedOn w:val="BodyText"/>
    <w:qFormat/>
    <w:rsid w:val="003E4BB7"/>
    <w:pPr>
      <w:spacing w:after="60"/>
      <w:ind w:left="-2268"/>
    </w:pPr>
    <w:rPr>
      <w:b/>
    </w:rPr>
  </w:style>
  <w:style w:type="paragraph" w:customStyle="1" w:styleId="Heading1TOC">
    <w:name w:val="Heading1 TOC"/>
    <w:basedOn w:val="Normal"/>
    <w:qFormat/>
    <w:rsid w:val="003E4BB7"/>
    <w:pPr>
      <w:spacing w:before="240" w:after="120"/>
    </w:pPr>
    <w:rPr>
      <w:rFonts w:ascii="Times New Roman" w:hAnsi="Times New Roman"/>
      <w:b/>
      <w:sz w:val="32"/>
    </w:rPr>
  </w:style>
  <w:style w:type="paragraph" w:customStyle="1" w:styleId="Heading2TOC">
    <w:name w:val="Heading2 TOC"/>
    <w:basedOn w:val="Normal"/>
    <w:qFormat/>
    <w:rsid w:val="003E4BB7"/>
    <w:pPr>
      <w:spacing w:before="240" w:after="60"/>
    </w:pPr>
    <w:rPr>
      <w:rFonts w:ascii="Times New Roman" w:hAnsi="Times New Roman"/>
      <w:b/>
      <w:sz w:val="28"/>
    </w:rPr>
  </w:style>
  <w:style w:type="character" w:customStyle="1" w:styleId="Underline">
    <w:name w:val="Underline"/>
    <w:basedOn w:val="DefaultParagraphFont"/>
    <w:qFormat/>
    <w:rsid w:val="003E4BB7"/>
    <w:rPr>
      <w:u w:val="single"/>
    </w:rPr>
  </w:style>
  <w:style w:type="character" w:customStyle="1" w:styleId="BoldandItalics">
    <w:name w:val="Bold and Italics"/>
    <w:qFormat/>
    <w:rsid w:val="003E4BB7"/>
    <w:rPr>
      <w:b/>
      <w:i/>
      <w:u w:val="none"/>
    </w:rPr>
  </w:style>
  <w:style w:type="paragraph" w:styleId="BalloonText">
    <w:name w:val="Balloon Text"/>
    <w:basedOn w:val="Normal"/>
    <w:link w:val="BalloonTextChar"/>
    <w:rsid w:val="003E4BB7"/>
    <w:rPr>
      <w:rFonts w:ascii="Tahoma" w:hAnsi="Tahoma" w:cs="Tahoma"/>
      <w:sz w:val="16"/>
      <w:szCs w:val="16"/>
    </w:rPr>
  </w:style>
  <w:style w:type="character" w:customStyle="1" w:styleId="BalloonTextChar">
    <w:name w:val="Balloon Text Char"/>
    <w:basedOn w:val="DefaultParagraphFont"/>
    <w:link w:val="BalloonText"/>
    <w:rsid w:val="003E4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4B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4BB7"/>
    <w:rPr>
      <w:b/>
      <w:color w:val="660033"/>
      <w:spacing w:val="0"/>
    </w:rPr>
  </w:style>
  <w:style w:type="paragraph" w:customStyle="1" w:styleId="Nameditemlist">
    <w:name w:val="Named item list"/>
    <w:basedOn w:val="BodyText"/>
    <w:qFormat/>
    <w:rsid w:val="003E4B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1767</Words>
  <Characters>10593</Characters>
  <Application>Microsoft Office Word</Application>
  <DocSecurity>0</DocSecurity>
  <Lines>548</Lines>
  <Paragraphs>266</Paragraphs>
  <ScaleCrop>false</ScaleCrop>
  <Company>Author-it Software Corporation Ltd.</Company>
  <LinksUpToDate>false</LinksUpToDate>
  <CharactersWithSpaces>12141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SRCAQU007B Respond to an aquatic emergency using advanced water rescue techniques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2012-10-11T21:28:00Z</dcterms:created>
  <dcterms:modified xsi:type="dcterms:W3CDTF">2012-10-11T21:28:00Z</dcterms:modified>
</cp:coreProperties>
</file>