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52E" w:rsidP="0057052E">
      <w:pPr>
        <w:pStyle w:val="Title"/>
      </w:pPr>
      <w:r>
        <w:fldChar w:fldCharType="begin"/>
      </w:r>
      <w:r>
        <w:instrText xml:space="preserve"> TITLE   \* MERGEFORMAT </w:instrText>
      </w:r>
      <w:r>
        <w:fldChar w:fldCharType="separate"/>
      </w:r>
      <w:r>
        <w:t>SRCAQU006B Supervise clients at an aquatic facility or environment</w:t>
      </w:r>
      <w:r>
        <w:fldChar w:fldCharType="end"/>
      </w:r>
    </w:p>
    <w:p w:rsidR="0057052E" w:rsidP="0057052E">
      <w:pPr>
        <w:pStyle w:val="Version"/>
        <w:sectPr w:rsidSect="00E86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CE3" w:rsidP="00E86CE3">
      <w:pPr>
        <w:pStyle w:val="SuperHeading"/>
      </w:pPr>
      <w:r w:rsidRPr="00E86CE3">
        <w:t>SRCAQU006B Supervise clients at an aquatic facility or environment</w:t>
      </w:r>
    </w:p>
    <w:p w:rsidR="00000000" w:rsidRPr="00E86CE3" w:rsidP="00E86CE3">
      <w:pPr>
        <w:pStyle w:val="Heading1"/>
      </w:pPr>
      <w:bookmarkStart w:id="1" w:name="O_321712"/>
      <w:bookmarkEnd w:id="1"/>
      <w:r w:rsidRPr="00E86CE3">
        <w:t>Modification History</w:t>
      </w:r>
    </w:p>
    <w:p w:rsidR="00000000" w:rsidRPr="00E86CE3" w:rsidP="00E86CE3">
      <w:pPr>
        <w:pStyle w:val="BodyText"/>
      </w:pPr>
      <w:r w:rsidRPr="00E86CE3">
        <w:t>Not applicable.</w:t>
      </w:r>
    </w:p>
    <w:p w:rsidR="00000000" w:rsidRPr="00E86CE3" w:rsidP="00E86CE3">
      <w:pPr>
        <w:pStyle w:val="AllowPageBreak"/>
      </w:pPr>
    </w:p>
    <w:p w:rsidR="00000000" w:rsidRPr="00E86CE3" w:rsidP="00E86CE3">
      <w:pPr>
        <w:pStyle w:val="Heading1"/>
      </w:pPr>
      <w:bookmarkStart w:id="2" w:name="O_321703"/>
      <w:bookmarkEnd w:id="2"/>
      <w:r w:rsidRPr="00E86CE3">
        <w:t>Unit Descriptor</w:t>
      </w:r>
    </w:p>
    <w:p w:rsidR="00000000" w:rsidRPr="00E86CE3" w:rsidP="00E86CE3">
      <w:pPr>
        <w:pStyle w:val="BodyText"/>
      </w:pPr>
      <w:r w:rsidRPr="00E86CE3">
        <w:rPr>
          <w:rStyle w:val="SpecialBold"/>
        </w:rPr>
        <w:t xml:space="preserve">This unit has been developed for the Community Recreation Industry Training Package and covers the </w:t>
      </w:r>
      <w:r w:rsidRPr="00E86CE3">
        <w:rPr>
          <w:rStyle w:val="SpecialBold"/>
        </w:rPr>
        <w:t xml:space="preserve">knowledge and skills to supervise clients at an aquatic recreation facility or environment to minimise risk. </w:t>
      </w:r>
    </w:p>
    <w:p w:rsidR="00000000" w:rsidRPr="00E86CE3" w:rsidP="00E86CE3">
      <w:pPr>
        <w:pStyle w:val="AllowPageBreak"/>
      </w:pPr>
    </w:p>
    <w:p w:rsidR="00000000" w:rsidRPr="00E86CE3" w:rsidP="00E86CE3">
      <w:pPr>
        <w:pStyle w:val="Heading1"/>
      </w:pPr>
      <w:bookmarkStart w:id="3" w:name="O_321710"/>
      <w:bookmarkEnd w:id="3"/>
      <w:r w:rsidRPr="00E86CE3">
        <w:t>Application of the Unit</w:t>
      </w:r>
    </w:p>
    <w:p w:rsidR="00000000" w:rsidRPr="00E86CE3" w:rsidP="00E86CE3">
      <w:pPr>
        <w:pStyle w:val="BodyText"/>
      </w:pPr>
      <w:r w:rsidRPr="00E86CE3">
        <w:t>Not applicable.</w:t>
      </w:r>
    </w:p>
    <w:p w:rsidR="00000000" w:rsidRPr="00E86CE3" w:rsidP="00E86CE3">
      <w:pPr>
        <w:pStyle w:val="AllowPageBreak"/>
      </w:pPr>
    </w:p>
    <w:p w:rsidR="00000000" w:rsidRPr="00E86CE3" w:rsidP="00E86CE3">
      <w:pPr>
        <w:pStyle w:val="Heading1"/>
      </w:pPr>
      <w:bookmarkStart w:id="4" w:name="O_321711"/>
      <w:bookmarkEnd w:id="4"/>
      <w:r w:rsidRPr="00E86CE3">
        <w:t>Licensing/Regulatory Information</w:t>
      </w:r>
    </w:p>
    <w:p w:rsidR="00000000" w:rsidRPr="00E86CE3" w:rsidP="00E86CE3">
      <w:pPr>
        <w:pStyle w:val="BodyText"/>
      </w:pPr>
      <w:r w:rsidRPr="00E86CE3">
        <w:t>Not applicable.</w:t>
      </w:r>
    </w:p>
    <w:p w:rsidR="00000000" w:rsidRPr="00E86CE3" w:rsidP="00E86CE3">
      <w:pPr>
        <w:pStyle w:val="AllowPageBreak"/>
      </w:pPr>
    </w:p>
    <w:p w:rsidR="00000000" w:rsidRPr="00E86CE3" w:rsidP="00E86CE3">
      <w:pPr>
        <w:pStyle w:val="Heading1"/>
      </w:pPr>
      <w:bookmarkStart w:id="5" w:name="O_321709"/>
      <w:bookmarkEnd w:id="5"/>
      <w:r w:rsidRPr="00E86CE3">
        <w:t>Pre-Requisites</w:t>
      </w:r>
    </w:p>
    <w:p w:rsidR="00000000" w:rsidRPr="00E86CE3" w:rsidP="00E86CE3">
      <w:pPr>
        <w:pStyle w:val="BodyText"/>
      </w:pPr>
      <w:r w:rsidRPr="00E86CE3">
        <w:t>Not applicable.</w:t>
      </w:r>
    </w:p>
    <w:p w:rsidR="00000000" w:rsidRPr="00E86CE3" w:rsidP="00E86CE3">
      <w:pPr>
        <w:pStyle w:val="AllowPageBreak"/>
      </w:pPr>
    </w:p>
    <w:p w:rsidR="00000000" w:rsidRPr="00E86CE3" w:rsidP="00E86CE3">
      <w:pPr>
        <w:pStyle w:val="Heading1"/>
      </w:pPr>
      <w:bookmarkStart w:id="6" w:name="O_321713"/>
      <w:bookmarkEnd w:id="6"/>
      <w:r w:rsidRPr="00E86CE3">
        <w:t>Employability Skills Information</w:t>
      </w:r>
    </w:p>
    <w:p w:rsidR="00000000" w:rsidRPr="00E86CE3" w:rsidP="00E86CE3">
      <w:pPr>
        <w:pStyle w:val="BodyText"/>
      </w:pPr>
      <w:r w:rsidRPr="00E86CE3">
        <w:t>Not applicable.</w:t>
      </w:r>
    </w:p>
    <w:p w:rsidR="00000000" w:rsidRPr="00E86CE3" w:rsidP="00E86CE3">
      <w:pPr>
        <w:pStyle w:val="AllowPageBreak"/>
      </w:pPr>
    </w:p>
    <w:p w:rsidR="00000000" w:rsidRPr="00E86CE3" w:rsidP="00E86CE3">
      <w:pPr>
        <w:pStyle w:val="Heading1"/>
      </w:pPr>
      <w:bookmarkStart w:id="7" w:name="O_321702"/>
      <w:bookmarkEnd w:id="7"/>
      <w:r w:rsidRPr="00E86CE3">
        <w:t>Elements and Performance Criteria Pre-Content</w:t>
      </w:r>
    </w:p>
    <w:p w:rsidR="00000000" w:rsidRPr="00E86CE3" w:rsidP="00E86CE3">
      <w:pPr>
        <w:pStyle w:val="BodyText"/>
      </w:pPr>
      <w:r w:rsidRPr="00E86CE3">
        <w:t>Not applicable.</w:t>
      </w:r>
    </w:p>
    <w:p w:rsidR="00000000" w:rsidRPr="00E86CE3" w:rsidP="00E86CE3">
      <w:pPr>
        <w:pStyle w:val="AllowPageBreak"/>
      </w:pPr>
    </w:p>
    <w:p w:rsidR="00000000" w:rsidRPr="00E86CE3" w:rsidP="00E86CE3">
      <w:pPr>
        <w:pStyle w:val="Heading1"/>
      </w:pPr>
      <w:bookmarkStart w:id="8" w:name="O_321708"/>
      <w:bookmarkEnd w:id="8"/>
      <w:r w:rsidRPr="00E86CE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7052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Elements and Performance Crit</w:t>
            </w:r>
            <w:r w:rsidRPr="00E86CE3">
              <w:rPr>
                <w:rStyle w:val="SpecialBold"/>
              </w:rPr>
              <w:t>eria</w:t>
            </w:r>
          </w:p>
        </w:tc>
      </w:tr>
      <w:tr w:rsidTr="0057052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Performance Criteria</w:t>
            </w:r>
          </w:p>
        </w:tc>
      </w:tr>
      <w:tr w:rsidTr="005705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1</w:t>
            </w:r>
          </w:p>
        </w:tc>
        <w:tc>
          <w:tcPr>
            <w:tcW w:w="3000" w:type="dxa"/>
            <w:vMerge w:val="restart"/>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 xml:space="preserve"> Identify hazardous behaviours and situations</w:t>
            </w: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1.1</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Identify factors that contribute to problems that occur in an </w:t>
            </w:r>
            <w:r w:rsidRPr="00E86CE3">
              <w:rPr>
                <w:rStyle w:val="SpecialBold"/>
              </w:rPr>
              <w:t>aquatic facility or environment</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1.2</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Identify </w:t>
            </w:r>
            <w:r w:rsidRPr="00E86CE3">
              <w:rPr>
                <w:rStyle w:val="SpecialBold"/>
              </w:rPr>
              <w:t xml:space="preserve">people at risk </w:t>
            </w:r>
            <w:r w:rsidRPr="00E86CE3">
              <w:t xml:space="preserve">or those who have specific needs when they are in an </w:t>
            </w:r>
            <w:r w:rsidRPr="00E86CE3">
              <w:rPr>
                <w:rStyle w:val="SpecialBold"/>
              </w:rPr>
              <w:t xml:space="preserve">aquatic facility or </w:t>
            </w:r>
            <w:r w:rsidRPr="00E86CE3">
              <w:rPr>
                <w:rStyle w:val="SpecialBold"/>
              </w:rPr>
              <w:t>environment</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1.3</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Promptly identify </w:t>
            </w:r>
            <w:r w:rsidRPr="00E86CE3">
              <w:rPr>
                <w:rStyle w:val="SpecialBold"/>
              </w:rPr>
              <w:t xml:space="preserve">hazardous behaviour and activities </w:t>
            </w:r>
            <w:r w:rsidRPr="00E86CE3">
              <w:t xml:space="preserve">to the individual and/or other </w:t>
            </w:r>
            <w:r w:rsidRPr="00E86CE3">
              <w:rPr>
                <w:rStyle w:val="SpecialBold"/>
              </w:rPr>
              <w:t>clients</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1.4</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Inspection of the </w:t>
            </w:r>
            <w:r w:rsidRPr="00E86CE3">
              <w:rPr>
                <w:rStyle w:val="SpecialBold"/>
              </w:rPr>
              <w:t xml:space="preserve">aquatic facility or environment </w:t>
            </w:r>
            <w:r w:rsidRPr="00E86CE3">
              <w:t xml:space="preserve">and </w:t>
            </w:r>
            <w:r w:rsidRPr="00E86CE3">
              <w:rPr>
                <w:rStyle w:val="SpecialBold"/>
              </w:rPr>
              <w:t xml:space="preserve">work environment </w:t>
            </w:r>
            <w:r w:rsidRPr="00E86CE3">
              <w:t xml:space="preserve">identifies potential hazards and risks in terms of the safety of staff and </w:t>
            </w:r>
            <w:r w:rsidRPr="00E86CE3">
              <w:rPr>
                <w:rStyle w:val="SpecialBold"/>
              </w:rPr>
              <w:t xml:space="preserve">clients </w:t>
            </w:r>
            <w:r w:rsidRPr="00E86CE3">
              <w:t xml:space="preserve">using the </w:t>
            </w:r>
            <w:r w:rsidRPr="00E86CE3">
              <w:rPr>
                <w:rStyle w:val="SpecialBold"/>
              </w:rPr>
              <w:t xml:space="preserve">aquatic facility or environment </w:t>
            </w:r>
            <w:r w:rsidRPr="00E86CE3">
              <w:t>and its services</w:t>
            </w:r>
          </w:p>
        </w:tc>
      </w:tr>
      <w:tr w:rsidTr="005705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2</w:t>
            </w:r>
          </w:p>
        </w:tc>
        <w:tc>
          <w:tcPr>
            <w:tcW w:w="3000" w:type="dxa"/>
            <w:vMerge w:val="restart"/>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 xml:space="preserve"> Apply supervision techniques to maintain a safe aquatic facility or environment</w:t>
            </w: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2.1</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Appropria</w:t>
            </w:r>
            <w:r w:rsidRPr="00E86CE3">
              <w:t xml:space="preserve">te application of </w:t>
            </w:r>
            <w:r w:rsidRPr="00E86CE3">
              <w:rPr>
                <w:rStyle w:val="SpecialBold"/>
              </w:rPr>
              <w:t xml:space="preserve">supervision techniques </w:t>
            </w:r>
            <w:r w:rsidRPr="00E86CE3">
              <w:t xml:space="preserve">to the nature of the facility or environment in accordance with the facility standards and occupational health and safety requirements and </w:t>
            </w:r>
            <w:r w:rsidRPr="00E86CE3">
              <w:rPr>
                <w:rStyle w:val="SpecialBold"/>
              </w:rPr>
              <w:t>relevant legislation and industry codes</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2.2</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Appropriate response to problems observed to the situation and </w:t>
            </w:r>
            <w:r w:rsidRPr="00E86CE3">
              <w:rPr>
                <w:rStyle w:val="SpecialBold"/>
              </w:rPr>
              <w:t xml:space="preserve">clients </w:t>
            </w:r>
            <w:r w:rsidRPr="00E86CE3">
              <w:t>involved and in accordance with the policy and procedures of the organisation, facility or environment</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2.3</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Adapt communication to suit the specific characteristics of each aquatic en</w:t>
            </w:r>
            <w:r w:rsidRPr="00E86CE3">
              <w:t xml:space="preserve">vironment and its </w:t>
            </w:r>
            <w:r w:rsidRPr="00E86CE3">
              <w:rPr>
                <w:rStyle w:val="SpecialBold"/>
              </w:rPr>
              <w:t xml:space="preserve">clients </w:t>
            </w:r>
            <w:r w:rsidRPr="00E86CE3">
              <w:t>and promotes compliance with safety rules and regulations</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2.4</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Make approaches in a non-threatening manner to individuals whose situations, behaviour or actions may be hazardous to themselves and/or others</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2.5</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Take action to remove clients when they do not comply with safety rules and regulations in accordance with the policy and procedures of the organisation, facility or environment</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2.6</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Comply safety check systems in accordance with the procedures of the or</w:t>
            </w:r>
            <w:r w:rsidRPr="00E86CE3">
              <w:t>ganisation, facility or environment</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2.7</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Minimise distractions from active surveillance</w:t>
            </w:r>
          </w:p>
        </w:tc>
      </w:tr>
      <w:tr w:rsidTr="0057052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3</w:t>
            </w:r>
          </w:p>
        </w:tc>
        <w:tc>
          <w:tcPr>
            <w:tcW w:w="3000" w:type="dxa"/>
            <w:vMerge w:val="restart"/>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 xml:space="preserve"> Assess possible emergency or rescue situations</w:t>
            </w: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3.1</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Communicate </w:t>
            </w:r>
            <w:r w:rsidRPr="00E86CE3">
              <w:rPr>
                <w:rStyle w:val="SpecialBold"/>
              </w:rPr>
              <w:t xml:space="preserve">information </w:t>
            </w:r>
            <w:r w:rsidRPr="00E86CE3">
              <w:t>to the individuals according to the Code of Practice of the aquatic facility</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3.2</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Promptly identify </w:t>
            </w:r>
            <w:r w:rsidRPr="00E86CE3">
              <w:rPr>
                <w:rStyle w:val="SpecialBold"/>
              </w:rPr>
              <w:t xml:space="preserve">signs of possible casualty </w:t>
            </w:r>
            <w:r w:rsidRPr="00E86CE3">
              <w:t>or those which indicate a person in difficulty</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3.3</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Use an appropriate response to situations and </w:t>
            </w:r>
            <w:r w:rsidRPr="00E86CE3">
              <w:rPr>
                <w:rStyle w:val="SpecialBold"/>
              </w:rPr>
              <w:t xml:space="preserve">clients </w:t>
            </w:r>
            <w:r w:rsidRPr="00E86CE3">
              <w:t>when problems are observed</w:t>
            </w:r>
          </w:p>
        </w:tc>
      </w:tr>
      <w:tr w:rsidTr="0057052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3.4</w:t>
            </w:r>
          </w:p>
        </w:tc>
        <w:tc>
          <w:tcPr>
            <w:tcW w:w="51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Assess and communicate emergency situation according to the Code of P</w:t>
            </w:r>
            <w:r w:rsidRPr="00E86CE3">
              <w:t>ractice and emergency plan of the aquatic facility</w:t>
            </w:r>
          </w:p>
        </w:tc>
      </w:tr>
      <w:tr w:rsidTr="0057052E">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4</w:t>
            </w:r>
          </w:p>
        </w:tc>
        <w:tc>
          <w:tcPr>
            <w:tcW w:w="30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 xml:space="preserve"> Report and record incidents</w:t>
            </w:r>
          </w:p>
        </w:tc>
        <w:tc>
          <w:tcPr>
            <w:tcW w:w="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4.1</w:t>
            </w:r>
          </w:p>
        </w:tc>
        <w:tc>
          <w:tcPr>
            <w:tcW w:w="51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 xml:space="preserve">Use of reporting and recording procedures meet regulatory requirements and those of the emergency action plan for the </w:t>
            </w:r>
            <w:r w:rsidRPr="00E86CE3">
              <w:rPr>
                <w:rStyle w:val="SpecialBold"/>
              </w:rPr>
              <w:t>aquatic facility or environment</w:t>
            </w:r>
          </w:p>
        </w:tc>
      </w:tr>
    </w:tbl>
    <w:p w:rsidR="00000000" w:rsidRPr="00E86CE3" w:rsidP="00E86CE3">
      <w:pPr>
        <w:pStyle w:val="BodyText"/>
      </w:pPr>
    </w:p>
    <w:p w:rsidR="00000000" w:rsidRPr="00E86CE3" w:rsidP="00E86CE3">
      <w:pPr>
        <w:pStyle w:val="AllowPageBreak"/>
      </w:pPr>
    </w:p>
    <w:p w:rsidR="00000000" w:rsidRPr="00E86CE3" w:rsidP="00E86CE3">
      <w:pPr>
        <w:pStyle w:val="Heading1"/>
      </w:pPr>
      <w:bookmarkStart w:id="9" w:name="O_321707"/>
      <w:bookmarkEnd w:id="9"/>
      <w:r w:rsidRPr="00E86CE3">
        <w:t>Required Skills and Knowledge</w:t>
      </w:r>
    </w:p>
    <w:p w:rsidR="00000000" w:rsidRPr="00E86CE3" w:rsidP="00E86CE3">
      <w:pPr>
        <w:pStyle w:val="BodyText"/>
      </w:pPr>
      <w:r w:rsidRPr="00E86CE3">
        <w:t>Not applicable.</w:t>
      </w:r>
    </w:p>
    <w:p w:rsidR="00000000" w:rsidRPr="00E86CE3" w:rsidP="00E86CE3">
      <w:pPr>
        <w:pStyle w:val="AllowPageBreak"/>
      </w:pPr>
    </w:p>
    <w:p w:rsidR="00000000" w:rsidRPr="00E86CE3" w:rsidP="00E86CE3">
      <w:pPr>
        <w:pStyle w:val="Heading1"/>
      </w:pPr>
      <w:bookmarkStart w:id="10" w:name="O_321706"/>
      <w:bookmarkEnd w:id="10"/>
      <w:r w:rsidRPr="00E86CE3">
        <w:t>Evidence Guide</w:t>
      </w:r>
    </w:p>
    <w:tbl>
      <w:tblPr>
        <w:tblW w:w="0" w:type="auto"/>
        <w:tblLayout w:type="fixed"/>
        <w:tblCellMar>
          <w:left w:w="62" w:type="dxa"/>
          <w:right w:w="62" w:type="dxa"/>
        </w:tblCellMar>
        <w:tblLook w:val="0000"/>
      </w:tblPr>
      <w:tblGrid>
        <w:gridCol w:w="9000"/>
      </w:tblGrid>
      <w:tr w:rsidTr="005705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 xml:space="preserve">The Evidence Guide identifies the critical aspects, knowledge and skills to be demonstrated to confirm competence for this unit. This is an </w:t>
            </w:r>
            <w:r w:rsidRPr="00E86CE3">
              <w:t>integral part of the assessment of competence and should be read in conjunction with the Range Statements</w:t>
            </w:r>
          </w:p>
        </w:tc>
      </w:tr>
    </w:tbl>
    <w:p w:rsidR="00000000" w:rsidRPr="00E86CE3" w:rsidP="00E86CE3">
      <w:pPr>
        <w:pStyle w:val="BodyText"/>
      </w:pPr>
    </w:p>
    <w:tbl>
      <w:tblPr>
        <w:tblW w:w="0" w:type="auto"/>
        <w:tblLayout w:type="fixed"/>
        <w:tblCellMar>
          <w:left w:w="62" w:type="dxa"/>
          <w:right w:w="62" w:type="dxa"/>
        </w:tblCellMar>
        <w:tblLook w:val="0000"/>
      </w:tblPr>
      <w:tblGrid>
        <w:gridCol w:w="4500"/>
        <w:gridCol w:w="4500"/>
      </w:tblGrid>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Assessment must confirm the ability integrated demonstration of all elements of competency and their performance criteria, in particular the ability to</w:t>
            </w:r>
          </w:p>
          <w:p w:rsidR="00000000" w:rsidRPr="00E86CE3" w:rsidP="00E86CE3">
            <w:pPr>
              <w:pStyle w:val="BodyText"/>
            </w:pPr>
            <w:r w:rsidRPr="00E86CE3">
              <w:t>apply supervision techniques to maintain a safe aquatic facility or environment</w:t>
            </w:r>
          </w:p>
          <w:p w:rsidR="00000000" w:rsidRPr="00E86CE3" w:rsidP="00E86CE3">
            <w:pPr>
              <w:pStyle w:val="BodyText"/>
            </w:pPr>
            <w:r w:rsidRPr="00E86CE3">
              <w:t xml:space="preserve">promote compliance with </w:t>
            </w:r>
            <w:r w:rsidRPr="00E86CE3">
              <w:t>the safety rules of the aquatic facility or environment</w:t>
            </w:r>
          </w:p>
          <w:p w:rsidR="00000000" w:rsidRPr="00E86CE3" w:rsidP="00E86CE3">
            <w:pPr>
              <w:pStyle w:val="BodyText"/>
            </w:pPr>
            <w:r w:rsidRPr="00E86CE3">
              <w:t>identify and minimise hazards and risks associated with an aquatic facility or environment</w:t>
            </w:r>
          </w:p>
          <w:p w:rsidR="00000000" w:rsidP="00E86CE3">
            <w:pPr>
              <w:pStyle w:val="BodyText"/>
              <w:rPr>
                <w:lang w:val="en-NZ"/>
              </w:rPr>
            </w:pPr>
            <w:r w:rsidRPr="00E86CE3">
              <w:t>adapt communication to suit the specific characteristics of each aquatic environment and its clients to promo</w:t>
            </w:r>
            <w:r w:rsidRPr="00E86CE3">
              <w:t>te compliance with safety rules and regulation</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This unit must be assessed after attainment of competency in the following unit(s)</w:t>
            </w:r>
          </w:p>
          <w:p w:rsidR="00000000" w:rsidRPr="00E86CE3" w:rsidP="00E86CE3">
            <w:pPr>
              <w:pStyle w:val="BodyText"/>
            </w:pPr>
            <w:r w:rsidRPr="00E86CE3">
              <w:t>Nil</w:t>
            </w:r>
          </w:p>
          <w:p w:rsidR="00000000" w:rsidRPr="00E86CE3" w:rsidP="00E86CE3">
            <w:pPr>
              <w:pStyle w:val="BodyText"/>
            </w:pPr>
            <w:r w:rsidRPr="00E86CE3">
              <w:t>This unit must be assessed in conjunction with the following unit(s)</w:t>
            </w:r>
          </w:p>
          <w:p w:rsidR="00000000" w:rsidRPr="00E86CE3" w:rsidP="00E86CE3">
            <w:pPr>
              <w:pStyle w:val="BodyText"/>
            </w:pPr>
            <w:r w:rsidRPr="00E86CE3">
              <w:t>SRCAQU003B Respon</w:t>
            </w:r>
            <w:r w:rsidRPr="00E86CE3">
              <w:t xml:space="preserve">d to an aquatic emergency using basic water rescue techniques </w:t>
            </w:r>
            <w:r w:rsidRPr="00E86CE3">
              <w:rPr>
                <w:rStyle w:val="SpecialBold"/>
              </w:rPr>
              <w:t>OR</w:t>
            </w:r>
          </w:p>
          <w:p w:rsidR="00000000" w:rsidRPr="00E86CE3" w:rsidP="00E86CE3">
            <w:pPr>
              <w:pStyle w:val="BodyText"/>
            </w:pPr>
            <w:r w:rsidRPr="00E86CE3">
              <w:t>SRCAQU007B Respond to an aquatic emergency using advanced water rescue techniques</w:t>
            </w:r>
          </w:p>
          <w:p w:rsidR="00000000" w:rsidRPr="00E86CE3" w:rsidP="00E86CE3">
            <w:pPr>
              <w:pStyle w:val="BodyText"/>
            </w:pPr>
            <w:r w:rsidRPr="00E86CE3">
              <w:t>For the purpose of integrated assessment, this unit may be assessed in conjunction with the following unit(s)</w:t>
            </w:r>
          </w:p>
          <w:p w:rsidR="00000000" w:rsidP="00E86CE3">
            <w:pPr>
              <w:pStyle w:val="BodyText"/>
              <w:rPr>
                <w:lang w:val="en-NZ"/>
              </w:rPr>
            </w:pPr>
            <w:r w:rsidRPr="00E86CE3">
              <w:t xml:space="preserve">Nil </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Required knowledge</w:t>
            </w:r>
          </w:p>
          <w:p w:rsidR="00000000" w:rsidRPr="00E86CE3" w:rsidP="00E86CE3">
            <w:pPr>
              <w:pStyle w:val="BodyText"/>
            </w:pPr>
            <w:r w:rsidRPr="00E86CE3">
              <w:t>Organisational emergency procedures</w:t>
            </w:r>
          </w:p>
          <w:p w:rsidR="00000000" w:rsidRPr="00E86CE3" w:rsidP="00E86CE3">
            <w:pPr>
              <w:pStyle w:val="BodyText"/>
            </w:pPr>
            <w:r w:rsidRPr="00E86CE3">
              <w:t>Relevant occupational health and safety, government and industry regulations and legislative requirements</w:t>
            </w:r>
          </w:p>
          <w:p w:rsidR="00000000" w:rsidRPr="00E86CE3" w:rsidP="00E86CE3">
            <w:pPr>
              <w:pStyle w:val="BodyText"/>
            </w:pPr>
            <w:r w:rsidRPr="00E86CE3">
              <w:t>Identification of individuals who may be at risk</w:t>
            </w:r>
          </w:p>
          <w:p w:rsidR="00000000" w:rsidRPr="00E86CE3" w:rsidP="00E86CE3">
            <w:pPr>
              <w:pStyle w:val="BodyText"/>
            </w:pPr>
            <w:r w:rsidRPr="00E86CE3">
              <w:t>Signs and symptoms of physical injury</w:t>
            </w:r>
          </w:p>
          <w:p w:rsidR="00000000" w:rsidRPr="00E86CE3" w:rsidP="00E86CE3">
            <w:pPr>
              <w:pStyle w:val="BodyText"/>
            </w:pPr>
            <w:r w:rsidRPr="00E86CE3">
              <w:t>Crowd control in emergency situations</w:t>
            </w:r>
          </w:p>
          <w:p w:rsidR="00000000" w:rsidRPr="00E86CE3" w:rsidP="00E86CE3">
            <w:pPr>
              <w:pStyle w:val="BodyText"/>
            </w:pPr>
            <w:r w:rsidRPr="00E86CE3">
              <w:t>Hazardous behaviour that poses risks to clients</w:t>
            </w:r>
          </w:p>
          <w:p w:rsidR="00000000" w:rsidRPr="00E86CE3" w:rsidP="00E86CE3">
            <w:pPr>
              <w:pStyle w:val="BodyText"/>
            </w:pPr>
            <w:r w:rsidRPr="00E86CE3">
              <w:t>Facility or environment hazards</w:t>
            </w:r>
          </w:p>
          <w:p w:rsidR="00000000" w:rsidRPr="00E86CE3" w:rsidP="00E86CE3">
            <w:pPr>
              <w:pStyle w:val="BodyText"/>
            </w:pPr>
            <w:r w:rsidRPr="00E86CE3">
              <w:t>Role of a lifeguard</w:t>
            </w:r>
          </w:p>
          <w:p w:rsidR="00000000" w:rsidRPr="00E86CE3" w:rsidP="00E86CE3">
            <w:pPr>
              <w:pStyle w:val="BodyText"/>
            </w:pPr>
            <w:r w:rsidRPr="00E86CE3">
              <w:t>Required skills</w:t>
            </w:r>
          </w:p>
          <w:p w:rsidR="00000000" w:rsidRPr="00E86CE3" w:rsidP="00E86CE3">
            <w:pPr>
              <w:pStyle w:val="BodyText"/>
            </w:pPr>
            <w:r w:rsidRPr="00E86CE3">
              <w:t>Communication/interpersonal skills to promote compliance with sa</w:t>
            </w:r>
            <w:r w:rsidRPr="00E86CE3">
              <w:t>fety rules and regulations and respond to an aquatic emergency</w:t>
            </w:r>
          </w:p>
          <w:p w:rsidR="00000000" w:rsidRPr="00E86CE3" w:rsidP="00E86CE3">
            <w:pPr>
              <w:pStyle w:val="BodyText"/>
            </w:pPr>
            <w:r w:rsidRPr="00E86CE3">
              <w:t>Problem solving skills to determine the appropriate course of action to minimise risks to clients and when required respond to an aquatic emergency</w:t>
            </w:r>
          </w:p>
          <w:p w:rsidR="00000000" w:rsidRPr="00E86CE3" w:rsidP="00E86CE3">
            <w:pPr>
              <w:pStyle w:val="BodyText"/>
            </w:pPr>
            <w:r w:rsidRPr="00E86CE3">
              <w:t>Application of supervision techniques in an a</w:t>
            </w:r>
            <w:r w:rsidRPr="00E86CE3">
              <w:t xml:space="preserve">quatic environment </w:t>
            </w:r>
          </w:p>
        </w:tc>
      </w:tr>
    </w:tbl>
    <w:p w:rsidR="00000000" w:rsidRPr="00E86CE3" w:rsidP="00E86CE3">
      <w:pPr>
        <w:pStyle w:val="BodyText"/>
      </w:pPr>
    </w:p>
    <w:tbl>
      <w:tblPr>
        <w:tblW w:w="0" w:type="auto"/>
        <w:tblLayout w:type="fixed"/>
        <w:tblCellMar>
          <w:left w:w="62" w:type="dxa"/>
          <w:right w:w="62" w:type="dxa"/>
        </w:tblCellMar>
        <w:tblLook w:val="0000"/>
      </w:tblPr>
      <w:tblGrid>
        <w:gridCol w:w="4500"/>
        <w:gridCol w:w="4500"/>
      </w:tblGrid>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 xml:space="preserve">Physical resources - assessment of this competency requires access to </w:t>
            </w:r>
          </w:p>
          <w:p w:rsidR="00000000" w:rsidRPr="00E86CE3" w:rsidP="00E86CE3">
            <w:pPr>
              <w:pStyle w:val="BodyText"/>
            </w:pPr>
            <w:r w:rsidRPr="00E86CE3">
              <w:t>a real or simulated work environment</w:t>
            </w:r>
          </w:p>
          <w:p w:rsidR="00000000" w:rsidRPr="00E86CE3" w:rsidP="00E86CE3">
            <w:pPr>
              <w:pStyle w:val="BodyText"/>
            </w:pPr>
            <w:r w:rsidRPr="00E86CE3">
              <w:t>appropriate documentation and resources normally used in the workplace</w:t>
            </w:r>
          </w:p>
          <w:p w:rsidR="00000000" w:rsidRPr="00E86CE3" w:rsidP="00E86CE3">
            <w:pPr>
              <w:pStyle w:val="BodyText"/>
            </w:pPr>
            <w:r w:rsidRPr="00E86CE3">
              <w:t>an aquatic facility or environmen</w:t>
            </w:r>
            <w:r w:rsidRPr="00E86CE3">
              <w:t>t</w:t>
            </w:r>
          </w:p>
          <w:p w:rsidR="00000000" w:rsidRPr="00E86CE3" w:rsidP="00E86CE3">
            <w:pPr>
              <w:pStyle w:val="BodyText"/>
            </w:pPr>
            <w:r w:rsidRPr="00E86CE3">
              <w:t>Human resources - assessment of this competency will require</w:t>
            </w:r>
          </w:p>
          <w:p w:rsidR="00000000" w:rsidRPr="00E86CE3" w:rsidP="00E86CE3">
            <w:pPr>
              <w:pStyle w:val="BodyText"/>
            </w:pPr>
            <w:r w:rsidRPr="00E86CE3">
              <w:t xml:space="preserve">human resources consistent with those outlined in the Assessment Guidelines.  That is, assessors (or persons within the assessment team) must </w:t>
            </w:r>
          </w:p>
          <w:p w:rsidR="00000000" w:rsidRPr="00E86CE3" w:rsidP="00E86CE3">
            <w:pPr>
              <w:pStyle w:val="BodyText"/>
            </w:pPr>
            <w:r w:rsidRPr="00E86CE3">
              <w:t>be competent in this unit but preferably be competent in the unit at the level above</w:t>
            </w:r>
          </w:p>
          <w:p w:rsidR="00000000" w:rsidRPr="00E86CE3" w:rsidP="00E86CE3">
            <w:pPr>
              <w:pStyle w:val="BodyText"/>
            </w:pPr>
            <w:r w:rsidRPr="00E86CE3">
              <w:t>be current in their knowledge and understanding of the industry through provision of evidence of professional activity in the relevant area</w:t>
            </w:r>
          </w:p>
          <w:p w:rsidR="00000000" w:rsidP="00E86CE3">
            <w:pPr>
              <w:pStyle w:val="BodyText"/>
              <w:rPr>
                <w:lang w:val="en-NZ"/>
              </w:rPr>
            </w:pPr>
            <w:r w:rsidRPr="00E86CE3">
              <w:t>have attained the mandatory com</w:t>
            </w:r>
            <w:r w:rsidRPr="00E86CE3">
              <w:t xml:space="preserve">petency requirements for assessors under the Australian Quality Training Framework (AQTF) as specified in Standard 7.3 of the </w:t>
            </w:r>
            <w:r w:rsidRPr="00E86CE3">
              <w:rPr>
                <w:rStyle w:val="SpecialBold"/>
              </w:rPr>
              <w:t>Standards for Registered Training Organisations</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Due to issues such as supervision and judgement this u</w:t>
            </w:r>
            <w:r w:rsidRPr="00E86CE3">
              <w:t xml:space="preserve">nit of competency must be assessed over a minimum of three (3) sessions with a range of real clients at an aquatic facility or environment in order to ensure consistency in performance </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This unit of competency must be assessed in th</w:t>
            </w:r>
            <w:r w:rsidRPr="00E86CE3">
              <w:t>e context of supervising a range of real clients at an aquatic facility or environment. The aquatic facility or environment should be safe, with noise to a level experienced with an activity in full operation</w:t>
            </w:r>
          </w:p>
          <w:p w:rsidR="00000000" w:rsidRPr="00E86CE3" w:rsidP="00E86CE3">
            <w:pPr>
              <w:pStyle w:val="BodyText"/>
            </w:pPr>
            <w:r w:rsidRPr="00E86CE3">
              <w:t>This unit of competency must be assessed in the</w:t>
            </w:r>
            <w:r w:rsidRPr="00E86CE3">
              <w:t xml:space="preserve"> context of community recreation in Australia. For valid and reliable assessment the community recreation activity should closely replicate the work environment. The environment should be safe, with the hazards, circumstances and equipment likely to be enc</w:t>
            </w:r>
            <w:r w:rsidRPr="00E86CE3">
              <w:t xml:space="preserve">ountered in a real workplace </w:t>
            </w:r>
          </w:p>
          <w:p w:rsidR="00000000" w:rsidRPr="00E86CE3" w:rsidP="00E86CE3">
            <w:pPr>
              <w:pStyle w:val="BodyText"/>
            </w:pPr>
            <w:r w:rsidRPr="00E86CE3">
              <w:t>This unit of competence should be assessed through the observation of processes and procedures, oral and/or written questioning on required knowledge and skills and consideration of required attitudes</w:t>
            </w:r>
          </w:p>
          <w:p w:rsidR="00000000" w:rsidRPr="00E86CE3" w:rsidP="00E86CE3">
            <w:pPr>
              <w:pStyle w:val="BodyText"/>
            </w:pPr>
            <w:r w:rsidRPr="00E86CE3">
              <w:t xml:space="preserve">Where performance is not </w:t>
            </w:r>
            <w:r w:rsidRPr="00E86CE3">
              <w:t xml:space="preserve">directly observed and/or is required to be demonstrated over a "period of time" and/or in a "number of locations",  any evidence should be authenticated by colleagues, supervisors, clients or other appropriate persons </w:t>
            </w:r>
          </w:p>
        </w:tc>
      </w:tr>
    </w:tbl>
    <w:p w:rsidR="00000000" w:rsidRPr="00E86CE3" w:rsidP="00E86CE3">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57052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KEY COMPETENCIES</w:t>
            </w:r>
          </w:p>
        </w:tc>
      </w:tr>
      <w:tr w:rsidTr="0057052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Use Technology </w:t>
            </w:r>
          </w:p>
        </w:tc>
      </w:tr>
      <w:tr w:rsidTr="0057052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2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2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2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2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2 </w:t>
            </w:r>
          </w:p>
        </w:tc>
        <w:tc>
          <w:tcPr>
            <w:tcW w:w="1285"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t xml:space="preserve">1 </w:t>
            </w:r>
          </w:p>
        </w:tc>
      </w:tr>
      <w:tr w:rsidTr="0057052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These levels do not relate to the Australia</w:t>
            </w:r>
            <w:r w:rsidRPr="00E86CE3">
              <w:t>n Qualifications Framework. They relate to the seven areas of generic competency that underpin effective workplace practices.</w:t>
            </w:r>
          </w:p>
          <w:p w:rsidR="00000000" w:rsidRPr="00E86CE3" w:rsidP="00E86CE3">
            <w:pPr>
              <w:pStyle w:val="BodyText"/>
            </w:pPr>
            <w:r w:rsidRPr="00E86CE3">
              <w:t>The three levels of performance (1, 2 and 3) denote the level of competency required to perform the task:</w:t>
            </w:r>
          </w:p>
          <w:p w:rsidR="00000000" w:rsidRPr="00E86CE3" w:rsidP="00E86CE3">
            <w:pPr>
              <w:pStyle w:val="BodyText"/>
            </w:pPr>
            <w:r w:rsidRPr="00E86CE3">
              <w:t>Use routine approaches</w:t>
            </w:r>
          </w:p>
          <w:p w:rsidR="00000000" w:rsidRPr="00E86CE3" w:rsidP="00E86CE3">
            <w:pPr>
              <w:pStyle w:val="BodyText"/>
            </w:pPr>
            <w:r w:rsidRPr="00E86CE3">
              <w:t>Select from routine approaches</w:t>
            </w:r>
          </w:p>
          <w:p w:rsidR="00000000" w:rsidRPr="00E86CE3" w:rsidP="00E86CE3">
            <w:pPr>
              <w:pStyle w:val="BodyText"/>
            </w:pPr>
            <w:r w:rsidRPr="00E86CE3">
              <w:t>Establish new approaches</w:t>
            </w:r>
          </w:p>
          <w:p w:rsidR="00000000" w:rsidRPr="00E86CE3" w:rsidP="00E86CE3">
            <w:pPr>
              <w:pStyle w:val="BodyText"/>
            </w:pPr>
            <w:r w:rsidRPr="00E86CE3">
              <w:rPr>
                <w:rStyle w:val="SpecialBold"/>
              </w:rPr>
              <w:t>Collecting</w:t>
            </w:r>
            <w:r w:rsidRPr="00E86CE3">
              <w:t xml:space="preserve">, </w:t>
            </w:r>
            <w:r w:rsidRPr="00E86CE3">
              <w:rPr>
                <w:rStyle w:val="SpecialBold"/>
              </w:rPr>
              <w:t>analysing and organising information</w:t>
            </w:r>
            <w:r w:rsidRPr="00E86CE3">
              <w:t xml:space="preserve"> -</w:t>
            </w:r>
          </w:p>
          <w:p w:rsidR="00000000" w:rsidRPr="00E86CE3" w:rsidP="00E86CE3">
            <w:pPr>
              <w:pStyle w:val="BodyText"/>
            </w:pPr>
            <w:r w:rsidRPr="00E86CE3">
              <w:rPr>
                <w:rStyle w:val="SpecialBold"/>
              </w:rPr>
              <w:t>Communicating ideas and information</w:t>
            </w:r>
            <w:r w:rsidRPr="00E86CE3">
              <w:t xml:space="preserve"> -</w:t>
            </w:r>
          </w:p>
          <w:p w:rsidR="00000000" w:rsidRPr="00E86CE3" w:rsidP="00E86CE3">
            <w:pPr>
              <w:pStyle w:val="BodyText"/>
            </w:pPr>
            <w:r w:rsidRPr="00E86CE3">
              <w:rPr>
                <w:rStyle w:val="SpecialBold"/>
              </w:rPr>
              <w:t>Planning and organising activities</w:t>
            </w:r>
            <w:r w:rsidRPr="00E86CE3">
              <w:t xml:space="preserve"> -</w:t>
            </w:r>
          </w:p>
          <w:p w:rsidR="00000000" w:rsidRPr="00E86CE3" w:rsidP="00E86CE3">
            <w:pPr>
              <w:pStyle w:val="BodyText"/>
            </w:pPr>
            <w:r w:rsidRPr="00E86CE3">
              <w:rPr>
                <w:rStyle w:val="SpecialBold"/>
              </w:rPr>
              <w:t>Working with teams and others</w:t>
            </w:r>
            <w:r w:rsidRPr="00E86CE3">
              <w:t xml:space="preserve"> -</w:t>
            </w:r>
          </w:p>
          <w:p w:rsidR="00000000" w:rsidRPr="00E86CE3" w:rsidP="00E86CE3">
            <w:pPr>
              <w:pStyle w:val="BodyText"/>
            </w:pPr>
            <w:r w:rsidRPr="00E86CE3">
              <w:rPr>
                <w:rStyle w:val="SpecialBold"/>
              </w:rPr>
              <w:t>Using mathematical ideas and techniques</w:t>
            </w:r>
            <w:r w:rsidRPr="00E86CE3">
              <w:t xml:space="preserve"> - </w:t>
            </w:r>
          </w:p>
          <w:p w:rsidR="00000000" w:rsidRPr="00E86CE3" w:rsidP="00E86CE3">
            <w:pPr>
              <w:pStyle w:val="BodyText"/>
            </w:pPr>
            <w:r w:rsidRPr="00E86CE3">
              <w:rPr>
                <w:rStyle w:val="SpecialBold"/>
              </w:rPr>
              <w:t>Solving problems</w:t>
            </w:r>
            <w:r w:rsidRPr="00E86CE3">
              <w:t xml:space="preserve"> -</w:t>
            </w:r>
          </w:p>
          <w:p w:rsidR="00000000" w:rsidRPr="00E86CE3" w:rsidP="00E86CE3">
            <w:pPr>
              <w:pStyle w:val="BodyText"/>
            </w:pPr>
            <w:r w:rsidRPr="00E86CE3">
              <w:rPr>
                <w:rStyle w:val="SpecialBold"/>
              </w:rPr>
              <w:t>Using technology</w:t>
            </w:r>
            <w:r w:rsidRPr="00E86CE3">
              <w:t xml:space="preserve"> -</w:t>
            </w:r>
          </w:p>
          <w:p w:rsidR="00000000" w:rsidRPr="00E86CE3" w:rsidP="00E86CE3">
            <w:pPr>
              <w:pStyle w:val="BodyText"/>
            </w:pPr>
            <w:r w:rsidRPr="00E86CE3">
              <w:t xml:space="preserve">Please refer to the Assessment Guidelines for advice on how to use the Key Competencies. </w:t>
            </w:r>
          </w:p>
        </w:tc>
      </w:tr>
    </w:tbl>
    <w:p w:rsidR="00000000" w:rsidRPr="00E86CE3" w:rsidP="00E86CE3">
      <w:pPr>
        <w:pStyle w:val="BodyText"/>
      </w:pPr>
    </w:p>
    <w:p w:rsidR="00000000" w:rsidRPr="00E86CE3" w:rsidP="00E86CE3">
      <w:pPr>
        <w:pStyle w:val="AllowPageBreak"/>
      </w:pPr>
    </w:p>
    <w:p w:rsidR="00000000" w:rsidRPr="00E86CE3" w:rsidP="00E86CE3">
      <w:pPr>
        <w:pStyle w:val="Heading1"/>
      </w:pPr>
      <w:bookmarkStart w:id="11" w:name="O_321705"/>
      <w:bookmarkEnd w:id="11"/>
      <w:r w:rsidRPr="00E86CE3">
        <w:t>Range Statement</w:t>
      </w:r>
    </w:p>
    <w:tbl>
      <w:tblPr>
        <w:tblW w:w="0" w:type="auto"/>
        <w:tblLayout w:type="fixed"/>
        <w:tblCellMar>
          <w:left w:w="62" w:type="dxa"/>
          <w:right w:w="62" w:type="dxa"/>
        </w:tblCellMar>
        <w:tblLook w:val="0000"/>
      </w:tblPr>
      <w:tblGrid>
        <w:gridCol w:w="9000"/>
      </w:tblGrid>
      <w:tr w:rsidTr="0057052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rPr>
                <w:rStyle w:val="SpecialBold"/>
              </w:rPr>
              <w:t>Range Statements</w:t>
            </w:r>
          </w:p>
          <w:p w:rsidR="00000000" w:rsidRPr="00E86CE3" w:rsidP="00E86CE3">
            <w:pPr>
              <w:pStyle w:val="BodyText"/>
            </w:pPr>
            <w:r w:rsidRPr="00E86CE3">
              <w:t>The Range Statements provide advice to interpret the scope and context of t</w:t>
            </w:r>
            <w:r w:rsidRPr="00E86CE3">
              <w:t>his unit of competence, allowing for differences between enterprises and workplaces. The Range Statements relate to the unit as a whole and helps facilitate holistic assessment. In addition, the following variables may be present for this particular unit o</w:t>
            </w:r>
            <w:r w:rsidRPr="00E86CE3">
              <w:t>f competency</w:t>
            </w:r>
          </w:p>
        </w:tc>
      </w:tr>
    </w:tbl>
    <w:p w:rsidR="00000000" w:rsidRPr="00E86CE3" w:rsidP="00E86CE3">
      <w:pPr>
        <w:pStyle w:val="BodyText"/>
      </w:pPr>
    </w:p>
    <w:tbl>
      <w:tblPr>
        <w:tblW w:w="0" w:type="auto"/>
        <w:tblLayout w:type="fixed"/>
        <w:tblCellMar>
          <w:left w:w="62" w:type="dxa"/>
          <w:right w:w="62" w:type="dxa"/>
        </w:tblCellMar>
        <w:tblLook w:val="0000"/>
      </w:tblPr>
      <w:tblGrid>
        <w:gridCol w:w="4500"/>
        <w:gridCol w:w="4500"/>
      </w:tblGrid>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CATEGORIES</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Aquatic facility and environments</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aquatic facilities may include</w:t>
            </w:r>
          </w:p>
          <w:p w:rsidR="00000000" w:rsidRPr="00E86CE3" w:rsidP="00E86CE3">
            <w:pPr>
              <w:pStyle w:val="BodyText"/>
            </w:pPr>
            <w:r w:rsidRPr="00E86CE3">
              <w:t>pools and spas</w:t>
            </w:r>
          </w:p>
          <w:p w:rsidR="00000000" w:rsidRPr="00E86CE3" w:rsidP="00E86CE3">
            <w:pPr>
              <w:pStyle w:val="BodyText"/>
            </w:pPr>
            <w:r w:rsidRPr="00E86CE3">
              <w:t>wave pools</w:t>
            </w:r>
          </w:p>
          <w:p w:rsidR="00000000" w:rsidRPr="00E86CE3" w:rsidP="00E86CE3">
            <w:pPr>
              <w:pStyle w:val="BodyText"/>
            </w:pPr>
            <w:r w:rsidRPr="00E86CE3">
              <w:t>pool surrounds</w:t>
            </w:r>
          </w:p>
          <w:p w:rsidR="00000000" w:rsidRPr="00E86CE3" w:rsidP="00E86CE3">
            <w:pPr>
              <w:pStyle w:val="BodyText"/>
            </w:pPr>
            <w:r w:rsidRPr="00E86CE3">
              <w:t>play equipment/areas</w:t>
            </w:r>
          </w:p>
          <w:p w:rsidR="00000000" w:rsidRPr="00E86CE3" w:rsidP="00E86CE3">
            <w:pPr>
              <w:pStyle w:val="BodyText"/>
            </w:pPr>
            <w:r w:rsidRPr="00E86CE3">
              <w:t>shower and changing areas</w:t>
            </w:r>
          </w:p>
          <w:p w:rsidR="00000000" w:rsidRPr="00E86CE3" w:rsidP="00E86CE3">
            <w:pPr>
              <w:pStyle w:val="BodyText"/>
            </w:pPr>
            <w:r w:rsidRPr="00E86CE3">
              <w:t>lakes</w:t>
            </w:r>
          </w:p>
          <w:p w:rsidR="00000000" w:rsidRPr="00E86CE3" w:rsidP="00E86CE3">
            <w:pPr>
              <w:pStyle w:val="BodyText"/>
            </w:pPr>
            <w:r w:rsidRPr="00E86CE3">
              <w:t>rivers</w:t>
            </w:r>
          </w:p>
          <w:p w:rsidR="00000000" w:rsidRPr="00E86CE3" w:rsidP="00E86CE3">
            <w:pPr>
              <w:pStyle w:val="BodyText"/>
            </w:pPr>
            <w:r w:rsidRPr="00E86CE3">
              <w:t>beaches</w:t>
            </w:r>
          </w:p>
          <w:p w:rsidR="00000000" w:rsidRPr="00E86CE3" w:rsidP="00E86CE3">
            <w:pPr>
              <w:pStyle w:val="BodyText"/>
            </w:pPr>
            <w:r w:rsidRPr="00E86CE3">
              <w:t>water slides</w:t>
            </w:r>
          </w:p>
          <w:p w:rsidR="00000000" w:rsidRPr="00E86CE3" w:rsidP="00E86CE3">
            <w:pPr>
              <w:pStyle w:val="BodyText"/>
            </w:pPr>
            <w:r w:rsidRPr="00E86CE3">
              <w:t>dams</w:t>
            </w:r>
          </w:p>
          <w:p w:rsidR="00000000" w:rsidRPr="00E86CE3" w:rsidP="00E86CE3">
            <w:pPr>
              <w:pStyle w:val="BodyText"/>
            </w:pPr>
            <w:r w:rsidRPr="00E86CE3">
              <w:t>environmental factors may include</w:t>
            </w:r>
          </w:p>
          <w:p w:rsidR="00000000" w:rsidRPr="00E86CE3" w:rsidP="00E86CE3">
            <w:pPr>
              <w:pStyle w:val="BodyText"/>
            </w:pPr>
            <w:r w:rsidRPr="00E86CE3">
              <w:t>weather conditions</w:t>
            </w:r>
          </w:p>
          <w:p w:rsidR="00000000" w:rsidRPr="00E86CE3" w:rsidP="00E86CE3">
            <w:pPr>
              <w:pStyle w:val="BodyText"/>
            </w:pPr>
            <w:r w:rsidRPr="00E86CE3">
              <w:t>reflective glare</w:t>
            </w:r>
          </w:p>
          <w:p w:rsidR="00000000" w:rsidRPr="00E86CE3" w:rsidP="00E86CE3">
            <w:pPr>
              <w:pStyle w:val="BodyText"/>
            </w:pPr>
            <w:r w:rsidRPr="00E86CE3">
              <w:t>ambient light</w:t>
            </w:r>
          </w:p>
          <w:p w:rsidR="00000000" w:rsidP="00E86CE3">
            <w:pPr>
              <w:pStyle w:val="BodyText"/>
              <w:rPr>
                <w:lang w:val="en-NZ"/>
              </w:rPr>
            </w:pPr>
            <w:r w:rsidRPr="00E86CE3">
              <w:t xml:space="preserve">water clarity or turbidity </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Clients</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may include</w:t>
            </w:r>
          </w:p>
          <w:p w:rsidR="00000000" w:rsidRPr="00E86CE3" w:rsidP="00E86CE3">
            <w:pPr>
              <w:pStyle w:val="BodyText"/>
            </w:pPr>
            <w:r w:rsidRPr="00E86CE3">
              <w:t>participants</w:t>
            </w:r>
          </w:p>
          <w:p w:rsidR="00000000" w:rsidRPr="00E86CE3" w:rsidP="00E86CE3">
            <w:pPr>
              <w:pStyle w:val="BodyText"/>
            </w:pPr>
            <w:r w:rsidRPr="00E86CE3">
              <w:t>supporters</w:t>
            </w:r>
          </w:p>
          <w:p w:rsidR="00000000" w:rsidRPr="00E86CE3" w:rsidP="00E86CE3">
            <w:pPr>
              <w:pStyle w:val="BodyText"/>
            </w:pPr>
            <w:r w:rsidRPr="00E86CE3">
              <w:t>sponsors</w:t>
            </w:r>
          </w:p>
          <w:p w:rsidR="00000000" w:rsidRPr="00E86CE3" w:rsidP="00E86CE3">
            <w:pPr>
              <w:pStyle w:val="BodyText"/>
            </w:pPr>
            <w:r w:rsidRPr="00E86CE3">
              <w:t>members</w:t>
            </w:r>
          </w:p>
          <w:p w:rsidR="00000000" w:rsidRPr="00E86CE3" w:rsidP="00E86CE3">
            <w:pPr>
              <w:pStyle w:val="BodyText"/>
            </w:pPr>
            <w:r w:rsidRPr="00E86CE3">
              <w:t>volunteers</w:t>
            </w:r>
          </w:p>
          <w:p w:rsidR="00000000" w:rsidRPr="00E86CE3" w:rsidP="00E86CE3">
            <w:pPr>
              <w:pStyle w:val="BodyText"/>
            </w:pPr>
            <w:r w:rsidRPr="00E86CE3">
              <w:t>teams</w:t>
            </w:r>
          </w:p>
          <w:p w:rsidR="00000000" w:rsidRPr="00E86CE3" w:rsidP="00E86CE3">
            <w:pPr>
              <w:pStyle w:val="BodyText"/>
            </w:pPr>
            <w:r w:rsidRPr="00E86CE3">
              <w:t>clubs</w:t>
            </w:r>
          </w:p>
          <w:p w:rsidR="00000000" w:rsidRPr="00E86CE3" w:rsidP="00E86CE3">
            <w:pPr>
              <w:pStyle w:val="BodyText"/>
            </w:pPr>
            <w:r w:rsidRPr="00E86CE3">
              <w:t>facility owners</w:t>
            </w:r>
          </w:p>
          <w:p w:rsidR="00000000" w:rsidRPr="00E86CE3" w:rsidP="00E86CE3">
            <w:pPr>
              <w:pStyle w:val="BodyText"/>
            </w:pPr>
            <w:r w:rsidRPr="00E86CE3">
              <w:t>spectators</w:t>
            </w:r>
          </w:p>
          <w:p w:rsidR="00000000" w:rsidP="00E86CE3">
            <w:pPr>
              <w:pStyle w:val="BodyText"/>
              <w:rPr>
                <w:lang w:val="en-NZ"/>
              </w:rPr>
            </w:pPr>
            <w:r w:rsidRPr="00E86CE3">
              <w:t xml:space="preserve">staff </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Hazardous behaviour and activities</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may include</w:t>
            </w:r>
          </w:p>
          <w:p w:rsidR="00000000" w:rsidRPr="00E86CE3" w:rsidP="00E86CE3">
            <w:pPr>
              <w:pStyle w:val="BodyText"/>
            </w:pPr>
            <w:r w:rsidRPr="00E86CE3">
              <w:t>misuse of equipment</w:t>
            </w:r>
          </w:p>
          <w:p w:rsidR="00000000" w:rsidRPr="00E86CE3" w:rsidP="00E86CE3">
            <w:pPr>
              <w:pStyle w:val="BodyText"/>
            </w:pPr>
            <w:r w:rsidRPr="00E86CE3">
              <w:t>swimming in areas that are unsafe</w:t>
            </w:r>
          </w:p>
          <w:p w:rsidR="00000000" w:rsidRPr="00E86CE3" w:rsidP="00E86CE3">
            <w:pPr>
              <w:pStyle w:val="BodyText"/>
            </w:pPr>
            <w:r w:rsidRPr="00E86CE3">
              <w:t>behaving with disregard for the safety of others and/or self</w:t>
            </w:r>
          </w:p>
          <w:p w:rsidR="00000000" w:rsidRPr="00E86CE3" w:rsidP="00E86CE3">
            <w:pPr>
              <w:pStyle w:val="BodyText"/>
            </w:pPr>
            <w:r w:rsidRPr="00E86CE3">
              <w:t>chewing gum while swimming</w:t>
            </w:r>
          </w:p>
          <w:p w:rsidR="00000000" w:rsidRPr="00E86CE3" w:rsidP="00E86CE3">
            <w:pPr>
              <w:pStyle w:val="BodyText"/>
            </w:pPr>
            <w:r w:rsidRPr="00E86CE3">
              <w:t>activities that are not complementary</w:t>
            </w:r>
          </w:p>
          <w:p w:rsidR="00000000" w:rsidRPr="00E86CE3" w:rsidP="00E86CE3">
            <w:pPr>
              <w:pStyle w:val="BodyText"/>
            </w:pPr>
            <w:r w:rsidRPr="00E86CE3">
              <w:t>diving into shallow water</w:t>
            </w:r>
          </w:p>
          <w:p w:rsidR="00000000" w:rsidRPr="00E86CE3" w:rsidP="00E86CE3">
            <w:pPr>
              <w:pStyle w:val="BodyText"/>
            </w:pPr>
            <w:r w:rsidRPr="00E86CE3">
              <w:t xml:space="preserve">consumption of alcohol/illegal drugs </w:t>
            </w:r>
          </w:p>
        </w:tc>
      </w:tr>
    </w:tbl>
    <w:p w:rsidR="00000000" w:rsidRPr="00E86CE3" w:rsidP="00E86CE3">
      <w:pPr>
        <w:pStyle w:val="BodyText"/>
      </w:pPr>
    </w:p>
    <w:tbl>
      <w:tblPr>
        <w:tblW w:w="0" w:type="auto"/>
        <w:tblLayout w:type="fixed"/>
        <w:tblCellMar>
          <w:left w:w="62" w:type="dxa"/>
          <w:right w:w="62" w:type="dxa"/>
        </w:tblCellMar>
        <w:tblLook w:val="0000"/>
      </w:tblPr>
      <w:tblGrid>
        <w:gridCol w:w="4500"/>
        <w:gridCol w:w="4500"/>
      </w:tblGrid>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People at risk</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may include those</w:t>
            </w:r>
          </w:p>
          <w:p w:rsidR="00000000" w:rsidRPr="00E86CE3" w:rsidP="00E86CE3">
            <w:pPr>
              <w:pStyle w:val="BodyText"/>
            </w:pPr>
            <w:r w:rsidRPr="00E86CE3">
              <w:t>under the influence of drugs or alcohol</w:t>
            </w:r>
          </w:p>
          <w:p w:rsidR="00000000" w:rsidRPr="00E86CE3" w:rsidP="00E86CE3">
            <w:pPr>
              <w:pStyle w:val="BodyText"/>
            </w:pPr>
            <w:r w:rsidRPr="00E86CE3">
              <w:t>overweight</w:t>
            </w:r>
          </w:p>
          <w:p w:rsidR="00000000" w:rsidRPr="00E86CE3" w:rsidP="00E86CE3">
            <w:pPr>
              <w:pStyle w:val="BodyText"/>
            </w:pPr>
            <w:r w:rsidRPr="00E86CE3">
              <w:t>elderly</w:t>
            </w:r>
          </w:p>
          <w:p w:rsidR="00000000" w:rsidRPr="00E86CE3" w:rsidP="00E86CE3">
            <w:pPr>
              <w:pStyle w:val="BodyText"/>
            </w:pPr>
            <w:r w:rsidRPr="00E86CE3">
              <w:t>with a disability</w:t>
            </w:r>
          </w:p>
          <w:p w:rsidR="00000000" w:rsidRPr="00E86CE3" w:rsidP="00E86CE3">
            <w:pPr>
              <w:pStyle w:val="BodyText"/>
            </w:pPr>
            <w:r w:rsidRPr="00E86CE3">
              <w:t>non-swimmers</w:t>
            </w:r>
          </w:p>
          <w:p w:rsidR="00000000" w:rsidRPr="00E86CE3" w:rsidP="00E86CE3">
            <w:pPr>
              <w:pStyle w:val="BodyText"/>
            </w:pPr>
            <w:r w:rsidRPr="00E86CE3">
              <w:t>injured swimmers</w:t>
            </w:r>
          </w:p>
          <w:p w:rsidR="00000000" w:rsidRPr="00E86CE3" w:rsidP="00E86CE3">
            <w:pPr>
              <w:pStyle w:val="BodyText"/>
            </w:pPr>
            <w:r w:rsidRPr="00E86CE3">
              <w:t xml:space="preserve">large groups of people visiting the aquatic facility or environment for the </w:t>
            </w:r>
            <w:r w:rsidRPr="00E86CE3">
              <w:t>first time</w:t>
            </w:r>
          </w:p>
          <w:p w:rsidR="00000000" w:rsidRPr="00E86CE3" w:rsidP="00E86CE3">
            <w:pPr>
              <w:pStyle w:val="BodyText"/>
            </w:pPr>
            <w:r w:rsidRPr="00E86CE3">
              <w:t>in poor health or with a medical condition</w:t>
            </w:r>
          </w:p>
          <w:p w:rsidR="00000000" w:rsidRPr="00E86CE3" w:rsidP="00E86CE3">
            <w:pPr>
              <w:pStyle w:val="BodyText"/>
            </w:pPr>
            <w:r w:rsidRPr="00E86CE3">
              <w:t>young children</w:t>
            </w:r>
          </w:p>
          <w:p w:rsidR="00000000" w:rsidRPr="00E86CE3" w:rsidP="00E86CE3">
            <w:pPr>
              <w:pStyle w:val="BodyText"/>
            </w:pPr>
            <w:r w:rsidRPr="00E86CE3">
              <w:t>flotation users</w:t>
            </w:r>
          </w:p>
          <w:p w:rsidR="00000000" w:rsidRPr="00E86CE3" w:rsidP="00E86CE3">
            <w:pPr>
              <w:pStyle w:val="BodyText"/>
            </w:pPr>
            <w:r w:rsidRPr="00E86CE3">
              <w:t>weak swimmers</w:t>
            </w:r>
          </w:p>
          <w:p w:rsidR="00000000" w:rsidRPr="00E86CE3" w:rsidP="00E86CE3">
            <w:pPr>
              <w:pStyle w:val="BodyText"/>
            </w:pPr>
            <w:r w:rsidRPr="00E86CE3">
              <w:t>inappropriately dressed</w:t>
            </w:r>
          </w:p>
          <w:p w:rsidR="00000000" w:rsidP="00E86CE3">
            <w:pPr>
              <w:pStyle w:val="BodyText"/>
              <w:rPr>
                <w:lang w:val="en-NZ"/>
              </w:rPr>
            </w:pPr>
            <w:r w:rsidRPr="00E86CE3">
              <w:t>two or more people clinging together or to an objec</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Relevant legislation and industry codes</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will vary according to state/territory regulations but may include</w:t>
            </w:r>
          </w:p>
          <w:p w:rsidR="00000000" w:rsidRPr="00E86CE3" w:rsidP="00E86CE3">
            <w:pPr>
              <w:pStyle w:val="BodyText"/>
            </w:pPr>
            <w:r w:rsidRPr="00E86CE3">
              <w:t>guidelines or Code of Conduct policies developed by the peak bodies responsible for lifesaving, such as The Royal Life Saving Society Australia and Surf Life Saving</w:t>
            </w:r>
          </w:p>
          <w:p w:rsidR="00000000" w:rsidRPr="00E86CE3" w:rsidP="00E86CE3">
            <w:pPr>
              <w:pStyle w:val="BodyText"/>
            </w:pPr>
            <w:r w:rsidRPr="00E86CE3">
              <w:t xml:space="preserve">occupational health and </w:t>
            </w:r>
            <w:r w:rsidRPr="00E86CE3">
              <w:t>safety</w:t>
            </w:r>
          </w:p>
          <w:p w:rsidR="00000000" w:rsidRPr="00E86CE3" w:rsidP="00E86CE3">
            <w:pPr>
              <w:pStyle w:val="BodyText"/>
            </w:pPr>
            <w:r w:rsidRPr="00E86CE3">
              <w:rPr>
                <w:rStyle w:val="SpecialBold"/>
              </w:rPr>
              <w:t>Dangerous Goods Act</w:t>
            </w:r>
            <w:r w:rsidRPr="00E86CE3">
              <w:t xml:space="preserve"> and regulations</w:t>
            </w:r>
          </w:p>
          <w:p w:rsidR="00000000" w:rsidRPr="00E86CE3" w:rsidP="00E86CE3">
            <w:pPr>
              <w:pStyle w:val="BodyText"/>
            </w:pPr>
            <w:r w:rsidRPr="00E86CE3">
              <w:rPr>
                <w:rStyle w:val="SpecialBold"/>
              </w:rPr>
              <w:t>Health Act</w:t>
            </w:r>
          </w:p>
          <w:p w:rsidR="00000000" w:rsidRPr="00E86CE3" w:rsidP="00E86CE3">
            <w:pPr>
              <w:pStyle w:val="BodyText"/>
            </w:pPr>
            <w:r w:rsidRPr="00E86CE3">
              <w:t>industrial relations</w:t>
            </w:r>
          </w:p>
          <w:p w:rsidR="00000000" w:rsidRPr="00E86CE3" w:rsidP="00E86CE3">
            <w:pPr>
              <w:pStyle w:val="BodyText"/>
            </w:pPr>
            <w:r w:rsidRPr="00E86CE3">
              <w:t>environment legislation</w:t>
            </w:r>
          </w:p>
          <w:p w:rsidR="00000000" w:rsidRPr="00E86CE3" w:rsidP="00E86CE3">
            <w:pPr>
              <w:pStyle w:val="BodyText"/>
            </w:pPr>
            <w:r w:rsidRPr="00E86CE3">
              <w:t>equal Employment Opportunity</w:t>
            </w:r>
          </w:p>
          <w:p w:rsidR="00000000" w:rsidRPr="00E86CE3" w:rsidP="00E86CE3">
            <w:pPr>
              <w:pStyle w:val="BodyText"/>
            </w:pPr>
            <w:r w:rsidRPr="00E86CE3">
              <w:t>anti-discrimination legislation</w:t>
            </w:r>
          </w:p>
          <w:p w:rsidR="00000000" w:rsidRPr="00E86CE3" w:rsidP="00E86CE3">
            <w:pPr>
              <w:pStyle w:val="BodyText"/>
            </w:pPr>
            <w:r w:rsidRPr="00E86CE3">
              <w:t>local government regulations</w:t>
            </w:r>
          </w:p>
          <w:p w:rsidR="00000000" w:rsidP="00E86CE3">
            <w:pPr>
              <w:pStyle w:val="BodyText"/>
              <w:rPr>
                <w:lang w:val="en-NZ"/>
              </w:rPr>
            </w:pPr>
            <w:r w:rsidRPr="00E86CE3">
              <w:rPr>
                <w:rStyle w:val="SpecialBold"/>
              </w:rPr>
              <w:t>Child Protection Act</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Signs of possible casualty</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may result from</w:t>
            </w:r>
          </w:p>
          <w:p w:rsidR="00000000" w:rsidRPr="00E86CE3" w:rsidP="00E86CE3">
            <w:pPr>
              <w:pStyle w:val="BodyText"/>
            </w:pPr>
            <w:r w:rsidRPr="00E86CE3">
              <w:t>ac</w:t>
            </w:r>
            <w:r w:rsidRPr="00E86CE3">
              <w:t>cident</w:t>
            </w:r>
          </w:p>
          <w:p w:rsidR="00000000" w:rsidRPr="00E86CE3" w:rsidP="00E86CE3">
            <w:pPr>
              <w:pStyle w:val="BodyText"/>
            </w:pPr>
            <w:r w:rsidRPr="00E86CE3">
              <w:t>illness</w:t>
            </w:r>
          </w:p>
          <w:p w:rsidR="00000000" w:rsidRPr="00E86CE3" w:rsidP="00E86CE3">
            <w:pPr>
              <w:pStyle w:val="BodyText"/>
            </w:pPr>
            <w:r w:rsidRPr="00E86CE3">
              <w:t>injury</w:t>
            </w:r>
          </w:p>
          <w:p w:rsidR="00000000" w:rsidRPr="00E86CE3" w:rsidP="00E86CE3">
            <w:pPr>
              <w:pStyle w:val="BodyText"/>
            </w:pPr>
            <w:r w:rsidRPr="00E86CE3">
              <w:t>medical conditions</w:t>
            </w:r>
          </w:p>
          <w:p w:rsidR="00000000" w:rsidRPr="00E86CE3" w:rsidP="00E86CE3">
            <w:pPr>
              <w:pStyle w:val="BodyText"/>
            </w:pPr>
            <w:r w:rsidRPr="00E86CE3">
              <w:t>must be able to identify the characteristics of a person in difficulty</w:t>
            </w:r>
          </w:p>
          <w:p w:rsidR="00000000" w:rsidRPr="00E86CE3" w:rsidP="00E86CE3">
            <w:pPr>
              <w:pStyle w:val="BodyText"/>
            </w:pPr>
            <w:r w:rsidRPr="00E86CE3">
              <w:t>non-swimmer</w:t>
            </w:r>
          </w:p>
          <w:p w:rsidR="00000000" w:rsidRPr="00E86CE3" w:rsidP="00E86CE3">
            <w:pPr>
              <w:pStyle w:val="BodyText"/>
            </w:pPr>
            <w:r w:rsidRPr="00E86CE3">
              <w:t>weak swimmer</w:t>
            </w:r>
          </w:p>
          <w:p w:rsidR="00000000" w:rsidRPr="00E86CE3" w:rsidP="00E86CE3">
            <w:pPr>
              <w:pStyle w:val="BodyText"/>
            </w:pPr>
            <w:r w:rsidRPr="00E86CE3">
              <w:t>injured swimmer</w:t>
            </w:r>
          </w:p>
          <w:p w:rsidR="00000000" w:rsidRPr="00E86CE3" w:rsidP="00E86CE3">
            <w:pPr>
              <w:pStyle w:val="BodyText"/>
            </w:pPr>
            <w:r w:rsidRPr="00E86CE3">
              <w:t xml:space="preserve">unconscious person </w:t>
            </w:r>
          </w:p>
        </w:tc>
      </w:tr>
    </w:tbl>
    <w:p w:rsidR="00000000" w:rsidRPr="00E86CE3" w:rsidP="00E86CE3">
      <w:pPr>
        <w:pStyle w:val="BodyText"/>
      </w:pPr>
    </w:p>
    <w:tbl>
      <w:tblPr>
        <w:tblW w:w="0" w:type="auto"/>
        <w:tblLayout w:type="fixed"/>
        <w:tblCellMar>
          <w:left w:w="62" w:type="dxa"/>
          <w:right w:w="62" w:type="dxa"/>
        </w:tblCellMar>
        <w:tblLook w:val="0000"/>
      </w:tblPr>
      <w:tblGrid>
        <w:gridCol w:w="4500"/>
        <w:gridCol w:w="4500"/>
      </w:tblGrid>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Supervision techniques</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must include</w:t>
            </w:r>
          </w:p>
          <w:p w:rsidR="00000000" w:rsidRPr="00E86CE3" w:rsidP="00E86CE3">
            <w:pPr>
              <w:pStyle w:val="BodyText"/>
            </w:pPr>
            <w:r w:rsidRPr="00E86CE3">
              <w:t>communication</w:t>
            </w:r>
          </w:p>
          <w:p w:rsidR="00000000" w:rsidRPr="00E86CE3" w:rsidP="00E86CE3">
            <w:pPr>
              <w:pStyle w:val="BodyText"/>
            </w:pPr>
            <w:r w:rsidRPr="00E86CE3">
              <w:t>positioning</w:t>
            </w:r>
          </w:p>
          <w:p w:rsidR="00000000" w:rsidRPr="00E86CE3" w:rsidP="00E86CE3">
            <w:pPr>
              <w:pStyle w:val="BodyText"/>
            </w:pPr>
            <w:r w:rsidRPr="00E86CE3">
              <w:t>public relations/education</w:t>
            </w:r>
          </w:p>
          <w:p w:rsidR="00000000" w:rsidRPr="00E86CE3" w:rsidP="00E86CE3">
            <w:pPr>
              <w:pStyle w:val="BodyText"/>
            </w:pPr>
            <w:r w:rsidRPr="00E86CE3">
              <w:t>recognition of clients in difficulty</w:t>
            </w:r>
          </w:p>
          <w:p w:rsidR="00000000" w:rsidRPr="00E86CE3" w:rsidP="00E86CE3">
            <w:pPr>
              <w:pStyle w:val="BodyText"/>
            </w:pPr>
            <w:r w:rsidRPr="00E86CE3">
              <w:t>scanning</w:t>
            </w:r>
          </w:p>
          <w:p w:rsidR="00000000" w:rsidP="00E86CE3">
            <w:pPr>
              <w:pStyle w:val="BodyText"/>
              <w:rPr>
                <w:lang w:val="en-NZ"/>
              </w:rPr>
            </w:pPr>
            <w:r w:rsidRPr="00E86CE3">
              <w:t>facility analysi</w:t>
            </w:r>
          </w:p>
        </w:tc>
      </w:tr>
      <w:tr w:rsidTr="0057052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86CE3">
            <w:pPr>
              <w:pStyle w:val="BodyText"/>
              <w:rPr>
                <w:lang w:val="en-NZ"/>
              </w:rPr>
            </w:pPr>
            <w:r w:rsidRPr="00E86CE3">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E86CE3" w:rsidP="00E86CE3">
            <w:pPr>
              <w:pStyle w:val="BodyText"/>
            </w:pPr>
            <w:r w:rsidRPr="00E86CE3">
              <w:t>varies with respect to</w:t>
            </w:r>
          </w:p>
          <w:p w:rsidR="00000000" w:rsidRPr="00E86CE3" w:rsidP="00E86CE3">
            <w:pPr>
              <w:pStyle w:val="BodyText"/>
            </w:pPr>
            <w:r w:rsidRPr="00E86CE3">
              <w:t>size of the organisation</w:t>
            </w:r>
          </w:p>
          <w:p w:rsidR="00000000" w:rsidRPr="00E86CE3" w:rsidP="00E86CE3">
            <w:pPr>
              <w:pStyle w:val="BodyText"/>
            </w:pPr>
            <w:r w:rsidRPr="00E86CE3">
              <w:t>location</w:t>
            </w:r>
          </w:p>
          <w:p w:rsidR="00000000" w:rsidRPr="00E86CE3" w:rsidP="00E86CE3">
            <w:pPr>
              <w:pStyle w:val="BodyText"/>
            </w:pPr>
            <w:r w:rsidRPr="00E86CE3">
              <w:t>organisational structure</w:t>
            </w:r>
          </w:p>
          <w:p w:rsidR="00000000" w:rsidRPr="00E86CE3" w:rsidP="00E86CE3">
            <w:pPr>
              <w:pStyle w:val="BodyText"/>
            </w:pPr>
            <w:r w:rsidRPr="00E86CE3">
              <w:t>nature of services provided</w:t>
            </w:r>
          </w:p>
          <w:p w:rsidR="00000000" w:rsidRPr="00E86CE3" w:rsidP="00E86CE3">
            <w:pPr>
              <w:pStyle w:val="BodyText"/>
            </w:pPr>
            <w:r w:rsidRPr="00E86CE3">
              <w:t>availability of resources</w:t>
            </w:r>
          </w:p>
          <w:p w:rsidR="00000000" w:rsidRPr="00E86CE3" w:rsidP="00E86CE3">
            <w:pPr>
              <w:pStyle w:val="BodyText"/>
            </w:pPr>
            <w:r w:rsidRPr="00E86CE3">
              <w:t>human</w:t>
            </w:r>
          </w:p>
          <w:p w:rsidR="00000000" w:rsidRPr="00E86CE3" w:rsidP="00E86CE3">
            <w:pPr>
              <w:pStyle w:val="BodyText"/>
            </w:pPr>
            <w:r w:rsidRPr="00E86CE3">
              <w:t>financ</w:t>
            </w:r>
            <w:r w:rsidRPr="00E86CE3">
              <w:t>ial</w:t>
            </w:r>
          </w:p>
          <w:p w:rsidR="00000000" w:rsidRPr="00E86CE3" w:rsidP="00E86CE3">
            <w:pPr>
              <w:pStyle w:val="BodyText"/>
            </w:pPr>
            <w:r w:rsidRPr="00E86CE3">
              <w:t xml:space="preserve">physical </w:t>
            </w:r>
          </w:p>
        </w:tc>
      </w:tr>
    </w:tbl>
    <w:p w:rsidR="00000000" w:rsidRPr="00E86CE3" w:rsidP="00E86CE3">
      <w:pPr>
        <w:pStyle w:val="BodyText"/>
      </w:pPr>
    </w:p>
    <w:p w:rsidR="00000000" w:rsidRPr="00E86CE3" w:rsidP="00E86CE3">
      <w:pPr>
        <w:pStyle w:val="AllowPageBreak"/>
      </w:pPr>
    </w:p>
    <w:p w:rsidR="00000000" w:rsidRPr="00E86CE3" w:rsidP="00E86CE3">
      <w:pPr>
        <w:pStyle w:val="Heading1"/>
      </w:pPr>
      <w:bookmarkStart w:id="12" w:name="O_321704"/>
      <w:bookmarkEnd w:id="12"/>
      <w:r w:rsidRPr="00E86CE3">
        <w:t>Unit Sector(s)</w:t>
      </w:r>
    </w:p>
    <w:p w:rsidR="00000000" w:rsidRPr="00E86CE3" w:rsidP="00E86CE3">
      <w:pPr>
        <w:pStyle w:val="BodyText"/>
      </w:pPr>
      <w:r w:rsidRPr="00E86CE3">
        <w:t>Not applicable.</w:t>
      </w:r>
    </w:p>
    <w:p w:rsidR="00000000" w:rsidRPr="00E86CE3" w:rsidP="00E86CE3"/>
    <w:sectPr w:rsidSect="00E86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52E" w:rsidP="00570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52E" w:rsidP="00E86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7052E" w:rsidP="00E86C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7052E" w:rsidP="00E86C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52E" w:rsidP="005705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52E" w:rsidP="00E86CE3">
    <w:pPr>
      <w:pStyle w:val="Header"/>
      <w:framePr w:wrap="around"/>
    </w:pPr>
    <w:r>
      <w:fldChar w:fldCharType="begin"/>
    </w:r>
    <w:r>
      <w:instrText xml:space="preserve"> TITLE   \* MERGEFORMAT </w:instrText>
    </w:r>
    <w:r>
      <w:fldChar w:fldCharType="separate"/>
    </w:r>
    <w:r>
      <w:t>SRCAQU006B Supervise clients at an aquatic facility 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052E" w:rsidP="00E86C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C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6CE3"/>
    <w:pPr>
      <w:spacing w:before="360" w:after="60"/>
      <w:outlineLvl w:val="0"/>
    </w:pPr>
    <w:rPr>
      <w:sz w:val="32"/>
    </w:rPr>
  </w:style>
  <w:style w:type="paragraph" w:styleId="Heading2">
    <w:name w:val="heading 2"/>
    <w:basedOn w:val="HeadingBase"/>
    <w:next w:val="BodyText"/>
    <w:link w:val="Heading2Char"/>
    <w:qFormat/>
    <w:rsid w:val="00E86CE3"/>
    <w:pPr>
      <w:keepLines/>
      <w:spacing w:before="240" w:after="120"/>
      <w:outlineLvl w:val="1"/>
    </w:pPr>
    <w:rPr>
      <w:sz w:val="28"/>
      <w:szCs w:val="40"/>
    </w:rPr>
  </w:style>
  <w:style w:type="paragraph" w:styleId="Heading3">
    <w:name w:val="heading 3"/>
    <w:basedOn w:val="HeadingBase"/>
    <w:next w:val="BodyText"/>
    <w:link w:val="Heading3Char"/>
    <w:qFormat/>
    <w:rsid w:val="00E86CE3"/>
    <w:pPr>
      <w:spacing w:before="180" w:after="120"/>
      <w:outlineLvl w:val="2"/>
    </w:pPr>
    <w:rPr>
      <w:spacing w:val="-10"/>
      <w:kern w:val="32"/>
    </w:rPr>
  </w:style>
  <w:style w:type="paragraph" w:styleId="Heading4">
    <w:name w:val="heading 4"/>
    <w:basedOn w:val="HeadingBase"/>
    <w:next w:val="BodyText"/>
    <w:link w:val="Heading4Char"/>
    <w:qFormat/>
    <w:rsid w:val="00E86CE3"/>
    <w:pPr>
      <w:spacing w:before="160" w:after="120"/>
      <w:outlineLvl w:val="3"/>
    </w:pPr>
    <w:rPr>
      <w:sz w:val="22"/>
    </w:rPr>
  </w:style>
  <w:style w:type="paragraph" w:styleId="Heading5">
    <w:name w:val="heading 5"/>
    <w:basedOn w:val="HeadingBase"/>
    <w:next w:val="Normal"/>
    <w:link w:val="Heading5Char"/>
    <w:qFormat/>
    <w:rsid w:val="00E86CE3"/>
    <w:pPr>
      <w:spacing w:before="80"/>
      <w:outlineLvl w:val="4"/>
    </w:pPr>
    <w:rPr>
      <w:color w:val="918585"/>
      <w:sz w:val="20"/>
    </w:rPr>
  </w:style>
  <w:style w:type="paragraph" w:styleId="Heading6">
    <w:name w:val="heading 6"/>
    <w:basedOn w:val="HeadingBase"/>
    <w:next w:val="Normal"/>
    <w:link w:val="Heading6Char"/>
    <w:qFormat/>
    <w:rsid w:val="00E86CE3"/>
    <w:pPr>
      <w:spacing w:before="60"/>
      <w:outlineLvl w:val="5"/>
    </w:pPr>
    <w:rPr>
      <w:color w:val="918585"/>
      <w:sz w:val="20"/>
    </w:rPr>
  </w:style>
  <w:style w:type="paragraph" w:styleId="Heading7">
    <w:name w:val="heading 7"/>
    <w:basedOn w:val="Normal"/>
    <w:next w:val="Normal"/>
    <w:link w:val="Heading7Char"/>
    <w:qFormat/>
    <w:rsid w:val="00E86CE3"/>
    <w:pPr>
      <w:ind w:left="720"/>
      <w:outlineLvl w:val="6"/>
    </w:pPr>
    <w:rPr>
      <w:i/>
    </w:rPr>
  </w:style>
  <w:style w:type="paragraph" w:styleId="Heading8">
    <w:name w:val="heading 8"/>
    <w:basedOn w:val="Normal"/>
    <w:next w:val="Normal"/>
    <w:link w:val="Heading8Char"/>
    <w:qFormat/>
    <w:rsid w:val="00E86CE3"/>
    <w:pPr>
      <w:ind w:left="720"/>
      <w:outlineLvl w:val="7"/>
    </w:pPr>
    <w:rPr>
      <w:i/>
    </w:rPr>
  </w:style>
  <w:style w:type="paragraph" w:styleId="Heading9">
    <w:name w:val="heading 9"/>
    <w:basedOn w:val="Normal"/>
    <w:next w:val="Normal"/>
    <w:link w:val="Heading9Char"/>
    <w:qFormat/>
    <w:rsid w:val="00E86CE3"/>
    <w:pPr>
      <w:ind w:left="720"/>
      <w:outlineLvl w:val="8"/>
    </w:pPr>
    <w:rPr>
      <w:i/>
    </w:rPr>
  </w:style>
  <w:style w:type="character" w:default="1" w:styleId="DefaultParagraphFont">
    <w:name w:val="Default Paragraph Font"/>
    <w:uiPriority w:val="1"/>
    <w:unhideWhenUsed/>
    <w:rsid w:val="00E86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CE3"/>
  </w:style>
  <w:style w:type="character" w:customStyle="1" w:styleId="Heading1Char">
    <w:name w:val="Heading 1 Char"/>
    <w:basedOn w:val="DefaultParagraphFont"/>
    <w:link w:val="Heading1"/>
    <w:rsid w:val="00E86CE3"/>
    <w:rPr>
      <w:rFonts w:ascii="Times New Roman" w:eastAsia="Times New Roman" w:hAnsi="Times New Roman" w:cs="Times New Roman"/>
      <w:b/>
      <w:sz w:val="32"/>
      <w:szCs w:val="20"/>
      <w:lang w:eastAsia="en-US"/>
    </w:rPr>
  </w:style>
  <w:style w:type="paragraph" w:styleId="BodyText">
    <w:name w:val="Body Text"/>
    <w:basedOn w:val="Normal"/>
    <w:link w:val="BodyTextChar"/>
    <w:rsid w:val="00E86C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6CE3"/>
    <w:rPr>
      <w:rFonts w:ascii="Times New Roman" w:eastAsia="Times New Roman" w:hAnsi="Times New Roman" w:cs="Times New Roman"/>
      <w:sz w:val="24"/>
      <w:lang w:val="en-US" w:eastAsia="en-US"/>
    </w:rPr>
  </w:style>
  <w:style w:type="paragraph" w:styleId="Footer">
    <w:name w:val="footer"/>
    <w:basedOn w:val="Normal"/>
    <w:link w:val="FooterChar"/>
    <w:rsid w:val="00E86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CE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86CE3"/>
    <w:rPr>
      <w:b/>
      <w:spacing w:val="0"/>
    </w:rPr>
  </w:style>
  <w:style w:type="paragraph" w:styleId="Header">
    <w:name w:val="header"/>
    <w:basedOn w:val="Normal"/>
    <w:link w:val="HeaderChar"/>
    <w:rsid w:val="00E86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C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6CE3"/>
    <w:pPr>
      <w:spacing w:before="240" w:after="120"/>
      <w:outlineLvl w:val="0"/>
    </w:pPr>
    <w:rPr>
      <w:rFonts w:ascii="Times New Roman" w:hAnsi="Times New Roman"/>
      <w:b/>
      <w:sz w:val="28"/>
    </w:rPr>
  </w:style>
  <w:style w:type="paragraph" w:customStyle="1" w:styleId="AllowPageBreak">
    <w:name w:val="AllowPageBreak"/>
    <w:rsid w:val="00E86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C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6C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6CE3"/>
    <w:rPr>
      <w:rFonts w:ascii="Courier New" w:eastAsia="Times New Roman" w:hAnsi="Courier New" w:cs="Times New Roman"/>
      <w:i/>
      <w:szCs w:val="20"/>
      <w:lang w:val="en-US" w:eastAsia="en-US"/>
    </w:rPr>
  </w:style>
  <w:style w:type="paragraph" w:customStyle="1" w:styleId="HeadingBase">
    <w:name w:val="Heading Base"/>
    <w:rsid w:val="00E86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CE3"/>
    <w:pPr>
      <w:tabs>
        <w:tab w:val="right" w:leader="dot" w:pos="9072"/>
      </w:tabs>
      <w:ind w:left="567"/>
    </w:pPr>
    <w:rPr>
      <w:szCs w:val="22"/>
    </w:rPr>
  </w:style>
  <w:style w:type="paragraph" w:customStyle="1" w:styleId="TOCBase">
    <w:name w:val="TOC Base"/>
    <w:rsid w:val="00E86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CE3"/>
    <w:pPr>
      <w:tabs>
        <w:tab w:val="right" w:leader="dot" w:pos="9072"/>
      </w:tabs>
      <w:spacing w:before="40" w:after="40"/>
      <w:ind w:left="284"/>
    </w:pPr>
    <w:rPr>
      <w:rFonts w:ascii="Times New Roman" w:hAnsi="Times New Roman"/>
    </w:rPr>
  </w:style>
  <w:style w:type="paragraph" w:styleId="TOC1">
    <w:name w:val="toc 1"/>
    <w:basedOn w:val="TOCBase"/>
    <w:next w:val="Normal"/>
    <w:rsid w:val="00E86C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6CE3"/>
    <w:pPr>
      <w:spacing w:before="5040"/>
      <w:jc w:val="center"/>
    </w:pPr>
    <w:rPr>
      <w:sz w:val="48"/>
      <w:szCs w:val="72"/>
      <w:lang w:val="en-US"/>
    </w:rPr>
  </w:style>
  <w:style w:type="character" w:customStyle="1" w:styleId="TitleChar">
    <w:name w:val="Title Char"/>
    <w:basedOn w:val="DefaultParagraphFont"/>
    <w:link w:val="Title"/>
    <w:rsid w:val="00E86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CE3"/>
    <w:pPr>
      <w:tabs>
        <w:tab w:val="left" w:pos="3600"/>
        <w:tab w:val="left" w:pos="3958"/>
      </w:tabs>
    </w:pPr>
  </w:style>
  <w:style w:type="paragraph" w:styleId="List">
    <w:name w:val="List"/>
    <w:basedOn w:val="BodyText"/>
    <w:next w:val="BodyText"/>
    <w:rsid w:val="00E86CE3"/>
    <w:pPr>
      <w:tabs>
        <w:tab w:val="left" w:pos="340"/>
      </w:tabs>
      <w:spacing w:before="60" w:after="60"/>
      <w:ind w:left="340" w:hanging="340"/>
    </w:pPr>
  </w:style>
  <w:style w:type="paragraph" w:styleId="ListBullet">
    <w:name w:val="List Bullet"/>
    <w:basedOn w:val="List"/>
    <w:rsid w:val="00E86CE3"/>
    <w:pPr>
      <w:numPr>
        <w:numId w:val="11"/>
      </w:numPr>
      <w:tabs>
        <w:tab w:val="clear" w:pos="340"/>
      </w:tabs>
      <w:spacing w:before="40" w:after="40"/>
    </w:pPr>
  </w:style>
  <w:style w:type="paragraph" w:customStyle="1" w:styleId="Note">
    <w:name w:val="Note"/>
    <w:basedOn w:val="BodyText"/>
    <w:rsid w:val="00E86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CE3"/>
    <w:pPr>
      <w:framePr w:wrap="auto" w:hAnchor="text" w:y="6049"/>
    </w:pPr>
    <w:rPr>
      <w:color w:val="000000"/>
      <w:sz w:val="40"/>
    </w:rPr>
  </w:style>
  <w:style w:type="paragraph" w:customStyle="1" w:styleId="TOCTitle">
    <w:name w:val="TOCTitle"/>
    <w:basedOn w:val="Heading1"/>
    <w:rsid w:val="00E86CE3"/>
    <w:pPr>
      <w:spacing w:after="240"/>
      <w:jc w:val="center"/>
      <w:outlineLvl w:val="9"/>
    </w:pPr>
    <w:rPr>
      <w:caps/>
    </w:rPr>
  </w:style>
  <w:style w:type="paragraph" w:customStyle="1" w:styleId="Version">
    <w:name w:val="Version"/>
    <w:rsid w:val="00E86C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CE3"/>
    <w:pPr>
      <w:numPr>
        <w:numId w:val="12"/>
      </w:numPr>
      <w:tabs>
        <w:tab w:val="clear" w:pos="680"/>
      </w:tabs>
    </w:pPr>
  </w:style>
  <w:style w:type="paragraph" w:styleId="Index1">
    <w:name w:val="index 1"/>
    <w:basedOn w:val="Normal"/>
    <w:next w:val="Normal"/>
    <w:semiHidden/>
    <w:rsid w:val="00E86CE3"/>
    <w:pPr>
      <w:keepNext w:val="0"/>
      <w:tabs>
        <w:tab w:val="right" w:pos="4176"/>
      </w:tabs>
      <w:ind w:left="198" w:hanging="198"/>
    </w:pPr>
    <w:rPr>
      <w:rFonts w:ascii="Garamond" w:hAnsi="Garamond"/>
    </w:rPr>
  </w:style>
  <w:style w:type="paragraph" w:styleId="IndexHeading">
    <w:name w:val="index heading"/>
    <w:basedOn w:val="Normal"/>
    <w:next w:val="Index1"/>
    <w:semiHidden/>
    <w:rsid w:val="00E86CE3"/>
    <w:pPr>
      <w:spacing w:before="120" w:after="120"/>
    </w:pPr>
    <w:rPr>
      <w:rFonts w:ascii="Arial" w:hAnsi="Arial"/>
      <w:b/>
      <w:color w:val="918585"/>
      <w:sz w:val="24"/>
    </w:rPr>
  </w:style>
  <w:style w:type="paragraph" w:customStyle="1" w:styleId="Chapter">
    <w:name w:val="Chapter"/>
    <w:basedOn w:val="Normal"/>
    <w:rsid w:val="00E86CE3"/>
    <w:pPr>
      <w:spacing w:before="240"/>
    </w:pPr>
    <w:rPr>
      <w:rFonts w:ascii="Times New Roman" w:hAnsi="Times New Roman"/>
      <w:smallCaps/>
      <w:spacing w:val="80"/>
      <w:sz w:val="28"/>
    </w:rPr>
  </w:style>
  <w:style w:type="paragraph" w:customStyle="1" w:styleId="InChapter">
    <w:name w:val="InChapter"/>
    <w:basedOn w:val="Heading3"/>
    <w:rsid w:val="00E86CE3"/>
    <w:pPr>
      <w:spacing w:after="240"/>
      <w:outlineLvl w:val="9"/>
    </w:pPr>
    <w:rPr>
      <w:noProof/>
    </w:rPr>
  </w:style>
  <w:style w:type="paragraph" w:styleId="Index2">
    <w:name w:val="index 2"/>
    <w:basedOn w:val="Normal"/>
    <w:next w:val="Normal"/>
    <w:semiHidden/>
    <w:rsid w:val="00E86CE3"/>
    <w:pPr>
      <w:tabs>
        <w:tab w:val="right" w:pos="4176"/>
      </w:tabs>
      <w:ind w:left="568" w:hanging="284"/>
    </w:pPr>
    <w:rPr>
      <w:rFonts w:ascii="Garamond" w:hAnsi="Garamond"/>
    </w:rPr>
  </w:style>
  <w:style w:type="paragraph" w:customStyle="1" w:styleId="Byline">
    <w:name w:val="Byline"/>
    <w:rsid w:val="00E86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CE3"/>
    <w:pPr>
      <w:tabs>
        <w:tab w:val="clear" w:pos="3600"/>
        <w:tab w:val="clear" w:pos="3958"/>
      </w:tabs>
      <w:jc w:val="right"/>
    </w:pPr>
  </w:style>
  <w:style w:type="character" w:styleId="Emphasis">
    <w:name w:val="Emphasis"/>
    <w:basedOn w:val="DefaultParagraphFont"/>
    <w:qFormat/>
    <w:rsid w:val="00E86CE3"/>
    <w:rPr>
      <w:i/>
    </w:rPr>
  </w:style>
  <w:style w:type="paragraph" w:styleId="Caption">
    <w:name w:val="caption"/>
    <w:basedOn w:val="BodyText"/>
    <w:next w:val="Normal"/>
    <w:qFormat/>
    <w:rsid w:val="00E86CE3"/>
    <w:pPr>
      <w:framePr w:w="2268" w:hSpace="181" w:vSpace="181" w:wrap="around" w:vAnchor="text" w:hAnchor="page" w:x="1135" w:y="285" w:anchorLock="1"/>
    </w:pPr>
    <w:rPr>
      <w:i/>
    </w:rPr>
  </w:style>
  <w:style w:type="paragraph" w:customStyle="1" w:styleId="MiniTOCTitle">
    <w:name w:val="MiniTOCTitle"/>
    <w:basedOn w:val="Heading4"/>
    <w:rsid w:val="00E86CE3"/>
    <w:pPr>
      <w:spacing w:before="240"/>
      <w:outlineLvl w:val="9"/>
    </w:pPr>
    <w:rPr>
      <w:noProof/>
      <w:sz w:val="24"/>
    </w:rPr>
  </w:style>
  <w:style w:type="paragraph" w:customStyle="1" w:styleId="MiniTOCItem">
    <w:name w:val="MiniTOCItem"/>
    <w:basedOn w:val="ListBullet"/>
    <w:rsid w:val="00E86CE3"/>
    <w:pPr>
      <w:numPr>
        <w:numId w:val="0"/>
      </w:numPr>
      <w:tabs>
        <w:tab w:val="right" w:leader="dot" w:pos="6521"/>
      </w:tabs>
      <w:spacing w:before="0" w:after="0"/>
    </w:pPr>
  </w:style>
  <w:style w:type="paragraph" w:customStyle="1" w:styleId="TOFTitle">
    <w:name w:val="TOFTitle"/>
    <w:basedOn w:val="TOCTitle"/>
    <w:rsid w:val="00E86CE3"/>
  </w:style>
  <w:style w:type="paragraph" w:styleId="TableofFigures">
    <w:name w:val="table of figures"/>
    <w:basedOn w:val="Normal"/>
    <w:next w:val="Normal"/>
    <w:semiHidden/>
    <w:rsid w:val="00E86CE3"/>
    <w:pPr>
      <w:tabs>
        <w:tab w:val="right" w:leader="dot" w:pos="9072"/>
      </w:tabs>
      <w:ind w:left="970" w:hanging="403"/>
    </w:pPr>
    <w:rPr>
      <w:rFonts w:ascii="Times New Roman" w:hAnsi="Times New Roman"/>
      <w:b/>
    </w:rPr>
  </w:style>
  <w:style w:type="paragraph" w:styleId="ListNumber">
    <w:name w:val="List Number"/>
    <w:basedOn w:val="List"/>
    <w:rsid w:val="00E86CE3"/>
    <w:pPr>
      <w:numPr>
        <w:numId w:val="9"/>
      </w:numPr>
    </w:pPr>
  </w:style>
  <w:style w:type="character" w:customStyle="1" w:styleId="WingdingSymbols">
    <w:name w:val="Wingding Symbols"/>
    <w:rsid w:val="00E86CE3"/>
    <w:rPr>
      <w:rFonts w:ascii="Wingdings" w:hAnsi="Wingdings"/>
    </w:rPr>
  </w:style>
  <w:style w:type="paragraph" w:customStyle="1" w:styleId="TableHeading">
    <w:name w:val="Table Heading"/>
    <w:basedOn w:val="HeadingBase"/>
    <w:rsid w:val="00E86CE3"/>
    <w:pPr>
      <w:keepLines/>
      <w:pBdr>
        <w:bottom w:val="single" w:sz="6" w:space="1" w:color="918585"/>
      </w:pBdr>
      <w:spacing w:before="240"/>
    </w:pPr>
  </w:style>
  <w:style w:type="character" w:customStyle="1" w:styleId="HotSpot">
    <w:name w:val="HotSpot"/>
    <w:rsid w:val="00E86CE3"/>
    <w:rPr>
      <w:color w:val="0033CC"/>
      <w:u w:val="none"/>
    </w:rPr>
  </w:style>
  <w:style w:type="paragraph" w:customStyle="1" w:styleId="BodyTextRight">
    <w:name w:val="Body Text Right"/>
    <w:basedOn w:val="BodyText"/>
    <w:rsid w:val="00E86CE3"/>
    <w:pPr>
      <w:spacing w:before="0" w:after="0"/>
      <w:jc w:val="right"/>
    </w:pPr>
  </w:style>
  <w:style w:type="paragraph" w:styleId="Index3">
    <w:name w:val="index 3"/>
    <w:basedOn w:val="ListNumber2"/>
    <w:next w:val="Normal"/>
    <w:semiHidden/>
    <w:rsid w:val="00E86CE3"/>
    <w:pPr>
      <w:numPr>
        <w:numId w:val="0"/>
      </w:numPr>
      <w:tabs>
        <w:tab w:val="right" w:leader="dot" w:pos="4176"/>
      </w:tabs>
    </w:pPr>
  </w:style>
  <w:style w:type="paragraph" w:styleId="ListNumber2">
    <w:name w:val="List Number 2"/>
    <w:basedOn w:val="List2"/>
    <w:rsid w:val="00E86CE3"/>
    <w:pPr>
      <w:numPr>
        <w:numId w:val="8"/>
      </w:numPr>
      <w:tabs>
        <w:tab w:val="clear" w:pos="1060"/>
      </w:tabs>
    </w:pPr>
  </w:style>
  <w:style w:type="paragraph" w:customStyle="1" w:styleId="MarginNote">
    <w:name w:val="Margin Note"/>
    <w:basedOn w:val="BodyText"/>
    <w:rsid w:val="00E86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C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6CE3"/>
    <w:rPr>
      <w:sz w:val="32"/>
    </w:rPr>
  </w:style>
  <w:style w:type="paragraph" w:customStyle="1" w:styleId="HeadingProcedure">
    <w:name w:val="Heading Procedure"/>
    <w:basedOn w:val="HeadingBase"/>
    <w:next w:val="Normal"/>
    <w:rsid w:val="00E86CE3"/>
    <w:pPr>
      <w:tabs>
        <w:tab w:val="left" w:pos="0"/>
      </w:tabs>
      <w:spacing w:before="120" w:after="60"/>
    </w:pPr>
    <w:rPr>
      <w:i/>
      <w:color w:val="918585"/>
      <w:sz w:val="22"/>
    </w:rPr>
  </w:style>
  <w:style w:type="paragraph" w:customStyle="1" w:styleId="TableBodyText">
    <w:name w:val="Table Body Text"/>
    <w:basedOn w:val="BodyText"/>
    <w:rsid w:val="00E86CE3"/>
    <w:pPr>
      <w:spacing w:before="60" w:after="60"/>
    </w:pPr>
  </w:style>
  <w:style w:type="paragraph" w:styleId="ListContinue">
    <w:name w:val="List Continue"/>
    <w:basedOn w:val="List"/>
    <w:rsid w:val="00E86CE3"/>
    <w:pPr>
      <w:ind w:firstLine="0"/>
    </w:pPr>
  </w:style>
  <w:style w:type="paragraph" w:customStyle="1" w:styleId="ListNote">
    <w:name w:val="List Note"/>
    <w:basedOn w:val="List"/>
    <w:rsid w:val="00E86CE3"/>
    <w:pPr>
      <w:pBdr>
        <w:top w:val="single" w:sz="6" w:space="2" w:color="918585"/>
        <w:bottom w:val="single" w:sz="6" w:space="2" w:color="918585"/>
      </w:pBdr>
      <w:tabs>
        <w:tab w:val="left" w:pos="1021"/>
      </w:tabs>
      <w:ind w:firstLine="0"/>
    </w:pPr>
  </w:style>
  <w:style w:type="paragraph" w:customStyle="1" w:styleId="Warning">
    <w:name w:val="Warning"/>
    <w:basedOn w:val="BodyText"/>
    <w:rsid w:val="00E86CE3"/>
    <w:pPr>
      <w:shd w:val="clear" w:color="auto" w:fill="D9D9D9"/>
      <w:tabs>
        <w:tab w:val="left" w:pos="992"/>
      </w:tabs>
      <w:ind w:left="119" w:right="119"/>
    </w:pPr>
    <w:rPr>
      <w:sz w:val="20"/>
    </w:rPr>
  </w:style>
  <w:style w:type="paragraph" w:customStyle="1" w:styleId="MarginIcons">
    <w:name w:val="Margin Icons"/>
    <w:basedOn w:val="BodyText"/>
    <w:rsid w:val="00E86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CE3"/>
    <w:rPr>
      <w:rFonts w:ascii="Courier New" w:hAnsi="Courier New"/>
    </w:rPr>
  </w:style>
  <w:style w:type="paragraph" w:customStyle="1" w:styleId="NoteBullet">
    <w:name w:val="Note Bullet"/>
    <w:basedOn w:val="Note"/>
    <w:rsid w:val="00E86CE3"/>
    <w:pPr>
      <w:tabs>
        <w:tab w:val="clear" w:pos="680"/>
      </w:tabs>
      <w:spacing w:before="60" w:after="60"/>
    </w:pPr>
  </w:style>
  <w:style w:type="paragraph" w:customStyle="1" w:styleId="SubHeading2">
    <w:name w:val="SubHeading2"/>
    <w:basedOn w:val="HeadingBase"/>
    <w:rsid w:val="00E86CE3"/>
    <w:pPr>
      <w:spacing w:before="240" w:after="60"/>
    </w:pPr>
    <w:rPr>
      <w:sz w:val="20"/>
    </w:rPr>
  </w:style>
  <w:style w:type="paragraph" w:customStyle="1" w:styleId="SubHeading1">
    <w:name w:val="SubHeading1"/>
    <w:basedOn w:val="HeadingBase"/>
    <w:rsid w:val="00E86CE3"/>
    <w:pPr>
      <w:spacing w:before="240" w:after="60"/>
    </w:pPr>
    <w:rPr>
      <w:color w:val="918585"/>
      <w:sz w:val="22"/>
    </w:rPr>
  </w:style>
  <w:style w:type="paragraph" w:customStyle="1" w:styleId="SideHeading">
    <w:name w:val="Side Heading"/>
    <w:basedOn w:val="HeadingBase"/>
    <w:rsid w:val="00E86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CE3"/>
    <w:pPr>
      <w:numPr>
        <w:numId w:val="10"/>
      </w:numPr>
    </w:pPr>
  </w:style>
  <w:style w:type="paragraph" w:styleId="PlainText">
    <w:name w:val="Plain Text"/>
    <w:basedOn w:val="Normal"/>
    <w:link w:val="PlainTextChar"/>
    <w:rsid w:val="00E86CE3"/>
    <w:rPr>
      <w:sz w:val="20"/>
    </w:rPr>
  </w:style>
  <w:style w:type="character" w:customStyle="1" w:styleId="PlainTextChar">
    <w:name w:val="Plain Text Char"/>
    <w:basedOn w:val="DefaultParagraphFont"/>
    <w:link w:val="PlainText"/>
    <w:rsid w:val="00E86C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6CE3"/>
    <w:rPr>
      <w:b/>
      <w:smallCaps/>
    </w:rPr>
  </w:style>
  <w:style w:type="paragraph" w:customStyle="1" w:styleId="TableListNumber">
    <w:name w:val="Table List Number"/>
    <w:basedOn w:val="ListNumber"/>
    <w:rsid w:val="00E86CE3"/>
    <w:pPr>
      <w:numPr>
        <w:numId w:val="0"/>
      </w:numPr>
    </w:pPr>
  </w:style>
  <w:style w:type="paragraph" w:styleId="TOC4">
    <w:name w:val="toc 4"/>
    <w:basedOn w:val="TOCBase"/>
    <w:next w:val="Normal"/>
    <w:semiHidden/>
    <w:rsid w:val="00E86CE3"/>
    <w:pPr>
      <w:tabs>
        <w:tab w:val="right" w:leader="dot" w:pos="9071"/>
      </w:tabs>
      <w:ind w:left="1701"/>
    </w:pPr>
  </w:style>
  <w:style w:type="paragraph" w:customStyle="1" w:styleId="ListAlpha">
    <w:name w:val="List Alpha"/>
    <w:basedOn w:val="List"/>
    <w:rsid w:val="00E86CE3"/>
    <w:pPr>
      <w:numPr>
        <w:numId w:val="7"/>
      </w:numPr>
    </w:pPr>
  </w:style>
  <w:style w:type="paragraph" w:customStyle="1" w:styleId="ListAlpha2">
    <w:name w:val="List Alpha 2"/>
    <w:basedOn w:val="List2"/>
    <w:rsid w:val="00E86CE3"/>
    <w:pPr>
      <w:numPr>
        <w:numId w:val="6"/>
      </w:numPr>
    </w:pPr>
  </w:style>
  <w:style w:type="paragraph" w:styleId="List2">
    <w:name w:val="List 2"/>
    <w:basedOn w:val="BodyText"/>
    <w:rsid w:val="00E86CE3"/>
    <w:pPr>
      <w:tabs>
        <w:tab w:val="left" w:pos="680"/>
      </w:tabs>
      <w:spacing w:before="60" w:after="60"/>
      <w:ind w:left="680" w:hanging="340"/>
    </w:pPr>
  </w:style>
  <w:style w:type="paragraph" w:styleId="List3">
    <w:name w:val="List 3"/>
    <w:basedOn w:val="BodyText"/>
    <w:rsid w:val="00E86CE3"/>
    <w:pPr>
      <w:tabs>
        <w:tab w:val="left" w:pos="1021"/>
      </w:tabs>
      <w:spacing w:before="60" w:after="60"/>
      <w:ind w:left="1020" w:hanging="340"/>
    </w:pPr>
  </w:style>
  <w:style w:type="paragraph" w:styleId="List4">
    <w:name w:val="List 4"/>
    <w:basedOn w:val="BodyText"/>
    <w:rsid w:val="00E86CE3"/>
    <w:pPr>
      <w:tabs>
        <w:tab w:val="left" w:pos="1361"/>
      </w:tabs>
      <w:spacing w:before="60" w:after="60"/>
      <w:ind w:left="1361" w:hanging="340"/>
    </w:pPr>
  </w:style>
  <w:style w:type="paragraph" w:styleId="List5">
    <w:name w:val="List 5"/>
    <w:basedOn w:val="BodyText"/>
    <w:rsid w:val="00E86CE3"/>
    <w:pPr>
      <w:tabs>
        <w:tab w:val="left" w:pos="1701"/>
      </w:tabs>
      <w:spacing w:before="60" w:after="60"/>
      <w:ind w:left="1701" w:hanging="340"/>
    </w:pPr>
  </w:style>
  <w:style w:type="paragraph" w:styleId="ListBullet3">
    <w:name w:val="List Bullet 3"/>
    <w:basedOn w:val="List3"/>
    <w:rsid w:val="00E86CE3"/>
    <w:pPr>
      <w:numPr>
        <w:numId w:val="13"/>
      </w:numPr>
      <w:tabs>
        <w:tab w:val="clear" w:pos="1021"/>
      </w:tabs>
      <w:ind w:left="1037" w:hanging="357"/>
    </w:pPr>
  </w:style>
  <w:style w:type="paragraph" w:styleId="ListBullet4">
    <w:name w:val="List Bullet 4"/>
    <w:basedOn w:val="List4"/>
    <w:rsid w:val="00E86CE3"/>
    <w:pPr>
      <w:numPr>
        <w:numId w:val="1"/>
      </w:numPr>
    </w:pPr>
  </w:style>
  <w:style w:type="paragraph" w:styleId="ListBullet5">
    <w:name w:val="List Bullet 5"/>
    <w:basedOn w:val="List5"/>
    <w:rsid w:val="00E86CE3"/>
    <w:pPr>
      <w:numPr>
        <w:numId w:val="2"/>
      </w:numPr>
    </w:pPr>
  </w:style>
  <w:style w:type="paragraph" w:styleId="ListContinue2">
    <w:name w:val="List Continue 2"/>
    <w:basedOn w:val="List2"/>
    <w:rsid w:val="00E86CE3"/>
    <w:pPr>
      <w:ind w:firstLine="0"/>
    </w:pPr>
  </w:style>
  <w:style w:type="paragraph" w:styleId="ListContinue3">
    <w:name w:val="List Continue 3"/>
    <w:basedOn w:val="List3"/>
    <w:rsid w:val="00E86CE3"/>
    <w:pPr>
      <w:ind w:left="1021" w:firstLine="0"/>
    </w:pPr>
  </w:style>
  <w:style w:type="paragraph" w:styleId="ListContinue4">
    <w:name w:val="List Continue 4"/>
    <w:basedOn w:val="List4"/>
    <w:rsid w:val="00E86CE3"/>
    <w:pPr>
      <w:ind w:firstLine="0"/>
    </w:pPr>
  </w:style>
  <w:style w:type="paragraph" w:styleId="ListContinue5">
    <w:name w:val="List Continue 5"/>
    <w:basedOn w:val="List5"/>
    <w:rsid w:val="00E86CE3"/>
    <w:pPr>
      <w:ind w:firstLine="0"/>
    </w:pPr>
  </w:style>
  <w:style w:type="paragraph" w:styleId="ListNumber3">
    <w:name w:val="List Number 3"/>
    <w:basedOn w:val="List3"/>
    <w:rsid w:val="00E86CE3"/>
    <w:pPr>
      <w:numPr>
        <w:numId w:val="3"/>
      </w:numPr>
    </w:pPr>
  </w:style>
  <w:style w:type="paragraph" w:styleId="ListNumber4">
    <w:name w:val="List Number 4"/>
    <w:basedOn w:val="List4"/>
    <w:rsid w:val="00E86CE3"/>
    <w:pPr>
      <w:numPr>
        <w:numId w:val="4"/>
      </w:numPr>
    </w:pPr>
  </w:style>
  <w:style w:type="paragraph" w:styleId="ListNumber5">
    <w:name w:val="List Number 5"/>
    <w:basedOn w:val="List5"/>
    <w:rsid w:val="00E86CE3"/>
    <w:pPr>
      <w:numPr>
        <w:numId w:val="5"/>
      </w:numPr>
    </w:pPr>
  </w:style>
  <w:style w:type="paragraph" w:styleId="BlockText">
    <w:name w:val="Block Text"/>
    <w:basedOn w:val="Normal"/>
    <w:rsid w:val="00E86CE3"/>
    <w:pPr>
      <w:spacing w:after="120"/>
      <w:ind w:left="1440" w:right="1440"/>
    </w:pPr>
  </w:style>
  <w:style w:type="character" w:customStyle="1" w:styleId="Subscript">
    <w:name w:val="Subscript"/>
    <w:basedOn w:val="DefaultParagraphFont"/>
    <w:rsid w:val="00E86CE3"/>
    <w:rPr>
      <w:sz w:val="16"/>
      <w:vertAlign w:val="subscript"/>
    </w:rPr>
  </w:style>
  <w:style w:type="character" w:customStyle="1" w:styleId="Superscript">
    <w:name w:val="Superscript"/>
    <w:basedOn w:val="DefaultParagraphFont"/>
    <w:rsid w:val="00E86CE3"/>
    <w:rPr>
      <w:sz w:val="16"/>
      <w:vertAlign w:val="superscript"/>
    </w:rPr>
  </w:style>
  <w:style w:type="character" w:customStyle="1" w:styleId="Symbols">
    <w:name w:val="Symbols"/>
    <w:basedOn w:val="DefaultParagraphFont"/>
    <w:rsid w:val="00E86CE3"/>
    <w:rPr>
      <w:rFonts w:ascii="Symbol" w:hAnsi="Symbol"/>
    </w:rPr>
  </w:style>
  <w:style w:type="character" w:customStyle="1" w:styleId="MenuOptions">
    <w:name w:val="Menu Options"/>
    <w:basedOn w:val="DefaultParagraphFont"/>
    <w:rsid w:val="00E86CE3"/>
    <w:rPr>
      <w:rFonts w:ascii="Arial Narrow" w:hAnsi="Arial Narrow"/>
      <w:smallCaps/>
    </w:rPr>
  </w:style>
  <w:style w:type="character" w:customStyle="1" w:styleId="Buttons">
    <w:name w:val="Buttons"/>
    <w:basedOn w:val="DefaultParagraphFont"/>
    <w:rsid w:val="00E86CE3"/>
    <w:rPr>
      <w:b/>
    </w:rPr>
  </w:style>
  <w:style w:type="character" w:customStyle="1" w:styleId="Underlined">
    <w:name w:val="Underlined"/>
    <w:basedOn w:val="DefaultParagraphFont"/>
    <w:rsid w:val="00E86CE3"/>
    <w:rPr>
      <w:u w:val="single"/>
    </w:rPr>
  </w:style>
  <w:style w:type="paragraph" w:customStyle="1" w:styleId="TableBodyTextRight">
    <w:name w:val="Table Body Text Right"/>
    <w:basedOn w:val="TableBodyText"/>
    <w:rsid w:val="00E86CE3"/>
    <w:pPr>
      <w:widowControl w:val="0"/>
      <w:autoSpaceDE w:val="0"/>
      <w:autoSpaceDN w:val="0"/>
      <w:adjustRightInd w:val="0"/>
      <w:jc w:val="right"/>
    </w:pPr>
    <w:rPr>
      <w:rFonts w:cs="Arial"/>
      <w:szCs w:val="18"/>
    </w:rPr>
  </w:style>
  <w:style w:type="paragraph" w:customStyle="1" w:styleId="CopyrightText">
    <w:name w:val="Copyright Text"/>
    <w:basedOn w:val="BodyText"/>
    <w:rsid w:val="00E86CE3"/>
    <w:rPr>
      <w:sz w:val="18"/>
    </w:rPr>
  </w:style>
  <w:style w:type="paragraph" w:customStyle="1" w:styleId="BodySmallRight">
    <w:name w:val="Body Small Right"/>
    <w:basedOn w:val="BodyTextRight"/>
    <w:rsid w:val="00E86CE3"/>
    <w:rPr>
      <w:sz w:val="18"/>
      <w:szCs w:val="18"/>
    </w:rPr>
  </w:style>
  <w:style w:type="paragraph" w:customStyle="1" w:styleId="MarginEdition">
    <w:name w:val="Margin Edition"/>
    <w:basedOn w:val="MarginNote"/>
    <w:rsid w:val="00E86CE3"/>
    <w:pPr>
      <w:spacing w:before="0" w:after="0"/>
    </w:pPr>
    <w:rPr>
      <w:rFonts w:ascii="Times New Roman" w:hAnsi="Times New Roman"/>
      <w:color w:val="999999"/>
    </w:rPr>
  </w:style>
  <w:style w:type="paragraph" w:customStyle="1" w:styleId="Spacer">
    <w:name w:val="Spacer"/>
    <w:basedOn w:val="Normal"/>
    <w:rsid w:val="00E86CE3"/>
    <w:rPr>
      <w:sz w:val="2"/>
      <w:szCs w:val="2"/>
    </w:rPr>
  </w:style>
  <w:style w:type="character" w:customStyle="1" w:styleId="Small">
    <w:name w:val="Small"/>
    <w:basedOn w:val="DefaultParagraphFont"/>
    <w:rsid w:val="00E86CE3"/>
    <w:rPr>
      <w:sz w:val="16"/>
    </w:rPr>
  </w:style>
  <w:style w:type="paragraph" w:customStyle="1" w:styleId="WideTable">
    <w:name w:val="Wide Table"/>
    <w:basedOn w:val="Normal"/>
    <w:rsid w:val="00E86CE3"/>
    <w:pPr>
      <w:ind w:left="-1418"/>
    </w:pPr>
    <w:rPr>
      <w:sz w:val="2"/>
      <w:szCs w:val="2"/>
    </w:rPr>
  </w:style>
  <w:style w:type="character" w:styleId="PageNumber">
    <w:name w:val="page number"/>
    <w:basedOn w:val="DefaultParagraphFont"/>
    <w:rsid w:val="00E86CE3"/>
  </w:style>
  <w:style w:type="paragraph" w:styleId="Quote">
    <w:name w:val="Quote"/>
    <w:basedOn w:val="Heading1"/>
    <w:link w:val="QuoteChar"/>
    <w:qFormat/>
    <w:rsid w:val="00E86CE3"/>
    <w:rPr>
      <w:b w:val="0"/>
      <w:sz w:val="72"/>
      <w:szCs w:val="72"/>
      <w:lang w:val="en-NZ"/>
    </w:rPr>
  </w:style>
  <w:style w:type="character" w:customStyle="1" w:styleId="QuoteChar">
    <w:name w:val="Quote Char"/>
    <w:basedOn w:val="DefaultParagraphFont"/>
    <w:link w:val="Quote"/>
    <w:rsid w:val="00E86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CE3"/>
    <w:pPr>
      <w:pageBreakBefore/>
    </w:pPr>
  </w:style>
  <w:style w:type="paragraph" w:customStyle="1" w:styleId="Border">
    <w:name w:val="Border"/>
    <w:basedOn w:val="Normal"/>
    <w:qFormat/>
    <w:rsid w:val="00E86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CE3"/>
    <w:rPr>
      <w:b/>
      <w:bCs/>
      <w:i/>
      <w:iCs/>
      <w:color w:val="auto"/>
    </w:rPr>
  </w:style>
  <w:style w:type="paragraph" w:styleId="IntenseQuote">
    <w:name w:val="Intense Quote"/>
    <w:basedOn w:val="Normal"/>
    <w:next w:val="Normal"/>
    <w:link w:val="IntenseQuoteChar"/>
    <w:uiPriority w:val="30"/>
    <w:qFormat/>
    <w:rsid w:val="00E86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C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6CE3"/>
    <w:rPr>
      <w:smallCaps/>
      <w:color w:val="auto"/>
      <w:u w:val="single"/>
    </w:rPr>
  </w:style>
  <w:style w:type="character" w:styleId="IntenseReference">
    <w:name w:val="Intense Reference"/>
    <w:basedOn w:val="DefaultParagraphFont"/>
    <w:uiPriority w:val="32"/>
    <w:qFormat/>
    <w:rsid w:val="00E86CE3"/>
    <w:rPr>
      <w:b/>
      <w:bCs/>
      <w:smallCaps/>
      <w:color w:val="auto"/>
      <w:spacing w:val="5"/>
      <w:u w:val="single"/>
    </w:rPr>
  </w:style>
  <w:style w:type="paragraph" w:customStyle="1" w:styleId="2ColumnHeading">
    <w:name w:val="2Column Heading"/>
    <w:basedOn w:val="BodyText"/>
    <w:qFormat/>
    <w:rsid w:val="00E86CE3"/>
    <w:pPr>
      <w:spacing w:after="60"/>
      <w:ind w:left="-2268"/>
    </w:pPr>
    <w:rPr>
      <w:b/>
    </w:rPr>
  </w:style>
  <w:style w:type="paragraph" w:customStyle="1" w:styleId="Heading1TOC">
    <w:name w:val="Heading1 TOC"/>
    <w:basedOn w:val="Normal"/>
    <w:qFormat/>
    <w:rsid w:val="00E86CE3"/>
    <w:pPr>
      <w:spacing w:before="240" w:after="120"/>
    </w:pPr>
    <w:rPr>
      <w:rFonts w:ascii="Times New Roman" w:hAnsi="Times New Roman"/>
      <w:b/>
      <w:sz w:val="32"/>
    </w:rPr>
  </w:style>
  <w:style w:type="paragraph" w:customStyle="1" w:styleId="Heading2TOC">
    <w:name w:val="Heading2 TOC"/>
    <w:basedOn w:val="Normal"/>
    <w:qFormat/>
    <w:rsid w:val="00E86CE3"/>
    <w:pPr>
      <w:spacing w:before="240" w:after="60"/>
    </w:pPr>
    <w:rPr>
      <w:rFonts w:ascii="Times New Roman" w:hAnsi="Times New Roman"/>
      <w:b/>
      <w:sz w:val="28"/>
    </w:rPr>
  </w:style>
  <w:style w:type="character" w:customStyle="1" w:styleId="Underline">
    <w:name w:val="Underline"/>
    <w:basedOn w:val="DefaultParagraphFont"/>
    <w:qFormat/>
    <w:rsid w:val="00E86CE3"/>
    <w:rPr>
      <w:u w:val="single"/>
    </w:rPr>
  </w:style>
  <w:style w:type="character" w:customStyle="1" w:styleId="BoldandItalics">
    <w:name w:val="Bold and Italics"/>
    <w:qFormat/>
    <w:rsid w:val="00E86CE3"/>
    <w:rPr>
      <w:b/>
      <w:i/>
      <w:u w:val="none"/>
    </w:rPr>
  </w:style>
  <w:style w:type="paragraph" w:styleId="BalloonText">
    <w:name w:val="Balloon Text"/>
    <w:basedOn w:val="Normal"/>
    <w:link w:val="BalloonTextChar"/>
    <w:rsid w:val="00E86CE3"/>
    <w:rPr>
      <w:rFonts w:ascii="Tahoma" w:hAnsi="Tahoma" w:cs="Tahoma"/>
      <w:sz w:val="16"/>
      <w:szCs w:val="16"/>
    </w:rPr>
  </w:style>
  <w:style w:type="character" w:customStyle="1" w:styleId="BalloonTextChar">
    <w:name w:val="Balloon Text Char"/>
    <w:basedOn w:val="DefaultParagraphFont"/>
    <w:link w:val="BalloonText"/>
    <w:rsid w:val="00E86C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6C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6C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1565</Words>
  <Characters>9352</Characters>
  <Application>Microsoft Office Word</Application>
  <DocSecurity>0</DocSecurity>
  <Lines>491</Lines>
  <Paragraphs>239</Paragraphs>
  <ScaleCrop>false</ScaleCrop>
  <Company>Author-it Software Corporation Ltd.</Company>
  <LinksUpToDate>false</LinksUpToDate>
  <CharactersWithSpaces>10712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SRCAQU006B Supervise clients at an aquatic facility or environment</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2012-05-26T21:37:00Z</dcterms:created>
  <dcterms:modified xsi:type="dcterms:W3CDTF">2012-05-26T21:37:00Z</dcterms:modified>
</cp:coreProperties>
</file>