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3CC2" w:rsidP="00133CC2">
      <w:pPr>
        <w:pStyle w:val="Title"/>
      </w:pPr>
      <w:r>
        <w:fldChar w:fldCharType="begin"/>
      </w:r>
      <w:r>
        <w:instrText xml:space="preserve"> TITLE   \* MERGEFORMAT </w:instrText>
      </w:r>
      <w:r>
        <w:fldChar w:fldCharType="separate"/>
      </w:r>
      <w:r>
        <w:t>SITXWHS401 Implement and monitor work health and safety practices</w:t>
      </w:r>
      <w:r>
        <w:fldChar w:fldCharType="end"/>
      </w:r>
    </w:p>
    <w:p w:rsidR="00133CC2" w:rsidP="00133CC2">
      <w:pPr>
        <w:pStyle w:val="Version"/>
        <w:sectPr w:rsidSect="001D58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581E" w:rsidP="001D581E">
      <w:pPr>
        <w:pStyle w:val="SuperHeading"/>
      </w:pPr>
      <w:r w:rsidRPr="001D581E">
        <w:t>SITXWHS401 Implement and monitor work health and safety practices</w:t>
      </w:r>
    </w:p>
    <w:p w:rsidR="00000000" w:rsidRPr="001D581E" w:rsidP="001D581E">
      <w:pPr>
        <w:pStyle w:val="Heading1"/>
      </w:pPr>
      <w:bookmarkStart w:id="1" w:name="O_427027"/>
      <w:bookmarkEnd w:id="1"/>
      <w:r w:rsidRPr="001D581E">
        <w:t>Modification History</w:t>
      </w:r>
    </w:p>
    <w:p w:rsidR="00000000" w:rsidRPr="001D581E" w:rsidP="001D581E">
      <w:pPr>
        <w:pStyle w:val="BodyText"/>
      </w:pPr>
      <w:r w:rsidRPr="001D581E">
        <w:t>The version details of this endorsed unit of competency set are in the table below. The latest information is at the top.</w:t>
      </w:r>
    </w:p>
    <w:tbl>
      <w:tblPr>
        <w:tblW w:w="0" w:type="auto"/>
        <w:tblCellMar>
          <w:left w:w="62" w:type="dxa"/>
          <w:right w:w="62" w:type="dxa"/>
        </w:tblCellMar>
        <w:tblLook w:val="0000"/>
      </w:tblPr>
      <w:tblGrid>
        <w:gridCol w:w="4893"/>
        <w:gridCol w:w="4303"/>
      </w:tblGrid>
      <w:tr w:rsidTr="00133CC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581E" w:rsidP="001D581E">
            <w:pPr>
              <w:pStyle w:val="BodyText"/>
            </w:pPr>
            <w:r w:rsidRPr="001D581E">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581E">
            <w:pPr>
              <w:pStyle w:val="BodyText"/>
              <w:rPr>
                <w:lang w:val="en-NZ"/>
              </w:rPr>
            </w:pPr>
            <w:r w:rsidRPr="001D581E">
              <w:rPr>
                <w:rStyle w:val="SpecialBold"/>
              </w:rPr>
              <w:t>Comments</w:t>
            </w:r>
          </w:p>
        </w:tc>
      </w:tr>
      <w:tr w:rsidTr="00133CC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581E">
            <w:pPr>
              <w:pStyle w:val="BodyText"/>
              <w:rPr>
                <w:lang w:val="en-NZ"/>
              </w:rPr>
            </w:pPr>
            <w:r w:rsidRPr="001D581E">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581E" w:rsidP="001D581E">
            <w:pPr>
              <w:pStyle w:val="BodyText"/>
            </w:pPr>
            <w:r w:rsidRPr="001D581E">
              <w:t>E</w:t>
            </w:r>
          </w:p>
          <w:p w:rsidR="00000000" w:rsidRPr="001D581E" w:rsidP="001D581E">
            <w:pPr>
              <w:pStyle w:val="BodyText"/>
            </w:pPr>
            <w:r w:rsidRPr="001D581E">
              <w:t>Replaces and is equivalent to SITXOHS004B Implement and monitor workplace health, safety and security practices.</w:t>
            </w:r>
          </w:p>
          <w:p w:rsidR="00000000" w:rsidRPr="001D581E" w:rsidP="001D581E">
            <w:pPr>
              <w:pStyle w:val="BodyText"/>
            </w:pPr>
            <w:r w:rsidRPr="001D581E">
              <w:t>Title simplified and changed to reflect legislative change from Occupational Health and Safety to Work Health and Safety. Re-worked Required Sk</w:t>
            </w:r>
            <w:r w:rsidRPr="001D581E">
              <w:t>ills and Knowledge to more fully articulate content.</w:t>
            </w:r>
          </w:p>
        </w:tc>
      </w:tr>
    </w:tbl>
    <w:p w:rsidR="00000000" w:rsidRPr="001D581E" w:rsidP="001D581E">
      <w:pPr>
        <w:pStyle w:val="BodyText"/>
      </w:pPr>
    </w:p>
    <w:p w:rsidR="00000000" w:rsidRPr="001D581E" w:rsidP="001D581E">
      <w:pPr>
        <w:pStyle w:val="AllowPageBreak"/>
      </w:pPr>
    </w:p>
    <w:p w:rsidR="00000000" w:rsidRPr="001D581E" w:rsidP="001D581E">
      <w:pPr>
        <w:pStyle w:val="Heading1"/>
      </w:pPr>
      <w:bookmarkStart w:id="2" w:name="O_427028"/>
      <w:bookmarkEnd w:id="2"/>
      <w:r w:rsidRPr="001D581E">
        <w:t>Unit Descriptor</w:t>
      </w:r>
    </w:p>
    <w:p w:rsidR="00000000" w:rsidRPr="001D581E" w:rsidP="001D581E">
      <w:pPr>
        <w:pStyle w:val="BodyText"/>
      </w:pPr>
      <w:r w:rsidRPr="001D581E">
        <w:t>This unit describes the performance outcomes, skills and knowledge required to implement those predetermined work health and safety practices designed, at management le</w:t>
      </w:r>
      <w:r w:rsidRPr="001D581E">
        <w:t>vel, to ensure a safe workplace. It requires the ability to monitor safe work practices, coordinate consultative arrangements, risk assessments, work health and safety training and the maintenance of records.</w:t>
      </w:r>
    </w:p>
    <w:p w:rsidR="00000000" w:rsidRPr="001D581E" w:rsidP="001D581E">
      <w:pPr>
        <w:pStyle w:val="AllowPageBreak"/>
      </w:pPr>
    </w:p>
    <w:p w:rsidR="00000000" w:rsidRPr="001D581E" w:rsidP="001D581E">
      <w:pPr>
        <w:pStyle w:val="Heading1"/>
      </w:pPr>
      <w:bookmarkStart w:id="3" w:name="O_427029"/>
      <w:bookmarkEnd w:id="3"/>
      <w:r w:rsidRPr="001D581E">
        <w:t>Application of the Unit</w:t>
      </w:r>
    </w:p>
    <w:p w:rsidR="00000000" w:rsidRPr="001D581E" w:rsidP="001D581E">
      <w:pPr>
        <w:pStyle w:val="BodyText"/>
      </w:pPr>
      <w:r w:rsidRPr="001D581E">
        <w:t>This u</w:t>
      </w:r>
      <w:r w:rsidRPr="001D581E">
        <w:t>nit applies to all tourism, travel, hospitality and event sectors and to any small, medium or large organisation.</w:t>
      </w:r>
    </w:p>
    <w:p w:rsidR="00000000" w:rsidRPr="001D581E" w:rsidP="001D581E">
      <w:pPr>
        <w:pStyle w:val="BodyText"/>
      </w:pPr>
      <w:r w:rsidRPr="001D581E">
        <w:t>It applies to those people who operate independently or with limited guidance from others. This includes supervisors and departmental managers</w:t>
      </w:r>
      <w:r w:rsidRPr="001D581E">
        <w:t>.</w:t>
      </w:r>
    </w:p>
    <w:p w:rsidR="00000000" w:rsidRPr="001D581E" w:rsidP="001D581E">
      <w:pPr>
        <w:pStyle w:val="AllowPageBreak"/>
      </w:pPr>
    </w:p>
    <w:p w:rsidR="00000000" w:rsidRPr="001D581E" w:rsidP="001D581E">
      <w:pPr>
        <w:pStyle w:val="Heading1"/>
      </w:pPr>
      <w:bookmarkStart w:id="4" w:name="O_427030"/>
      <w:bookmarkEnd w:id="4"/>
      <w:r w:rsidRPr="001D581E">
        <w:t>Licensing/Regulatory Information</w:t>
      </w:r>
    </w:p>
    <w:p w:rsidR="00000000" w:rsidRPr="001D581E" w:rsidP="001D581E">
      <w:pPr>
        <w:pStyle w:val="BodyText"/>
      </w:pPr>
      <w:r w:rsidRPr="001D581E">
        <w:t xml:space="preserve">This unit incorporates the requirement, under state and territory OHS or WHS legislation, for businesses to take a systematic approach for managing </w:t>
      </w:r>
      <w:r w:rsidRPr="001D581E">
        <w:t xml:space="preserve">the safety of their workers and anyone else in the workplace. </w:t>
      </w:r>
    </w:p>
    <w:p w:rsidR="00000000" w:rsidRPr="001D581E" w:rsidP="001D581E">
      <w:pPr>
        <w:pStyle w:val="BodyText"/>
      </w:pPr>
      <w:r w:rsidRPr="001D581E">
        <w:t>No occupational licensing or certification requirements apply to this unit at the time of endorsement.</w:t>
      </w:r>
    </w:p>
    <w:p w:rsidR="00000000" w:rsidRPr="001D581E" w:rsidP="001D581E">
      <w:pPr>
        <w:pStyle w:val="AllowPageBreak"/>
      </w:pPr>
    </w:p>
    <w:p w:rsidR="00000000" w:rsidRPr="001D581E" w:rsidP="001D581E">
      <w:pPr>
        <w:pStyle w:val="Heading1"/>
      </w:pPr>
      <w:bookmarkStart w:id="5" w:name="O_427031"/>
      <w:bookmarkEnd w:id="5"/>
      <w:r w:rsidRPr="001D581E">
        <w:t>Pre-Requisites</w:t>
      </w:r>
    </w:p>
    <w:p w:rsidR="00000000" w:rsidRPr="001D581E" w:rsidP="001D581E">
      <w:pPr>
        <w:pStyle w:val="BodyText"/>
      </w:pPr>
      <w:r w:rsidRPr="001D581E">
        <w:t>Not applicable.</w:t>
      </w:r>
    </w:p>
    <w:p w:rsidR="00000000" w:rsidRPr="001D581E" w:rsidP="001D581E">
      <w:pPr>
        <w:pStyle w:val="AllowPageBreak"/>
      </w:pPr>
    </w:p>
    <w:p w:rsidR="00000000" w:rsidRPr="001D581E" w:rsidP="001D581E">
      <w:pPr>
        <w:pStyle w:val="Heading1"/>
      </w:pPr>
      <w:bookmarkStart w:id="6" w:name="O_427032"/>
      <w:bookmarkEnd w:id="6"/>
      <w:r w:rsidRPr="001D581E">
        <w:t>Employability Skills Info</w:t>
      </w:r>
      <w:r w:rsidRPr="001D581E">
        <w:t>rmation</w:t>
      </w:r>
    </w:p>
    <w:p w:rsidR="00000000" w:rsidRPr="001D581E" w:rsidP="001D581E">
      <w:pPr>
        <w:pStyle w:val="BodyText"/>
      </w:pPr>
      <w:r w:rsidRPr="001D581E">
        <w:t>This unit contains employability skills.</w:t>
      </w:r>
    </w:p>
    <w:p w:rsidR="00000000" w:rsidRPr="001D581E" w:rsidP="001D581E">
      <w:pPr>
        <w:pStyle w:val="AllowPageBreak"/>
      </w:pPr>
    </w:p>
    <w:p w:rsidR="00000000" w:rsidRPr="001D581E" w:rsidP="001D581E">
      <w:pPr>
        <w:pStyle w:val="Heading1"/>
      </w:pPr>
      <w:bookmarkStart w:id="7" w:name="O_427033"/>
      <w:bookmarkEnd w:id="7"/>
      <w:r w:rsidRPr="001D581E">
        <w:t>Elements and Performance Criteria Pre-Content</w:t>
      </w:r>
    </w:p>
    <w:p w:rsidR="00000000" w:rsidRPr="001D581E" w:rsidP="001D581E">
      <w:pPr>
        <w:pStyle w:val="Heading1"/>
      </w:pPr>
      <w:bookmarkStart w:id="8" w:name="O_427034"/>
      <w:bookmarkEnd w:id="8"/>
      <w:r w:rsidRPr="001D581E">
        <w:t>Elements and Performance Criteria</w:t>
      </w:r>
    </w:p>
    <w:tbl>
      <w:tblPr>
        <w:tblW w:w="0" w:type="auto"/>
        <w:tblCellMar>
          <w:left w:w="62" w:type="dxa"/>
          <w:right w:w="62" w:type="dxa"/>
        </w:tblCellMar>
        <w:tblLook w:val="0000"/>
      </w:tblPr>
      <w:tblGrid>
        <w:gridCol w:w="3089"/>
        <w:gridCol w:w="6107"/>
      </w:tblGrid>
      <w:tr w:rsidTr="00133CC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581E">
            <w:pPr>
              <w:pStyle w:val="BodyText"/>
              <w:rPr>
                <w:lang w:val="en-NZ"/>
              </w:rPr>
            </w:pPr>
            <w:r w:rsidRPr="001D581E">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1D581E">
            <w:pPr>
              <w:pStyle w:val="BodyText"/>
              <w:rPr>
                <w:lang w:val="en-NZ"/>
              </w:rPr>
            </w:pPr>
            <w:r w:rsidRPr="001D581E">
              <w:t>Performance criteria describ</w:t>
            </w:r>
            <w:r w:rsidRPr="001D581E">
              <w:t>e the performance needed to demonstrate achievement of the element. Where bold italicised text is used, further information is detailed in the required skills and knowledge section and the range statement. Assessment of performance is to be consistent with</w:t>
            </w:r>
            <w:r w:rsidRPr="001D581E">
              <w:t xml:space="preserve"> the evidence guide.</w:t>
            </w:r>
          </w:p>
        </w:tc>
      </w:tr>
      <w:tr w:rsidTr="00133CC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581E">
            <w:pPr>
              <w:pStyle w:val="List"/>
              <w:rPr>
                <w:lang w:val="en-NZ"/>
              </w:rPr>
            </w:pPr>
            <w:r w:rsidRPr="001D581E">
              <w:t>1.</w:t>
            </w:r>
            <w:r w:rsidRPr="001D581E">
              <w:tab/>
              <w:t>Provide information on health, safety and security.</w:t>
            </w:r>
          </w:p>
        </w:tc>
        <w:tc>
          <w:tcPr>
            <w:tcW w:w="0" w:type="auto"/>
            <w:tcBorders>
              <w:top w:val="nil"/>
              <w:left w:val="nil"/>
              <w:bottom w:val="nil"/>
              <w:right w:val="nil"/>
            </w:tcBorders>
            <w:tcMar>
              <w:top w:w="0" w:type="dxa"/>
              <w:left w:w="62" w:type="dxa"/>
              <w:bottom w:w="0" w:type="dxa"/>
              <w:right w:w="62" w:type="dxa"/>
            </w:tcMar>
          </w:tcPr>
          <w:p w:rsidR="00000000" w:rsidRPr="001D581E" w:rsidP="001D581E">
            <w:pPr>
              <w:pStyle w:val="List2"/>
            </w:pPr>
            <w:r w:rsidRPr="001D581E">
              <w:t>1.1</w:t>
            </w:r>
            <w:r w:rsidRPr="001D581E">
              <w:tab/>
              <w:t xml:space="preserve">Explain relevant </w:t>
            </w:r>
            <w:r w:rsidRPr="001D581E">
              <w:rPr>
                <w:rStyle w:val="BoldandItalics"/>
              </w:rPr>
              <w:t>work health and safety information</w:t>
            </w:r>
            <w:r w:rsidRPr="001D581E">
              <w:t xml:space="preserve"> to personnel.</w:t>
            </w:r>
          </w:p>
          <w:p w:rsidR="00000000" w:rsidP="001D581E">
            <w:pPr>
              <w:pStyle w:val="List2"/>
              <w:rPr>
                <w:lang w:val="en-NZ"/>
              </w:rPr>
            </w:pPr>
            <w:r w:rsidRPr="001D581E">
              <w:t>1.2</w:t>
            </w:r>
            <w:r w:rsidRPr="001D581E">
              <w:tab/>
              <w:t>Make all current work health and safety information readily accessible to staff.</w:t>
            </w:r>
          </w:p>
        </w:tc>
      </w:tr>
      <w:tr w:rsidTr="00133CC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581E">
            <w:pPr>
              <w:pStyle w:val="List"/>
              <w:rPr>
                <w:lang w:val="en-NZ"/>
              </w:rPr>
            </w:pPr>
            <w:r w:rsidRPr="001D581E">
              <w:t>2.</w:t>
            </w:r>
            <w:r w:rsidRPr="001D581E">
              <w:tab/>
            </w:r>
            <w:r w:rsidRPr="001D581E">
              <w:t>Monitor safe work practices.</w:t>
            </w:r>
          </w:p>
        </w:tc>
        <w:tc>
          <w:tcPr>
            <w:tcW w:w="0" w:type="auto"/>
            <w:tcBorders>
              <w:top w:val="nil"/>
              <w:left w:val="nil"/>
              <w:bottom w:val="nil"/>
              <w:right w:val="nil"/>
            </w:tcBorders>
            <w:tcMar>
              <w:top w:w="0" w:type="dxa"/>
              <w:left w:w="62" w:type="dxa"/>
              <w:bottom w:w="0" w:type="dxa"/>
              <w:right w:w="62" w:type="dxa"/>
            </w:tcMar>
          </w:tcPr>
          <w:p w:rsidR="00000000" w:rsidRPr="001D581E" w:rsidP="001D581E">
            <w:pPr>
              <w:pStyle w:val="List2"/>
            </w:pPr>
            <w:r w:rsidRPr="001D581E">
              <w:t>2.1</w:t>
            </w:r>
            <w:r w:rsidRPr="001D581E">
              <w:tab/>
              <w:t xml:space="preserve">Monitor adherence to organisational </w:t>
            </w:r>
            <w:r w:rsidRPr="001D581E">
              <w:rPr>
                <w:rStyle w:val="BoldandItalics"/>
              </w:rPr>
              <w:t>work health and safety procedures</w:t>
            </w:r>
            <w:r w:rsidRPr="001D581E">
              <w:t>.</w:t>
            </w:r>
          </w:p>
          <w:p w:rsidR="00000000" w:rsidRPr="001D581E" w:rsidP="001D581E">
            <w:pPr>
              <w:pStyle w:val="List2"/>
            </w:pPr>
            <w:r w:rsidRPr="001D581E">
              <w:t>2.2</w:t>
            </w:r>
            <w:r w:rsidRPr="001D581E">
              <w:tab/>
              <w:t>Monitor ongoing compliance with</w:t>
            </w:r>
            <w:r w:rsidRPr="001D581E">
              <w:rPr>
                <w:rStyle w:val="BoldandItalics"/>
              </w:rPr>
              <w:t xml:space="preserve"> safe work practices</w:t>
            </w:r>
            <w:r w:rsidRPr="001D581E">
              <w:t>.</w:t>
            </w:r>
          </w:p>
          <w:p w:rsidR="00000000" w:rsidRPr="001D581E" w:rsidP="001D581E">
            <w:pPr>
              <w:pStyle w:val="List2"/>
            </w:pPr>
            <w:r w:rsidRPr="001D581E">
              <w:t>2.3</w:t>
            </w:r>
            <w:r w:rsidRPr="001D581E">
              <w:tab/>
              <w:t>Take prompt action to address non-compliance with procedures and safe work practice.</w:t>
            </w:r>
          </w:p>
          <w:p w:rsidR="00000000" w:rsidP="001D581E">
            <w:pPr>
              <w:pStyle w:val="List2"/>
              <w:rPr>
                <w:lang w:val="en-NZ"/>
              </w:rPr>
            </w:pPr>
            <w:r w:rsidRPr="001D581E">
              <w:t>2.4</w:t>
            </w:r>
            <w:r w:rsidRPr="001D581E">
              <w:tab/>
              <w:t>Mo</w:t>
            </w:r>
            <w:r w:rsidRPr="001D581E">
              <w:t>nitor the day-to-day effectiveness of work health and safety practices in maintaining the health, safety and security of personnel.</w:t>
            </w:r>
          </w:p>
        </w:tc>
      </w:tr>
      <w:tr w:rsidTr="00133CC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581E">
            <w:pPr>
              <w:pStyle w:val="List"/>
              <w:rPr>
                <w:lang w:val="en-NZ"/>
              </w:rPr>
            </w:pPr>
            <w:r w:rsidRPr="001D581E">
              <w:t>3.</w:t>
            </w:r>
            <w:r w:rsidRPr="001D581E">
              <w:tab/>
              <w:t>Coordinate consultative arrangements for the management of health, safety and security issues.</w:t>
            </w:r>
          </w:p>
        </w:tc>
        <w:tc>
          <w:tcPr>
            <w:tcW w:w="0" w:type="auto"/>
            <w:tcBorders>
              <w:top w:val="nil"/>
              <w:left w:val="nil"/>
              <w:bottom w:val="nil"/>
              <w:right w:val="nil"/>
            </w:tcBorders>
            <w:tcMar>
              <w:top w:w="0" w:type="dxa"/>
              <w:left w:w="62" w:type="dxa"/>
              <w:bottom w:w="0" w:type="dxa"/>
              <w:right w:w="62" w:type="dxa"/>
            </w:tcMar>
          </w:tcPr>
          <w:p w:rsidR="00000000" w:rsidRPr="001D581E" w:rsidP="001D581E">
            <w:pPr>
              <w:pStyle w:val="List2"/>
            </w:pPr>
            <w:r w:rsidRPr="001D581E">
              <w:t>3.1</w:t>
            </w:r>
            <w:r w:rsidRPr="001D581E">
              <w:tab/>
              <w:t>Coordinate the operat</w:t>
            </w:r>
            <w:r w:rsidRPr="001D581E">
              <w:t>ion of all</w:t>
            </w:r>
            <w:r w:rsidRPr="001D581E">
              <w:rPr>
                <w:rStyle w:val="BoldandItalics"/>
              </w:rPr>
              <w:t xml:space="preserve"> consultative processes</w:t>
            </w:r>
            <w:r w:rsidRPr="001D581E">
              <w:t>.</w:t>
            </w:r>
          </w:p>
          <w:p w:rsidR="00000000" w:rsidRPr="001D581E" w:rsidP="001D581E">
            <w:pPr>
              <w:pStyle w:val="List2"/>
            </w:pPr>
            <w:r w:rsidRPr="001D581E">
              <w:t>3.2</w:t>
            </w:r>
            <w:r w:rsidRPr="001D581E">
              <w:tab/>
              <w:t>Provide the opportunity for staff members to contribute their views on current and future work health and safety management practices.</w:t>
            </w:r>
          </w:p>
          <w:p w:rsidR="00000000" w:rsidRPr="001D581E" w:rsidP="001D581E">
            <w:pPr>
              <w:pStyle w:val="List2"/>
            </w:pPr>
            <w:r w:rsidRPr="001D581E">
              <w:t>3.3</w:t>
            </w:r>
            <w:r w:rsidRPr="001D581E">
              <w:tab/>
              <w:t xml:space="preserve">Resolve or refer issues raised through work health and safety consultation to </w:t>
            </w:r>
            <w:r w:rsidRPr="001D581E">
              <w:t>the appropriate person.</w:t>
            </w:r>
          </w:p>
          <w:p w:rsidR="00000000" w:rsidP="001D581E">
            <w:pPr>
              <w:pStyle w:val="List2"/>
              <w:rPr>
                <w:lang w:val="en-NZ"/>
              </w:rPr>
            </w:pPr>
            <w:r w:rsidRPr="001D581E">
              <w:t>3.4</w:t>
            </w:r>
            <w:r w:rsidRPr="001D581E">
              <w:tab/>
              <w:t>Provide timely staff and own feedback on work health and safety management practices to the designated person.</w:t>
            </w:r>
          </w:p>
        </w:tc>
      </w:tr>
      <w:tr w:rsidTr="00133CC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581E">
            <w:pPr>
              <w:pStyle w:val="List"/>
              <w:rPr>
                <w:lang w:val="en-NZ"/>
              </w:rPr>
            </w:pPr>
            <w:r w:rsidRPr="001D581E">
              <w:t>4.</w:t>
            </w:r>
            <w:r w:rsidRPr="001D581E">
              <w:tab/>
              <w:t>Implement and monitor procedures for identifying hazards, assessing and controlling risks.</w:t>
            </w:r>
          </w:p>
        </w:tc>
        <w:tc>
          <w:tcPr>
            <w:tcW w:w="0" w:type="auto"/>
            <w:tcBorders>
              <w:top w:val="nil"/>
              <w:left w:val="nil"/>
              <w:bottom w:val="nil"/>
              <w:right w:val="nil"/>
            </w:tcBorders>
            <w:tcMar>
              <w:top w:w="0" w:type="dxa"/>
              <w:left w:w="62" w:type="dxa"/>
              <w:bottom w:w="0" w:type="dxa"/>
              <w:right w:w="62" w:type="dxa"/>
            </w:tcMar>
          </w:tcPr>
          <w:p w:rsidR="00000000" w:rsidRPr="001D581E" w:rsidP="001D581E">
            <w:pPr>
              <w:pStyle w:val="List2"/>
            </w:pPr>
            <w:r w:rsidRPr="001D581E">
              <w:t>4.1</w:t>
            </w:r>
            <w:r w:rsidRPr="001D581E">
              <w:tab/>
              <w:t>Coordinate schedul</w:t>
            </w:r>
            <w:r w:rsidRPr="001D581E">
              <w:t>ed hazard identification activities ensuring hazards are identified at</w:t>
            </w:r>
            <w:r w:rsidRPr="001D581E">
              <w:rPr>
                <w:rStyle w:val="BoldandItalics"/>
              </w:rPr>
              <w:t xml:space="preserve"> times designated by legislation</w:t>
            </w:r>
            <w:r w:rsidRPr="001D581E">
              <w:t>.</w:t>
            </w:r>
          </w:p>
          <w:p w:rsidR="00000000" w:rsidRPr="001D581E" w:rsidP="001D581E">
            <w:pPr>
              <w:pStyle w:val="List2"/>
            </w:pPr>
            <w:r w:rsidRPr="001D581E">
              <w:t>4.2</w:t>
            </w:r>
            <w:r w:rsidRPr="001D581E">
              <w:tab/>
              <w:t xml:space="preserve">Identify any </w:t>
            </w:r>
            <w:r w:rsidRPr="001D581E">
              <w:rPr>
                <w:rStyle w:val="BoldandItalics"/>
              </w:rPr>
              <w:t xml:space="preserve">hazards </w:t>
            </w:r>
            <w:r w:rsidRPr="001D581E">
              <w:t>on an ongoing basis through own day-to-day workplace operations.</w:t>
            </w:r>
          </w:p>
          <w:p w:rsidR="00000000" w:rsidRPr="001D581E" w:rsidP="001D581E">
            <w:pPr>
              <w:pStyle w:val="List2"/>
            </w:pPr>
            <w:r w:rsidRPr="001D581E">
              <w:t>4.3</w:t>
            </w:r>
            <w:r w:rsidRPr="001D581E">
              <w:tab/>
              <w:t>React to reports of hazards by other workers, coordinate a</w:t>
            </w:r>
            <w:r w:rsidRPr="001D581E">
              <w:t>nd participate in risk assessments.</w:t>
            </w:r>
          </w:p>
          <w:p w:rsidR="00000000" w:rsidRPr="001D581E" w:rsidP="001D581E">
            <w:pPr>
              <w:pStyle w:val="List2"/>
            </w:pPr>
            <w:r w:rsidRPr="001D581E">
              <w:t>4.4</w:t>
            </w:r>
            <w:r w:rsidRPr="001D581E">
              <w:tab/>
              <w:t>Implement any risk control methods or refer to appropriate person if control is outside scope of responsibility.</w:t>
            </w:r>
          </w:p>
          <w:p w:rsidR="00000000" w:rsidP="001D581E">
            <w:pPr>
              <w:pStyle w:val="List2"/>
              <w:rPr>
                <w:lang w:val="en-NZ"/>
              </w:rPr>
            </w:pPr>
            <w:r w:rsidRPr="001D581E">
              <w:t>4.5</w:t>
            </w:r>
            <w:r w:rsidRPr="001D581E">
              <w:tab/>
              <w:t>Monitor the effectiveness of control measures, promptly identify any inadequacies and resolve or re</w:t>
            </w:r>
            <w:r w:rsidRPr="001D581E">
              <w:t>port them to the appropriate person.</w:t>
            </w:r>
          </w:p>
        </w:tc>
      </w:tr>
      <w:tr w:rsidTr="00133CC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581E">
            <w:pPr>
              <w:pStyle w:val="List"/>
              <w:rPr>
                <w:lang w:val="en-NZ"/>
              </w:rPr>
            </w:pPr>
            <w:r w:rsidRPr="001D581E">
              <w:t>5.</w:t>
            </w:r>
            <w:r w:rsidRPr="001D581E">
              <w:tab/>
              <w:t>Implement and monitor health, safety and security training.</w:t>
            </w:r>
          </w:p>
        </w:tc>
        <w:tc>
          <w:tcPr>
            <w:tcW w:w="0" w:type="auto"/>
            <w:tcBorders>
              <w:top w:val="nil"/>
              <w:left w:val="nil"/>
              <w:bottom w:val="nil"/>
              <w:right w:val="nil"/>
            </w:tcBorders>
            <w:tcMar>
              <w:top w:w="0" w:type="dxa"/>
              <w:left w:w="62" w:type="dxa"/>
              <w:bottom w:w="0" w:type="dxa"/>
              <w:right w:w="62" w:type="dxa"/>
            </w:tcMar>
          </w:tcPr>
          <w:p w:rsidR="00000000" w:rsidRPr="001D581E" w:rsidP="001D581E">
            <w:pPr>
              <w:pStyle w:val="List2"/>
            </w:pPr>
            <w:r w:rsidRPr="001D581E">
              <w:t>5.1</w:t>
            </w:r>
            <w:r w:rsidRPr="001D581E">
              <w:tab/>
              <w:t xml:space="preserve">Identify </w:t>
            </w:r>
            <w:r w:rsidRPr="001D581E">
              <w:rPr>
                <w:rStyle w:val="BoldandItalics"/>
              </w:rPr>
              <w:t>work health and safety training needs</w:t>
            </w:r>
            <w:r w:rsidRPr="001D581E">
              <w:t xml:space="preserve"> based on regular staff monitoring.</w:t>
            </w:r>
          </w:p>
          <w:p w:rsidR="00000000" w:rsidRPr="001D581E" w:rsidP="001D581E">
            <w:pPr>
              <w:pStyle w:val="List2"/>
            </w:pPr>
            <w:r w:rsidRPr="001D581E">
              <w:t>5.2</w:t>
            </w:r>
            <w:r w:rsidRPr="001D581E">
              <w:tab/>
              <w:t>Make arrangements for fulfilling training needs.</w:t>
            </w:r>
          </w:p>
          <w:p w:rsidR="00000000" w:rsidP="001D581E">
            <w:pPr>
              <w:pStyle w:val="List2"/>
              <w:rPr>
                <w:lang w:val="en-NZ"/>
              </w:rPr>
            </w:pPr>
            <w:r w:rsidRPr="001D581E">
              <w:t>5.3</w:t>
            </w:r>
            <w:r w:rsidRPr="001D581E">
              <w:tab/>
            </w:r>
            <w:r w:rsidRPr="001D581E">
              <w:t>Monitor effectiveness of training and make required adjustments.</w:t>
            </w:r>
          </w:p>
        </w:tc>
      </w:tr>
      <w:tr w:rsidTr="00133CC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581E">
            <w:pPr>
              <w:pStyle w:val="List"/>
              <w:rPr>
                <w:lang w:val="en-NZ"/>
              </w:rPr>
            </w:pPr>
            <w:r w:rsidRPr="001D581E">
              <w:t>6.</w:t>
            </w:r>
            <w:r w:rsidRPr="001D581E">
              <w:tab/>
              <w:t>Maintain work health and safety records and reports.</w:t>
            </w:r>
          </w:p>
        </w:tc>
        <w:tc>
          <w:tcPr>
            <w:tcW w:w="0" w:type="auto"/>
            <w:tcBorders>
              <w:top w:val="nil"/>
              <w:left w:val="nil"/>
              <w:bottom w:val="nil"/>
              <w:right w:val="nil"/>
            </w:tcBorders>
            <w:tcMar>
              <w:top w:w="0" w:type="dxa"/>
              <w:left w:w="62" w:type="dxa"/>
              <w:bottom w:w="0" w:type="dxa"/>
              <w:right w:w="62" w:type="dxa"/>
            </w:tcMar>
          </w:tcPr>
          <w:p w:rsidR="00000000" w:rsidRPr="001D581E" w:rsidP="001D581E">
            <w:pPr>
              <w:pStyle w:val="List2"/>
            </w:pPr>
            <w:r w:rsidRPr="001D581E">
              <w:t>6.1</w:t>
            </w:r>
            <w:r w:rsidRPr="001D581E">
              <w:tab/>
              <w:t xml:space="preserve">Complete </w:t>
            </w:r>
            <w:r w:rsidRPr="001D581E">
              <w:rPr>
                <w:rStyle w:val="BoldandItalics"/>
              </w:rPr>
              <w:t>work health and safety records and reports</w:t>
            </w:r>
            <w:r w:rsidRPr="001D581E">
              <w:t xml:space="preserve"> accurately and legibly and store according to organisation and legal requireme</w:t>
            </w:r>
            <w:r w:rsidRPr="001D581E">
              <w:t>nts.</w:t>
            </w:r>
          </w:p>
          <w:p w:rsidR="00000000" w:rsidRPr="001D581E" w:rsidP="001D581E">
            <w:pPr>
              <w:pStyle w:val="List2"/>
            </w:pPr>
            <w:r w:rsidRPr="001D581E">
              <w:t>6.2</w:t>
            </w:r>
            <w:r w:rsidRPr="001D581E">
              <w:tab/>
              <w:t>Use data and reports to provide reliable and timely input to the management of workplace health, safety and security.</w:t>
            </w:r>
          </w:p>
          <w:p w:rsidR="00000000" w:rsidRPr="001D581E" w:rsidP="001D581E">
            <w:pPr>
              <w:pStyle w:val="List2"/>
            </w:pPr>
            <w:r w:rsidRPr="001D581E">
              <w:t>6.3</w:t>
            </w:r>
            <w:r w:rsidRPr="001D581E">
              <w:tab/>
              <w:t>Minimise use of printed materials and maximise electronic transmission and filing of all documents to reduce waste.</w:t>
            </w:r>
          </w:p>
        </w:tc>
      </w:tr>
    </w:tbl>
    <w:p w:rsidR="00000000" w:rsidRPr="001D581E" w:rsidP="001D581E">
      <w:pPr>
        <w:pStyle w:val="List"/>
      </w:pPr>
    </w:p>
    <w:p w:rsidR="00000000" w:rsidRPr="001D581E" w:rsidP="001D581E">
      <w:pPr>
        <w:pStyle w:val="AllowPageBreak"/>
      </w:pPr>
    </w:p>
    <w:p w:rsidR="00000000" w:rsidRPr="001D581E" w:rsidP="001D581E">
      <w:pPr>
        <w:pStyle w:val="Heading1"/>
      </w:pPr>
      <w:bookmarkStart w:id="9" w:name="O_427035"/>
      <w:bookmarkEnd w:id="9"/>
      <w:r w:rsidRPr="001D581E">
        <w:t>Required Skills and Knowledge</w:t>
      </w:r>
    </w:p>
    <w:tbl>
      <w:tblPr>
        <w:tblW w:w="0" w:type="auto"/>
        <w:tblCellMar>
          <w:left w:w="62" w:type="dxa"/>
          <w:right w:w="62" w:type="dxa"/>
        </w:tblCellMar>
        <w:tblLook w:val="0000"/>
      </w:tblPr>
      <w:tblGrid>
        <w:gridCol w:w="9196"/>
      </w:tblGrid>
      <w:tr w:rsidTr="00133CC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581E">
            <w:pPr>
              <w:pStyle w:val="BodyText"/>
              <w:rPr>
                <w:lang w:val="en-NZ"/>
              </w:rPr>
            </w:pPr>
            <w:r w:rsidRPr="001D581E">
              <w:t>This section describes the skills and knowledge required for this unit.</w:t>
            </w:r>
          </w:p>
        </w:tc>
      </w:tr>
      <w:tr w:rsidTr="00133CC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581E">
            <w:pPr>
              <w:pStyle w:val="BodyText"/>
              <w:rPr>
                <w:lang w:val="en-NZ"/>
              </w:rPr>
            </w:pPr>
            <w:r w:rsidRPr="001D581E">
              <w:rPr>
                <w:rStyle w:val="SpecialBold"/>
              </w:rPr>
              <w:t>Required skills</w:t>
            </w:r>
          </w:p>
        </w:tc>
      </w:tr>
      <w:tr w:rsidTr="00133CC2">
        <w:tblPrEx>
          <w:tblW w:w="0" w:type="auto"/>
          <w:tblCellMar>
            <w:left w:w="62" w:type="dxa"/>
            <w:right w:w="62" w:type="dxa"/>
          </w:tblCellMar>
          <w:tblLook w:val="0000"/>
        </w:tblPrEx>
        <w:trPr>
          <w:trHeight w:val="298"/>
        </w:trPr>
        <w:tc>
          <w:tcPr>
            <w:tcW w:w="0" w:type="auto"/>
            <w:tcBorders>
              <w:top w:val="nil"/>
              <w:left w:val="nil"/>
              <w:bottom w:val="nil"/>
              <w:right w:val="nil"/>
            </w:tcBorders>
            <w:tcMar>
              <w:top w:w="0" w:type="dxa"/>
              <w:left w:w="62" w:type="dxa"/>
              <w:bottom w:w="0" w:type="dxa"/>
              <w:right w:w="62" w:type="dxa"/>
            </w:tcMar>
          </w:tcPr>
          <w:p w:rsidR="00000000" w:rsidRPr="001D581E" w:rsidP="001D581E">
            <w:pPr>
              <w:pStyle w:val="ListBullet"/>
            </w:pPr>
            <w:r w:rsidRPr="001D581E">
              <w:t>communication skills to:</w:t>
            </w:r>
          </w:p>
          <w:p w:rsidR="00000000" w:rsidRPr="001D581E" w:rsidP="001D581E">
            <w:pPr>
              <w:pStyle w:val="ListBullet2"/>
            </w:pPr>
            <w:r w:rsidRPr="001D581E">
              <w:t>explain issues of work health and safety responsibility to personnel</w:t>
            </w:r>
          </w:p>
          <w:p w:rsidR="00000000" w:rsidRPr="001D581E" w:rsidP="001D581E">
            <w:pPr>
              <w:pStyle w:val="ListBullet2"/>
            </w:pPr>
            <w:r w:rsidRPr="001D581E">
              <w:t>discipline non-compliant personnel</w:t>
            </w:r>
          </w:p>
          <w:p w:rsidR="00000000" w:rsidRPr="001D581E" w:rsidP="001D581E">
            <w:pPr>
              <w:pStyle w:val="ListBullet2"/>
            </w:pPr>
            <w:r w:rsidRPr="001D581E">
              <w:t>conduct sometimes complex work health and safety consultation activities</w:t>
            </w:r>
          </w:p>
          <w:p w:rsidR="00000000" w:rsidRPr="001D581E" w:rsidP="001D581E">
            <w:pPr>
              <w:pStyle w:val="ListBullet2"/>
            </w:pPr>
            <w:r w:rsidRPr="001D581E">
              <w:t>explain all work health and safety procedures and information on safe work practices</w:t>
            </w:r>
          </w:p>
          <w:p w:rsidR="00000000" w:rsidRPr="001D581E" w:rsidP="001D581E">
            <w:pPr>
              <w:pStyle w:val="ListBullet"/>
            </w:pPr>
            <w:r w:rsidRPr="001D581E">
              <w:t>critical thinking skills to:</w:t>
            </w:r>
          </w:p>
          <w:p w:rsidR="00000000" w:rsidRPr="001D581E" w:rsidP="001D581E">
            <w:pPr>
              <w:pStyle w:val="ListBullet2"/>
            </w:pPr>
            <w:r w:rsidRPr="001D581E">
              <w:t>allow for a rational and logical evaluation of the effectiveness of work health and safety management practices</w:t>
            </w:r>
          </w:p>
          <w:p w:rsidR="00000000" w:rsidRPr="001D581E" w:rsidP="001D581E">
            <w:pPr>
              <w:pStyle w:val="ListBullet2"/>
            </w:pPr>
            <w:r w:rsidRPr="001D581E">
              <w:t>incorporate the views of other people consulted in the workplace</w:t>
            </w:r>
          </w:p>
          <w:p w:rsidR="00000000" w:rsidRPr="001D581E" w:rsidP="001D581E">
            <w:pPr>
              <w:pStyle w:val="ListBullet"/>
            </w:pPr>
            <w:r w:rsidRPr="001D581E">
              <w:t>literacy skills to:</w:t>
            </w:r>
          </w:p>
          <w:p w:rsidR="00000000" w:rsidRPr="001D581E" w:rsidP="001D581E">
            <w:pPr>
              <w:pStyle w:val="ListBullet2"/>
            </w:pPr>
            <w:r w:rsidRPr="001D581E">
              <w:t>read and interpret unfamiliar and complex materials descr</w:t>
            </w:r>
            <w:r w:rsidRPr="001D581E">
              <w:t>ibing regulatory requirements for work health and safety management and organisational policies and procedures</w:t>
            </w:r>
          </w:p>
          <w:p w:rsidR="00000000" w:rsidRPr="001D581E" w:rsidP="001D581E">
            <w:pPr>
              <w:pStyle w:val="ListBullet2"/>
            </w:pPr>
            <w:r w:rsidRPr="001D581E">
              <w:t>write high level reports about the effectiveness of work health and safety management practices, including recommendations for change and complet</w:t>
            </w:r>
            <w:r w:rsidRPr="001D581E">
              <w:t>e accurate records for regulatory compliance</w:t>
            </w:r>
          </w:p>
          <w:p w:rsidR="00000000" w:rsidRPr="001D581E" w:rsidP="001D581E">
            <w:pPr>
              <w:pStyle w:val="ListBullet"/>
            </w:pPr>
            <w:r w:rsidRPr="001D581E">
              <w:t>planning and organising skills to coordinate consultative arrangements, work health and safety training and regular hazard identification and risk assessment activities</w:t>
            </w:r>
          </w:p>
          <w:p w:rsidR="00000000" w:rsidRPr="001D581E" w:rsidP="001D581E">
            <w:pPr>
              <w:pStyle w:val="ListBullet"/>
            </w:pPr>
            <w:r w:rsidRPr="001D581E">
              <w:t>problem-solving skills to analyse work he</w:t>
            </w:r>
            <w:r w:rsidRPr="001D581E">
              <w:t>alth and safety system deficiencies and recommend change</w:t>
            </w:r>
          </w:p>
          <w:p w:rsidR="00000000" w:rsidP="001D581E">
            <w:pPr>
              <w:pStyle w:val="ListBullet"/>
              <w:rPr>
                <w:lang w:val="en-NZ"/>
              </w:rPr>
            </w:pPr>
            <w:r w:rsidRPr="001D581E">
              <w:t>teamwork skills to monitor staff members’ daily compliance with work health and safety management practices and counsel on non-compliance.</w:t>
            </w:r>
          </w:p>
        </w:tc>
      </w:tr>
      <w:tr w:rsidTr="00133CC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581E">
            <w:pPr>
              <w:pStyle w:val="BodyText"/>
              <w:rPr>
                <w:lang w:val="en-NZ"/>
              </w:rPr>
            </w:pPr>
            <w:r w:rsidRPr="001D581E">
              <w:rPr>
                <w:rStyle w:val="SpecialBold"/>
              </w:rPr>
              <w:t>Required knowledge</w:t>
            </w:r>
          </w:p>
        </w:tc>
      </w:tr>
      <w:tr w:rsidTr="00133CC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D581E" w:rsidP="001D581E">
            <w:pPr>
              <w:pStyle w:val="ListBullet"/>
            </w:pPr>
            <w:r w:rsidRPr="001D581E">
              <w:t>the primary components of relevant state or territory OHS or WHS legislation. This would include:</w:t>
            </w:r>
          </w:p>
          <w:p w:rsidR="00000000" w:rsidRPr="001D581E" w:rsidP="001D581E">
            <w:pPr>
              <w:pStyle w:val="ListBullet2"/>
            </w:pPr>
            <w:r w:rsidRPr="001D581E">
              <w:t>actions that must be taken for legal compliance</w:t>
            </w:r>
          </w:p>
          <w:p w:rsidR="00000000" w:rsidRPr="001D581E" w:rsidP="001D581E">
            <w:pPr>
              <w:pStyle w:val="ListBullet2"/>
            </w:pPr>
            <w:r w:rsidRPr="001D581E">
              <w:t>employer responsibilities to provide a safe workplace</w:t>
            </w:r>
          </w:p>
          <w:p w:rsidR="00000000" w:rsidRPr="001D581E" w:rsidP="001D581E">
            <w:pPr>
              <w:pStyle w:val="ListBullet2"/>
            </w:pPr>
            <w:r w:rsidRPr="001D581E">
              <w:t>requirement to consult and acceptable consultation mechanisms</w:t>
            </w:r>
          </w:p>
          <w:p w:rsidR="00000000" w:rsidRPr="001D581E" w:rsidP="001D581E">
            <w:pPr>
              <w:pStyle w:val="ListBullet2"/>
            </w:pPr>
            <w:r w:rsidRPr="001D581E">
              <w:t>requirements for the use of work health and safety representatives and committees, and their roles and responsibilities</w:t>
            </w:r>
          </w:p>
          <w:p w:rsidR="00000000" w:rsidRPr="001D581E" w:rsidP="001D581E">
            <w:pPr>
              <w:pStyle w:val="ListBullet2"/>
            </w:pPr>
            <w:r w:rsidRPr="001D581E">
              <w:t xml:space="preserve">requirements for hazard identification, risk assessment, risk control and </w:t>
            </w:r>
            <w:r w:rsidRPr="001D581E">
              <w:t>acceptable mechanisms</w:t>
            </w:r>
          </w:p>
          <w:p w:rsidR="00000000" w:rsidRPr="001D581E" w:rsidP="001D581E">
            <w:pPr>
              <w:pStyle w:val="ListBullet2"/>
            </w:pPr>
            <w:r w:rsidRPr="001D581E">
              <w:t>requirements for record keeping and acceptable record keeping mechanisms</w:t>
            </w:r>
          </w:p>
          <w:p w:rsidR="00000000" w:rsidRPr="001D581E" w:rsidP="001D581E">
            <w:pPr>
              <w:pStyle w:val="ListBullet2"/>
            </w:pPr>
            <w:r w:rsidRPr="001D581E">
              <w:t>requirement to provide information and training</w:t>
            </w:r>
          </w:p>
          <w:p w:rsidR="00000000" w:rsidRPr="001D581E" w:rsidP="001D581E">
            <w:pPr>
              <w:pStyle w:val="ListBullet2"/>
            </w:pPr>
            <w:r w:rsidRPr="001D581E">
              <w:t>employee responsibilities to ensure safety of self, other workers and other people in the workplace</w:t>
            </w:r>
          </w:p>
          <w:p w:rsidR="00000000" w:rsidRPr="001D581E" w:rsidP="001D581E">
            <w:pPr>
              <w:pStyle w:val="ListBullet2"/>
            </w:pPr>
            <w:r w:rsidRPr="001D581E">
              <w:t>employee resp</w:t>
            </w:r>
            <w:r w:rsidRPr="001D581E">
              <w:t>onsibility to participate in work health and safety practices</w:t>
            </w:r>
          </w:p>
          <w:p w:rsidR="00000000" w:rsidRPr="001D581E" w:rsidP="001D581E">
            <w:pPr>
              <w:pStyle w:val="ListBullet2"/>
            </w:pPr>
            <w:r w:rsidRPr="001D581E">
              <w:t>ramifications of failure to observe OHS or WHS legislation and organisational policies and procedures</w:t>
            </w:r>
          </w:p>
          <w:p w:rsidR="00000000" w:rsidRPr="001D581E" w:rsidP="001D581E">
            <w:pPr>
              <w:pStyle w:val="ListBullet"/>
            </w:pPr>
            <w:r w:rsidRPr="001D581E">
              <w:t>for the specific organisation:</w:t>
            </w:r>
          </w:p>
          <w:p w:rsidR="00000000" w:rsidRPr="001D581E" w:rsidP="001D581E">
            <w:pPr>
              <w:pStyle w:val="ListBullet2"/>
            </w:pPr>
            <w:r w:rsidRPr="001D581E">
              <w:t>the full content of work health and safety policies, proced</w:t>
            </w:r>
            <w:r w:rsidRPr="001D581E">
              <w:t>ures, consultation, hazard identification, risk assessment and reporting documents</w:t>
            </w:r>
          </w:p>
          <w:p w:rsidR="00000000" w:rsidRPr="001D581E" w:rsidP="001D581E">
            <w:pPr>
              <w:pStyle w:val="ListBullet2"/>
            </w:pPr>
            <w:r w:rsidRPr="001D581E">
              <w:t>methods used for work health and safety consultation, hazard identification and risk assessment</w:t>
            </w:r>
          </w:p>
          <w:p w:rsidR="00000000" w:rsidRPr="001D581E" w:rsidP="001D581E">
            <w:pPr>
              <w:pStyle w:val="ListBullet2"/>
            </w:pPr>
            <w:r w:rsidRPr="001D581E">
              <w:t>options for the provision of training.</w:t>
            </w:r>
          </w:p>
        </w:tc>
      </w:tr>
    </w:tbl>
    <w:p w:rsidR="00000000" w:rsidRPr="001D581E" w:rsidP="001D581E">
      <w:pPr>
        <w:pStyle w:val="BodyText"/>
      </w:pPr>
    </w:p>
    <w:p w:rsidR="00000000" w:rsidRPr="001D581E" w:rsidP="001D581E">
      <w:pPr>
        <w:pStyle w:val="AllowPageBreak"/>
      </w:pPr>
    </w:p>
    <w:p w:rsidR="00000000" w:rsidRPr="001D581E" w:rsidP="001D581E">
      <w:pPr>
        <w:pStyle w:val="Heading1"/>
      </w:pPr>
      <w:bookmarkStart w:id="10" w:name="O_427036"/>
      <w:bookmarkEnd w:id="10"/>
      <w:r w:rsidRPr="001D581E">
        <w:t>Evidence Guide</w:t>
      </w:r>
    </w:p>
    <w:tbl>
      <w:tblPr>
        <w:tblW w:w="0" w:type="auto"/>
        <w:tblCellMar>
          <w:left w:w="62" w:type="dxa"/>
          <w:right w:w="62" w:type="dxa"/>
        </w:tblCellMar>
        <w:tblLook w:val="0000"/>
      </w:tblPr>
      <w:tblGrid>
        <w:gridCol w:w="3079"/>
        <w:gridCol w:w="6117"/>
      </w:tblGrid>
      <w:tr w:rsidTr="00133CC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D581E">
            <w:pPr>
              <w:pStyle w:val="BodyText"/>
              <w:rPr>
                <w:lang w:val="en-NZ"/>
              </w:rPr>
            </w:pPr>
            <w:r w:rsidRPr="001D581E">
              <w:t>The evidence guide provides advice on assessment and must be read in conjunction with the performance criteria, required skills and knowledge, range statement and the Assessment Guidelines for the Training Package.</w:t>
            </w:r>
          </w:p>
        </w:tc>
      </w:tr>
      <w:tr w:rsidTr="00133CC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581E">
            <w:pPr>
              <w:pStyle w:val="BodyText"/>
              <w:rPr>
                <w:lang w:val="en-NZ"/>
              </w:rPr>
            </w:pPr>
            <w:r w:rsidRPr="001D581E">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1D581E">
            <w:pPr>
              <w:pStyle w:val="BodyText"/>
              <w:rPr>
                <w:lang w:val="en-NZ"/>
              </w:rPr>
            </w:pPr>
          </w:p>
        </w:tc>
      </w:tr>
      <w:tr w:rsidTr="00133CC2">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1D581E">
            <w:pPr>
              <w:pStyle w:val="BodyText"/>
              <w:rPr>
                <w:lang w:val="en-NZ"/>
              </w:rPr>
            </w:pPr>
            <w:r w:rsidRPr="001D581E">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1D581E" w:rsidP="001D581E">
            <w:pPr>
              <w:pStyle w:val="BodyText"/>
            </w:pPr>
            <w:r w:rsidRPr="001D581E">
              <w:t>Evidence of the ability to:</w:t>
            </w:r>
          </w:p>
          <w:p w:rsidR="00000000" w:rsidRPr="001D581E" w:rsidP="001D581E">
            <w:pPr>
              <w:pStyle w:val="ListBullet"/>
            </w:pPr>
            <w:r w:rsidRPr="001D581E">
              <w:t>implement and monitor predetermined work health and safety work practices, coordinate consultative arrangements, risk assessments, wor</w:t>
            </w:r>
            <w:r w:rsidRPr="001D581E">
              <w:t>k health and safety training and the maintenance of records</w:t>
            </w:r>
          </w:p>
          <w:p w:rsidR="00000000" w:rsidRPr="001D581E" w:rsidP="001D581E">
            <w:pPr>
              <w:pStyle w:val="ListBullet"/>
            </w:pPr>
            <w:r w:rsidRPr="001D581E">
              <w:t>monitor the effectiveness of the work health and safety system over a period of time</w:t>
            </w:r>
          </w:p>
          <w:p w:rsidR="00000000" w:rsidRPr="001D581E" w:rsidP="001D581E">
            <w:pPr>
              <w:pStyle w:val="ListBullet"/>
            </w:pPr>
            <w:r w:rsidRPr="001D581E">
              <w:t>integrate knowledge of management practices that must be implemented for compliance with state or territory OHS</w:t>
            </w:r>
            <w:r w:rsidRPr="001D581E">
              <w:t xml:space="preserve"> or WHS legislation</w:t>
            </w:r>
          </w:p>
          <w:p w:rsidR="00000000" w:rsidP="001D581E">
            <w:pPr>
              <w:pStyle w:val="ListBullet"/>
              <w:rPr>
                <w:lang w:val="en-NZ"/>
              </w:rPr>
            </w:pPr>
            <w:r w:rsidRPr="001D581E">
              <w:t>integrate knowledge of policies and procedures when monitoring work health and safety practices.</w:t>
            </w:r>
          </w:p>
        </w:tc>
      </w:tr>
      <w:tr w:rsidTr="00133CC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581E">
            <w:pPr>
              <w:pStyle w:val="BodyText"/>
              <w:rPr>
                <w:lang w:val="en-NZ"/>
              </w:rPr>
            </w:pPr>
            <w:r w:rsidRPr="001D581E">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1D581E" w:rsidP="001D581E">
            <w:pPr>
              <w:pStyle w:val="BodyText"/>
            </w:pPr>
            <w:r w:rsidRPr="001D581E">
              <w:t>Assessment must ensure use of:</w:t>
            </w:r>
          </w:p>
          <w:p w:rsidR="00000000" w:rsidRPr="001D581E" w:rsidP="001D581E">
            <w:pPr>
              <w:pStyle w:val="ListBullet"/>
            </w:pPr>
            <w:r w:rsidRPr="001D581E">
              <w:t>a real or simulated tourism, hospitality or event industry business operation for which work health and safety management practices are implemented and monitored</w:t>
            </w:r>
          </w:p>
          <w:p w:rsidR="00000000" w:rsidRPr="001D581E" w:rsidP="001D581E">
            <w:pPr>
              <w:pStyle w:val="ListBullet"/>
            </w:pPr>
            <w:r w:rsidRPr="001D581E">
              <w:t>computers, software programs, printers and communication technology used to administer the imp</w:t>
            </w:r>
            <w:r w:rsidRPr="001D581E">
              <w:t>lementation and monitoring of a work health and safety system</w:t>
            </w:r>
          </w:p>
          <w:p w:rsidR="00000000" w:rsidRPr="001D581E" w:rsidP="001D581E">
            <w:pPr>
              <w:pStyle w:val="ListBullet"/>
            </w:pPr>
            <w:r w:rsidRPr="001D581E">
              <w:t>the relevant state or territory OHS or WHS legislation</w:t>
            </w:r>
          </w:p>
          <w:p w:rsidR="00000000" w:rsidRPr="001D581E" w:rsidP="001D581E">
            <w:pPr>
              <w:pStyle w:val="ListBullet"/>
            </w:pPr>
            <w:r w:rsidRPr="001D581E">
              <w:t>current plain English regulatory documents distributed by the local work health and safety government regulator</w:t>
            </w:r>
          </w:p>
          <w:p w:rsidR="00000000" w:rsidRPr="001D581E" w:rsidP="001D581E">
            <w:pPr>
              <w:pStyle w:val="ListBullet"/>
            </w:pPr>
            <w:r w:rsidRPr="001D581E">
              <w:t>codes of practice and stand</w:t>
            </w:r>
            <w:r w:rsidRPr="001D581E">
              <w:t>ards issued by government regulators or industry groups</w:t>
            </w:r>
          </w:p>
          <w:p w:rsidR="00000000" w:rsidRPr="001D581E" w:rsidP="001D581E">
            <w:pPr>
              <w:pStyle w:val="ListBullet"/>
            </w:pPr>
            <w:r w:rsidRPr="001D581E">
              <w:t xml:space="preserve">work health and safety information and business management manuals issued by industry associations or commercial publishers </w:t>
            </w:r>
          </w:p>
          <w:p w:rsidR="00000000" w:rsidRPr="001D581E" w:rsidP="001D581E">
            <w:pPr>
              <w:pStyle w:val="ListBullet"/>
            </w:pPr>
            <w:r w:rsidRPr="001D581E">
              <w:t>current commercial work health and safety policies and procedures</w:t>
            </w:r>
          </w:p>
          <w:p w:rsidR="00000000" w:rsidP="001D581E">
            <w:pPr>
              <w:pStyle w:val="ListBullet"/>
              <w:rPr>
                <w:lang w:val="en-NZ"/>
              </w:rPr>
            </w:pPr>
            <w:r w:rsidRPr="001D581E">
              <w:t>an operat</w:t>
            </w:r>
            <w:r w:rsidRPr="001D581E">
              <w:t>ional team for which the individual coordinates work health and safety management practices.</w:t>
            </w:r>
          </w:p>
        </w:tc>
      </w:tr>
      <w:tr w:rsidTr="00133CC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581E">
            <w:pPr>
              <w:pStyle w:val="BodyText"/>
              <w:rPr>
                <w:lang w:val="en-NZ"/>
              </w:rPr>
            </w:pPr>
            <w:r w:rsidRPr="001D581E">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1D581E" w:rsidP="001D581E">
            <w:pPr>
              <w:pStyle w:val="BodyText"/>
            </w:pPr>
            <w:r w:rsidRPr="001D581E">
              <w:t>A range of assessment methods should be used to assess practical skills and knowledge. The following examples are appropriate for this unit:</w:t>
            </w:r>
          </w:p>
          <w:p w:rsidR="00000000" w:rsidRPr="001D581E" w:rsidP="001D581E">
            <w:pPr>
              <w:pStyle w:val="ListBullet"/>
            </w:pPr>
            <w:r w:rsidRPr="001D581E">
              <w:t>direct observation, using role plays, of the individual providing work health and safety information and conducting work health and safety consultation sessions</w:t>
            </w:r>
          </w:p>
          <w:p w:rsidR="00000000" w:rsidRPr="001D581E" w:rsidP="001D581E">
            <w:pPr>
              <w:pStyle w:val="ListBullet"/>
            </w:pPr>
            <w:r w:rsidRPr="001D581E">
              <w:t>evaluation of documents prepared by the individual:</w:t>
            </w:r>
          </w:p>
          <w:p w:rsidR="00000000" w:rsidRPr="001D581E" w:rsidP="001D581E">
            <w:pPr>
              <w:pStyle w:val="ListBullet2"/>
            </w:pPr>
            <w:r w:rsidRPr="001D581E">
              <w:t>action plans to coordinate consultative p</w:t>
            </w:r>
            <w:r w:rsidRPr="001D581E">
              <w:t>rocesses, hazard identification and risk assessment activities</w:t>
            </w:r>
          </w:p>
          <w:p w:rsidR="00000000" w:rsidRPr="001D581E" w:rsidP="001D581E">
            <w:pPr>
              <w:pStyle w:val="ListBullet2"/>
            </w:pPr>
            <w:r w:rsidRPr="001D581E">
              <w:t>a range of work health and safety records and reports</w:t>
            </w:r>
          </w:p>
          <w:p w:rsidR="00000000" w:rsidRPr="001D581E" w:rsidP="001D581E">
            <w:pPr>
              <w:pStyle w:val="ListBullet2"/>
            </w:pPr>
            <w:r w:rsidRPr="001D581E">
              <w:t>reports detailing the effectiveness of work health and safety management practices and recommendations for change</w:t>
            </w:r>
          </w:p>
          <w:p w:rsidR="00000000" w:rsidRPr="001D581E" w:rsidP="001D581E">
            <w:pPr>
              <w:pStyle w:val="ListBullet"/>
            </w:pPr>
            <w:r w:rsidRPr="001D581E">
              <w:t>use of case studies and problem-solving exercises so the individual can suggest methods for controlling staff non-compliance with procedures and safe work practices</w:t>
            </w:r>
          </w:p>
          <w:p w:rsidR="00000000" w:rsidRPr="001D581E" w:rsidP="001D581E">
            <w:pPr>
              <w:pStyle w:val="ListBullet"/>
            </w:pPr>
            <w:r w:rsidRPr="001D581E">
              <w:t>written or oral questioning to assess knowledge of:</w:t>
            </w:r>
          </w:p>
          <w:p w:rsidR="00000000" w:rsidRPr="001D581E" w:rsidP="001D581E">
            <w:pPr>
              <w:pStyle w:val="ListBullet2"/>
            </w:pPr>
            <w:r w:rsidRPr="001D581E">
              <w:t>legislative requirements</w:t>
            </w:r>
          </w:p>
          <w:p w:rsidR="00000000" w:rsidRPr="001D581E" w:rsidP="001D581E">
            <w:pPr>
              <w:pStyle w:val="ListBullet2"/>
            </w:pPr>
            <w:r w:rsidRPr="001D581E">
              <w:t>contents of p</w:t>
            </w:r>
            <w:r w:rsidRPr="001D581E">
              <w:t>olicies and procedures</w:t>
            </w:r>
          </w:p>
          <w:p w:rsidR="00000000" w:rsidRPr="001D581E" w:rsidP="001D581E">
            <w:pPr>
              <w:pStyle w:val="ListBullet2"/>
            </w:pPr>
            <w:r w:rsidRPr="001D581E">
              <w:t>methods used for WHS consultation, hazard identification and risk assessment</w:t>
            </w:r>
          </w:p>
          <w:p w:rsidR="00000000" w:rsidP="001D581E">
            <w:pPr>
              <w:pStyle w:val="ListBullet"/>
              <w:rPr>
                <w:lang w:val="en-NZ"/>
              </w:rPr>
            </w:pPr>
            <w:r w:rsidRPr="001D581E">
              <w:t>review of portfolios of evidence and third-party workplace reports of on-the-job performance by the individual.</w:t>
            </w:r>
          </w:p>
        </w:tc>
      </w:tr>
      <w:tr w:rsidTr="00133CC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581E">
            <w:pPr>
              <w:pStyle w:val="BodyText"/>
              <w:rPr>
                <w:lang w:val="en-NZ"/>
              </w:rPr>
            </w:pPr>
            <w:r w:rsidRPr="001D581E">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1D581E" w:rsidP="001D581E">
            <w:pPr>
              <w:pStyle w:val="BodyText"/>
            </w:pPr>
            <w:r w:rsidRPr="001D581E">
              <w:t>The assessor should design integrated assessment activities to holistically assess this unit with other units relevant to the industry sector, workplace and job role, for example:</w:t>
            </w:r>
          </w:p>
          <w:p w:rsidR="00000000" w:rsidRPr="001D581E" w:rsidP="001D581E">
            <w:pPr>
              <w:pStyle w:val="ListBullet"/>
            </w:pPr>
            <w:r w:rsidRPr="001D581E">
              <w:t>BSBADM502B Manage meetings</w:t>
            </w:r>
          </w:p>
          <w:p w:rsidR="00000000" w:rsidRPr="001D581E" w:rsidP="001D581E">
            <w:pPr>
              <w:pStyle w:val="ListBullet"/>
            </w:pPr>
            <w:r w:rsidRPr="001D581E">
              <w:t>BSBMGT515A Manage operational plan</w:t>
            </w:r>
          </w:p>
          <w:p w:rsidR="00000000" w:rsidRPr="001D581E" w:rsidP="001D581E">
            <w:pPr>
              <w:pStyle w:val="ListBullet"/>
            </w:pPr>
            <w:r w:rsidRPr="001D581E">
              <w:t>BSBPMG501A Ma</w:t>
            </w:r>
            <w:r w:rsidRPr="001D581E">
              <w:t xml:space="preserve">nage projects </w:t>
            </w:r>
          </w:p>
          <w:p w:rsidR="00000000" w:rsidRPr="001D581E" w:rsidP="001D581E">
            <w:pPr>
              <w:pStyle w:val="ListBullet"/>
            </w:pPr>
            <w:r w:rsidRPr="001D581E">
              <w:t>SITTPPD404 Develop in-house recreational activities</w:t>
            </w:r>
          </w:p>
          <w:p w:rsidR="00000000" w:rsidRPr="001D581E" w:rsidP="001D581E">
            <w:pPr>
              <w:pStyle w:val="ListBullet"/>
            </w:pPr>
            <w:r w:rsidRPr="001D581E">
              <w:t>SITXMGT401 Monitor work operations</w:t>
            </w:r>
          </w:p>
          <w:p w:rsidR="00000000" w:rsidRPr="001D581E" w:rsidP="001D581E">
            <w:pPr>
              <w:pStyle w:val="ListBullet"/>
            </w:pPr>
            <w:r w:rsidRPr="001D581E">
              <w:t>SITXWHS601 Establish and maintain a Work Health and Safety system.</w:t>
            </w:r>
          </w:p>
        </w:tc>
      </w:tr>
    </w:tbl>
    <w:p w:rsidR="00000000" w:rsidRPr="001D581E" w:rsidP="001D581E">
      <w:pPr>
        <w:pStyle w:val="BodyText"/>
      </w:pPr>
    </w:p>
    <w:p w:rsidR="00000000" w:rsidRPr="001D581E" w:rsidP="001D581E">
      <w:pPr>
        <w:pStyle w:val="AllowPageBreak"/>
      </w:pPr>
    </w:p>
    <w:p w:rsidR="00000000" w:rsidRPr="001D581E" w:rsidP="001D581E">
      <w:pPr>
        <w:pStyle w:val="Heading1"/>
      </w:pPr>
      <w:bookmarkStart w:id="11" w:name="O_427037"/>
      <w:bookmarkEnd w:id="11"/>
      <w:r w:rsidRPr="001D581E">
        <w:t>Range Statement</w:t>
      </w:r>
    </w:p>
    <w:tbl>
      <w:tblPr>
        <w:tblW w:w="0" w:type="auto"/>
        <w:tblCellMar>
          <w:left w:w="62" w:type="dxa"/>
          <w:right w:w="62" w:type="dxa"/>
        </w:tblCellMar>
        <w:tblLook w:val="0000"/>
      </w:tblPr>
      <w:tblGrid>
        <w:gridCol w:w="3089"/>
        <w:gridCol w:w="6107"/>
      </w:tblGrid>
      <w:tr w:rsidTr="00133CC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D581E">
            <w:pPr>
              <w:pStyle w:val="BodyText"/>
              <w:rPr>
                <w:lang w:val="en-NZ"/>
              </w:rPr>
            </w:pPr>
            <w:r w:rsidRPr="001D581E">
              <w:t>The range statement relates to the unit of competenc</w:t>
            </w:r>
            <w:r w:rsidRPr="001D581E">
              <w:t>y as a whole. It allows for different work environments and situations that may affect performance. Bold italicised wording, if used in the performance criteria, is detailed below. Essential operating conditions that may be present with training and assess</w:t>
            </w:r>
            <w:r w:rsidRPr="001D581E">
              <w:t>ment (depending on the work situation, needs of the candidate, accessibility of the item, and local industry and regional contexts) may also be included.</w:t>
            </w:r>
          </w:p>
        </w:tc>
      </w:tr>
      <w:tr w:rsidTr="00133CC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581E">
            <w:pPr>
              <w:pStyle w:val="BodyText"/>
              <w:rPr>
                <w:lang w:val="en-NZ"/>
              </w:rPr>
            </w:pPr>
            <w:r w:rsidRPr="001D581E">
              <w:rPr>
                <w:rStyle w:val="BoldandItalics"/>
              </w:rPr>
              <w:t>Work health and safety information</w:t>
            </w:r>
            <w:r w:rsidRPr="001D581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D581E" w:rsidP="001D581E">
            <w:pPr>
              <w:pStyle w:val="ListBullet"/>
            </w:pPr>
            <w:r w:rsidRPr="001D581E">
              <w:t>consultative arrangements for work health and safety</w:t>
            </w:r>
          </w:p>
          <w:p w:rsidR="00000000" w:rsidRPr="001D581E" w:rsidP="001D581E">
            <w:pPr>
              <w:pStyle w:val="ListBullet"/>
            </w:pPr>
            <w:r w:rsidRPr="001D581E">
              <w:t>employee roles and responsibilities in work health and safety management practices</w:t>
            </w:r>
          </w:p>
          <w:p w:rsidR="00000000" w:rsidRPr="001D581E" w:rsidP="001D581E">
            <w:pPr>
              <w:pStyle w:val="ListBullet"/>
            </w:pPr>
            <w:r w:rsidRPr="001D581E">
              <w:t>legal obligations and ramifications of failure to comply</w:t>
            </w:r>
          </w:p>
          <w:p w:rsidR="00000000" w:rsidRPr="001D581E" w:rsidP="001D581E">
            <w:pPr>
              <w:pStyle w:val="ListBullet"/>
            </w:pPr>
            <w:r w:rsidRPr="001D581E">
              <w:t>location of first aid kit and emergency evacuation plan</w:t>
            </w:r>
          </w:p>
          <w:p w:rsidR="00000000" w:rsidRPr="001D581E" w:rsidP="001D581E">
            <w:pPr>
              <w:pStyle w:val="ListBullet"/>
            </w:pPr>
            <w:r w:rsidRPr="001D581E">
              <w:t>work he</w:t>
            </w:r>
            <w:r w:rsidRPr="001D581E">
              <w:t>alth and safety training information and updates</w:t>
            </w:r>
          </w:p>
          <w:p w:rsidR="00000000" w:rsidRPr="001D581E" w:rsidP="001D581E">
            <w:pPr>
              <w:pStyle w:val="ListBullet"/>
            </w:pPr>
            <w:r w:rsidRPr="001D581E">
              <w:t>policies:</w:t>
            </w:r>
          </w:p>
          <w:p w:rsidR="00000000" w:rsidRPr="001D581E" w:rsidP="001D581E">
            <w:pPr>
              <w:pStyle w:val="ListBullet2"/>
            </w:pPr>
            <w:r w:rsidRPr="001D581E">
              <w:t>overall approach of organisation to work health and safety</w:t>
            </w:r>
          </w:p>
          <w:p w:rsidR="00000000" w:rsidRPr="001D581E" w:rsidP="001D581E">
            <w:pPr>
              <w:pStyle w:val="ListBullet2"/>
            </w:pPr>
            <w:r w:rsidRPr="001D581E">
              <w:t>participation of personnel in work health and safety management practices</w:t>
            </w:r>
          </w:p>
          <w:p w:rsidR="00000000" w:rsidRPr="001D581E" w:rsidP="001D581E">
            <w:pPr>
              <w:pStyle w:val="ListBullet2"/>
            </w:pPr>
            <w:r w:rsidRPr="001D581E">
              <w:t>responsibilities of employees to ensure safety</w:t>
            </w:r>
          </w:p>
          <w:p w:rsidR="00000000" w:rsidRPr="001D581E" w:rsidP="001D581E">
            <w:pPr>
              <w:pStyle w:val="ListBullet"/>
            </w:pPr>
            <w:r w:rsidRPr="001D581E">
              <w:t>procedures</w:t>
            </w:r>
          </w:p>
          <w:p w:rsidR="00000000" w:rsidRPr="001D581E" w:rsidP="001D581E">
            <w:pPr>
              <w:pStyle w:val="ListBullet"/>
            </w:pPr>
            <w:r w:rsidRPr="001D581E">
              <w:t>specific risk control measures relevant to the workplace</w:t>
            </w:r>
          </w:p>
          <w:p w:rsidR="00000000" w:rsidRPr="001D581E" w:rsidP="001D581E">
            <w:pPr>
              <w:pStyle w:val="ListBullet"/>
            </w:pPr>
            <w:r w:rsidRPr="001D581E">
              <w:t>specific regulations and codes of practice</w:t>
            </w:r>
          </w:p>
          <w:p w:rsidR="00000000" w:rsidRPr="001D581E" w:rsidP="001D581E">
            <w:pPr>
              <w:pStyle w:val="ListBullet"/>
            </w:pPr>
            <w:r w:rsidRPr="001D581E">
              <w:t>use of:</w:t>
            </w:r>
          </w:p>
          <w:p w:rsidR="00000000" w:rsidRPr="001D581E" w:rsidP="001D581E">
            <w:pPr>
              <w:pStyle w:val="ListBullet2"/>
            </w:pPr>
            <w:r w:rsidRPr="001D581E">
              <w:t>hazard identification reporting documents</w:t>
            </w:r>
          </w:p>
          <w:p w:rsidR="00000000" w:rsidP="001D581E">
            <w:pPr>
              <w:pStyle w:val="ListBullet2"/>
              <w:rPr>
                <w:lang w:val="en-NZ"/>
              </w:rPr>
            </w:pPr>
            <w:r w:rsidRPr="001D581E">
              <w:t>risk assessment template documents.</w:t>
            </w:r>
          </w:p>
        </w:tc>
      </w:tr>
      <w:tr w:rsidTr="00133CC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581E">
            <w:pPr>
              <w:pStyle w:val="BodyText"/>
              <w:rPr>
                <w:lang w:val="en-NZ"/>
              </w:rPr>
            </w:pPr>
            <w:r w:rsidRPr="001D581E">
              <w:rPr>
                <w:rStyle w:val="BoldandItalics"/>
              </w:rPr>
              <w:t>Work health and safety procedures</w:t>
            </w:r>
            <w:r w:rsidRPr="001D581E">
              <w:t xml:space="preserve"> may cover:</w:t>
            </w:r>
          </w:p>
        </w:tc>
        <w:tc>
          <w:tcPr>
            <w:tcW w:w="0" w:type="auto"/>
            <w:tcBorders>
              <w:top w:val="nil"/>
              <w:left w:val="nil"/>
              <w:bottom w:val="nil"/>
              <w:right w:val="nil"/>
            </w:tcBorders>
            <w:tcMar>
              <w:top w:w="0" w:type="dxa"/>
              <w:left w:w="62" w:type="dxa"/>
              <w:bottom w:w="0" w:type="dxa"/>
              <w:right w:w="62" w:type="dxa"/>
            </w:tcMar>
          </w:tcPr>
          <w:p w:rsidR="00000000" w:rsidRPr="001D581E" w:rsidP="001D581E">
            <w:pPr>
              <w:pStyle w:val="ListBullet"/>
            </w:pPr>
            <w:r w:rsidRPr="001D581E">
              <w:t>consultation</w:t>
            </w:r>
          </w:p>
          <w:p w:rsidR="00000000" w:rsidRPr="001D581E" w:rsidP="001D581E">
            <w:pPr>
              <w:pStyle w:val="ListBullet"/>
            </w:pPr>
            <w:r w:rsidRPr="001D581E">
              <w:t>emergencies</w:t>
            </w:r>
          </w:p>
          <w:p w:rsidR="00000000" w:rsidRPr="001D581E" w:rsidP="001D581E">
            <w:pPr>
              <w:pStyle w:val="ListBullet"/>
            </w:pPr>
            <w:r w:rsidRPr="001D581E">
              <w:t>evacuation of staff and customers</w:t>
            </w:r>
          </w:p>
          <w:p w:rsidR="00000000" w:rsidRPr="001D581E" w:rsidP="001D581E">
            <w:pPr>
              <w:pStyle w:val="ListBullet"/>
            </w:pPr>
            <w:r w:rsidRPr="001D581E">
              <w:t>handling chemicals and hazardous substances</w:t>
            </w:r>
          </w:p>
          <w:p w:rsidR="00000000" w:rsidRPr="001D581E" w:rsidP="001D581E">
            <w:pPr>
              <w:pStyle w:val="ListBullet"/>
            </w:pPr>
            <w:r w:rsidRPr="001D581E">
              <w:t>hazard identification and reporting</w:t>
            </w:r>
          </w:p>
          <w:p w:rsidR="00000000" w:rsidRPr="001D581E" w:rsidP="001D581E">
            <w:pPr>
              <w:pStyle w:val="ListBullet"/>
            </w:pPr>
            <w:r w:rsidRPr="001D581E">
              <w:t>incident and accident reporting</w:t>
            </w:r>
          </w:p>
          <w:p w:rsidR="00000000" w:rsidRPr="001D581E" w:rsidP="001D581E">
            <w:pPr>
              <w:pStyle w:val="ListBullet"/>
            </w:pPr>
            <w:r w:rsidRPr="001D581E">
              <w:t>risk assessments and reporting</w:t>
            </w:r>
          </w:p>
          <w:p w:rsidR="00000000" w:rsidRPr="001D581E" w:rsidP="001D581E">
            <w:pPr>
              <w:pStyle w:val="ListBullet"/>
            </w:pPr>
            <w:r w:rsidRPr="001D581E">
              <w:t>safe work practices</w:t>
            </w:r>
          </w:p>
          <w:p w:rsidR="00000000" w:rsidRPr="001D581E" w:rsidP="001D581E">
            <w:pPr>
              <w:pStyle w:val="ListBullet"/>
            </w:pPr>
            <w:r w:rsidRPr="001D581E">
              <w:t xml:space="preserve">security management of: </w:t>
            </w:r>
          </w:p>
          <w:p w:rsidR="00000000" w:rsidRPr="001D581E" w:rsidP="001D581E">
            <w:pPr>
              <w:pStyle w:val="ListBullet2"/>
            </w:pPr>
            <w:r w:rsidRPr="001D581E">
              <w:t xml:space="preserve">cash </w:t>
            </w:r>
          </w:p>
          <w:p w:rsidR="00000000" w:rsidRPr="001D581E" w:rsidP="001D581E">
            <w:pPr>
              <w:pStyle w:val="ListBullet2"/>
            </w:pPr>
            <w:r w:rsidRPr="001D581E">
              <w:t xml:space="preserve">documents </w:t>
            </w:r>
          </w:p>
          <w:p w:rsidR="00000000" w:rsidRPr="001D581E" w:rsidP="001D581E">
            <w:pPr>
              <w:pStyle w:val="ListBullet2"/>
            </w:pPr>
            <w:r w:rsidRPr="001D581E">
              <w:t xml:space="preserve">equipment </w:t>
            </w:r>
          </w:p>
          <w:p w:rsidR="00000000" w:rsidRPr="001D581E" w:rsidP="001D581E">
            <w:pPr>
              <w:pStyle w:val="ListBullet2"/>
            </w:pPr>
            <w:r w:rsidRPr="001D581E">
              <w:t>keys</w:t>
            </w:r>
          </w:p>
          <w:p w:rsidR="00000000" w:rsidP="001D581E">
            <w:pPr>
              <w:pStyle w:val="ListBullet2"/>
              <w:rPr>
                <w:lang w:val="en-NZ"/>
              </w:rPr>
            </w:pPr>
            <w:r w:rsidRPr="001D581E">
              <w:t>people.</w:t>
            </w:r>
          </w:p>
        </w:tc>
      </w:tr>
      <w:tr w:rsidTr="00133CC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581E">
            <w:pPr>
              <w:pStyle w:val="BodyText"/>
              <w:rPr>
                <w:lang w:val="en-NZ"/>
              </w:rPr>
            </w:pPr>
            <w:r w:rsidRPr="001D581E">
              <w:rPr>
                <w:rStyle w:val="BoldandItalics"/>
              </w:rPr>
              <w:t xml:space="preserve">Safe work practice </w:t>
            </w:r>
            <w:r w:rsidRPr="001D581E">
              <w:t>may include:</w:t>
            </w:r>
          </w:p>
        </w:tc>
        <w:tc>
          <w:tcPr>
            <w:tcW w:w="0" w:type="auto"/>
            <w:tcBorders>
              <w:top w:val="nil"/>
              <w:left w:val="nil"/>
              <w:bottom w:val="nil"/>
              <w:right w:val="nil"/>
            </w:tcBorders>
            <w:tcMar>
              <w:top w:w="0" w:type="dxa"/>
              <w:left w:w="62" w:type="dxa"/>
              <w:bottom w:w="0" w:type="dxa"/>
              <w:right w:w="62" w:type="dxa"/>
            </w:tcMar>
          </w:tcPr>
          <w:p w:rsidR="00000000" w:rsidRPr="001D581E" w:rsidP="001D581E">
            <w:pPr>
              <w:pStyle w:val="ListBullet"/>
            </w:pPr>
            <w:r w:rsidRPr="001D581E">
              <w:t>clearing hazards from immediate work area</w:t>
            </w:r>
          </w:p>
          <w:p w:rsidR="00000000" w:rsidRPr="001D581E" w:rsidP="001D581E">
            <w:pPr>
              <w:pStyle w:val="ListBullet"/>
            </w:pPr>
            <w:r w:rsidRPr="001D581E">
              <w:t>following the direction of:</w:t>
            </w:r>
          </w:p>
          <w:p w:rsidR="00000000" w:rsidRPr="001D581E" w:rsidP="001D581E">
            <w:pPr>
              <w:pStyle w:val="ListBullet2"/>
            </w:pPr>
            <w:r w:rsidRPr="001D581E">
              <w:t>safety signage</w:t>
            </w:r>
          </w:p>
          <w:p w:rsidR="00000000" w:rsidRPr="001D581E" w:rsidP="001D581E">
            <w:pPr>
              <w:pStyle w:val="ListBullet2"/>
            </w:pPr>
            <w:r w:rsidRPr="001D581E">
              <w:t>supervisors</w:t>
            </w:r>
          </w:p>
          <w:p w:rsidR="00000000" w:rsidRPr="001D581E" w:rsidP="001D581E">
            <w:pPr>
              <w:pStyle w:val="ListBullet2"/>
            </w:pPr>
            <w:r w:rsidRPr="001D581E">
              <w:t>managers</w:t>
            </w:r>
          </w:p>
          <w:p w:rsidR="00000000" w:rsidRPr="001D581E" w:rsidP="001D581E">
            <w:pPr>
              <w:pStyle w:val="ListBullet"/>
            </w:pPr>
            <w:r w:rsidRPr="001D581E">
              <w:t>handling chemicals, poisons and dangerous materials safely</w:t>
            </w:r>
          </w:p>
          <w:p w:rsidR="00000000" w:rsidRPr="001D581E" w:rsidP="001D581E">
            <w:pPr>
              <w:pStyle w:val="ListBullet"/>
            </w:pPr>
            <w:r w:rsidRPr="001D581E">
              <w:t>operating beverage dispensing systems, taking account of the dangers associated with inert gases</w:t>
            </w:r>
          </w:p>
          <w:p w:rsidR="00000000" w:rsidRPr="001D581E" w:rsidP="001D581E">
            <w:pPr>
              <w:pStyle w:val="ListBullet"/>
            </w:pPr>
            <w:r w:rsidRPr="001D581E">
              <w:t>taking short breaks away from stressful situations involving difficult colleagues and customers</w:t>
            </w:r>
          </w:p>
          <w:p w:rsidR="00000000" w:rsidRPr="001D581E" w:rsidP="001D581E">
            <w:pPr>
              <w:pStyle w:val="ListBullet"/>
            </w:pPr>
            <w:r w:rsidRPr="001D581E">
              <w:t xml:space="preserve">taking designated breaks and rotating tasks </w:t>
            </w:r>
          </w:p>
          <w:p w:rsidR="00000000" w:rsidRPr="001D581E" w:rsidP="001D581E">
            <w:pPr>
              <w:pStyle w:val="ListBullet"/>
            </w:pPr>
            <w:r w:rsidRPr="001D581E">
              <w:t>using:</w:t>
            </w:r>
          </w:p>
          <w:p w:rsidR="00000000" w:rsidRPr="001D581E" w:rsidP="001D581E">
            <w:pPr>
              <w:pStyle w:val="ListBullet2"/>
            </w:pPr>
            <w:r w:rsidRPr="001D581E">
              <w:t xml:space="preserve">equipment </w:t>
            </w:r>
            <w:r w:rsidRPr="001D581E">
              <w:t>designed to assist with or replace manual handling</w:t>
            </w:r>
          </w:p>
          <w:p w:rsidR="00000000" w:rsidRPr="001D581E" w:rsidP="001D581E">
            <w:pPr>
              <w:pStyle w:val="ListBullet2"/>
            </w:pPr>
            <w:r w:rsidRPr="001D581E">
              <w:t xml:space="preserve">ergonomically sound furniture and workstations </w:t>
            </w:r>
          </w:p>
          <w:p w:rsidR="00000000" w:rsidRPr="001D581E" w:rsidP="001D581E">
            <w:pPr>
              <w:pStyle w:val="ListBullet2"/>
            </w:pPr>
            <w:r w:rsidRPr="001D581E">
              <w:t>personal protective equipment and clothing</w:t>
            </w:r>
          </w:p>
          <w:p w:rsidR="00000000" w:rsidRPr="001D581E" w:rsidP="001D581E">
            <w:pPr>
              <w:pStyle w:val="ListBullet2"/>
            </w:pPr>
            <w:r w:rsidRPr="001D581E">
              <w:t>safe manual handling techniques for shifting heavy items</w:t>
            </w:r>
          </w:p>
          <w:p w:rsidR="00000000" w:rsidRPr="001D581E" w:rsidP="001D581E">
            <w:pPr>
              <w:pStyle w:val="ListBullet2"/>
            </w:pPr>
            <w:r w:rsidRPr="001D581E">
              <w:t xml:space="preserve">safe posture and movements, including sitting, standing and bending </w:t>
            </w:r>
          </w:p>
          <w:p w:rsidR="00000000" w:rsidP="001D581E">
            <w:pPr>
              <w:pStyle w:val="ListBullet2"/>
              <w:rPr>
                <w:lang w:val="en-NZ"/>
              </w:rPr>
            </w:pPr>
            <w:r w:rsidRPr="001D581E">
              <w:t>working with knives and hot equipment to avoid injury.</w:t>
            </w:r>
          </w:p>
        </w:tc>
      </w:tr>
      <w:tr w:rsidTr="00133CC2">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1D581E">
            <w:pPr>
              <w:pStyle w:val="BodyText"/>
              <w:rPr>
                <w:lang w:val="en-NZ"/>
              </w:rPr>
            </w:pPr>
            <w:r w:rsidRPr="001D581E">
              <w:rPr>
                <w:rStyle w:val="BoldandItalics"/>
              </w:rPr>
              <w:t>Consultative processes</w:t>
            </w:r>
            <w:r w:rsidRPr="001D581E">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1D581E" w:rsidP="001D581E">
            <w:pPr>
              <w:pStyle w:val="ListBullet"/>
            </w:pPr>
            <w:r w:rsidRPr="001D581E">
              <w:t xml:space="preserve">a diary, whiteboard or suggestion box used by staff to report issues of concern </w:t>
            </w:r>
          </w:p>
          <w:p w:rsidR="00000000" w:rsidRPr="001D581E" w:rsidP="001D581E">
            <w:pPr>
              <w:pStyle w:val="ListBullet"/>
            </w:pPr>
            <w:r w:rsidRPr="001D581E">
              <w:t>fact sheets t</w:t>
            </w:r>
            <w:r w:rsidRPr="001D581E">
              <w:t>o fully inform personnel about work health and safety rights and responsibilities</w:t>
            </w:r>
          </w:p>
          <w:p w:rsidR="00000000" w:rsidRPr="001D581E" w:rsidP="001D581E">
            <w:pPr>
              <w:pStyle w:val="ListBullet"/>
            </w:pPr>
            <w:r w:rsidRPr="001D581E">
              <w:t>formal work health and safety representatives and committees</w:t>
            </w:r>
          </w:p>
          <w:p w:rsidR="00000000" w:rsidRPr="001D581E" w:rsidP="001D581E">
            <w:pPr>
              <w:pStyle w:val="ListBullet"/>
            </w:pPr>
            <w:r w:rsidRPr="001D581E">
              <w:t xml:space="preserve">formal meetings with agendas, minutes and action plans </w:t>
            </w:r>
          </w:p>
          <w:p w:rsidR="00000000" w:rsidRPr="001D581E" w:rsidP="001D581E">
            <w:pPr>
              <w:pStyle w:val="ListBullet"/>
            </w:pPr>
            <w:r w:rsidRPr="001D581E">
              <w:t>informal meetings with notes</w:t>
            </w:r>
          </w:p>
          <w:p w:rsidR="00000000" w:rsidRPr="001D581E" w:rsidP="001D581E">
            <w:pPr>
              <w:pStyle w:val="ListBullet"/>
            </w:pPr>
            <w:r w:rsidRPr="001D581E">
              <w:t>work health and safety discussions with employees during the course of each business day</w:t>
            </w:r>
          </w:p>
          <w:p w:rsidR="00000000" w:rsidRPr="001D581E" w:rsidP="001D581E">
            <w:pPr>
              <w:pStyle w:val="ListBullet"/>
            </w:pPr>
            <w:r w:rsidRPr="001D581E">
              <w:t>recording issues in a management diary</w:t>
            </w:r>
          </w:p>
          <w:p w:rsidR="00000000" w:rsidRPr="001D581E" w:rsidP="001D581E">
            <w:pPr>
              <w:pStyle w:val="ListBullet"/>
            </w:pPr>
            <w:r w:rsidRPr="001D581E">
              <w:t>regular staff meetings that involve work health and safety discussions</w:t>
            </w:r>
          </w:p>
          <w:p w:rsidR="00000000" w:rsidRPr="001D581E" w:rsidP="001D581E">
            <w:pPr>
              <w:pStyle w:val="ListBullet"/>
            </w:pPr>
            <w:r w:rsidRPr="001D581E">
              <w:t xml:space="preserve">seeking staff suggestions for content of work health and </w:t>
            </w:r>
            <w:r w:rsidRPr="001D581E">
              <w:t>safety policies and procedures</w:t>
            </w:r>
          </w:p>
          <w:p w:rsidR="00000000" w:rsidRPr="001D581E" w:rsidP="001D581E">
            <w:pPr>
              <w:pStyle w:val="ListBullet"/>
            </w:pPr>
            <w:r w:rsidRPr="001D581E">
              <w:t>special staff meetings or workshops to specifically address work health and safety issues</w:t>
            </w:r>
          </w:p>
          <w:p w:rsidR="00000000" w:rsidRPr="001D581E" w:rsidP="001D581E">
            <w:pPr>
              <w:pStyle w:val="ListBullet"/>
            </w:pPr>
            <w:r w:rsidRPr="001D581E">
              <w:t>staff handbook which includes work health and safety information</w:t>
            </w:r>
          </w:p>
          <w:p w:rsidR="00000000" w:rsidP="001D581E">
            <w:pPr>
              <w:pStyle w:val="ListBullet"/>
              <w:rPr>
                <w:lang w:val="en-NZ"/>
              </w:rPr>
            </w:pPr>
            <w:r w:rsidRPr="001D581E">
              <w:t>surveys or questionnaires that invite staff feedback on work health an</w:t>
            </w:r>
            <w:r w:rsidRPr="001D581E">
              <w:t>d safety issues.</w:t>
            </w:r>
          </w:p>
        </w:tc>
      </w:tr>
      <w:tr w:rsidTr="00133CC2">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1D581E">
            <w:pPr>
              <w:pStyle w:val="BodyText"/>
              <w:rPr>
                <w:lang w:val="en-NZ"/>
              </w:rPr>
            </w:pPr>
            <w:r w:rsidRPr="001D581E">
              <w:rPr>
                <w:rStyle w:val="BoldandItalics"/>
              </w:rPr>
              <w:t>Times designated by legislation</w:t>
            </w:r>
            <w:r w:rsidRPr="001D581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D581E" w:rsidP="001D581E">
            <w:pPr>
              <w:pStyle w:val="ListBullet"/>
            </w:pPr>
            <w:r w:rsidRPr="001D581E">
              <w:t>when changes to the workplace are implemented, including:</w:t>
            </w:r>
          </w:p>
          <w:p w:rsidR="00000000" w:rsidRPr="001D581E" w:rsidP="001D581E">
            <w:pPr>
              <w:pStyle w:val="ListBullet2"/>
            </w:pPr>
            <w:r w:rsidRPr="001D581E">
              <w:t>before the premises are used for the first time</w:t>
            </w:r>
          </w:p>
          <w:p w:rsidR="00000000" w:rsidRPr="001D581E" w:rsidP="001D581E">
            <w:pPr>
              <w:pStyle w:val="ListBullet2"/>
            </w:pPr>
            <w:r w:rsidRPr="001D581E">
              <w:t>before and during the installation or alteration of any plant</w:t>
            </w:r>
          </w:p>
          <w:p w:rsidR="00000000" w:rsidRPr="001D581E" w:rsidP="001D581E">
            <w:pPr>
              <w:pStyle w:val="ListBullet2"/>
            </w:pPr>
            <w:r w:rsidRPr="001D581E">
              <w:t>before changes to work practices are introduced</w:t>
            </w:r>
          </w:p>
          <w:p w:rsidR="00000000" w:rsidP="001D581E">
            <w:pPr>
              <w:pStyle w:val="ListBullet2"/>
              <w:rPr>
                <w:lang w:val="en-NZ"/>
              </w:rPr>
            </w:pPr>
            <w:r w:rsidRPr="001D581E">
              <w:t>when any new information relating to health and safety risk becomes available.</w:t>
            </w:r>
          </w:p>
        </w:tc>
      </w:tr>
      <w:tr w:rsidTr="00133CC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581E">
            <w:pPr>
              <w:pStyle w:val="BodyText"/>
              <w:rPr>
                <w:lang w:val="en-NZ"/>
              </w:rPr>
            </w:pPr>
            <w:r w:rsidRPr="001D581E">
              <w:rPr>
                <w:rStyle w:val="BoldandItalics"/>
              </w:rPr>
              <w:t>Hazards</w:t>
            </w:r>
            <w:r w:rsidRPr="001D581E">
              <w:t xml:space="preserve"> may be associated with:</w:t>
            </w:r>
          </w:p>
        </w:tc>
        <w:tc>
          <w:tcPr>
            <w:tcW w:w="0" w:type="auto"/>
            <w:tcBorders>
              <w:top w:val="nil"/>
              <w:left w:val="nil"/>
              <w:bottom w:val="nil"/>
              <w:right w:val="nil"/>
            </w:tcBorders>
            <w:tcMar>
              <w:top w:w="0" w:type="dxa"/>
              <w:left w:w="62" w:type="dxa"/>
              <w:bottom w:w="0" w:type="dxa"/>
              <w:right w:w="62" w:type="dxa"/>
            </w:tcMar>
          </w:tcPr>
          <w:p w:rsidR="00000000" w:rsidRPr="001D581E" w:rsidP="001D581E">
            <w:pPr>
              <w:pStyle w:val="ListBullet"/>
            </w:pPr>
            <w:r w:rsidRPr="001D581E">
              <w:t>physical environment, for example:</w:t>
            </w:r>
          </w:p>
          <w:p w:rsidR="00000000" w:rsidRPr="001D581E" w:rsidP="001D581E">
            <w:pPr>
              <w:pStyle w:val="ListBullet2"/>
            </w:pPr>
            <w:r w:rsidRPr="001D581E">
              <w:t>crowds</w:t>
            </w:r>
          </w:p>
          <w:p w:rsidR="00000000" w:rsidRPr="001D581E" w:rsidP="001D581E">
            <w:pPr>
              <w:pStyle w:val="ListBullet2"/>
            </w:pPr>
            <w:r w:rsidRPr="001D581E">
              <w:t>customer ability to fully engage in all activities, e.g. health issues</w:t>
            </w:r>
          </w:p>
          <w:p w:rsidR="00000000" w:rsidRPr="001D581E" w:rsidP="001D581E">
            <w:pPr>
              <w:pStyle w:val="ListBullet2"/>
            </w:pPr>
            <w:r w:rsidRPr="001D581E">
              <w:t>electrical items</w:t>
            </w:r>
          </w:p>
          <w:p w:rsidR="00000000" w:rsidRPr="001D581E" w:rsidP="001D581E">
            <w:pPr>
              <w:pStyle w:val="ListBullet2"/>
            </w:pPr>
            <w:r w:rsidRPr="001D581E">
              <w:t>exposure to weather and natural disasters</w:t>
            </w:r>
          </w:p>
          <w:p w:rsidR="00000000" w:rsidRPr="001D581E" w:rsidP="001D581E">
            <w:pPr>
              <w:pStyle w:val="ListBullet2"/>
            </w:pPr>
            <w:r w:rsidRPr="001D581E">
              <w:t>flooring</w:t>
            </w:r>
          </w:p>
          <w:p w:rsidR="00000000" w:rsidRPr="001D581E" w:rsidP="001D581E">
            <w:pPr>
              <w:pStyle w:val="ListBullet2"/>
            </w:pPr>
            <w:r w:rsidRPr="001D581E">
              <w:t>hot and cold work environments</w:t>
            </w:r>
          </w:p>
          <w:p w:rsidR="00000000" w:rsidRPr="001D581E" w:rsidP="001D581E">
            <w:pPr>
              <w:pStyle w:val="ListBullet2"/>
            </w:pPr>
            <w:r w:rsidRPr="001D581E">
              <w:t>lighting</w:t>
            </w:r>
          </w:p>
          <w:p w:rsidR="00000000" w:rsidRPr="001D581E" w:rsidP="001D581E">
            <w:pPr>
              <w:pStyle w:val="ListBullet2"/>
            </w:pPr>
            <w:r w:rsidRPr="001D581E">
              <w:t>noise levels</w:t>
            </w:r>
          </w:p>
          <w:p w:rsidR="00000000" w:rsidRPr="001D581E" w:rsidP="001D581E">
            <w:pPr>
              <w:pStyle w:val="ListBullet2"/>
            </w:pPr>
            <w:r w:rsidRPr="001D581E">
              <w:t>pests</w:t>
            </w:r>
          </w:p>
          <w:p w:rsidR="00000000" w:rsidRPr="001D581E" w:rsidP="001D581E">
            <w:pPr>
              <w:pStyle w:val="ListBullet2"/>
            </w:pPr>
            <w:r w:rsidRPr="001D581E">
              <w:t>touring activities to be undertaken</w:t>
            </w:r>
          </w:p>
          <w:p w:rsidR="00000000" w:rsidRPr="001D581E" w:rsidP="001D581E">
            <w:pPr>
              <w:pStyle w:val="ListBullet2"/>
            </w:pPr>
            <w:r w:rsidRPr="001D581E">
              <w:t>wild animals and local</w:t>
            </w:r>
            <w:r w:rsidRPr="001D581E">
              <w:t xml:space="preserve"> wildlife</w:t>
            </w:r>
          </w:p>
          <w:p w:rsidR="00000000" w:rsidRPr="001D581E" w:rsidP="001D581E">
            <w:pPr>
              <w:pStyle w:val="ListBullet2"/>
            </w:pPr>
            <w:r w:rsidRPr="001D581E">
              <w:t>working space of workers</w:t>
            </w:r>
          </w:p>
          <w:p w:rsidR="00000000" w:rsidRPr="001D581E" w:rsidP="001D581E">
            <w:pPr>
              <w:pStyle w:val="ListBullet"/>
            </w:pPr>
            <w:r w:rsidRPr="001D581E">
              <w:t>plant, for example:</w:t>
            </w:r>
          </w:p>
          <w:p w:rsidR="00000000" w:rsidRPr="001D581E" w:rsidP="001D581E">
            <w:pPr>
              <w:pStyle w:val="ListBullet2"/>
            </w:pPr>
            <w:r w:rsidRPr="001D581E">
              <w:t>appliances</w:t>
            </w:r>
          </w:p>
          <w:p w:rsidR="00000000" w:rsidRPr="001D581E" w:rsidP="001D581E">
            <w:pPr>
              <w:pStyle w:val="ListBullet2"/>
            </w:pPr>
            <w:r w:rsidRPr="001D581E">
              <w:t>beverage dispensing systems using inert gases</w:t>
            </w:r>
          </w:p>
          <w:p w:rsidR="00000000" w:rsidRPr="001D581E" w:rsidP="001D581E">
            <w:pPr>
              <w:pStyle w:val="ListBullet2"/>
            </w:pPr>
            <w:r w:rsidRPr="001D581E">
              <w:t>equipment</w:t>
            </w:r>
          </w:p>
          <w:p w:rsidR="00000000" w:rsidRPr="001D581E" w:rsidP="001D581E">
            <w:pPr>
              <w:pStyle w:val="ListBullet2"/>
            </w:pPr>
            <w:r w:rsidRPr="001D581E">
              <w:t>machinery</w:t>
            </w:r>
          </w:p>
          <w:p w:rsidR="00000000" w:rsidRPr="001D581E" w:rsidP="001D581E">
            <w:pPr>
              <w:pStyle w:val="ListBullet2"/>
            </w:pPr>
            <w:r w:rsidRPr="001D581E">
              <w:t>tools</w:t>
            </w:r>
          </w:p>
          <w:p w:rsidR="00000000" w:rsidRPr="001D581E" w:rsidP="001D581E">
            <w:pPr>
              <w:pStyle w:val="ListBullet"/>
            </w:pPr>
            <w:r w:rsidRPr="001D581E">
              <w:t>working practices, for example:</w:t>
            </w:r>
          </w:p>
          <w:p w:rsidR="00000000" w:rsidRPr="001D581E" w:rsidP="001D581E">
            <w:pPr>
              <w:pStyle w:val="ListBullet2"/>
            </w:pPr>
            <w:r w:rsidRPr="001D581E">
              <w:t>length of time spent at certain task and allocation of breaks</w:t>
            </w:r>
          </w:p>
          <w:p w:rsidR="00000000" w:rsidRPr="001D581E" w:rsidP="001D581E">
            <w:pPr>
              <w:pStyle w:val="ListBullet2"/>
            </w:pPr>
            <w:r w:rsidRPr="001D581E">
              <w:t>rostering a</w:t>
            </w:r>
            <w:r w:rsidRPr="001D581E">
              <w:t>nd shift allocation</w:t>
            </w:r>
          </w:p>
          <w:p w:rsidR="00000000" w:rsidRPr="001D581E" w:rsidP="001D581E">
            <w:pPr>
              <w:pStyle w:val="ListBullet2"/>
            </w:pPr>
            <w:r w:rsidRPr="001D581E">
              <w:t>opening and closing procedures</w:t>
            </w:r>
          </w:p>
          <w:p w:rsidR="00000000" w:rsidRPr="001D581E" w:rsidP="001D581E">
            <w:pPr>
              <w:pStyle w:val="ListBullet2"/>
            </w:pPr>
            <w:r w:rsidRPr="001D581E">
              <w:t>standard operating procedures for work</w:t>
            </w:r>
            <w:r w:rsidRPr="001D581E">
              <w:noBreakHyphen/>
              <w:t>related tasks</w:t>
            </w:r>
          </w:p>
          <w:p w:rsidR="00000000" w:rsidRPr="001D581E" w:rsidP="001D581E">
            <w:pPr>
              <w:pStyle w:val="ListBullet"/>
            </w:pPr>
            <w:r w:rsidRPr="001D581E">
              <w:t>security issues, for example:</w:t>
            </w:r>
          </w:p>
          <w:p w:rsidR="00000000" w:rsidRPr="001D581E" w:rsidP="001D581E">
            <w:pPr>
              <w:pStyle w:val="ListBullet2"/>
            </w:pPr>
            <w:r w:rsidRPr="001D581E">
              <w:t>customer behaviour</w:t>
            </w:r>
          </w:p>
          <w:p w:rsidR="00000000" w:rsidRPr="001D581E" w:rsidP="001D581E">
            <w:pPr>
              <w:pStyle w:val="ListBullet2"/>
            </w:pPr>
            <w:r w:rsidRPr="001D581E">
              <w:t>storage of cash, documents and keys</w:t>
            </w:r>
          </w:p>
          <w:p w:rsidR="00000000" w:rsidP="001D581E">
            <w:pPr>
              <w:pStyle w:val="ListBullet2"/>
              <w:rPr>
                <w:lang w:val="en-NZ"/>
              </w:rPr>
            </w:pPr>
            <w:r w:rsidRPr="001D581E">
              <w:t>theft and robbery.</w:t>
            </w:r>
          </w:p>
        </w:tc>
      </w:tr>
      <w:tr w:rsidTr="00133CC2">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1D581E">
            <w:pPr>
              <w:pStyle w:val="BodyText"/>
              <w:rPr>
                <w:lang w:val="en-NZ"/>
              </w:rPr>
            </w:pPr>
            <w:r w:rsidRPr="001D581E">
              <w:rPr>
                <w:rStyle w:val="BoldandItalics"/>
              </w:rPr>
              <w:t xml:space="preserve">Work health and safety training needs </w:t>
            </w:r>
            <w:r w:rsidRPr="001D581E">
              <w:t>may include:</w:t>
            </w:r>
          </w:p>
        </w:tc>
        <w:tc>
          <w:tcPr>
            <w:tcW w:w="0" w:type="auto"/>
            <w:tcBorders>
              <w:top w:val="nil"/>
              <w:left w:val="nil"/>
              <w:bottom w:val="nil"/>
              <w:right w:val="nil"/>
            </w:tcBorders>
            <w:tcMar>
              <w:top w:w="0" w:type="dxa"/>
              <w:left w:w="62" w:type="dxa"/>
              <w:bottom w:w="0" w:type="dxa"/>
              <w:right w:w="62" w:type="dxa"/>
            </w:tcMar>
          </w:tcPr>
          <w:p w:rsidR="00000000" w:rsidRPr="001D581E" w:rsidP="001D581E">
            <w:pPr>
              <w:pStyle w:val="ListBullet"/>
            </w:pPr>
            <w:r w:rsidRPr="001D581E">
              <w:t>coaching or mentoring in safe work practices</w:t>
            </w:r>
          </w:p>
          <w:p w:rsidR="00000000" w:rsidRPr="001D581E" w:rsidP="001D581E">
            <w:pPr>
              <w:pStyle w:val="ListBullet"/>
            </w:pPr>
            <w:r w:rsidRPr="001D581E">
              <w:t>formal training programs in safe work practices</w:t>
            </w:r>
          </w:p>
          <w:p w:rsidR="00000000" w:rsidRPr="001D581E" w:rsidP="001D581E">
            <w:pPr>
              <w:pStyle w:val="ListBullet"/>
            </w:pPr>
            <w:r w:rsidRPr="001D581E">
              <w:t>hazard identification, risk assessment and control</w:t>
            </w:r>
          </w:p>
          <w:p w:rsidR="00000000" w:rsidRPr="001D581E" w:rsidP="001D581E">
            <w:pPr>
              <w:pStyle w:val="ListBullet"/>
            </w:pPr>
            <w:r w:rsidRPr="001D581E">
              <w:t>work health and safety policy and procedure induction</w:t>
            </w:r>
          </w:p>
          <w:p w:rsidR="00000000" w:rsidRPr="001D581E" w:rsidP="001D581E">
            <w:pPr>
              <w:pStyle w:val="ListBullet"/>
            </w:pPr>
            <w:r w:rsidRPr="001D581E">
              <w:t xml:space="preserve">work health and safety representative </w:t>
            </w:r>
            <w:r w:rsidRPr="001D581E">
              <w:t>or committee</w:t>
            </w:r>
          </w:p>
          <w:p w:rsidR="00000000" w:rsidP="001D581E">
            <w:pPr>
              <w:pStyle w:val="ListBullet"/>
              <w:rPr>
                <w:lang w:val="en-NZ"/>
              </w:rPr>
            </w:pPr>
            <w:r w:rsidRPr="001D581E">
              <w:t>provision of information, fact sheets and signage to ensure safe work practices.</w:t>
            </w:r>
          </w:p>
        </w:tc>
      </w:tr>
      <w:tr w:rsidTr="00133CC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581E">
            <w:pPr>
              <w:pStyle w:val="BodyText"/>
              <w:rPr>
                <w:lang w:val="en-NZ"/>
              </w:rPr>
            </w:pPr>
            <w:r w:rsidRPr="001D581E">
              <w:rPr>
                <w:rStyle w:val="BoldandItalics"/>
              </w:rPr>
              <w:t>Work health and safety records and reports</w:t>
            </w:r>
            <w:r w:rsidRPr="001D581E">
              <w:t xml:space="preserve"> may include documentation of:</w:t>
            </w:r>
          </w:p>
        </w:tc>
        <w:tc>
          <w:tcPr>
            <w:tcW w:w="0" w:type="auto"/>
            <w:tcBorders>
              <w:top w:val="nil"/>
              <w:left w:val="nil"/>
              <w:bottom w:val="nil"/>
              <w:right w:val="nil"/>
            </w:tcBorders>
            <w:tcMar>
              <w:top w:w="0" w:type="dxa"/>
              <w:left w:w="62" w:type="dxa"/>
              <w:bottom w:w="0" w:type="dxa"/>
              <w:right w:w="62" w:type="dxa"/>
            </w:tcMar>
          </w:tcPr>
          <w:p w:rsidR="00000000" w:rsidRPr="001D581E" w:rsidP="001D581E">
            <w:pPr>
              <w:pStyle w:val="ListBullet"/>
            </w:pPr>
            <w:r w:rsidRPr="001D581E">
              <w:t>consultation</w:t>
            </w:r>
          </w:p>
          <w:p w:rsidR="00000000" w:rsidRPr="001D581E" w:rsidP="001D581E">
            <w:pPr>
              <w:pStyle w:val="ListBullet"/>
            </w:pPr>
            <w:r w:rsidRPr="001D581E">
              <w:t>hazard identification</w:t>
            </w:r>
          </w:p>
          <w:p w:rsidR="00000000" w:rsidRPr="001D581E" w:rsidP="001D581E">
            <w:pPr>
              <w:pStyle w:val="ListBullet"/>
            </w:pPr>
            <w:r w:rsidRPr="001D581E">
              <w:t>incident and accident notifications to work health a</w:t>
            </w:r>
            <w:r w:rsidRPr="001D581E">
              <w:t>nd safety regulatory authorities</w:t>
            </w:r>
          </w:p>
          <w:p w:rsidR="00000000" w:rsidRPr="001D581E" w:rsidP="001D581E">
            <w:pPr>
              <w:pStyle w:val="ListBullet"/>
            </w:pPr>
            <w:r w:rsidRPr="001D581E">
              <w:t>incident or accident, near miss reports and related statistics</w:t>
            </w:r>
          </w:p>
          <w:p w:rsidR="00000000" w:rsidRPr="001D581E" w:rsidP="001D581E">
            <w:pPr>
              <w:pStyle w:val="ListBullet"/>
            </w:pPr>
            <w:r w:rsidRPr="001D581E">
              <w:t>monitoring reports and recommendations for change, including effectiveness of:</w:t>
            </w:r>
          </w:p>
          <w:p w:rsidR="00000000" w:rsidRPr="001D581E" w:rsidP="001D581E">
            <w:pPr>
              <w:pStyle w:val="ListBullet2"/>
            </w:pPr>
            <w:r w:rsidRPr="001D581E">
              <w:t>agendas for and minutes of meetings</w:t>
            </w:r>
          </w:p>
          <w:p w:rsidR="00000000" w:rsidRPr="001D581E" w:rsidP="001D581E">
            <w:pPr>
              <w:pStyle w:val="ListBullet2"/>
            </w:pPr>
            <w:r w:rsidRPr="001D581E">
              <w:t>committee members</w:t>
            </w:r>
          </w:p>
          <w:p w:rsidR="00000000" w:rsidRPr="001D581E" w:rsidP="001D581E">
            <w:pPr>
              <w:pStyle w:val="ListBullet2"/>
            </w:pPr>
            <w:r w:rsidRPr="001D581E">
              <w:t>consultation decisions and follow-up actions</w:t>
            </w:r>
          </w:p>
          <w:p w:rsidR="00000000" w:rsidRPr="001D581E" w:rsidP="001D581E">
            <w:pPr>
              <w:pStyle w:val="ListBullet2"/>
            </w:pPr>
            <w:r w:rsidRPr="001D581E">
              <w:t>consultation processes</w:t>
            </w:r>
          </w:p>
          <w:p w:rsidR="00000000" w:rsidRPr="001D581E" w:rsidP="001D581E">
            <w:pPr>
              <w:pStyle w:val="ListBullet2"/>
            </w:pPr>
            <w:r w:rsidRPr="001D581E">
              <w:t>diaries of meetings</w:t>
            </w:r>
          </w:p>
          <w:p w:rsidR="00000000" w:rsidRPr="001D581E" w:rsidP="001D581E">
            <w:pPr>
              <w:pStyle w:val="ListBullet2"/>
            </w:pPr>
            <w:r w:rsidRPr="001D581E">
              <w:t>work health and safety information provided to personnel</w:t>
            </w:r>
          </w:p>
          <w:p w:rsidR="00000000" w:rsidRPr="001D581E" w:rsidP="001D581E">
            <w:pPr>
              <w:pStyle w:val="ListBullet2"/>
            </w:pPr>
            <w:r w:rsidRPr="001D581E">
              <w:t>risk controls</w:t>
            </w:r>
          </w:p>
          <w:p w:rsidR="00000000" w:rsidRPr="001D581E" w:rsidP="001D581E">
            <w:pPr>
              <w:pStyle w:val="ListBullet2"/>
            </w:pPr>
            <w:r w:rsidRPr="001D581E">
              <w:t>safe work practices</w:t>
            </w:r>
          </w:p>
          <w:p w:rsidR="00000000" w:rsidRPr="001D581E" w:rsidP="001D581E">
            <w:pPr>
              <w:pStyle w:val="ListBullet"/>
            </w:pPr>
            <w:r w:rsidRPr="001D581E">
              <w:t>risk assessments</w:t>
            </w:r>
          </w:p>
          <w:p w:rsidR="00000000" w:rsidRPr="001D581E" w:rsidP="001D581E">
            <w:pPr>
              <w:pStyle w:val="ListBullet"/>
            </w:pPr>
            <w:r w:rsidRPr="001D581E">
              <w:t>risk control actions</w:t>
            </w:r>
          </w:p>
          <w:p w:rsidR="00000000" w:rsidRPr="001D581E" w:rsidP="001D581E">
            <w:pPr>
              <w:pStyle w:val="ListBullet"/>
            </w:pPr>
            <w:r w:rsidRPr="001D581E">
              <w:t>training action plans</w:t>
            </w:r>
          </w:p>
          <w:p w:rsidR="00000000" w:rsidRPr="001D581E" w:rsidP="001D581E">
            <w:pPr>
              <w:pStyle w:val="ListBullet"/>
            </w:pPr>
            <w:r w:rsidRPr="001D581E">
              <w:t>training underta</w:t>
            </w:r>
            <w:r w:rsidRPr="001D581E">
              <w:t>ken.</w:t>
            </w:r>
          </w:p>
        </w:tc>
      </w:tr>
    </w:tbl>
    <w:p w:rsidR="00000000" w:rsidRPr="001D581E" w:rsidP="001D581E">
      <w:pPr>
        <w:pStyle w:val="BodyText"/>
      </w:pPr>
    </w:p>
    <w:p w:rsidR="00000000" w:rsidRPr="001D581E" w:rsidP="001D581E">
      <w:pPr>
        <w:pStyle w:val="AllowPageBreak"/>
      </w:pPr>
    </w:p>
    <w:p w:rsidR="00000000" w:rsidRPr="001D581E" w:rsidP="001D581E">
      <w:pPr>
        <w:pStyle w:val="Heading1"/>
      </w:pPr>
      <w:bookmarkStart w:id="12" w:name="O_427038"/>
      <w:bookmarkEnd w:id="12"/>
      <w:r w:rsidRPr="001D581E">
        <w:t>Unit Sector(s)</w:t>
      </w:r>
    </w:p>
    <w:p w:rsidR="00000000" w:rsidRPr="001D581E" w:rsidP="001D581E">
      <w:pPr>
        <w:pStyle w:val="BodyText"/>
      </w:pPr>
      <w:r w:rsidRPr="001D581E">
        <w:t>Cross-Sector</w:t>
      </w:r>
    </w:p>
    <w:p w:rsidR="00000000" w:rsidRPr="001D581E" w:rsidP="001D581E">
      <w:pPr>
        <w:pStyle w:val="AllowPageBreak"/>
      </w:pPr>
    </w:p>
    <w:p w:rsidR="00000000" w:rsidRPr="001D581E" w:rsidP="001D581E">
      <w:pPr>
        <w:pStyle w:val="Heading1"/>
      </w:pPr>
      <w:bookmarkStart w:id="13" w:name="O_427039"/>
      <w:bookmarkEnd w:id="13"/>
      <w:r w:rsidRPr="001D581E">
        <w:t>Competency Field</w:t>
      </w:r>
    </w:p>
    <w:p w:rsidR="00000000" w:rsidRPr="001D581E" w:rsidP="001D581E">
      <w:pPr>
        <w:pStyle w:val="BodyText"/>
      </w:pPr>
      <w:r w:rsidRPr="001D581E">
        <w:t>Work Health and Safety</w:t>
      </w:r>
    </w:p>
    <w:p w:rsidR="00000000" w:rsidRPr="001D581E" w:rsidP="001D581E"/>
    <w:sectPr w:rsidSect="001D581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8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81E" w:rsidRPr="00133CC2" w:rsidP="00133C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8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CC2" w:rsidP="001D58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33CC2" w:rsidP="001D581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133CC2" w:rsidP="001D58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8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81E" w:rsidRPr="00133CC2" w:rsidP="00133CC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8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CC2" w:rsidRPr="002D2AF8" w:rsidP="001D581E">
    <w:pPr>
      <w:pStyle w:val="Header"/>
      <w:framePr w:wrap="around"/>
    </w:pPr>
    <w:r>
      <w:fldChar w:fldCharType="begin"/>
    </w:r>
    <w:r>
      <w:instrText xml:space="preserve"> TITLE   \* MERGEFORMAT </w:instrText>
    </w:r>
    <w:r>
      <w:fldChar w:fldCharType="separate"/>
    </w:r>
    <w:r>
      <w:t>SITXWHS401 Implement and monitor work health and safety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133CC2" w:rsidP="001D58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5898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5C89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3486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8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581E"/>
    <w:pPr>
      <w:spacing w:before="360" w:after="60"/>
      <w:outlineLvl w:val="0"/>
    </w:pPr>
    <w:rPr>
      <w:sz w:val="32"/>
    </w:rPr>
  </w:style>
  <w:style w:type="paragraph" w:styleId="Heading2">
    <w:name w:val="heading 2"/>
    <w:basedOn w:val="HeadingBase"/>
    <w:next w:val="BodyText"/>
    <w:link w:val="Heading2Char"/>
    <w:qFormat/>
    <w:rsid w:val="001D581E"/>
    <w:pPr>
      <w:keepLines/>
      <w:spacing w:before="240" w:after="120"/>
      <w:outlineLvl w:val="1"/>
    </w:pPr>
    <w:rPr>
      <w:sz w:val="28"/>
      <w:szCs w:val="40"/>
    </w:rPr>
  </w:style>
  <w:style w:type="paragraph" w:styleId="Heading3">
    <w:name w:val="heading 3"/>
    <w:basedOn w:val="HeadingBase"/>
    <w:next w:val="BodyText"/>
    <w:link w:val="Heading3Char"/>
    <w:qFormat/>
    <w:rsid w:val="001D581E"/>
    <w:pPr>
      <w:spacing w:before="180" w:after="120"/>
      <w:outlineLvl w:val="2"/>
    </w:pPr>
    <w:rPr>
      <w:spacing w:val="-10"/>
      <w:kern w:val="32"/>
    </w:rPr>
  </w:style>
  <w:style w:type="paragraph" w:styleId="Heading4">
    <w:name w:val="heading 4"/>
    <w:basedOn w:val="HeadingBase"/>
    <w:next w:val="BodyText"/>
    <w:link w:val="Heading4Char"/>
    <w:qFormat/>
    <w:rsid w:val="001D581E"/>
    <w:pPr>
      <w:spacing w:before="160" w:after="120"/>
      <w:outlineLvl w:val="3"/>
    </w:pPr>
    <w:rPr>
      <w:sz w:val="22"/>
    </w:rPr>
  </w:style>
  <w:style w:type="paragraph" w:styleId="Heading5">
    <w:name w:val="heading 5"/>
    <w:basedOn w:val="HeadingBase"/>
    <w:next w:val="Normal"/>
    <w:link w:val="Heading5Char"/>
    <w:qFormat/>
    <w:rsid w:val="001D581E"/>
    <w:pPr>
      <w:spacing w:before="80"/>
      <w:outlineLvl w:val="4"/>
    </w:pPr>
    <w:rPr>
      <w:color w:val="918585"/>
      <w:sz w:val="20"/>
    </w:rPr>
  </w:style>
  <w:style w:type="paragraph" w:styleId="Heading6">
    <w:name w:val="heading 6"/>
    <w:basedOn w:val="HeadingBase"/>
    <w:next w:val="Normal"/>
    <w:link w:val="Heading6Char"/>
    <w:qFormat/>
    <w:rsid w:val="001D581E"/>
    <w:pPr>
      <w:spacing w:before="60"/>
      <w:outlineLvl w:val="5"/>
    </w:pPr>
    <w:rPr>
      <w:color w:val="918585"/>
      <w:sz w:val="20"/>
    </w:rPr>
  </w:style>
  <w:style w:type="paragraph" w:styleId="Heading7">
    <w:name w:val="heading 7"/>
    <w:basedOn w:val="Normal"/>
    <w:next w:val="Normal"/>
    <w:link w:val="Heading7Char"/>
    <w:qFormat/>
    <w:rsid w:val="001D581E"/>
    <w:pPr>
      <w:ind w:left="720"/>
      <w:outlineLvl w:val="6"/>
    </w:pPr>
    <w:rPr>
      <w:i/>
    </w:rPr>
  </w:style>
  <w:style w:type="paragraph" w:styleId="Heading8">
    <w:name w:val="heading 8"/>
    <w:basedOn w:val="Normal"/>
    <w:next w:val="Normal"/>
    <w:link w:val="Heading8Char"/>
    <w:qFormat/>
    <w:rsid w:val="001D581E"/>
    <w:pPr>
      <w:ind w:left="720"/>
      <w:outlineLvl w:val="7"/>
    </w:pPr>
    <w:rPr>
      <w:i/>
    </w:rPr>
  </w:style>
  <w:style w:type="paragraph" w:styleId="Heading9">
    <w:name w:val="heading 9"/>
    <w:basedOn w:val="Normal"/>
    <w:next w:val="Normal"/>
    <w:link w:val="Heading9Char"/>
    <w:qFormat/>
    <w:rsid w:val="001D581E"/>
    <w:pPr>
      <w:ind w:left="720"/>
      <w:outlineLvl w:val="8"/>
    </w:pPr>
    <w:rPr>
      <w:i/>
    </w:rPr>
  </w:style>
  <w:style w:type="character" w:default="1" w:styleId="DefaultParagraphFont">
    <w:name w:val="Default Paragraph Font"/>
    <w:uiPriority w:val="1"/>
    <w:unhideWhenUsed/>
    <w:rsid w:val="001D58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581E"/>
  </w:style>
  <w:style w:type="character" w:customStyle="1" w:styleId="Heading1Char">
    <w:name w:val="Heading 1 Char"/>
    <w:basedOn w:val="DefaultParagraphFont"/>
    <w:link w:val="Heading1"/>
    <w:rsid w:val="001D581E"/>
    <w:rPr>
      <w:rFonts w:ascii="Times New Roman" w:eastAsia="Times New Roman" w:hAnsi="Times New Roman" w:cs="Times New Roman"/>
      <w:b/>
      <w:sz w:val="32"/>
      <w:szCs w:val="20"/>
      <w:lang w:eastAsia="en-US"/>
    </w:rPr>
  </w:style>
  <w:style w:type="paragraph" w:styleId="BodyText">
    <w:name w:val="Body Text"/>
    <w:basedOn w:val="Normal"/>
    <w:link w:val="BodyTextChar"/>
    <w:rsid w:val="001D581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D581E"/>
    <w:rPr>
      <w:rFonts w:ascii="Times New Roman" w:eastAsia="Times New Roman" w:hAnsi="Times New Roman" w:cs="Times New Roman"/>
      <w:sz w:val="24"/>
      <w:lang w:eastAsia="en-US"/>
    </w:rPr>
  </w:style>
  <w:style w:type="paragraph" w:styleId="List">
    <w:name w:val="List"/>
    <w:basedOn w:val="BodyText"/>
    <w:next w:val="BodyText"/>
    <w:rsid w:val="001D581E"/>
    <w:pPr>
      <w:tabs>
        <w:tab w:val="left" w:pos="340"/>
      </w:tabs>
      <w:spacing w:before="60" w:after="60"/>
      <w:ind w:left="340" w:hanging="340"/>
    </w:pPr>
  </w:style>
  <w:style w:type="paragraph" w:styleId="ListBullet">
    <w:name w:val="List Bullet"/>
    <w:basedOn w:val="List"/>
    <w:rsid w:val="001D581E"/>
    <w:pPr>
      <w:numPr>
        <w:numId w:val="13"/>
      </w:numPr>
      <w:tabs>
        <w:tab w:val="clear" w:pos="340"/>
      </w:tabs>
      <w:spacing w:before="40" w:after="40"/>
    </w:pPr>
  </w:style>
  <w:style w:type="character" w:customStyle="1" w:styleId="SpecialBold">
    <w:name w:val="Special Bold"/>
    <w:basedOn w:val="DefaultParagraphFont"/>
    <w:rsid w:val="001D581E"/>
    <w:rPr>
      <w:b/>
      <w:spacing w:val="0"/>
    </w:rPr>
  </w:style>
  <w:style w:type="paragraph" w:styleId="ListBullet2">
    <w:name w:val="List Bullet 2"/>
    <w:basedOn w:val="List2"/>
    <w:rsid w:val="001D581E"/>
    <w:pPr>
      <w:numPr>
        <w:numId w:val="14"/>
      </w:numPr>
      <w:tabs>
        <w:tab w:val="clear" w:pos="680"/>
      </w:tabs>
    </w:pPr>
  </w:style>
  <w:style w:type="paragraph" w:customStyle="1" w:styleId="SuperHeading">
    <w:name w:val="SuperHeading"/>
    <w:basedOn w:val="Normal"/>
    <w:rsid w:val="001D581E"/>
    <w:pPr>
      <w:spacing w:before="240" w:after="120"/>
      <w:outlineLvl w:val="0"/>
    </w:pPr>
    <w:rPr>
      <w:rFonts w:ascii="Times New Roman" w:hAnsi="Times New Roman"/>
      <w:b/>
      <w:sz w:val="32"/>
    </w:rPr>
  </w:style>
  <w:style w:type="paragraph" w:customStyle="1" w:styleId="AllowPageBreak">
    <w:name w:val="AllowPageBreak"/>
    <w:rsid w:val="001D581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D581E"/>
    <w:pPr>
      <w:tabs>
        <w:tab w:val="left" w:pos="680"/>
      </w:tabs>
      <w:spacing w:before="60" w:after="60"/>
      <w:ind w:left="680" w:hanging="340"/>
    </w:pPr>
  </w:style>
  <w:style w:type="character" w:customStyle="1" w:styleId="BoldandItalics">
    <w:name w:val="Bold and Italics"/>
    <w:qFormat/>
    <w:rsid w:val="001D581E"/>
    <w:rPr>
      <w:b/>
      <w:i/>
      <w:u w:val="none"/>
    </w:rPr>
  </w:style>
  <w:style w:type="character" w:customStyle="1" w:styleId="Heading2Char">
    <w:name w:val="Heading 2 Char"/>
    <w:basedOn w:val="DefaultParagraphFont"/>
    <w:link w:val="Heading2"/>
    <w:rsid w:val="001D58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58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58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58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58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58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58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581E"/>
    <w:rPr>
      <w:rFonts w:ascii="Courier New" w:eastAsia="Times New Roman" w:hAnsi="Courier New" w:cs="Times New Roman"/>
      <w:i/>
      <w:szCs w:val="20"/>
      <w:lang w:eastAsia="en-US"/>
    </w:rPr>
  </w:style>
  <w:style w:type="paragraph" w:customStyle="1" w:styleId="HeadingBase">
    <w:name w:val="Heading Base"/>
    <w:rsid w:val="001D58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581E"/>
    <w:pPr>
      <w:tabs>
        <w:tab w:val="right" w:leader="dot" w:pos="9072"/>
      </w:tabs>
      <w:ind w:left="567"/>
    </w:pPr>
    <w:rPr>
      <w:szCs w:val="22"/>
    </w:rPr>
  </w:style>
  <w:style w:type="paragraph" w:customStyle="1" w:styleId="TOCBase">
    <w:name w:val="TOC Base"/>
    <w:rsid w:val="001D58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581E"/>
    <w:pPr>
      <w:tabs>
        <w:tab w:val="right" w:leader="dot" w:pos="9072"/>
      </w:tabs>
      <w:spacing w:before="40" w:after="40"/>
      <w:ind w:left="284"/>
    </w:pPr>
    <w:rPr>
      <w:rFonts w:ascii="Times New Roman" w:hAnsi="Times New Roman"/>
    </w:rPr>
  </w:style>
  <w:style w:type="paragraph" w:styleId="TOC1">
    <w:name w:val="toc 1"/>
    <w:basedOn w:val="TOCBase"/>
    <w:next w:val="Normal"/>
    <w:rsid w:val="001D58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58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581E"/>
    <w:rPr>
      <w:rFonts w:ascii="Times New Roman" w:eastAsia="Times New Roman" w:hAnsi="Times New Roman" w:cs="Times New Roman"/>
      <w:sz w:val="16"/>
      <w:lang w:eastAsia="en-US"/>
    </w:rPr>
  </w:style>
  <w:style w:type="paragraph" w:styleId="Title">
    <w:name w:val="Title"/>
    <w:basedOn w:val="HeadingBase"/>
    <w:link w:val="TitleChar"/>
    <w:qFormat/>
    <w:rsid w:val="001D581E"/>
    <w:pPr>
      <w:spacing w:before="5040"/>
      <w:jc w:val="center"/>
    </w:pPr>
    <w:rPr>
      <w:sz w:val="48"/>
      <w:szCs w:val="72"/>
      <w:lang w:val="en-US"/>
    </w:rPr>
  </w:style>
  <w:style w:type="character" w:customStyle="1" w:styleId="TitleChar">
    <w:name w:val="Title Char"/>
    <w:basedOn w:val="DefaultParagraphFont"/>
    <w:link w:val="Title"/>
    <w:rsid w:val="001D58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581E"/>
    <w:pPr>
      <w:tabs>
        <w:tab w:val="left" w:pos="3600"/>
        <w:tab w:val="left" w:pos="3958"/>
      </w:tabs>
    </w:pPr>
  </w:style>
  <w:style w:type="paragraph" w:customStyle="1" w:styleId="Note">
    <w:name w:val="Note"/>
    <w:basedOn w:val="BodyText"/>
    <w:rsid w:val="001D58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581E"/>
    <w:pPr>
      <w:framePr w:wrap="auto" w:hAnchor="text" w:y="6049"/>
    </w:pPr>
    <w:rPr>
      <w:color w:val="000000"/>
      <w:sz w:val="40"/>
    </w:rPr>
  </w:style>
  <w:style w:type="paragraph" w:customStyle="1" w:styleId="TOCTitle">
    <w:name w:val="TOCTitle"/>
    <w:basedOn w:val="Heading1"/>
    <w:rsid w:val="001D581E"/>
    <w:pPr>
      <w:spacing w:after="240"/>
      <w:jc w:val="center"/>
      <w:outlineLvl w:val="9"/>
    </w:pPr>
    <w:rPr>
      <w:caps/>
    </w:rPr>
  </w:style>
  <w:style w:type="paragraph" w:customStyle="1" w:styleId="Version">
    <w:name w:val="Version"/>
    <w:rsid w:val="001D58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581E"/>
    <w:pPr>
      <w:keepNext w:val="0"/>
      <w:tabs>
        <w:tab w:val="right" w:pos="4176"/>
      </w:tabs>
      <w:ind w:left="198" w:hanging="198"/>
    </w:pPr>
    <w:rPr>
      <w:rFonts w:ascii="Garamond" w:hAnsi="Garamond"/>
    </w:rPr>
  </w:style>
  <w:style w:type="paragraph" w:styleId="IndexHeading">
    <w:name w:val="index heading"/>
    <w:basedOn w:val="Normal"/>
    <w:next w:val="Index1"/>
    <w:semiHidden/>
    <w:rsid w:val="001D581E"/>
    <w:pPr>
      <w:spacing w:before="120" w:after="120"/>
    </w:pPr>
    <w:rPr>
      <w:rFonts w:ascii="Arial" w:hAnsi="Arial"/>
      <w:b/>
      <w:color w:val="918585"/>
      <w:sz w:val="24"/>
    </w:rPr>
  </w:style>
  <w:style w:type="paragraph" w:styleId="Header">
    <w:name w:val="header"/>
    <w:basedOn w:val="Normal"/>
    <w:link w:val="HeaderChar"/>
    <w:rsid w:val="001D58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581E"/>
    <w:rPr>
      <w:rFonts w:ascii="Times New Roman" w:eastAsia="Times New Roman" w:hAnsi="Times New Roman" w:cs="Times New Roman"/>
      <w:sz w:val="16"/>
      <w:szCs w:val="20"/>
      <w:lang w:val="en-GB" w:eastAsia="en-US"/>
    </w:rPr>
  </w:style>
  <w:style w:type="paragraph" w:customStyle="1" w:styleId="Chapter">
    <w:name w:val="Chapter"/>
    <w:basedOn w:val="Normal"/>
    <w:rsid w:val="001D581E"/>
    <w:pPr>
      <w:spacing w:before="240"/>
    </w:pPr>
    <w:rPr>
      <w:rFonts w:ascii="Times New Roman" w:hAnsi="Times New Roman"/>
      <w:smallCaps/>
      <w:spacing w:val="80"/>
      <w:sz w:val="28"/>
    </w:rPr>
  </w:style>
  <w:style w:type="paragraph" w:customStyle="1" w:styleId="InChapter">
    <w:name w:val="InChapter"/>
    <w:basedOn w:val="Heading3"/>
    <w:rsid w:val="001D581E"/>
    <w:pPr>
      <w:spacing w:after="240"/>
      <w:outlineLvl w:val="9"/>
    </w:pPr>
    <w:rPr>
      <w:noProof/>
    </w:rPr>
  </w:style>
  <w:style w:type="paragraph" w:styleId="Index2">
    <w:name w:val="index 2"/>
    <w:basedOn w:val="Normal"/>
    <w:next w:val="Normal"/>
    <w:semiHidden/>
    <w:rsid w:val="001D581E"/>
    <w:pPr>
      <w:tabs>
        <w:tab w:val="right" w:pos="4176"/>
      </w:tabs>
      <w:ind w:left="568" w:hanging="284"/>
    </w:pPr>
    <w:rPr>
      <w:rFonts w:ascii="Garamond" w:hAnsi="Garamond"/>
    </w:rPr>
  </w:style>
  <w:style w:type="paragraph" w:customStyle="1" w:styleId="Byline">
    <w:name w:val="Byline"/>
    <w:rsid w:val="001D58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581E"/>
    <w:pPr>
      <w:tabs>
        <w:tab w:val="clear" w:pos="3600"/>
        <w:tab w:val="clear" w:pos="3958"/>
      </w:tabs>
      <w:jc w:val="right"/>
    </w:pPr>
  </w:style>
  <w:style w:type="character" w:styleId="Emphasis">
    <w:name w:val="Emphasis"/>
    <w:basedOn w:val="DefaultParagraphFont"/>
    <w:qFormat/>
    <w:rsid w:val="001D581E"/>
    <w:rPr>
      <w:i/>
    </w:rPr>
  </w:style>
  <w:style w:type="paragraph" w:styleId="Caption">
    <w:name w:val="caption"/>
    <w:basedOn w:val="BodyText"/>
    <w:next w:val="Normal"/>
    <w:qFormat/>
    <w:rsid w:val="001D581E"/>
    <w:pPr>
      <w:framePr w:w="2268" w:hSpace="181" w:vSpace="181" w:wrap="around" w:vAnchor="text" w:hAnchor="page" w:x="1135" w:y="285" w:anchorLock="1"/>
    </w:pPr>
    <w:rPr>
      <w:i/>
    </w:rPr>
  </w:style>
  <w:style w:type="paragraph" w:customStyle="1" w:styleId="MiniTOCTitle">
    <w:name w:val="MiniTOCTitle"/>
    <w:basedOn w:val="Heading4"/>
    <w:rsid w:val="001D581E"/>
    <w:pPr>
      <w:spacing w:before="240"/>
      <w:outlineLvl w:val="9"/>
    </w:pPr>
    <w:rPr>
      <w:noProof/>
      <w:sz w:val="24"/>
    </w:rPr>
  </w:style>
  <w:style w:type="paragraph" w:customStyle="1" w:styleId="MiniTOCItem">
    <w:name w:val="MiniTOCItem"/>
    <w:basedOn w:val="ListBullet"/>
    <w:rsid w:val="001D581E"/>
    <w:pPr>
      <w:numPr>
        <w:numId w:val="0"/>
      </w:numPr>
      <w:tabs>
        <w:tab w:val="right" w:leader="dot" w:pos="6521"/>
      </w:tabs>
      <w:spacing w:before="0" w:after="0"/>
    </w:pPr>
  </w:style>
  <w:style w:type="paragraph" w:customStyle="1" w:styleId="TOFTitle">
    <w:name w:val="TOFTitle"/>
    <w:basedOn w:val="TOCTitle"/>
    <w:rsid w:val="001D581E"/>
  </w:style>
  <w:style w:type="paragraph" w:styleId="TableofFigures">
    <w:name w:val="table of figures"/>
    <w:basedOn w:val="Normal"/>
    <w:next w:val="Normal"/>
    <w:semiHidden/>
    <w:rsid w:val="001D581E"/>
    <w:pPr>
      <w:tabs>
        <w:tab w:val="right" w:leader="dot" w:pos="9072"/>
      </w:tabs>
      <w:ind w:left="970" w:hanging="403"/>
    </w:pPr>
    <w:rPr>
      <w:rFonts w:ascii="Times New Roman" w:hAnsi="Times New Roman"/>
      <w:b/>
    </w:rPr>
  </w:style>
  <w:style w:type="paragraph" w:styleId="ListNumber">
    <w:name w:val="List Number"/>
    <w:basedOn w:val="List"/>
    <w:rsid w:val="001D581E"/>
    <w:pPr>
      <w:numPr>
        <w:numId w:val="11"/>
      </w:numPr>
    </w:pPr>
  </w:style>
  <w:style w:type="character" w:customStyle="1" w:styleId="WingdingSymbols">
    <w:name w:val="Wingding Symbols"/>
    <w:rsid w:val="001D581E"/>
    <w:rPr>
      <w:rFonts w:ascii="Wingdings" w:hAnsi="Wingdings"/>
    </w:rPr>
  </w:style>
  <w:style w:type="paragraph" w:customStyle="1" w:styleId="TableHeading">
    <w:name w:val="Table Heading"/>
    <w:basedOn w:val="HeadingBase"/>
    <w:rsid w:val="001D581E"/>
    <w:pPr>
      <w:keepLines/>
      <w:pBdr>
        <w:bottom w:val="single" w:sz="6" w:space="1" w:color="918585"/>
      </w:pBdr>
      <w:spacing w:before="240"/>
    </w:pPr>
  </w:style>
  <w:style w:type="character" w:customStyle="1" w:styleId="HotSpot">
    <w:name w:val="HotSpot"/>
    <w:rsid w:val="001D581E"/>
    <w:rPr>
      <w:color w:val="0033CC"/>
      <w:u w:val="none"/>
    </w:rPr>
  </w:style>
  <w:style w:type="paragraph" w:customStyle="1" w:styleId="BodyTextRight">
    <w:name w:val="Body Text Right"/>
    <w:basedOn w:val="BodyText"/>
    <w:rsid w:val="001D581E"/>
    <w:pPr>
      <w:spacing w:before="0" w:after="0"/>
      <w:jc w:val="right"/>
    </w:pPr>
  </w:style>
  <w:style w:type="paragraph" w:styleId="Index3">
    <w:name w:val="index 3"/>
    <w:basedOn w:val="ListNumber2"/>
    <w:next w:val="Normal"/>
    <w:semiHidden/>
    <w:rsid w:val="001D581E"/>
    <w:pPr>
      <w:numPr>
        <w:numId w:val="0"/>
      </w:numPr>
      <w:tabs>
        <w:tab w:val="right" w:leader="dot" w:pos="4176"/>
      </w:tabs>
    </w:pPr>
  </w:style>
  <w:style w:type="paragraph" w:styleId="ListNumber2">
    <w:name w:val="List Number 2"/>
    <w:basedOn w:val="List2"/>
    <w:rsid w:val="001D581E"/>
    <w:pPr>
      <w:numPr>
        <w:numId w:val="10"/>
      </w:numPr>
      <w:tabs>
        <w:tab w:val="clear" w:pos="1060"/>
      </w:tabs>
    </w:pPr>
  </w:style>
  <w:style w:type="paragraph" w:customStyle="1" w:styleId="MarginNote">
    <w:name w:val="Margin Note"/>
    <w:basedOn w:val="BodyText"/>
    <w:rsid w:val="001D58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58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58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581E"/>
    <w:rPr>
      <w:sz w:val="32"/>
    </w:rPr>
  </w:style>
  <w:style w:type="paragraph" w:customStyle="1" w:styleId="HeadingProcedure">
    <w:name w:val="Heading Procedure"/>
    <w:basedOn w:val="HeadingBase"/>
    <w:next w:val="Normal"/>
    <w:rsid w:val="001D581E"/>
    <w:pPr>
      <w:tabs>
        <w:tab w:val="left" w:pos="0"/>
      </w:tabs>
      <w:spacing w:before="120" w:after="60"/>
    </w:pPr>
    <w:rPr>
      <w:i/>
      <w:color w:val="918585"/>
      <w:sz w:val="22"/>
    </w:rPr>
  </w:style>
  <w:style w:type="paragraph" w:customStyle="1" w:styleId="TableBodyText">
    <w:name w:val="Table Body Text"/>
    <w:basedOn w:val="BodyText"/>
    <w:rsid w:val="001D581E"/>
    <w:pPr>
      <w:spacing w:before="60" w:after="60"/>
    </w:pPr>
  </w:style>
  <w:style w:type="paragraph" w:styleId="ListContinue">
    <w:name w:val="List Continue"/>
    <w:basedOn w:val="List"/>
    <w:rsid w:val="001D581E"/>
    <w:pPr>
      <w:ind w:firstLine="0"/>
    </w:pPr>
  </w:style>
  <w:style w:type="paragraph" w:customStyle="1" w:styleId="ListNote">
    <w:name w:val="List Note"/>
    <w:basedOn w:val="List"/>
    <w:rsid w:val="001D581E"/>
    <w:pPr>
      <w:pBdr>
        <w:top w:val="single" w:sz="6" w:space="2" w:color="918585"/>
        <w:bottom w:val="single" w:sz="6" w:space="2" w:color="918585"/>
      </w:pBdr>
      <w:tabs>
        <w:tab w:val="left" w:pos="1021"/>
      </w:tabs>
      <w:ind w:firstLine="0"/>
    </w:pPr>
  </w:style>
  <w:style w:type="paragraph" w:customStyle="1" w:styleId="Warning">
    <w:name w:val="Warning"/>
    <w:basedOn w:val="BodyText"/>
    <w:rsid w:val="001D581E"/>
    <w:pPr>
      <w:shd w:val="clear" w:color="auto" w:fill="D9D9D9"/>
      <w:tabs>
        <w:tab w:val="left" w:pos="992"/>
      </w:tabs>
      <w:ind w:left="119" w:right="119"/>
    </w:pPr>
    <w:rPr>
      <w:sz w:val="20"/>
    </w:rPr>
  </w:style>
  <w:style w:type="paragraph" w:customStyle="1" w:styleId="MarginIcons">
    <w:name w:val="Margin Icons"/>
    <w:basedOn w:val="BodyText"/>
    <w:rsid w:val="001D58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581E"/>
    <w:rPr>
      <w:rFonts w:ascii="Courier New" w:hAnsi="Courier New"/>
    </w:rPr>
  </w:style>
  <w:style w:type="paragraph" w:customStyle="1" w:styleId="NoteBullet">
    <w:name w:val="Note Bullet"/>
    <w:basedOn w:val="Note"/>
    <w:rsid w:val="001D581E"/>
    <w:pPr>
      <w:tabs>
        <w:tab w:val="clear" w:pos="680"/>
      </w:tabs>
      <w:spacing w:before="60" w:after="60"/>
    </w:pPr>
  </w:style>
  <w:style w:type="paragraph" w:customStyle="1" w:styleId="SubHeading2">
    <w:name w:val="SubHeading2"/>
    <w:basedOn w:val="HeadingBase"/>
    <w:rsid w:val="001D581E"/>
    <w:pPr>
      <w:spacing w:before="240" w:after="60"/>
    </w:pPr>
    <w:rPr>
      <w:sz w:val="20"/>
    </w:rPr>
  </w:style>
  <w:style w:type="paragraph" w:customStyle="1" w:styleId="SubHeading1">
    <w:name w:val="SubHeading1"/>
    <w:basedOn w:val="HeadingBase"/>
    <w:rsid w:val="001D581E"/>
    <w:pPr>
      <w:spacing w:before="240" w:after="60"/>
    </w:pPr>
    <w:rPr>
      <w:color w:val="918585"/>
      <w:sz w:val="22"/>
    </w:rPr>
  </w:style>
  <w:style w:type="paragraph" w:customStyle="1" w:styleId="SideHeading">
    <w:name w:val="Side Heading"/>
    <w:basedOn w:val="HeadingBase"/>
    <w:rsid w:val="001D58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581E"/>
    <w:pPr>
      <w:numPr>
        <w:numId w:val="12"/>
      </w:numPr>
    </w:pPr>
  </w:style>
  <w:style w:type="paragraph" w:styleId="PlainText">
    <w:name w:val="Plain Text"/>
    <w:basedOn w:val="Normal"/>
    <w:link w:val="PlainTextChar"/>
    <w:rsid w:val="001D581E"/>
    <w:rPr>
      <w:sz w:val="20"/>
    </w:rPr>
  </w:style>
  <w:style w:type="character" w:customStyle="1" w:styleId="PlainTextChar">
    <w:name w:val="Plain Text Char"/>
    <w:basedOn w:val="DefaultParagraphFont"/>
    <w:link w:val="PlainText"/>
    <w:rsid w:val="001D581E"/>
    <w:rPr>
      <w:rFonts w:ascii="Courier New" w:eastAsia="Times New Roman" w:hAnsi="Courier New" w:cs="Times New Roman"/>
      <w:sz w:val="20"/>
      <w:szCs w:val="20"/>
      <w:lang w:eastAsia="en-US"/>
    </w:rPr>
  </w:style>
  <w:style w:type="character" w:customStyle="1" w:styleId="MenuOption">
    <w:name w:val="Menu Option"/>
    <w:basedOn w:val="DefaultParagraphFont"/>
    <w:rsid w:val="001D581E"/>
    <w:rPr>
      <w:b/>
      <w:smallCaps/>
    </w:rPr>
  </w:style>
  <w:style w:type="paragraph" w:customStyle="1" w:styleId="TableListNumber">
    <w:name w:val="Table List Number"/>
    <w:basedOn w:val="ListNumber"/>
    <w:rsid w:val="001D581E"/>
    <w:pPr>
      <w:numPr>
        <w:numId w:val="0"/>
      </w:numPr>
    </w:pPr>
  </w:style>
  <w:style w:type="paragraph" w:styleId="TOC4">
    <w:name w:val="toc 4"/>
    <w:basedOn w:val="TOCBase"/>
    <w:next w:val="Normal"/>
    <w:semiHidden/>
    <w:rsid w:val="001D581E"/>
    <w:pPr>
      <w:tabs>
        <w:tab w:val="right" w:leader="dot" w:pos="9071"/>
      </w:tabs>
      <w:ind w:left="1701"/>
    </w:pPr>
  </w:style>
  <w:style w:type="paragraph" w:customStyle="1" w:styleId="ListAlpha">
    <w:name w:val="List Alpha"/>
    <w:basedOn w:val="List"/>
    <w:rsid w:val="001D581E"/>
    <w:pPr>
      <w:numPr>
        <w:numId w:val="9"/>
      </w:numPr>
    </w:pPr>
  </w:style>
  <w:style w:type="paragraph" w:customStyle="1" w:styleId="ListAlpha2">
    <w:name w:val="List Alpha 2"/>
    <w:basedOn w:val="List2"/>
    <w:rsid w:val="001D581E"/>
    <w:pPr>
      <w:numPr>
        <w:numId w:val="8"/>
      </w:numPr>
    </w:pPr>
  </w:style>
  <w:style w:type="paragraph" w:styleId="List3">
    <w:name w:val="List 3"/>
    <w:basedOn w:val="BodyText"/>
    <w:rsid w:val="001D581E"/>
    <w:pPr>
      <w:tabs>
        <w:tab w:val="left" w:pos="1021"/>
      </w:tabs>
      <w:spacing w:before="60" w:after="60"/>
      <w:ind w:left="1020" w:hanging="340"/>
    </w:pPr>
  </w:style>
  <w:style w:type="paragraph" w:styleId="List4">
    <w:name w:val="List 4"/>
    <w:basedOn w:val="BodyText"/>
    <w:rsid w:val="001D581E"/>
    <w:pPr>
      <w:tabs>
        <w:tab w:val="left" w:pos="1361"/>
      </w:tabs>
      <w:spacing w:before="60" w:after="60"/>
      <w:ind w:left="1361" w:hanging="340"/>
    </w:pPr>
  </w:style>
  <w:style w:type="paragraph" w:styleId="List5">
    <w:name w:val="List 5"/>
    <w:basedOn w:val="BodyText"/>
    <w:rsid w:val="001D581E"/>
    <w:pPr>
      <w:tabs>
        <w:tab w:val="left" w:pos="1701"/>
      </w:tabs>
      <w:spacing w:before="60" w:after="60"/>
      <w:ind w:left="1701" w:hanging="340"/>
    </w:pPr>
  </w:style>
  <w:style w:type="paragraph" w:styleId="ListBullet3">
    <w:name w:val="List Bullet 3"/>
    <w:basedOn w:val="List3"/>
    <w:rsid w:val="001D581E"/>
    <w:pPr>
      <w:numPr>
        <w:numId w:val="15"/>
      </w:numPr>
      <w:tabs>
        <w:tab w:val="clear" w:pos="1021"/>
      </w:tabs>
      <w:ind w:left="1037" w:hanging="357"/>
    </w:pPr>
  </w:style>
  <w:style w:type="paragraph" w:styleId="ListBullet4">
    <w:name w:val="List Bullet 4"/>
    <w:basedOn w:val="List4"/>
    <w:rsid w:val="001D581E"/>
    <w:pPr>
      <w:numPr>
        <w:numId w:val="3"/>
      </w:numPr>
    </w:pPr>
  </w:style>
  <w:style w:type="paragraph" w:styleId="ListBullet5">
    <w:name w:val="List Bullet 5"/>
    <w:basedOn w:val="List5"/>
    <w:rsid w:val="001D581E"/>
    <w:pPr>
      <w:numPr>
        <w:numId w:val="4"/>
      </w:numPr>
    </w:pPr>
  </w:style>
  <w:style w:type="paragraph" w:styleId="ListContinue2">
    <w:name w:val="List Continue 2"/>
    <w:basedOn w:val="List2"/>
    <w:rsid w:val="001D581E"/>
    <w:pPr>
      <w:ind w:firstLine="0"/>
    </w:pPr>
  </w:style>
  <w:style w:type="paragraph" w:styleId="ListContinue3">
    <w:name w:val="List Continue 3"/>
    <w:basedOn w:val="List3"/>
    <w:rsid w:val="001D581E"/>
    <w:pPr>
      <w:ind w:left="1021" w:firstLine="0"/>
    </w:pPr>
  </w:style>
  <w:style w:type="paragraph" w:styleId="ListContinue4">
    <w:name w:val="List Continue 4"/>
    <w:basedOn w:val="List4"/>
    <w:rsid w:val="001D581E"/>
    <w:pPr>
      <w:ind w:firstLine="0"/>
    </w:pPr>
  </w:style>
  <w:style w:type="paragraph" w:styleId="ListContinue5">
    <w:name w:val="List Continue 5"/>
    <w:basedOn w:val="List5"/>
    <w:rsid w:val="001D581E"/>
    <w:pPr>
      <w:ind w:firstLine="0"/>
    </w:pPr>
  </w:style>
  <w:style w:type="paragraph" w:styleId="ListNumber3">
    <w:name w:val="List Number 3"/>
    <w:basedOn w:val="List3"/>
    <w:rsid w:val="001D581E"/>
    <w:pPr>
      <w:numPr>
        <w:numId w:val="5"/>
      </w:numPr>
    </w:pPr>
  </w:style>
  <w:style w:type="paragraph" w:styleId="ListNumber4">
    <w:name w:val="List Number 4"/>
    <w:basedOn w:val="List4"/>
    <w:rsid w:val="001D581E"/>
    <w:pPr>
      <w:numPr>
        <w:numId w:val="6"/>
      </w:numPr>
    </w:pPr>
  </w:style>
  <w:style w:type="paragraph" w:styleId="ListNumber5">
    <w:name w:val="List Number 5"/>
    <w:basedOn w:val="List5"/>
    <w:rsid w:val="001D581E"/>
    <w:pPr>
      <w:numPr>
        <w:numId w:val="7"/>
      </w:numPr>
    </w:pPr>
  </w:style>
  <w:style w:type="paragraph" w:styleId="BlockText">
    <w:name w:val="Block Text"/>
    <w:basedOn w:val="Normal"/>
    <w:rsid w:val="001D581E"/>
    <w:pPr>
      <w:spacing w:after="120"/>
      <w:ind w:left="1440" w:right="1440"/>
    </w:pPr>
  </w:style>
  <w:style w:type="character" w:customStyle="1" w:styleId="Subscript">
    <w:name w:val="Subscript"/>
    <w:basedOn w:val="DefaultParagraphFont"/>
    <w:rsid w:val="001D581E"/>
    <w:rPr>
      <w:sz w:val="16"/>
      <w:vertAlign w:val="subscript"/>
    </w:rPr>
  </w:style>
  <w:style w:type="character" w:customStyle="1" w:styleId="Superscript">
    <w:name w:val="Superscript"/>
    <w:basedOn w:val="DefaultParagraphFont"/>
    <w:rsid w:val="001D581E"/>
    <w:rPr>
      <w:sz w:val="16"/>
      <w:vertAlign w:val="superscript"/>
    </w:rPr>
  </w:style>
  <w:style w:type="character" w:customStyle="1" w:styleId="Symbols">
    <w:name w:val="Symbols"/>
    <w:basedOn w:val="DefaultParagraphFont"/>
    <w:rsid w:val="001D581E"/>
    <w:rPr>
      <w:rFonts w:ascii="Symbol" w:hAnsi="Symbol"/>
    </w:rPr>
  </w:style>
  <w:style w:type="character" w:customStyle="1" w:styleId="MenuOptions">
    <w:name w:val="Menu Options"/>
    <w:basedOn w:val="DefaultParagraphFont"/>
    <w:rsid w:val="001D581E"/>
    <w:rPr>
      <w:rFonts w:ascii="Arial Narrow" w:hAnsi="Arial Narrow"/>
      <w:smallCaps/>
    </w:rPr>
  </w:style>
  <w:style w:type="character" w:customStyle="1" w:styleId="Buttons">
    <w:name w:val="Buttons"/>
    <w:basedOn w:val="DefaultParagraphFont"/>
    <w:rsid w:val="001D581E"/>
    <w:rPr>
      <w:b/>
    </w:rPr>
  </w:style>
  <w:style w:type="character" w:customStyle="1" w:styleId="Underlined">
    <w:name w:val="Underlined"/>
    <w:basedOn w:val="DefaultParagraphFont"/>
    <w:rsid w:val="001D581E"/>
    <w:rPr>
      <w:u w:val="single"/>
    </w:rPr>
  </w:style>
  <w:style w:type="paragraph" w:customStyle="1" w:styleId="TableBodyTextRight">
    <w:name w:val="Table Body Text Right"/>
    <w:basedOn w:val="TableBodyText"/>
    <w:rsid w:val="001D581E"/>
    <w:pPr>
      <w:widowControl w:val="0"/>
      <w:autoSpaceDE w:val="0"/>
      <w:autoSpaceDN w:val="0"/>
      <w:adjustRightInd w:val="0"/>
      <w:jc w:val="right"/>
    </w:pPr>
    <w:rPr>
      <w:rFonts w:cs="Arial"/>
      <w:szCs w:val="18"/>
    </w:rPr>
  </w:style>
  <w:style w:type="paragraph" w:customStyle="1" w:styleId="CopyrightText">
    <w:name w:val="Copyright Text"/>
    <w:basedOn w:val="BodyText"/>
    <w:rsid w:val="001D581E"/>
    <w:rPr>
      <w:sz w:val="18"/>
    </w:rPr>
  </w:style>
  <w:style w:type="paragraph" w:customStyle="1" w:styleId="BodySmallRight">
    <w:name w:val="Body Small Right"/>
    <w:basedOn w:val="BodyTextRight"/>
    <w:rsid w:val="001D581E"/>
    <w:rPr>
      <w:sz w:val="18"/>
      <w:szCs w:val="18"/>
    </w:rPr>
  </w:style>
  <w:style w:type="paragraph" w:customStyle="1" w:styleId="MarginEdition">
    <w:name w:val="Margin Edition"/>
    <w:basedOn w:val="MarginNote"/>
    <w:rsid w:val="001D581E"/>
    <w:pPr>
      <w:spacing w:before="0" w:after="0"/>
    </w:pPr>
    <w:rPr>
      <w:rFonts w:ascii="Times New Roman" w:hAnsi="Times New Roman"/>
      <w:color w:val="999999"/>
    </w:rPr>
  </w:style>
  <w:style w:type="paragraph" w:customStyle="1" w:styleId="Spacer">
    <w:name w:val="Spacer"/>
    <w:basedOn w:val="Normal"/>
    <w:rsid w:val="001D581E"/>
    <w:rPr>
      <w:sz w:val="2"/>
      <w:szCs w:val="2"/>
    </w:rPr>
  </w:style>
  <w:style w:type="character" w:customStyle="1" w:styleId="Small">
    <w:name w:val="Small"/>
    <w:basedOn w:val="DefaultParagraphFont"/>
    <w:rsid w:val="001D581E"/>
    <w:rPr>
      <w:sz w:val="16"/>
    </w:rPr>
  </w:style>
  <w:style w:type="paragraph" w:customStyle="1" w:styleId="WideTable">
    <w:name w:val="Wide Table"/>
    <w:basedOn w:val="Normal"/>
    <w:rsid w:val="001D581E"/>
    <w:pPr>
      <w:ind w:left="-1418"/>
    </w:pPr>
    <w:rPr>
      <w:sz w:val="2"/>
      <w:szCs w:val="2"/>
    </w:rPr>
  </w:style>
  <w:style w:type="character" w:styleId="PageNumber">
    <w:name w:val="page number"/>
    <w:basedOn w:val="DefaultParagraphFont"/>
    <w:rsid w:val="001D581E"/>
  </w:style>
  <w:style w:type="paragraph" w:styleId="Quote">
    <w:name w:val="Quote"/>
    <w:basedOn w:val="Heading1"/>
    <w:link w:val="QuoteChar"/>
    <w:qFormat/>
    <w:rsid w:val="001D581E"/>
    <w:rPr>
      <w:b w:val="0"/>
      <w:sz w:val="72"/>
      <w:szCs w:val="72"/>
      <w:lang w:val="en-NZ"/>
    </w:rPr>
  </w:style>
  <w:style w:type="character" w:customStyle="1" w:styleId="QuoteChar">
    <w:name w:val="Quote Char"/>
    <w:basedOn w:val="DefaultParagraphFont"/>
    <w:link w:val="Quote"/>
    <w:rsid w:val="001D58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581E"/>
    <w:pPr>
      <w:pageBreakBefore/>
    </w:pPr>
  </w:style>
  <w:style w:type="paragraph" w:customStyle="1" w:styleId="Border">
    <w:name w:val="Border"/>
    <w:basedOn w:val="Normal"/>
    <w:qFormat/>
    <w:rsid w:val="001D58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581E"/>
    <w:rPr>
      <w:b/>
      <w:bCs/>
      <w:i/>
      <w:iCs/>
      <w:color w:val="auto"/>
    </w:rPr>
  </w:style>
  <w:style w:type="paragraph" w:styleId="IntenseQuote">
    <w:name w:val="Intense Quote"/>
    <w:basedOn w:val="Normal"/>
    <w:next w:val="Normal"/>
    <w:link w:val="IntenseQuoteChar"/>
    <w:uiPriority w:val="30"/>
    <w:qFormat/>
    <w:rsid w:val="001D58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58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581E"/>
    <w:rPr>
      <w:smallCaps/>
      <w:color w:val="auto"/>
      <w:u w:val="single"/>
    </w:rPr>
  </w:style>
  <w:style w:type="character" w:styleId="IntenseReference">
    <w:name w:val="Intense Reference"/>
    <w:basedOn w:val="DefaultParagraphFont"/>
    <w:uiPriority w:val="32"/>
    <w:qFormat/>
    <w:rsid w:val="001D581E"/>
    <w:rPr>
      <w:b/>
      <w:bCs/>
      <w:smallCaps/>
      <w:color w:val="auto"/>
      <w:spacing w:val="5"/>
      <w:u w:val="single"/>
    </w:rPr>
  </w:style>
  <w:style w:type="paragraph" w:customStyle="1" w:styleId="2ColumnHeading">
    <w:name w:val="2Column Heading"/>
    <w:basedOn w:val="BodyText"/>
    <w:qFormat/>
    <w:rsid w:val="001D581E"/>
    <w:pPr>
      <w:spacing w:after="60"/>
      <w:ind w:left="-2268"/>
    </w:pPr>
    <w:rPr>
      <w:b/>
    </w:rPr>
  </w:style>
  <w:style w:type="paragraph" w:customStyle="1" w:styleId="Heading1TOC">
    <w:name w:val="Heading1 TOC"/>
    <w:basedOn w:val="Normal"/>
    <w:qFormat/>
    <w:rsid w:val="001D581E"/>
    <w:pPr>
      <w:spacing w:before="240" w:after="120"/>
    </w:pPr>
    <w:rPr>
      <w:rFonts w:ascii="Times New Roman" w:hAnsi="Times New Roman"/>
      <w:b/>
      <w:sz w:val="32"/>
    </w:rPr>
  </w:style>
  <w:style w:type="paragraph" w:customStyle="1" w:styleId="Heading2TOC">
    <w:name w:val="Heading2 TOC"/>
    <w:basedOn w:val="Normal"/>
    <w:qFormat/>
    <w:rsid w:val="001D581E"/>
    <w:pPr>
      <w:spacing w:before="240" w:after="60"/>
    </w:pPr>
    <w:rPr>
      <w:rFonts w:ascii="Times New Roman" w:hAnsi="Times New Roman"/>
      <w:b/>
      <w:sz w:val="28"/>
    </w:rPr>
  </w:style>
  <w:style w:type="character" w:customStyle="1" w:styleId="Underline">
    <w:name w:val="Underline"/>
    <w:basedOn w:val="DefaultParagraphFont"/>
    <w:qFormat/>
    <w:rsid w:val="001D581E"/>
    <w:rPr>
      <w:u w:val="single"/>
    </w:rPr>
  </w:style>
  <w:style w:type="paragraph" w:styleId="BalloonText">
    <w:name w:val="Balloon Text"/>
    <w:basedOn w:val="Normal"/>
    <w:link w:val="BalloonTextChar"/>
    <w:rsid w:val="001D581E"/>
    <w:rPr>
      <w:rFonts w:ascii="Tahoma" w:hAnsi="Tahoma" w:cs="Tahoma"/>
      <w:sz w:val="16"/>
      <w:szCs w:val="16"/>
    </w:rPr>
  </w:style>
  <w:style w:type="character" w:customStyle="1" w:styleId="BalloonTextChar">
    <w:name w:val="Balloon Text Char"/>
    <w:basedOn w:val="DefaultParagraphFont"/>
    <w:link w:val="BalloonText"/>
    <w:rsid w:val="001D58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581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D58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581E"/>
    <w:rPr>
      <w:b/>
      <w:color w:val="660033"/>
      <w:spacing w:val="0"/>
    </w:rPr>
  </w:style>
  <w:style w:type="paragraph" w:customStyle="1" w:styleId="Nameditemlist">
    <w:name w:val="Named item list"/>
    <w:basedOn w:val="BodyText"/>
    <w:qFormat/>
    <w:rsid w:val="001D581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2250</Words>
  <Characters>14027</Characters>
  <Application>Microsoft Office Word</Application>
  <DocSecurity>0</DocSecurity>
  <Lines>345</Lines>
  <Paragraphs>254</Paragraphs>
  <ScaleCrop>false</ScaleCrop>
  <Company>Author-it Software Corporation Ltd.</Company>
  <LinksUpToDate>false</LinksUpToDate>
  <CharactersWithSpaces>16206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SITXWHS401 Implement and monitor work health and safety practices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2013-01-17T22:55:00Z</dcterms:created>
  <dcterms:modified xsi:type="dcterms:W3CDTF">2013-01-17T22:55:00Z</dcterms:modified>
</cp:coreProperties>
</file>