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557C" w:rsidP="0056557C">
      <w:pPr>
        <w:pStyle w:val="Title"/>
      </w:pPr>
      <w:r>
        <w:fldChar w:fldCharType="begin"/>
      </w:r>
      <w:r>
        <w:instrText xml:space="preserve"> TITLE   \* MERGEFORMAT </w:instrText>
      </w:r>
      <w:r>
        <w:fldChar w:fldCharType="separate"/>
      </w:r>
      <w:r>
        <w:t>SITXWHS301 Identify hazards, assess and control safety risks</w:t>
      </w:r>
      <w:r>
        <w:fldChar w:fldCharType="end"/>
      </w:r>
    </w:p>
    <w:p w:rsidR="0056557C" w:rsidP="0056557C">
      <w:pPr>
        <w:pStyle w:val="Version"/>
        <w:sectPr w:rsidSect="007976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76E8" w:rsidP="007976E8">
      <w:pPr>
        <w:pStyle w:val="SuperHeading"/>
      </w:pPr>
      <w:r w:rsidRPr="007976E8">
        <w:t>SITXWHS301 Identify hazards, assess and control safety risks</w:t>
      </w:r>
    </w:p>
    <w:p w:rsidR="00000000" w:rsidRPr="007976E8" w:rsidP="007976E8">
      <w:pPr>
        <w:pStyle w:val="Heading1"/>
      </w:pPr>
      <w:bookmarkStart w:id="1" w:name="O_426997"/>
      <w:bookmarkEnd w:id="1"/>
      <w:r w:rsidRPr="007976E8">
        <w:t>Modification History</w:t>
      </w:r>
    </w:p>
    <w:p w:rsidR="00000000" w:rsidRPr="007976E8" w:rsidP="007976E8">
      <w:pPr>
        <w:pStyle w:val="BodyText"/>
      </w:pPr>
      <w:r w:rsidRPr="007976E8">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56557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6E8" w:rsidP="007976E8">
            <w:pPr>
              <w:pStyle w:val="BodyText"/>
            </w:pPr>
            <w:r w:rsidRPr="007976E8">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6E8">
            <w:pPr>
              <w:pStyle w:val="BodyText"/>
              <w:rPr>
                <w:lang w:val="en-NZ"/>
              </w:rPr>
            </w:pPr>
            <w:r w:rsidRPr="007976E8">
              <w:rPr>
                <w:rStyle w:val="SpecialBold"/>
              </w:rPr>
              <w:t>Comments</w:t>
            </w:r>
          </w:p>
        </w:tc>
      </w:tr>
      <w:tr w:rsidTr="0056557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6E8">
            <w:pPr>
              <w:pStyle w:val="BodyText"/>
              <w:rPr>
                <w:lang w:val="en-NZ"/>
              </w:rPr>
            </w:pPr>
            <w:r w:rsidRPr="007976E8">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6E8" w:rsidP="007976E8">
            <w:pPr>
              <w:pStyle w:val="BodyText"/>
            </w:pPr>
            <w:r w:rsidRPr="007976E8">
              <w:t>E</w:t>
            </w:r>
          </w:p>
          <w:p w:rsidR="00000000" w:rsidRPr="007976E8" w:rsidP="007976E8">
            <w:pPr>
              <w:pStyle w:val="BodyText"/>
            </w:pPr>
            <w:r w:rsidRPr="007976E8">
              <w:t>Replaces and is equivalent to SITXOHS003B Identify hazards, and assess an</w:t>
            </w:r>
            <w:r w:rsidRPr="007976E8">
              <w:t>d control safety risks.</w:t>
            </w:r>
          </w:p>
          <w:p w:rsidR="00000000" w:rsidRPr="007976E8" w:rsidP="007976E8">
            <w:pPr>
              <w:pStyle w:val="BodyText"/>
            </w:pPr>
            <w:r w:rsidRPr="007976E8">
              <w:t>Minor name change.</w:t>
            </w:r>
          </w:p>
        </w:tc>
      </w:tr>
    </w:tbl>
    <w:p w:rsidR="00000000" w:rsidRPr="007976E8" w:rsidP="007976E8">
      <w:pPr>
        <w:pStyle w:val="BodyText"/>
      </w:pPr>
    </w:p>
    <w:p w:rsidR="00000000" w:rsidRPr="007976E8" w:rsidP="007976E8">
      <w:pPr>
        <w:pStyle w:val="AllowPageBreak"/>
      </w:pPr>
    </w:p>
    <w:p w:rsidR="00000000" w:rsidRPr="007976E8" w:rsidP="007976E8">
      <w:pPr>
        <w:pStyle w:val="Heading1"/>
      </w:pPr>
      <w:bookmarkStart w:id="2" w:name="O_426998"/>
      <w:bookmarkEnd w:id="2"/>
      <w:r w:rsidRPr="007976E8">
        <w:t>Unit Descriptor</w:t>
      </w:r>
    </w:p>
    <w:p w:rsidR="00000000" w:rsidRPr="007976E8" w:rsidP="007976E8">
      <w:pPr>
        <w:pStyle w:val="BodyText"/>
      </w:pPr>
      <w:r w:rsidRPr="007976E8">
        <w:t>This unit describes the performance outcomes, skills and knowledge required to identify hazards, assess the associated workplace safety risks, take measures to eliminate or minim</w:t>
      </w:r>
      <w:r w:rsidRPr="007976E8">
        <w:t>ise those risks and document all processes.</w:t>
      </w:r>
    </w:p>
    <w:p w:rsidR="00000000" w:rsidRPr="007976E8" w:rsidP="007976E8">
      <w:pPr>
        <w:pStyle w:val="AllowPageBreak"/>
      </w:pPr>
    </w:p>
    <w:p w:rsidR="00000000" w:rsidRPr="007976E8" w:rsidP="007976E8">
      <w:pPr>
        <w:pStyle w:val="Heading1"/>
      </w:pPr>
      <w:bookmarkStart w:id="3" w:name="O_426999"/>
      <w:bookmarkEnd w:id="3"/>
      <w:r w:rsidRPr="007976E8">
        <w:t>Application of the Unit</w:t>
      </w:r>
    </w:p>
    <w:p w:rsidR="00000000" w:rsidRPr="007976E8" w:rsidP="007976E8">
      <w:pPr>
        <w:pStyle w:val="BodyText"/>
      </w:pPr>
      <w:r w:rsidRPr="007976E8">
        <w:t>This unit applies to all tourism, travel, hospitality and event sectors and to any small, medium or large organisation.</w:t>
      </w:r>
    </w:p>
    <w:p w:rsidR="0056557C" w:rsidP="007976E8">
      <w:pPr>
        <w:pStyle w:val="BodyText"/>
      </w:pPr>
      <w:r w:rsidRPr="007976E8">
        <w:t>All people working at all levels can participate in</w:t>
      </w:r>
      <w:r w:rsidRPr="007976E8">
        <w:t xml:space="preserve"> risk assessments which are commonly conducted as a team effort. Frontline operational personnel, who operate with some level of independence and under limited supervision, would assist other colleagues during the process. Individuals may conduct the asses</w:t>
      </w:r>
      <w:r w:rsidRPr="007976E8">
        <w:t>sments independently of others.</w:t>
      </w:r>
    </w:p>
    <w:p w:rsidR="0056557C" w:rsidP="007976E8">
      <w:pPr>
        <w:pStyle w:val="BodyText"/>
      </w:pPr>
    </w:p>
    <w:p w:rsidR="00000000" w:rsidRPr="007976E8" w:rsidP="007976E8">
      <w:pPr>
        <w:pStyle w:val="Heading1"/>
      </w:pPr>
      <w:bookmarkStart w:id="4" w:name="O_427000"/>
      <w:bookmarkEnd w:id="4"/>
      <w:r w:rsidRPr="007976E8">
        <w:t>Licensing/Regulatory Information</w:t>
      </w:r>
    </w:p>
    <w:p w:rsidR="00000000" w:rsidRPr="007976E8" w:rsidP="007976E8">
      <w:pPr>
        <w:pStyle w:val="BodyText"/>
      </w:pPr>
      <w:r w:rsidRPr="007976E8">
        <w:t xml:space="preserve">This unit incorporates the requirement, under state and territory Occupational Health and Safety (OHS) or Work Health and Safety (WHS) legislation, </w:t>
      </w:r>
      <w:r w:rsidRPr="007976E8">
        <w:t xml:space="preserve">for businesses to conduct risk assessments involving their workers to manage the safety of those workers and anyone else in the workplace. </w:t>
      </w:r>
    </w:p>
    <w:p w:rsidR="00000000" w:rsidRPr="007976E8" w:rsidP="007976E8">
      <w:pPr>
        <w:pStyle w:val="BodyText"/>
      </w:pPr>
      <w:r w:rsidRPr="007976E8">
        <w:t>No occupational licensing or certification requirements apply to this unit at the time of endorsement.</w:t>
      </w:r>
    </w:p>
    <w:p w:rsidR="00000000" w:rsidRPr="007976E8" w:rsidP="007976E8">
      <w:pPr>
        <w:pStyle w:val="AllowPageBreak"/>
      </w:pPr>
    </w:p>
    <w:p w:rsidR="00000000" w:rsidRPr="007976E8" w:rsidP="007976E8">
      <w:pPr>
        <w:pStyle w:val="Heading1"/>
      </w:pPr>
      <w:bookmarkStart w:id="5" w:name="O_427001"/>
      <w:bookmarkEnd w:id="5"/>
      <w:r w:rsidRPr="007976E8">
        <w:t>Pre-Requisites</w:t>
      </w:r>
    </w:p>
    <w:p w:rsidR="00000000" w:rsidRPr="007976E8" w:rsidP="007976E8">
      <w:pPr>
        <w:pStyle w:val="BodyText"/>
      </w:pPr>
      <w:r w:rsidRPr="007976E8">
        <w:t>Not applicable.</w:t>
      </w:r>
    </w:p>
    <w:p w:rsidR="00000000" w:rsidRPr="007976E8" w:rsidP="007976E8">
      <w:pPr>
        <w:pStyle w:val="AllowPageBreak"/>
      </w:pPr>
    </w:p>
    <w:p w:rsidR="00000000" w:rsidRPr="007976E8" w:rsidP="007976E8">
      <w:pPr>
        <w:pStyle w:val="Heading1"/>
      </w:pPr>
      <w:bookmarkStart w:id="6" w:name="O_427002"/>
      <w:bookmarkEnd w:id="6"/>
      <w:r w:rsidRPr="007976E8">
        <w:t>Employability Skills Information</w:t>
      </w:r>
    </w:p>
    <w:p w:rsidR="00000000" w:rsidRPr="007976E8" w:rsidP="007976E8">
      <w:pPr>
        <w:pStyle w:val="BodyText"/>
      </w:pPr>
      <w:r w:rsidRPr="007976E8">
        <w:t>This unit contains employability skills.</w:t>
      </w:r>
    </w:p>
    <w:p w:rsidR="00000000" w:rsidRPr="007976E8" w:rsidP="007976E8">
      <w:pPr>
        <w:pStyle w:val="AllowPageBreak"/>
      </w:pPr>
    </w:p>
    <w:p w:rsidR="00000000" w:rsidRPr="007976E8" w:rsidP="007976E8">
      <w:pPr>
        <w:pStyle w:val="Heading1"/>
      </w:pPr>
      <w:bookmarkStart w:id="7" w:name="O_427003"/>
      <w:bookmarkEnd w:id="7"/>
      <w:r w:rsidRPr="007976E8">
        <w:t>Elements and Performance Criteria Pre-Content</w:t>
      </w:r>
    </w:p>
    <w:p w:rsidR="00000000" w:rsidRPr="007976E8" w:rsidP="007976E8">
      <w:pPr>
        <w:pStyle w:val="Heading1"/>
      </w:pPr>
      <w:bookmarkStart w:id="8" w:name="O_427004"/>
      <w:bookmarkEnd w:id="8"/>
      <w:r w:rsidRPr="007976E8">
        <w:t>Elements and Performance Criteria</w:t>
      </w:r>
    </w:p>
    <w:tbl>
      <w:tblPr>
        <w:tblW w:w="0" w:type="auto"/>
        <w:tblCellMar>
          <w:left w:w="62" w:type="dxa"/>
          <w:right w:w="62" w:type="dxa"/>
        </w:tblCellMar>
        <w:tblLook w:val="0000"/>
      </w:tblPr>
      <w:tblGrid>
        <w:gridCol w:w="3089"/>
        <w:gridCol w:w="6107"/>
      </w:tblGrid>
      <w:tr w:rsidTr="00565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E8">
            <w:pPr>
              <w:pStyle w:val="BodyText"/>
              <w:rPr>
                <w:lang w:val="en-NZ"/>
              </w:rPr>
            </w:pPr>
            <w:r w:rsidRPr="007976E8">
              <w:t>Elements describe</w:t>
            </w:r>
            <w:r w:rsidRPr="007976E8">
              <w:t xml:space="preserv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976E8">
            <w:pPr>
              <w:pStyle w:val="BodyText"/>
              <w:rPr>
                <w:lang w:val="en-NZ"/>
              </w:rPr>
            </w:pPr>
            <w:r w:rsidRPr="007976E8">
              <w:t>Performance criteria describe the performance needed to demonstrate achievement of the element. Where bold italicised text is used, further information is detailed in the required skills and knowledge sectio</w:t>
            </w:r>
            <w:r w:rsidRPr="007976E8">
              <w:t>n and the range statement. Assessment of performance is to be consistent with the evidence guide.</w:t>
            </w:r>
          </w:p>
        </w:tc>
      </w:tr>
      <w:tr w:rsidTr="00565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E8">
            <w:pPr>
              <w:pStyle w:val="List"/>
              <w:rPr>
                <w:lang w:val="en-NZ"/>
              </w:rPr>
            </w:pPr>
            <w:r w:rsidRPr="007976E8">
              <w:t>1.</w:t>
            </w:r>
            <w:r w:rsidRPr="007976E8">
              <w:tab/>
              <w:t>Identify hazards.</w:t>
            </w:r>
          </w:p>
        </w:tc>
        <w:tc>
          <w:tcPr>
            <w:tcW w:w="0" w:type="auto"/>
            <w:tcBorders>
              <w:top w:val="nil"/>
              <w:left w:val="nil"/>
              <w:bottom w:val="nil"/>
              <w:right w:val="nil"/>
            </w:tcBorders>
            <w:tcMar>
              <w:top w:w="0" w:type="dxa"/>
              <w:left w:w="62" w:type="dxa"/>
              <w:bottom w:w="0" w:type="dxa"/>
              <w:right w:w="62" w:type="dxa"/>
            </w:tcMar>
          </w:tcPr>
          <w:p w:rsidR="00000000" w:rsidRPr="007976E8" w:rsidP="007976E8">
            <w:pPr>
              <w:pStyle w:val="List2"/>
            </w:pPr>
            <w:r w:rsidRPr="007976E8">
              <w:t>1.1</w:t>
            </w:r>
            <w:r w:rsidRPr="007976E8">
              <w:tab/>
              <w:t xml:space="preserve">Access and use </w:t>
            </w:r>
            <w:r w:rsidRPr="007976E8">
              <w:rPr>
                <w:rStyle w:val="BoldandItalics"/>
              </w:rPr>
              <w:t>hazard identification and risk assessment tools and template documents</w:t>
            </w:r>
            <w:r w:rsidRPr="007976E8">
              <w:t>.</w:t>
            </w:r>
          </w:p>
          <w:p w:rsidR="00000000" w:rsidRPr="007976E8" w:rsidP="007976E8">
            <w:pPr>
              <w:pStyle w:val="List2"/>
            </w:pPr>
            <w:r w:rsidRPr="007976E8">
              <w:t>1.2</w:t>
            </w:r>
            <w:r w:rsidRPr="007976E8">
              <w:tab/>
              <w:t>Use</w:t>
            </w:r>
            <w:r w:rsidRPr="007976E8">
              <w:rPr>
                <w:rStyle w:val="BoldandItalics"/>
              </w:rPr>
              <w:t xml:space="preserve"> appropriate methods</w:t>
            </w:r>
            <w:r w:rsidRPr="007976E8">
              <w:t xml:space="preserve"> to identify actual or foreseeable hazards that have the potential to harm the health and safety of workers or </w:t>
            </w:r>
            <w:r w:rsidRPr="007976E8">
              <w:rPr>
                <w:rStyle w:val="BoldandItalics"/>
              </w:rPr>
              <w:t>anyone else</w:t>
            </w:r>
            <w:r w:rsidRPr="007976E8">
              <w:t xml:space="preserve"> in</w:t>
            </w:r>
            <w:r w:rsidRPr="007976E8">
              <w:rPr>
                <w:rStyle w:val="BoldandItalics"/>
              </w:rPr>
              <w:t xml:space="preserve"> the workplace</w:t>
            </w:r>
            <w:r w:rsidRPr="007976E8">
              <w:t>.</w:t>
            </w:r>
          </w:p>
          <w:p w:rsidR="00000000" w:rsidRPr="007976E8" w:rsidP="007976E8">
            <w:pPr>
              <w:pStyle w:val="List2"/>
            </w:pPr>
            <w:r w:rsidRPr="007976E8">
              <w:t>1.3</w:t>
            </w:r>
            <w:r w:rsidRPr="007976E8">
              <w:tab/>
              <w:t>Work alone or with</w:t>
            </w:r>
            <w:r w:rsidRPr="007976E8">
              <w:rPr>
                <w:rStyle w:val="BoldandItalics"/>
              </w:rPr>
              <w:t xml:space="preserve"> other personnel</w:t>
            </w:r>
            <w:r w:rsidRPr="007976E8">
              <w:t xml:space="preserve"> to identify hazards.</w:t>
            </w:r>
          </w:p>
          <w:p w:rsidR="00000000" w:rsidP="007976E8">
            <w:pPr>
              <w:pStyle w:val="List2"/>
              <w:rPr>
                <w:lang w:val="en-NZ"/>
              </w:rPr>
            </w:pPr>
            <w:r w:rsidRPr="007976E8">
              <w:t>1.4</w:t>
            </w:r>
            <w:r w:rsidRPr="007976E8">
              <w:tab/>
              <w:t xml:space="preserve">Keep records of identified </w:t>
            </w:r>
            <w:r w:rsidRPr="007976E8">
              <w:rPr>
                <w:rStyle w:val="BoldandItalics"/>
              </w:rPr>
              <w:t xml:space="preserve">hazards </w:t>
            </w:r>
            <w:r w:rsidRPr="007976E8">
              <w:t>according to org</w:t>
            </w:r>
            <w:r w:rsidRPr="007976E8">
              <w:t>anisational procedures.</w:t>
            </w:r>
          </w:p>
        </w:tc>
      </w:tr>
      <w:tr w:rsidTr="00565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E8">
            <w:pPr>
              <w:pStyle w:val="List"/>
              <w:rPr>
                <w:lang w:val="en-NZ"/>
              </w:rPr>
            </w:pPr>
            <w:r w:rsidRPr="007976E8">
              <w:t>2.</w:t>
            </w:r>
            <w:r w:rsidRPr="007976E8">
              <w:tab/>
              <w:t>Assess the safety risk associated with a hazard.</w:t>
            </w:r>
          </w:p>
        </w:tc>
        <w:tc>
          <w:tcPr>
            <w:tcW w:w="0" w:type="auto"/>
            <w:tcBorders>
              <w:top w:val="nil"/>
              <w:left w:val="nil"/>
              <w:bottom w:val="nil"/>
              <w:right w:val="nil"/>
            </w:tcBorders>
            <w:tcMar>
              <w:top w:w="0" w:type="dxa"/>
              <w:left w:w="62" w:type="dxa"/>
              <w:bottom w:w="0" w:type="dxa"/>
              <w:right w:w="62" w:type="dxa"/>
            </w:tcMar>
          </w:tcPr>
          <w:p w:rsidR="00000000" w:rsidRPr="007976E8" w:rsidP="007976E8">
            <w:pPr>
              <w:pStyle w:val="List2"/>
            </w:pPr>
            <w:r w:rsidRPr="007976E8">
              <w:t>2.1</w:t>
            </w:r>
            <w:r w:rsidRPr="007976E8">
              <w:tab/>
              <w:t>Access and use risk assessment tools and template documents.</w:t>
            </w:r>
          </w:p>
          <w:p w:rsidR="00000000" w:rsidRPr="007976E8" w:rsidP="007976E8">
            <w:pPr>
              <w:pStyle w:val="List2"/>
            </w:pPr>
            <w:r w:rsidRPr="007976E8">
              <w:t>2.2</w:t>
            </w:r>
            <w:r w:rsidRPr="007976E8">
              <w:tab/>
              <w:t>Work alone or with other personnel to assess the risk.</w:t>
            </w:r>
          </w:p>
          <w:p w:rsidR="00000000" w:rsidRPr="007976E8" w:rsidP="007976E8">
            <w:pPr>
              <w:pStyle w:val="List2"/>
            </w:pPr>
            <w:r w:rsidRPr="007976E8">
              <w:t>2.3</w:t>
            </w:r>
            <w:r w:rsidRPr="007976E8">
              <w:tab/>
              <w:t xml:space="preserve">Use a </w:t>
            </w:r>
            <w:r w:rsidRPr="007976E8">
              <w:rPr>
                <w:rStyle w:val="BoldandItalics"/>
              </w:rPr>
              <w:t>systematic method</w:t>
            </w:r>
            <w:r w:rsidRPr="007976E8">
              <w:t xml:space="preserve"> to assess the risk.</w:t>
            </w:r>
          </w:p>
          <w:p w:rsidR="00000000" w:rsidRPr="007976E8" w:rsidP="007976E8">
            <w:pPr>
              <w:pStyle w:val="List2"/>
            </w:pPr>
            <w:r w:rsidRPr="007976E8">
              <w:t>2.4</w:t>
            </w:r>
            <w:r w:rsidRPr="007976E8">
              <w:tab/>
              <w:t>Col</w:t>
            </w:r>
            <w:r w:rsidRPr="007976E8">
              <w:t>lect sufficient evidence of the type and level of risk posed by the identified hazard.</w:t>
            </w:r>
          </w:p>
          <w:p w:rsidR="00000000" w:rsidRPr="007976E8" w:rsidP="007976E8">
            <w:pPr>
              <w:pStyle w:val="List2"/>
            </w:pPr>
            <w:r w:rsidRPr="007976E8">
              <w:t>2.5</w:t>
            </w:r>
            <w:r w:rsidRPr="007976E8">
              <w:tab/>
              <w:t>Document the outcome of the risk assessment suggesting actions to eliminate or control risks.</w:t>
            </w:r>
          </w:p>
          <w:p w:rsidR="00000000" w:rsidP="007976E8">
            <w:pPr>
              <w:pStyle w:val="List2"/>
              <w:rPr>
                <w:lang w:val="en-NZ"/>
              </w:rPr>
            </w:pPr>
            <w:r w:rsidRPr="007976E8">
              <w:t>2.6</w:t>
            </w:r>
            <w:r w:rsidRPr="007976E8">
              <w:tab/>
              <w:t>Keep records of risk assessments according to organisational proced</w:t>
            </w:r>
            <w:r w:rsidRPr="007976E8">
              <w:t>ures.</w:t>
            </w:r>
          </w:p>
        </w:tc>
      </w:tr>
      <w:tr w:rsidTr="00565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E8">
            <w:pPr>
              <w:pStyle w:val="List"/>
              <w:rPr>
                <w:lang w:val="en-NZ"/>
              </w:rPr>
            </w:pPr>
            <w:r w:rsidRPr="007976E8">
              <w:t>3.</w:t>
            </w:r>
            <w:r w:rsidRPr="007976E8">
              <w:tab/>
              <w:t>Eliminate or control the risk.</w:t>
            </w:r>
          </w:p>
        </w:tc>
        <w:tc>
          <w:tcPr>
            <w:tcW w:w="0" w:type="auto"/>
            <w:tcBorders>
              <w:top w:val="nil"/>
              <w:left w:val="nil"/>
              <w:bottom w:val="nil"/>
              <w:right w:val="nil"/>
            </w:tcBorders>
            <w:tcMar>
              <w:top w:w="0" w:type="dxa"/>
              <w:left w:w="62" w:type="dxa"/>
              <w:bottom w:w="0" w:type="dxa"/>
              <w:right w:w="62" w:type="dxa"/>
            </w:tcMar>
          </w:tcPr>
          <w:p w:rsidR="00000000" w:rsidRPr="007976E8" w:rsidP="007976E8">
            <w:pPr>
              <w:pStyle w:val="List2"/>
            </w:pPr>
            <w:r w:rsidRPr="007976E8">
              <w:t>3.1</w:t>
            </w:r>
            <w:r w:rsidRPr="007976E8">
              <w:tab/>
              <w:t xml:space="preserve">Discuss, with others, </w:t>
            </w:r>
            <w:r w:rsidRPr="007976E8">
              <w:rPr>
                <w:rStyle w:val="BoldandItalics"/>
              </w:rPr>
              <w:t>ways of eliminating or controlling the risk</w:t>
            </w:r>
            <w:r w:rsidRPr="007976E8">
              <w:t>.</w:t>
            </w:r>
          </w:p>
          <w:p w:rsidR="00000000" w:rsidRPr="007976E8" w:rsidP="007976E8">
            <w:pPr>
              <w:pStyle w:val="List2"/>
            </w:pPr>
            <w:r w:rsidRPr="007976E8">
              <w:t>3.2</w:t>
            </w:r>
            <w:r w:rsidRPr="007976E8">
              <w:tab/>
              <w:t xml:space="preserve">Take </w:t>
            </w:r>
            <w:r w:rsidRPr="007976E8">
              <w:rPr>
                <w:rStyle w:val="BoldandItalics"/>
              </w:rPr>
              <w:t xml:space="preserve">measures </w:t>
            </w:r>
            <w:r w:rsidRPr="007976E8">
              <w:t>to eliminate or control risks.</w:t>
            </w:r>
          </w:p>
        </w:tc>
      </w:tr>
    </w:tbl>
    <w:p w:rsidR="00000000" w:rsidRPr="007976E8" w:rsidP="007976E8">
      <w:pPr>
        <w:pStyle w:val="List"/>
      </w:pPr>
    </w:p>
    <w:p w:rsidR="00000000" w:rsidRPr="007976E8" w:rsidP="007976E8">
      <w:pPr>
        <w:pStyle w:val="AllowPageBreak"/>
      </w:pPr>
    </w:p>
    <w:p w:rsidR="00000000" w:rsidRPr="007976E8" w:rsidP="007976E8">
      <w:pPr>
        <w:pStyle w:val="Heading1"/>
      </w:pPr>
      <w:bookmarkStart w:id="9" w:name="O_427005"/>
      <w:bookmarkEnd w:id="9"/>
      <w:r w:rsidRPr="007976E8">
        <w:t>Required Skills and Knowledge</w:t>
      </w:r>
    </w:p>
    <w:tbl>
      <w:tblPr>
        <w:tblW w:w="0" w:type="auto"/>
        <w:tblCellMar>
          <w:left w:w="62" w:type="dxa"/>
          <w:right w:w="62" w:type="dxa"/>
        </w:tblCellMar>
        <w:tblLook w:val="0000"/>
      </w:tblPr>
      <w:tblGrid>
        <w:gridCol w:w="9196"/>
      </w:tblGrid>
      <w:tr w:rsidTr="00565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E8">
            <w:pPr>
              <w:pStyle w:val="BodyText"/>
              <w:rPr>
                <w:lang w:val="en-NZ"/>
              </w:rPr>
            </w:pPr>
            <w:r w:rsidRPr="007976E8">
              <w:t>This section describes the skills and knowledge required for this unit.</w:t>
            </w:r>
          </w:p>
        </w:tc>
      </w:tr>
      <w:tr w:rsidTr="00565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E8">
            <w:pPr>
              <w:pStyle w:val="BodyText"/>
              <w:rPr>
                <w:lang w:val="en-NZ"/>
              </w:rPr>
            </w:pPr>
            <w:r w:rsidRPr="007976E8">
              <w:rPr>
                <w:rStyle w:val="SpecialBold"/>
              </w:rPr>
              <w:t>Required skills</w:t>
            </w:r>
          </w:p>
        </w:tc>
      </w:tr>
      <w:tr w:rsidTr="00565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976E8" w:rsidP="007976E8">
            <w:pPr>
              <w:pStyle w:val="ListBullet"/>
            </w:pPr>
            <w:r w:rsidRPr="007976E8">
              <w:t>communication skills to:</w:t>
            </w:r>
          </w:p>
          <w:p w:rsidR="00000000" w:rsidRPr="007976E8" w:rsidP="007976E8">
            <w:pPr>
              <w:pStyle w:val="ListBullet2"/>
            </w:pPr>
            <w:r w:rsidRPr="007976E8">
              <w:t>discuss hazards and associated risks with other workers</w:t>
            </w:r>
          </w:p>
          <w:p w:rsidR="00000000" w:rsidRPr="007976E8" w:rsidP="007976E8">
            <w:pPr>
              <w:pStyle w:val="ListBullet2"/>
            </w:pPr>
            <w:r w:rsidRPr="007976E8">
              <w:t>participate in risk assessments and assertively suggest control methods</w:t>
            </w:r>
          </w:p>
          <w:p w:rsidR="00000000" w:rsidRPr="007976E8" w:rsidP="007976E8">
            <w:pPr>
              <w:pStyle w:val="ListBullet"/>
            </w:pPr>
            <w:r w:rsidRPr="007976E8">
              <w:t>literacy skills to:</w:t>
            </w:r>
          </w:p>
          <w:p w:rsidR="00000000" w:rsidRPr="007976E8" w:rsidP="007976E8">
            <w:pPr>
              <w:pStyle w:val="ListBullet2"/>
            </w:pPr>
            <w:r w:rsidRPr="007976E8">
              <w:t>read and interpret hazard identification and risk assessment template documents and organisational policies and procedures</w:t>
            </w:r>
          </w:p>
          <w:p w:rsidR="00000000" w:rsidRPr="007976E8" w:rsidP="007976E8">
            <w:pPr>
              <w:pStyle w:val="ListBullet2"/>
            </w:pPr>
            <w:r w:rsidRPr="007976E8">
              <w:t>complete hazard identification and risk assessment reports using template documents</w:t>
            </w:r>
          </w:p>
          <w:p w:rsidR="00000000" w:rsidRPr="007976E8" w:rsidP="007976E8">
            <w:pPr>
              <w:pStyle w:val="ListBullet"/>
            </w:pPr>
            <w:r w:rsidRPr="007976E8">
              <w:t>numeracy skills to score th</w:t>
            </w:r>
            <w:r w:rsidRPr="007976E8">
              <w:t>e risks and calculate an overall risk level for the identified hazard</w:t>
            </w:r>
          </w:p>
          <w:p w:rsidR="00000000" w:rsidRPr="007976E8" w:rsidP="007976E8">
            <w:pPr>
              <w:pStyle w:val="ListBullet"/>
            </w:pPr>
            <w:r w:rsidRPr="007976E8">
              <w:t>problem-solving skills to identify and logically evaluate hazards, associated risks and suggest control measures</w:t>
            </w:r>
          </w:p>
          <w:p w:rsidR="00000000" w:rsidRPr="007976E8" w:rsidP="007976E8">
            <w:pPr>
              <w:pStyle w:val="ListBullet"/>
            </w:pPr>
            <w:r w:rsidRPr="007976E8">
              <w:t>teamwork skills to:</w:t>
            </w:r>
          </w:p>
          <w:p w:rsidR="00000000" w:rsidRPr="007976E8" w:rsidP="007976E8">
            <w:pPr>
              <w:pStyle w:val="ListBullet2"/>
            </w:pPr>
            <w:r w:rsidRPr="007976E8">
              <w:t>actively and cooperatively participate in group risk</w:t>
            </w:r>
            <w:r w:rsidRPr="007976E8">
              <w:t xml:space="preserve"> assessments</w:t>
            </w:r>
          </w:p>
          <w:p w:rsidR="00000000" w:rsidP="007976E8">
            <w:pPr>
              <w:pStyle w:val="ListBullet2"/>
              <w:rPr>
                <w:lang w:val="en-NZ"/>
              </w:rPr>
            </w:pPr>
            <w:r w:rsidRPr="007976E8">
              <w:t>suggest effective controls while incorporating the views of other people in the workplace.</w:t>
            </w:r>
          </w:p>
        </w:tc>
      </w:tr>
      <w:tr w:rsidTr="00565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E8">
            <w:pPr>
              <w:pStyle w:val="BodyText"/>
              <w:rPr>
                <w:lang w:val="en-NZ"/>
              </w:rPr>
            </w:pPr>
            <w:r w:rsidRPr="007976E8">
              <w:rPr>
                <w:rStyle w:val="SpecialBold"/>
              </w:rPr>
              <w:t>Required knowledge</w:t>
            </w:r>
          </w:p>
        </w:tc>
      </w:tr>
      <w:tr w:rsidTr="00565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976E8" w:rsidP="007976E8">
            <w:pPr>
              <w:pStyle w:val="ListBullet"/>
            </w:pPr>
            <w:r w:rsidRPr="007976E8">
              <w:t>basic aspects of the relevant state or territory OHS or WHS legislation, specifically requirements for:</w:t>
            </w:r>
          </w:p>
          <w:p w:rsidR="00000000" w:rsidRPr="007976E8" w:rsidP="007976E8">
            <w:pPr>
              <w:pStyle w:val="ListBullet2"/>
            </w:pPr>
            <w:r w:rsidRPr="007976E8">
              <w:t>when, where and how hazards must be identified</w:t>
            </w:r>
          </w:p>
          <w:p w:rsidR="00000000" w:rsidRPr="007976E8" w:rsidP="007976E8">
            <w:pPr>
              <w:pStyle w:val="ListBullet2"/>
            </w:pPr>
            <w:r w:rsidRPr="007976E8">
              <w:t>when, where and how risk assessments must be conducted</w:t>
            </w:r>
          </w:p>
          <w:p w:rsidR="00000000" w:rsidRPr="007976E8" w:rsidP="007976E8">
            <w:pPr>
              <w:pStyle w:val="ListBullet2"/>
            </w:pPr>
            <w:r w:rsidRPr="007976E8">
              <w:t>consultation in the hazard identification and risk assessment process</w:t>
            </w:r>
          </w:p>
          <w:p w:rsidR="00000000" w:rsidRPr="007976E8" w:rsidP="007976E8">
            <w:pPr>
              <w:pStyle w:val="ListBullet2"/>
            </w:pPr>
            <w:r w:rsidRPr="007976E8">
              <w:t>work health and safety committees or work health and safety representatives as mecha</w:t>
            </w:r>
            <w:r w:rsidRPr="007976E8">
              <w:t>nisms for consultation</w:t>
            </w:r>
          </w:p>
          <w:p w:rsidR="00000000" w:rsidRPr="007976E8" w:rsidP="007976E8">
            <w:pPr>
              <w:pStyle w:val="ListBullet2"/>
            </w:pPr>
            <w:r w:rsidRPr="007976E8">
              <w:t>record keeping</w:t>
            </w:r>
          </w:p>
          <w:p w:rsidR="00000000" w:rsidRPr="007976E8" w:rsidP="007976E8">
            <w:pPr>
              <w:pStyle w:val="ListBullet"/>
            </w:pPr>
            <w:r w:rsidRPr="007976E8">
              <w:t>for the specific industry sector and organisation:</w:t>
            </w:r>
          </w:p>
          <w:p w:rsidR="00000000" w:rsidRPr="007976E8" w:rsidP="007976E8">
            <w:pPr>
              <w:pStyle w:val="ListBullet2"/>
            </w:pPr>
            <w:r w:rsidRPr="007976E8">
              <w:t>range of group risk assessment mechanisms commonly used</w:t>
            </w:r>
          </w:p>
          <w:p w:rsidR="00000000" w:rsidRPr="007976E8" w:rsidP="007976E8">
            <w:pPr>
              <w:pStyle w:val="ListBullet2"/>
            </w:pPr>
            <w:r w:rsidRPr="007976E8">
              <w:t>format and use of appropriate hazard identification and risk assessment templates</w:t>
            </w:r>
          </w:p>
          <w:p w:rsidR="00000000" w:rsidRPr="007976E8" w:rsidP="007976E8">
            <w:pPr>
              <w:pStyle w:val="ListBullet2"/>
            </w:pPr>
            <w:r w:rsidRPr="007976E8">
              <w:t>range of methods for identifying hazards in the workplace</w:t>
            </w:r>
          </w:p>
          <w:p w:rsidR="00000000" w:rsidRPr="007976E8" w:rsidP="007976E8">
            <w:pPr>
              <w:pStyle w:val="ListBullet2"/>
            </w:pPr>
            <w:r w:rsidRPr="007976E8">
              <w:t>common methods applied to the assessment of safety risks, including the four-staged process model recommended and published by state and territory work health and safety authorities</w:t>
            </w:r>
          </w:p>
          <w:p w:rsidR="00000000" w:rsidRPr="007976E8" w:rsidP="007976E8">
            <w:pPr>
              <w:pStyle w:val="ListBullet2"/>
            </w:pPr>
            <w:r w:rsidRPr="007976E8">
              <w:t>common methods a</w:t>
            </w:r>
            <w:r w:rsidRPr="007976E8">
              <w:t>pplied to controlling risks, including the five-stepped hierarchical process model recommended and published by state and territory work health and safety authorities</w:t>
            </w:r>
          </w:p>
          <w:p w:rsidR="00000000" w:rsidRPr="007976E8" w:rsidP="007976E8">
            <w:pPr>
              <w:pStyle w:val="ListBullet2"/>
            </w:pPr>
            <w:r w:rsidRPr="007976E8">
              <w:t>hazard identification and risk assessment procedures.</w:t>
            </w:r>
          </w:p>
        </w:tc>
      </w:tr>
    </w:tbl>
    <w:p w:rsidR="00000000" w:rsidRPr="007976E8" w:rsidP="007976E8">
      <w:pPr>
        <w:pStyle w:val="BodyText"/>
      </w:pPr>
    </w:p>
    <w:p w:rsidR="00000000" w:rsidRPr="007976E8" w:rsidP="007976E8">
      <w:pPr>
        <w:pStyle w:val="AllowPageBreak"/>
      </w:pPr>
    </w:p>
    <w:p w:rsidR="00000000" w:rsidRPr="007976E8" w:rsidP="007976E8">
      <w:pPr>
        <w:pStyle w:val="Heading1"/>
      </w:pPr>
      <w:bookmarkStart w:id="10" w:name="O_427006"/>
      <w:bookmarkEnd w:id="10"/>
      <w:r w:rsidRPr="007976E8">
        <w:t>Evidence Guide</w:t>
      </w:r>
    </w:p>
    <w:tbl>
      <w:tblPr>
        <w:tblW w:w="0" w:type="auto"/>
        <w:tblCellMar>
          <w:left w:w="62" w:type="dxa"/>
          <w:right w:w="62" w:type="dxa"/>
        </w:tblCellMar>
        <w:tblLook w:val="0000"/>
      </w:tblPr>
      <w:tblGrid>
        <w:gridCol w:w="3089"/>
        <w:gridCol w:w="6107"/>
      </w:tblGrid>
      <w:tr w:rsidTr="0056557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976E8">
            <w:pPr>
              <w:pStyle w:val="BodyText"/>
              <w:rPr>
                <w:lang w:val="en-NZ"/>
              </w:rPr>
            </w:pPr>
            <w:r w:rsidRPr="007976E8">
              <w:t>The evidence guide provides advice on assessment and must be read in conjunction with the performance criteria, required skills and knowledge, range statement and the Assessment Guidelines for the Training Package.</w:t>
            </w:r>
          </w:p>
        </w:tc>
      </w:tr>
      <w:tr w:rsidTr="00565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E8">
            <w:pPr>
              <w:pStyle w:val="BodyText"/>
              <w:rPr>
                <w:lang w:val="en-NZ"/>
              </w:rPr>
            </w:pPr>
            <w:r w:rsidRPr="007976E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976E8">
            <w:pPr>
              <w:pStyle w:val="BodyText"/>
              <w:rPr>
                <w:lang w:val="en-NZ"/>
              </w:rPr>
            </w:pPr>
          </w:p>
        </w:tc>
      </w:tr>
      <w:tr w:rsidTr="0056557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976E8">
            <w:pPr>
              <w:pStyle w:val="BodyText"/>
              <w:rPr>
                <w:lang w:val="en-NZ"/>
              </w:rPr>
            </w:pPr>
            <w:r w:rsidRPr="007976E8">
              <w:rPr>
                <w:rStyle w:val="SpecialBold"/>
              </w:rPr>
              <w:t>Critical aspec</w:t>
            </w:r>
            <w:r w:rsidRPr="007976E8">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976E8" w:rsidP="007976E8">
            <w:pPr>
              <w:pStyle w:val="BodyText"/>
            </w:pPr>
            <w:r w:rsidRPr="007976E8">
              <w:t>Evidence of the ability to:</w:t>
            </w:r>
          </w:p>
          <w:p w:rsidR="00000000" w:rsidRPr="007976E8" w:rsidP="007976E8">
            <w:pPr>
              <w:pStyle w:val="ListBullet"/>
            </w:pPr>
            <w:r w:rsidRPr="007976E8">
              <w:t xml:space="preserve">participate in multiple risk assessments to identify workplace hazards, assess the </w:t>
            </w:r>
            <w:r w:rsidRPr="007976E8">
              <w:t>associated safety risks and take measures to eliminate or control those risks</w:t>
            </w:r>
          </w:p>
          <w:p w:rsidR="00000000" w:rsidRPr="007976E8" w:rsidP="007976E8">
            <w:pPr>
              <w:pStyle w:val="ListBullet"/>
            </w:pPr>
            <w:r w:rsidRPr="007976E8">
              <w:t>use appropriate methods and documents for hazard identification, risk assessment and control</w:t>
            </w:r>
          </w:p>
          <w:p w:rsidR="00000000" w:rsidP="007976E8">
            <w:pPr>
              <w:pStyle w:val="ListBullet"/>
              <w:rPr>
                <w:lang w:val="en-NZ"/>
              </w:rPr>
            </w:pPr>
            <w:r w:rsidRPr="007976E8">
              <w:t xml:space="preserve">demonstrate knowledge of the basic aspects of OHS or WHS legislation for identifying </w:t>
            </w:r>
            <w:r w:rsidRPr="007976E8">
              <w:t>hazards, assessing and controlling risks.</w:t>
            </w:r>
          </w:p>
        </w:tc>
      </w:tr>
      <w:tr w:rsidTr="00565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E8">
            <w:pPr>
              <w:pStyle w:val="BodyText"/>
              <w:rPr>
                <w:lang w:val="en-NZ"/>
              </w:rPr>
            </w:pPr>
            <w:r w:rsidRPr="007976E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976E8" w:rsidP="007976E8">
            <w:pPr>
              <w:pStyle w:val="BodyText"/>
            </w:pPr>
            <w:r w:rsidRPr="007976E8">
              <w:t>Assessment must ensure use of:</w:t>
            </w:r>
          </w:p>
          <w:p w:rsidR="00000000" w:rsidRPr="007976E8" w:rsidP="007976E8">
            <w:pPr>
              <w:pStyle w:val="ListBullet"/>
            </w:pPr>
            <w:r w:rsidRPr="007976E8">
              <w:t>a real or simulated tourism, hospitality or events industry environment where hazards must be identified and risk assessed</w:t>
            </w:r>
          </w:p>
          <w:p w:rsidR="00000000" w:rsidRPr="007976E8" w:rsidP="007976E8">
            <w:pPr>
              <w:pStyle w:val="ListBullet"/>
            </w:pPr>
            <w:r w:rsidRPr="007976E8">
              <w:t>current p</w:t>
            </w:r>
            <w:r w:rsidRPr="007976E8">
              <w:t>lain English regulatory documents distributed by the local work health and safety government regulator</w:t>
            </w:r>
          </w:p>
          <w:p w:rsidR="00000000" w:rsidRPr="007976E8" w:rsidP="007976E8">
            <w:pPr>
              <w:pStyle w:val="ListBullet"/>
            </w:pPr>
            <w:r w:rsidRPr="007976E8">
              <w:t>work health and safety information and business management manuals issued by industry associations or commercial publishers</w:t>
            </w:r>
          </w:p>
          <w:p w:rsidR="00000000" w:rsidP="007976E8">
            <w:pPr>
              <w:pStyle w:val="ListBullet"/>
              <w:rPr>
                <w:lang w:val="en-NZ"/>
              </w:rPr>
            </w:pPr>
            <w:r w:rsidRPr="007976E8">
              <w:t>current commercial policies a</w:t>
            </w:r>
            <w:r w:rsidRPr="007976E8">
              <w:t>nd procedures, and hazard identification and risk assessment template documents.</w:t>
            </w:r>
          </w:p>
        </w:tc>
      </w:tr>
      <w:tr w:rsidTr="00565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E8">
            <w:pPr>
              <w:pStyle w:val="BodyText"/>
              <w:rPr>
                <w:lang w:val="en-NZ"/>
              </w:rPr>
            </w:pPr>
            <w:r w:rsidRPr="007976E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976E8" w:rsidP="007976E8">
            <w:pPr>
              <w:pStyle w:val="BodyText"/>
            </w:pPr>
            <w:r w:rsidRPr="007976E8">
              <w:t>A range of assessment methods should be used to assess practical skills and knowledge. The following examples are appropriate for this unit:</w:t>
            </w:r>
          </w:p>
          <w:p w:rsidR="00000000" w:rsidRPr="007976E8" w:rsidP="007976E8">
            <w:pPr>
              <w:pStyle w:val="ListBullet"/>
            </w:pPr>
            <w:r w:rsidRPr="007976E8">
              <w:t>direct observation, using role plays, of the individual discussing hazard identification, risk assessment and control with colleagues</w:t>
            </w:r>
          </w:p>
          <w:p w:rsidR="00000000" w:rsidRPr="007976E8" w:rsidP="007976E8">
            <w:pPr>
              <w:pStyle w:val="ListBullet"/>
            </w:pPr>
            <w:r w:rsidRPr="007976E8">
              <w:t>evaluation of hazard identification and risk assessment documents completed by the individual</w:t>
            </w:r>
          </w:p>
          <w:p w:rsidR="00000000" w:rsidRPr="007976E8" w:rsidP="007976E8">
            <w:pPr>
              <w:pStyle w:val="ListBullet"/>
            </w:pPr>
            <w:r w:rsidRPr="007976E8">
              <w:t xml:space="preserve">use of simulated activities </w:t>
            </w:r>
            <w:r w:rsidRPr="007976E8">
              <w:t>to assess participation in:</w:t>
            </w:r>
          </w:p>
          <w:p w:rsidR="00000000" w:rsidRPr="007976E8" w:rsidP="007976E8">
            <w:pPr>
              <w:pStyle w:val="ListBullet2"/>
            </w:pPr>
            <w:r w:rsidRPr="007976E8">
              <w:t>hazard identification</w:t>
            </w:r>
          </w:p>
          <w:p w:rsidR="00000000" w:rsidRPr="007976E8" w:rsidP="007976E8">
            <w:pPr>
              <w:pStyle w:val="ListBullet2"/>
            </w:pPr>
            <w:r w:rsidRPr="007976E8">
              <w:t>risk assessments</w:t>
            </w:r>
          </w:p>
          <w:p w:rsidR="00000000" w:rsidRPr="007976E8" w:rsidP="007976E8">
            <w:pPr>
              <w:pStyle w:val="ListBullet"/>
            </w:pPr>
            <w:r w:rsidRPr="007976E8">
              <w:t>use of, case studies and problem-solving exercises so the individual can suggest methods of eliminating or controlling the risks associated with various hazards</w:t>
            </w:r>
          </w:p>
          <w:p w:rsidR="00000000" w:rsidRPr="007976E8" w:rsidP="007976E8">
            <w:pPr>
              <w:pStyle w:val="ListBullet"/>
            </w:pPr>
            <w:r w:rsidRPr="007976E8">
              <w:t>written or oral questioning to assess knowledge of:</w:t>
            </w:r>
          </w:p>
          <w:p w:rsidR="00000000" w:rsidRPr="007976E8" w:rsidP="007976E8">
            <w:pPr>
              <w:pStyle w:val="ListBullet2"/>
            </w:pPr>
            <w:r w:rsidRPr="007976E8">
              <w:t>legal requirements for hazard identification and risk assessment</w:t>
            </w:r>
          </w:p>
          <w:p w:rsidR="00000000" w:rsidRPr="007976E8" w:rsidP="007976E8">
            <w:pPr>
              <w:pStyle w:val="ListBullet2"/>
            </w:pPr>
            <w:r w:rsidRPr="007976E8">
              <w:t>contents of hazard identification and risk assessment procedures</w:t>
            </w:r>
          </w:p>
          <w:p w:rsidR="00000000" w:rsidP="007976E8">
            <w:pPr>
              <w:pStyle w:val="ListBullet"/>
              <w:rPr>
                <w:lang w:val="en-NZ"/>
              </w:rPr>
            </w:pPr>
            <w:r w:rsidRPr="007976E8">
              <w:t>review of portfolios of evidence and third-party workplace reports of on</w:t>
            </w:r>
            <w:r w:rsidRPr="007976E8">
              <w:t>-the-job performance by the individual.</w:t>
            </w:r>
          </w:p>
        </w:tc>
      </w:tr>
      <w:tr w:rsidTr="00565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E8">
            <w:pPr>
              <w:pStyle w:val="BodyText"/>
              <w:rPr>
                <w:lang w:val="en-NZ"/>
              </w:rPr>
            </w:pPr>
            <w:r w:rsidRPr="007976E8">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976E8" w:rsidP="007976E8">
            <w:pPr>
              <w:pStyle w:val="BodyText"/>
            </w:pPr>
            <w:r w:rsidRPr="007976E8">
              <w:t>The assessor should design integrated assessment activities to holistically assess this unit with other units relevant to the industry sector, workplace and job role, for example:</w:t>
            </w:r>
          </w:p>
          <w:p w:rsidR="00000000" w:rsidRPr="007976E8" w:rsidP="007976E8">
            <w:pPr>
              <w:pStyle w:val="ListBullet"/>
            </w:pPr>
            <w:r w:rsidRPr="007976E8">
              <w:t>SITHACS103 Prepare rooms for guests</w:t>
            </w:r>
          </w:p>
          <w:p w:rsidR="00000000" w:rsidRPr="007976E8" w:rsidP="007976E8">
            <w:pPr>
              <w:pStyle w:val="ListBullet"/>
            </w:pPr>
            <w:r w:rsidRPr="007976E8">
              <w:t>SITHASC201 Cook simple Asian dishes</w:t>
            </w:r>
          </w:p>
          <w:p w:rsidR="00000000" w:rsidRPr="007976E8" w:rsidP="007976E8">
            <w:pPr>
              <w:pStyle w:val="ListBullet"/>
            </w:pPr>
            <w:r w:rsidRPr="007976E8">
              <w:t xml:space="preserve">SITHCCC201 Cook simple dishes </w:t>
            </w:r>
          </w:p>
          <w:p w:rsidR="00000000" w:rsidRPr="007976E8" w:rsidP="007976E8">
            <w:pPr>
              <w:pStyle w:val="ListBullet"/>
            </w:pPr>
            <w:r w:rsidRPr="007976E8">
              <w:t xml:space="preserve">SITHCCC202 Prepare and present food </w:t>
            </w:r>
          </w:p>
          <w:p w:rsidR="00000000" w:rsidRPr="007976E8" w:rsidP="007976E8">
            <w:pPr>
              <w:pStyle w:val="ListBullet"/>
            </w:pPr>
            <w:r w:rsidRPr="007976E8">
              <w:t>SITTGDE401 Coordinate and operate tours</w:t>
            </w:r>
          </w:p>
          <w:p w:rsidR="00000000" w:rsidRPr="007976E8" w:rsidP="007976E8">
            <w:pPr>
              <w:pStyle w:val="ListBullet"/>
            </w:pPr>
            <w:r w:rsidRPr="007976E8">
              <w:t>SITTPPD404 Develop in-house recreational activities</w:t>
            </w:r>
          </w:p>
          <w:p w:rsidR="00000000" w:rsidRPr="007976E8" w:rsidP="007976E8">
            <w:pPr>
              <w:pStyle w:val="ListBullet"/>
            </w:pPr>
            <w:r w:rsidRPr="007976E8">
              <w:t>SITTTOP301 Load tourin</w:t>
            </w:r>
            <w:r w:rsidRPr="007976E8">
              <w:t>g equipment</w:t>
            </w:r>
          </w:p>
          <w:p w:rsidR="00000000" w:rsidRPr="007976E8" w:rsidP="007976E8">
            <w:pPr>
              <w:pStyle w:val="ListBullet"/>
            </w:pPr>
            <w:r w:rsidRPr="007976E8">
              <w:t>SITTTOP402 Set up and operate a camp site</w:t>
            </w:r>
          </w:p>
          <w:p w:rsidR="00000000" w:rsidRPr="007976E8" w:rsidP="007976E8">
            <w:pPr>
              <w:pStyle w:val="ListBullet"/>
            </w:pPr>
            <w:r w:rsidRPr="007976E8">
              <w:t>SITTTSL305 Process reservations</w:t>
            </w:r>
          </w:p>
          <w:p w:rsidR="00000000" w:rsidRPr="007976E8" w:rsidP="007976E8">
            <w:pPr>
              <w:pStyle w:val="ListBullet"/>
            </w:pPr>
            <w:r w:rsidRPr="007976E8">
              <w:t>SITTVAF303 Tow and site recreational vehicles</w:t>
            </w:r>
          </w:p>
          <w:p w:rsidR="00000000" w:rsidRPr="007976E8" w:rsidP="007976E8">
            <w:pPr>
              <w:pStyle w:val="ListBullet"/>
            </w:pPr>
            <w:r w:rsidRPr="007976E8">
              <w:t>SITXINV201 Receive and store stock</w:t>
            </w:r>
          </w:p>
          <w:p w:rsidR="00000000" w:rsidRPr="007976E8" w:rsidP="007976E8">
            <w:pPr>
              <w:pStyle w:val="ListBullet"/>
            </w:pPr>
            <w:r w:rsidRPr="007976E8">
              <w:t>SITXWHS101 Participate in safe work practices.</w:t>
            </w:r>
          </w:p>
        </w:tc>
      </w:tr>
    </w:tbl>
    <w:p w:rsidR="00000000" w:rsidRPr="007976E8" w:rsidP="007976E8">
      <w:pPr>
        <w:pStyle w:val="BodyText"/>
      </w:pPr>
    </w:p>
    <w:p w:rsidR="00000000" w:rsidRPr="007976E8" w:rsidP="007976E8">
      <w:pPr>
        <w:pStyle w:val="AllowPageBreak"/>
      </w:pPr>
    </w:p>
    <w:p w:rsidR="00000000" w:rsidRPr="007976E8" w:rsidP="007976E8">
      <w:pPr>
        <w:pStyle w:val="Heading1"/>
      </w:pPr>
      <w:bookmarkStart w:id="11" w:name="O_427007"/>
      <w:bookmarkEnd w:id="11"/>
      <w:r w:rsidRPr="007976E8">
        <w:t>Range Statement</w:t>
      </w:r>
    </w:p>
    <w:tbl>
      <w:tblPr>
        <w:tblW w:w="0" w:type="auto"/>
        <w:tblCellMar>
          <w:left w:w="62" w:type="dxa"/>
          <w:right w:w="62" w:type="dxa"/>
        </w:tblCellMar>
        <w:tblLook w:val="0000"/>
      </w:tblPr>
      <w:tblGrid>
        <w:gridCol w:w="3089"/>
        <w:gridCol w:w="6107"/>
      </w:tblGrid>
      <w:tr w:rsidTr="0056557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976E8">
            <w:pPr>
              <w:pStyle w:val="BodyText"/>
              <w:rPr>
                <w:lang w:val="en-NZ"/>
              </w:rPr>
            </w:pPr>
            <w:r w:rsidRPr="007976E8">
              <w:t>The range statement relates to the unit of competency as a whole. It allows for different work environments and situations that may affect performance. Bold italicised wording, if used in the performance criteria, is detailed below. Essential operating con</w:t>
            </w:r>
            <w:r w:rsidRPr="007976E8">
              <w:t>ditions that may be present with training and assessment (depending on the work situation, needs of the candidate, accessibility of the item, and local industry and regional contexts) may also be included.</w:t>
            </w:r>
          </w:p>
        </w:tc>
      </w:tr>
      <w:tr w:rsidTr="0056557C">
        <w:tblPrEx>
          <w:tblW w:w="0" w:type="auto"/>
          <w:tblCellMar>
            <w:left w:w="62" w:type="dxa"/>
            <w:right w:w="62" w:type="dxa"/>
          </w:tblCellMar>
          <w:tblLook w:val="0000"/>
        </w:tblPrEx>
        <w:trPr>
          <w:trHeight w:val="602"/>
        </w:trPr>
        <w:tc>
          <w:tcPr>
            <w:tcW w:w="0" w:type="auto"/>
            <w:tcBorders>
              <w:top w:val="nil"/>
              <w:left w:val="nil"/>
              <w:bottom w:val="nil"/>
              <w:right w:val="nil"/>
            </w:tcBorders>
            <w:tcMar>
              <w:top w:w="0" w:type="dxa"/>
              <w:left w:w="62" w:type="dxa"/>
              <w:bottom w:w="0" w:type="dxa"/>
              <w:right w:w="62" w:type="dxa"/>
            </w:tcMar>
          </w:tcPr>
          <w:p w:rsidR="00000000" w:rsidP="007976E8">
            <w:pPr>
              <w:pStyle w:val="BodyText"/>
              <w:rPr>
                <w:lang w:val="en-NZ"/>
              </w:rPr>
            </w:pPr>
            <w:r w:rsidRPr="007976E8">
              <w:rPr>
                <w:rStyle w:val="BoldandItalics"/>
              </w:rPr>
              <w:t xml:space="preserve">Hazard identification and risk assessment tools </w:t>
            </w:r>
            <w:r w:rsidRPr="007976E8">
              <w:rPr>
                <w:rStyle w:val="BoldandItalics"/>
              </w:rPr>
              <w:t>and template documents</w:t>
            </w:r>
            <w:r w:rsidRPr="007976E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976E8" w:rsidP="007976E8">
            <w:pPr>
              <w:pStyle w:val="ListBullet"/>
            </w:pPr>
            <w:r w:rsidRPr="007976E8">
              <w:t>self-designed tools</w:t>
            </w:r>
          </w:p>
          <w:p w:rsidR="00000000" w:rsidRPr="007976E8" w:rsidP="007976E8">
            <w:pPr>
              <w:pStyle w:val="ListBullet"/>
            </w:pPr>
            <w:r w:rsidRPr="007976E8">
              <w:t>tools and templates developed:</w:t>
            </w:r>
          </w:p>
          <w:p w:rsidR="00000000" w:rsidRPr="007976E8" w:rsidP="007976E8">
            <w:pPr>
              <w:pStyle w:val="ListBullet2"/>
            </w:pPr>
            <w:r w:rsidRPr="007976E8">
              <w:t>by external consultancy services</w:t>
            </w:r>
          </w:p>
          <w:p w:rsidR="00000000" w:rsidRPr="007976E8" w:rsidP="007976E8">
            <w:pPr>
              <w:pStyle w:val="ListBullet2"/>
            </w:pPr>
            <w:r w:rsidRPr="007976E8">
              <w:t>by industry associations for use by member businesses</w:t>
            </w:r>
          </w:p>
          <w:p w:rsidR="00000000" w:rsidRPr="007976E8" w:rsidP="007976E8">
            <w:pPr>
              <w:pStyle w:val="ListBullet2"/>
            </w:pPr>
            <w:r w:rsidRPr="007976E8">
              <w:t>for public use and found within business management publications, including those developed by work health and safety government regulators</w:t>
            </w:r>
          </w:p>
          <w:p w:rsidR="00000000" w:rsidP="007976E8">
            <w:pPr>
              <w:pStyle w:val="ListBullet"/>
              <w:rPr>
                <w:lang w:val="en-NZ"/>
              </w:rPr>
            </w:pPr>
            <w:r w:rsidRPr="007976E8">
              <w:t>tools developed for the organisation as part of a work health and safety management system.</w:t>
            </w:r>
          </w:p>
        </w:tc>
      </w:tr>
      <w:tr w:rsidTr="0056557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976E8">
            <w:pPr>
              <w:pStyle w:val="BodyText"/>
              <w:rPr>
                <w:lang w:val="en-NZ"/>
              </w:rPr>
            </w:pPr>
            <w:r w:rsidRPr="007976E8">
              <w:rPr>
                <w:rStyle w:val="BoldandItalics"/>
              </w:rPr>
              <w:t>Appropriate methods</w:t>
            </w:r>
            <w:r w:rsidRPr="007976E8">
              <w:t xml:space="preserve"> in</w:t>
            </w:r>
            <w:r w:rsidRPr="007976E8">
              <w:t>clude:</w:t>
            </w:r>
          </w:p>
        </w:tc>
        <w:tc>
          <w:tcPr>
            <w:tcW w:w="0" w:type="auto"/>
            <w:tcBorders>
              <w:top w:val="nil"/>
              <w:left w:val="nil"/>
              <w:bottom w:val="nil"/>
              <w:right w:val="nil"/>
            </w:tcBorders>
            <w:tcMar>
              <w:top w:w="0" w:type="dxa"/>
              <w:left w:w="62" w:type="dxa"/>
              <w:bottom w:w="0" w:type="dxa"/>
              <w:right w:w="62" w:type="dxa"/>
            </w:tcMar>
          </w:tcPr>
          <w:p w:rsidR="00000000" w:rsidRPr="007976E8" w:rsidP="007976E8">
            <w:pPr>
              <w:pStyle w:val="ListBullet"/>
            </w:pPr>
            <w:r w:rsidRPr="007976E8">
              <w:t>conduct of site safety audits</w:t>
            </w:r>
          </w:p>
          <w:p w:rsidR="00000000" w:rsidRPr="007976E8" w:rsidP="007976E8">
            <w:pPr>
              <w:pStyle w:val="ListBullet"/>
            </w:pPr>
            <w:r w:rsidRPr="007976E8">
              <w:t>completion of safety checklists</w:t>
            </w:r>
          </w:p>
          <w:p w:rsidR="00000000" w:rsidRPr="007976E8" w:rsidP="007976E8">
            <w:pPr>
              <w:pStyle w:val="ListBullet"/>
            </w:pPr>
            <w:r w:rsidRPr="007976E8">
              <w:t>inspections of the workplace</w:t>
            </w:r>
          </w:p>
          <w:p w:rsidR="00000000" w:rsidRPr="007976E8" w:rsidP="007976E8">
            <w:pPr>
              <w:pStyle w:val="ListBullet"/>
            </w:pPr>
            <w:r w:rsidRPr="007976E8">
              <w:t>observation of daily activities</w:t>
            </w:r>
          </w:p>
          <w:p w:rsidR="00000000" w:rsidRPr="007976E8" w:rsidP="007976E8">
            <w:pPr>
              <w:pStyle w:val="ListBullet"/>
            </w:pPr>
            <w:r w:rsidRPr="007976E8">
              <w:t>investigation of accidents and incidents</w:t>
            </w:r>
          </w:p>
          <w:p w:rsidR="00000000" w:rsidRPr="007976E8" w:rsidP="007976E8">
            <w:pPr>
              <w:pStyle w:val="ListBullet"/>
            </w:pPr>
            <w:r w:rsidRPr="007976E8">
              <w:t>review of injury or illness registers</w:t>
            </w:r>
          </w:p>
          <w:p w:rsidR="00000000" w:rsidRPr="007976E8" w:rsidP="007976E8">
            <w:pPr>
              <w:pStyle w:val="ListBullet"/>
            </w:pPr>
            <w:r w:rsidRPr="007976E8">
              <w:t>environmental monitoring of the workplace</w:t>
            </w:r>
          </w:p>
          <w:p w:rsidR="00000000" w:rsidRPr="007976E8" w:rsidP="007976E8">
            <w:pPr>
              <w:pStyle w:val="ListBullet"/>
            </w:pPr>
            <w:r w:rsidRPr="007976E8">
              <w:t>investigation of staff complaints or reports of safety concerns</w:t>
            </w:r>
          </w:p>
          <w:p w:rsidR="00000000" w:rsidP="007976E8">
            <w:pPr>
              <w:pStyle w:val="ListBullet"/>
              <w:rPr>
                <w:lang w:val="en-NZ"/>
              </w:rPr>
            </w:pPr>
            <w:r w:rsidRPr="007976E8">
              <w:t>review of staff feedback via consultative processes, such as meetings, surveys or suggestion box submissions.</w:t>
            </w:r>
          </w:p>
        </w:tc>
      </w:tr>
      <w:tr w:rsidTr="00565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E8">
            <w:pPr>
              <w:pStyle w:val="BodyText"/>
              <w:rPr>
                <w:lang w:val="en-NZ"/>
              </w:rPr>
            </w:pPr>
            <w:r w:rsidRPr="007976E8">
              <w:rPr>
                <w:rStyle w:val="BoldandItalics"/>
              </w:rPr>
              <w:t>Anyone else in the workplace</w:t>
            </w:r>
            <w:r w:rsidRPr="007976E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976E8" w:rsidP="007976E8">
            <w:pPr>
              <w:pStyle w:val="ListBullet"/>
            </w:pPr>
            <w:r w:rsidRPr="007976E8">
              <w:t>contractors</w:t>
            </w:r>
          </w:p>
          <w:p w:rsidR="00000000" w:rsidRPr="007976E8" w:rsidP="007976E8">
            <w:pPr>
              <w:pStyle w:val="ListBullet"/>
            </w:pPr>
            <w:r w:rsidRPr="007976E8">
              <w:t>customers</w:t>
            </w:r>
          </w:p>
          <w:p w:rsidR="00000000" w:rsidP="007976E8">
            <w:pPr>
              <w:pStyle w:val="ListBullet"/>
              <w:rPr>
                <w:lang w:val="en-NZ"/>
              </w:rPr>
            </w:pPr>
            <w:r w:rsidRPr="007976E8">
              <w:t>visiting supplie</w:t>
            </w:r>
            <w:r w:rsidRPr="007976E8">
              <w:t>r representatives.</w:t>
            </w:r>
          </w:p>
        </w:tc>
      </w:tr>
      <w:tr w:rsidTr="00565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E8">
            <w:pPr>
              <w:pStyle w:val="BodyText"/>
              <w:rPr>
                <w:lang w:val="en-NZ"/>
              </w:rPr>
            </w:pPr>
            <w:r w:rsidRPr="007976E8">
              <w:rPr>
                <w:rStyle w:val="BoldandItalics"/>
              </w:rPr>
              <w:t xml:space="preserve">The workplace </w:t>
            </w:r>
            <w:r w:rsidRPr="007976E8">
              <w:t>may include:</w:t>
            </w:r>
          </w:p>
        </w:tc>
        <w:tc>
          <w:tcPr>
            <w:tcW w:w="0" w:type="auto"/>
            <w:tcBorders>
              <w:top w:val="nil"/>
              <w:left w:val="nil"/>
              <w:bottom w:val="nil"/>
              <w:right w:val="nil"/>
            </w:tcBorders>
            <w:tcMar>
              <w:top w:w="0" w:type="dxa"/>
              <w:left w:w="62" w:type="dxa"/>
              <w:bottom w:w="0" w:type="dxa"/>
              <w:right w:w="62" w:type="dxa"/>
            </w:tcMar>
          </w:tcPr>
          <w:p w:rsidR="00000000" w:rsidRPr="007976E8" w:rsidP="007976E8">
            <w:pPr>
              <w:pStyle w:val="ListBullet"/>
            </w:pPr>
            <w:r w:rsidRPr="007976E8">
              <w:t>any tourism, hospitality or event environment, such as:</w:t>
            </w:r>
          </w:p>
          <w:p w:rsidR="00000000" w:rsidRPr="007976E8" w:rsidP="007976E8">
            <w:pPr>
              <w:pStyle w:val="ListBullet2"/>
            </w:pPr>
            <w:r w:rsidRPr="007976E8">
              <w:t>heritage venues</w:t>
            </w:r>
          </w:p>
          <w:p w:rsidR="00000000" w:rsidRPr="007976E8" w:rsidP="007976E8">
            <w:pPr>
              <w:pStyle w:val="ListBullet2"/>
            </w:pPr>
            <w:r w:rsidRPr="007976E8">
              <w:t>holiday parks and resorts</w:t>
            </w:r>
          </w:p>
          <w:p w:rsidR="00000000" w:rsidRPr="007976E8" w:rsidP="007976E8">
            <w:pPr>
              <w:pStyle w:val="ListBullet2"/>
            </w:pPr>
            <w:r w:rsidRPr="007976E8">
              <w:t>hotels, motels</w:t>
            </w:r>
          </w:p>
          <w:p w:rsidR="00000000" w:rsidRPr="007976E8" w:rsidP="007976E8">
            <w:pPr>
              <w:pStyle w:val="ListBullet2"/>
            </w:pPr>
            <w:r w:rsidRPr="007976E8">
              <w:t>clubs</w:t>
            </w:r>
          </w:p>
          <w:p w:rsidR="00000000" w:rsidRPr="007976E8" w:rsidP="007976E8">
            <w:pPr>
              <w:pStyle w:val="ListBullet2"/>
            </w:pPr>
            <w:r w:rsidRPr="007976E8">
              <w:t>event, meeting and exhibition venues</w:t>
            </w:r>
          </w:p>
          <w:p w:rsidR="00000000" w:rsidRPr="007976E8" w:rsidP="007976E8">
            <w:pPr>
              <w:pStyle w:val="ListBullet2"/>
            </w:pPr>
            <w:r w:rsidRPr="007976E8">
              <w:t>restaurants</w:t>
            </w:r>
          </w:p>
          <w:p w:rsidR="00000000" w:rsidRPr="007976E8" w:rsidP="007976E8">
            <w:pPr>
              <w:pStyle w:val="ListBullet2"/>
            </w:pPr>
            <w:r w:rsidRPr="007976E8">
              <w:t>retail outlets</w:t>
            </w:r>
          </w:p>
          <w:p w:rsidR="00000000" w:rsidRPr="007976E8" w:rsidP="007976E8">
            <w:pPr>
              <w:pStyle w:val="ListBullet2"/>
            </w:pPr>
            <w:r w:rsidRPr="007976E8">
              <w:t>retail travel agencies</w:t>
            </w:r>
          </w:p>
          <w:p w:rsidR="00000000" w:rsidRPr="007976E8" w:rsidP="007976E8">
            <w:pPr>
              <w:pStyle w:val="ListBullet2"/>
            </w:pPr>
            <w:r w:rsidRPr="007976E8">
              <w:t>office environment for tour operators, event organisers, tour wholesalers</w:t>
            </w:r>
          </w:p>
          <w:p w:rsidR="00000000" w:rsidRPr="007976E8" w:rsidP="007976E8">
            <w:pPr>
              <w:pStyle w:val="ListBullet"/>
            </w:pPr>
            <w:r w:rsidRPr="007976E8">
              <w:t>any location where a tour is delivered, for example:</w:t>
            </w:r>
          </w:p>
          <w:p w:rsidR="00000000" w:rsidRPr="007976E8" w:rsidP="007976E8">
            <w:pPr>
              <w:pStyle w:val="ListBullet2"/>
            </w:pPr>
            <w:r w:rsidRPr="007976E8">
              <w:t>onboard a coach or cruise vessel</w:t>
            </w:r>
          </w:p>
          <w:p w:rsidR="00000000" w:rsidRPr="007976E8" w:rsidP="007976E8">
            <w:pPr>
              <w:pStyle w:val="ListBullet2"/>
            </w:pPr>
            <w:r w:rsidRPr="007976E8">
              <w:t>a tourist precinct where walking tours are operated</w:t>
            </w:r>
          </w:p>
          <w:p w:rsidR="00000000" w:rsidP="007976E8">
            <w:pPr>
              <w:pStyle w:val="ListBullet2"/>
              <w:rPr>
                <w:lang w:val="en-NZ"/>
              </w:rPr>
            </w:pPr>
            <w:r w:rsidRPr="007976E8">
              <w:t>in a national park.</w:t>
            </w:r>
          </w:p>
        </w:tc>
      </w:tr>
      <w:tr w:rsidTr="00565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E8">
            <w:pPr>
              <w:pStyle w:val="BodyText"/>
              <w:rPr>
                <w:lang w:val="en-NZ"/>
              </w:rPr>
            </w:pPr>
            <w:r w:rsidRPr="007976E8">
              <w:rPr>
                <w:rStyle w:val="BoldandItalics"/>
              </w:rPr>
              <w:t>Other personnel</w:t>
            </w:r>
            <w:r w:rsidRPr="007976E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976E8" w:rsidP="007976E8">
            <w:pPr>
              <w:pStyle w:val="ListBullet"/>
            </w:pPr>
            <w:r w:rsidRPr="007976E8">
              <w:t>contractors</w:t>
            </w:r>
          </w:p>
          <w:p w:rsidR="00000000" w:rsidRPr="007976E8" w:rsidP="007976E8">
            <w:pPr>
              <w:pStyle w:val="ListBullet"/>
            </w:pPr>
            <w:r w:rsidRPr="007976E8">
              <w:t>managers</w:t>
            </w:r>
          </w:p>
          <w:p w:rsidR="00000000" w:rsidRPr="007976E8" w:rsidP="007976E8">
            <w:pPr>
              <w:pStyle w:val="ListBullet"/>
            </w:pPr>
            <w:r w:rsidRPr="007976E8">
              <w:t>work health and safety committee members</w:t>
            </w:r>
          </w:p>
          <w:p w:rsidR="00000000" w:rsidRPr="007976E8" w:rsidP="007976E8">
            <w:pPr>
              <w:pStyle w:val="ListBullet"/>
            </w:pPr>
            <w:r w:rsidRPr="007976E8">
              <w:t>work health and safety representatives</w:t>
            </w:r>
          </w:p>
          <w:p w:rsidR="00000000" w:rsidRPr="007976E8" w:rsidP="007976E8">
            <w:pPr>
              <w:pStyle w:val="ListBullet"/>
            </w:pPr>
            <w:r w:rsidRPr="007976E8">
              <w:t>peers and colleagues</w:t>
            </w:r>
          </w:p>
          <w:p w:rsidR="00000000" w:rsidRPr="007976E8" w:rsidP="007976E8">
            <w:pPr>
              <w:pStyle w:val="ListBullet"/>
            </w:pPr>
            <w:r w:rsidRPr="007976E8">
              <w:t>staff under supervision</w:t>
            </w:r>
          </w:p>
          <w:p w:rsidR="00000000" w:rsidRPr="007976E8" w:rsidP="007976E8">
            <w:pPr>
              <w:pStyle w:val="ListBullet"/>
            </w:pPr>
            <w:r w:rsidRPr="007976E8">
              <w:t>supervisors</w:t>
            </w:r>
          </w:p>
          <w:p w:rsidR="00000000" w:rsidP="007976E8">
            <w:pPr>
              <w:pStyle w:val="ListBullet"/>
              <w:rPr>
                <w:lang w:val="en-NZ"/>
              </w:rPr>
            </w:pPr>
            <w:r w:rsidRPr="007976E8">
              <w:t>tourism suppliers.</w:t>
            </w:r>
          </w:p>
        </w:tc>
      </w:tr>
      <w:tr w:rsidTr="00565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E8">
            <w:pPr>
              <w:pStyle w:val="BodyText"/>
              <w:rPr>
                <w:lang w:val="en-NZ"/>
              </w:rPr>
            </w:pPr>
            <w:r w:rsidRPr="007976E8">
              <w:rPr>
                <w:rStyle w:val="BoldandItalics"/>
              </w:rPr>
              <w:t xml:space="preserve">Hazards </w:t>
            </w:r>
            <w:r w:rsidRPr="007976E8">
              <w:t>may be associated with:</w:t>
            </w:r>
          </w:p>
        </w:tc>
        <w:tc>
          <w:tcPr>
            <w:tcW w:w="0" w:type="auto"/>
            <w:tcBorders>
              <w:top w:val="nil"/>
              <w:left w:val="nil"/>
              <w:bottom w:val="nil"/>
              <w:right w:val="nil"/>
            </w:tcBorders>
            <w:tcMar>
              <w:top w:w="0" w:type="dxa"/>
              <w:left w:w="62" w:type="dxa"/>
              <w:bottom w:w="0" w:type="dxa"/>
              <w:right w:w="62" w:type="dxa"/>
            </w:tcMar>
          </w:tcPr>
          <w:p w:rsidR="00000000" w:rsidRPr="007976E8" w:rsidP="007976E8">
            <w:pPr>
              <w:pStyle w:val="ListBullet"/>
            </w:pPr>
            <w:r w:rsidRPr="007976E8">
              <w:t>physical environment, for exam</w:t>
            </w:r>
            <w:r w:rsidRPr="007976E8">
              <w:t>ple:</w:t>
            </w:r>
          </w:p>
          <w:p w:rsidR="00000000" w:rsidRPr="007976E8" w:rsidP="007976E8">
            <w:pPr>
              <w:pStyle w:val="ListBullet2"/>
            </w:pPr>
            <w:r w:rsidRPr="007976E8">
              <w:t>crowds</w:t>
            </w:r>
          </w:p>
          <w:p w:rsidR="00000000" w:rsidRPr="007976E8" w:rsidP="007976E8">
            <w:pPr>
              <w:pStyle w:val="ListBullet2"/>
            </w:pPr>
            <w:r w:rsidRPr="007976E8">
              <w:t>customer ability to fully engage in all activities, e.g. health issues</w:t>
            </w:r>
          </w:p>
          <w:p w:rsidR="00000000" w:rsidRPr="007976E8" w:rsidP="007976E8">
            <w:pPr>
              <w:pStyle w:val="ListBullet2"/>
            </w:pPr>
            <w:r w:rsidRPr="007976E8">
              <w:t>electrical items</w:t>
            </w:r>
          </w:p>
          <w:p w:rsidR="00000000" w:rsidRPr="007976E8" w:rsidP="007976E8">
            <w:pPr>
              <w:pStyle w:val="ListBullet2"/>
            </w:pPr>
            <w:r w:rsidRPr="007976E8">
              <w:t>exposure to weather and natural disasters</w:t>
            </w:r>
          </w:p>
          <w:p w:rsidR="00000000" w:rsidRPr="007976E8" w:rsidP="007976E8">
            <w:pPr>
              <w:pStyle w:val="ListBullet2"/>
            </w:pPr>
            <w:r w:rsidRPr="007976E8">
              <w:t>flooring</w:t>
            </w:r>
          </w:p>
          <w:p w:rsidR="00000000" w:rsidRPr="007976E8" w:rsidP="007976E8">
            <w:pPr>
              <w:pStyle w:val="ListBullet2"/>
            </w:pPr>
            <w:r w:rsidRPr="007976E8">
              <w:t>hot and cold work environments</w:t>
            </w:r>
          </w:p>
          <w:p w:rsidR="00000000" w:rsidRPr="007976E8" w:rsidP="007976E8">
            <w:pPr>
              <w:pStyle w:val="ListBullet2"/>
            </w:pPr>
            <w:r w:rsidRPr="007976E8">
              <w:t>lighting</w:t>
            </w:r>
          </w:p>
          <w:p w:rsidR="00000000" w:rsidRPr="007976E8" w:rsidP="007976E8">
            <w:pPr>
              <w:pStyle w:val="ListBullet2"/>
            </w:pPr>
            <w:r w:rsidRPr="007976E8">
              <w:t>noise levels</w:t>
            </w:r>
          </w:p>
          <w:p w:rsidR="00000000" w:rsidRPr="007976E8" w:rsidP="007976E8">
            <w:pPr>
              <w:pStyle w:val="ListBullet2"/>
            </w:pPr>
            <w:r w:rsidRPr="007976E8">
              <w:t>pests</w:t>
            </w:r>
          </w:p>
          <w:p w:rsidR="00000000" w:rsidRPr="007976E8" w:rsidP="007976E8">
            <w:pPr>
              <w:pStyle w:val="ListBullet2"/>
            </w:pPr>
            <w:r w:rsidRPr="007976E8">
              <w:t>touring activities to be undertaken</w:t>
            </w:r>
          </w:p>
          <w:p w:rsidR="00000000" w:rsidRPr="007976E8" w:rsidP="007976E8">
            <w:pPr>
              <w:pStyle w:val="ListBullet2"/>
            </w:pPr>
            <w:r w:rsidRPr="007976E8">
              <w:t>wild animals and local wildlife</w:t>
            </w:r>
          </w:p>
          <w:p w:rsidR="00000000" w:rsidRPr="007976E8" w:rsidP="007976E8">
            <w:pPr>
              <w:pStyle w:val="ListBullet2"/>
            </w:pPr>
            <w:r w:rsidRPr="007976E8">
              <w:t>working space of workers</w:t>
            </w:r>
          </w:p>
          <w:p w:rsidR="00000000" w:rsidRPr="007976E8" w:rsidP="007976E8">
            <w:pPr>
              <w:pStyle w:val="ListBullet"/>
            </w:pPr>
            <w:r w:rsidRPr="007976E8">
              <w:t>plant, for example:</w:t>
            </w:r>
          </w:p>
          <w:p w:rsidR="00000000" w:rsidRPr="007976E8" w:rsidP="007976E8">
            <w:pPr>
              <w:pStyle w:val="ListBullet2"/>
            </w:pPr>
            <w:r w:rsidRPr="007976E8">
              <w:t>appliances</w:t>
            </w:r>
          </w:p>
          <w:p w:rsidR="00000000" w:rsidRPr="007976E8" w:rsidP="007976E8">
            <w:pPr>
              <w:pStyle w:val="ListBullet2"/>
            </w:pPr>
            <w:r w:rsidRPr="007976E8">
              <w:t>beverage dispensing systems using inert gases</w:t>
            </w:r>
          </w:p>
          <w:p w:rsidR="00000000" w:rsidRPr="007976E8" w:rsidP="007976E8">
            <w:pPr>
              <w:pStyle w:val="ListBullet2"/>
            </w:pPr>
            <w:r w:rsidRPr="007976E8">
              <w:t>equipment</w:t>
            </w:r>
          </w:p>
          <w:p w:rsidR="00000000" w:rsidRPr="007976E8" w:rsidP="007976E8">
            <w:pPr>
              <w:pStyle w:val="ListBullet2"/>
            </w:pPr>
            <w:r w:rsidRPr="007976E8">
              <w:t>machinery</w:t>
            </w:r>
          </w:p>
          <w:p w:rsidR="00000000" w:rsidRPr="007976E8" w:rsidP="007976E8">
            <w:pPr>
              <w:pStyle w:val="ListBullet2"/>
            </w:pPr>
            <w:r w:rsidRPr="007976E8">
              <w:t>tools</w:t>
            </w:r>
          </w:p>
          <w:p w:rsidR="00000000" w:rsidRPr="007976E8" w:rsidP="007976E8">
            <w:pPr>
              <w:pStyle w:val="ListBullet"/>
            </w:pPr>
            <w:r w:rsidRPr="007976E8">
              <w:t>working practices, for example:</w:t>
            </w:r>
          </w:p>
          <w:p w:rsidR="00000000" w:rsidRPr="007976E8" w:rsidP="007976E8">
            <w:pPr>
              <w:pStyle w:val="ListBullet2"/>
            </w:pPr>
            <w:r w:rsidRPr="007976E8">
              <w:t>length of time spent at certain task and allocation of breaks</w:t>
            </w:r>
          </w:p>
          <w:p w:rsidR="00000000" w:rsidRPr="007976E8" w:rsidP="007976E8">
            <w:pPr>
              <w:pStyle w:val="ListBullet2"/>
            </w:pPr>
            <w:r w:rsidRPr="007976E8">
              <w:t>rostering and shift allocation</w:t>
            </w:r>
          </w:p>
          <w:p w:rsidR="00000000" w:rsidRPr="007976E8" w:rsidP="007976E8">
            <w:pPr>
              <w:pStyle w:val="ListBullet2"/>
            </w:pPr>
            <w:r w:rsidRPr="007976E8">
              <w:t>opening and closing procedures</w:t>
            </w:r>
          </w:p>
          <w:p w:rsidR="00000000" w:rsidRPr="007976E8" w:rsidP="007976E8">
            <w:pPr>
              <w:pStyle w:val="ListBullet2"/>
            </w:pPr>
            <w:r w:rsidRPr="007976E8">
              <w:t>standard operating procedures for work</w:t>
            </w:r>
            <w:r w:rsidRPr="007976E8">
              <w:noBreakHyphen/>
              <w:t>related tasks</w:t>
            </w:r>
          </w:p>
          <w:p w:rsidR="00000000" w:rsidRPr="007976E8" w:rsidP="007976E8">
            <w:pPr>
              <w:pStyle w:val="ListBullet"/>
            </w:pPr>
            <w:r w:rsidRPr="007976E8">
              <w:t>security issues, for example:</w:t>
            </w:r>
          </w:p>
          <w:p w:rsidR="00000000" w:rsidRPr="007976E8" w:rsidP="007976E8">
            <w:pPr>
              <w:pStyle w:val="ListBullet2"/>
            </w:pPr>
            <w:r w:rsidRPr="007976E8">
              <w:t>customer behaviour</w:t>
            </w:r>
          </w:p>
          <w:p w:rsidR="00000000" w:rsidRPr="007976E8" w:rsidP="007976E8">
            <w:pPr>
              <w:pStyle w:val="ListBullet2"/>
            </w:pPr>
            <w:r w:rsidRPr="007976E8">
              <w:t>storage of cash, documents a</w:t>
            </w:r>
            <w:r w:rsidRPr="007976E8">
              <w:t>nd keys</w:t>
            </w:r>
          </w:p>
          <w:p w:rsidR="00000000" w:rsidP="007976E8">
            <w:pPr>
              <w:pStyle w:val="ListBullet2"/>
              <w:rPr>
                <w:lang w:val="en-NZ"/>
              </w:rPr>
            </w:pPr>
            <w:r w:rsidRPr="007976E8">
              <w:t>theft and robbery.</w:t>
            </w:r>
          </w:p>
        </w:tc>
      </w:tr>
      <w:tr w:rsidTr="00565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E8">
            <w:pPr>
              <w:pStyle w:val="BodyText"/>
              <w:rPr>
                <w:lang w:val="en-NZ"/>
              </w:rPr>
            </w:pPr>
            <w:r w:rsidRPr="007976E8">
              <w:rPr>
                <w:rStyle w:val="BoldandItalics"/>
              </w:rPr>
              <w:t>Systematic method</w:t>
            </w:r>
            <w:r w:rsidRPr="007976E8">
              <w:t xml:space="preserve"> involves:</w:t>
            </w:r>
          </w:p>
        </w:tc>
        <w:tc>
          <w:tcPr>
            <w:tcW w:w="0" w:type="auto"/>
            <w:tcBorders>
              <w:top w:val="nil"/>
              <w:left w:val="nil"/>
              <w:bottom w:val="nil"/>
              <w:right w:val="nil"/>
            </w:tcBorders>
            <w:tcMar>
              <w:top w:w="0" w:type="dxa"/>
              <w:left w:w="62" w:type="dxa"/>
              <w:bottom w:w="0" w:type="dxa"/>
              <w:right w:w="62" w:type="dxa"/>
            </w:tcMar>
          </w:tcPr>
          <w:p w:rsidR="00000000" w:rsidRPr="007976E8" w:rsidP="007976E8">
            <w:pPr>
              <w:pStyle w:val="ListBullet"/>
            </w:pPr>
            <w:r w:rsidRPr="007976E8">
              <w:t>identifying the injury or illness or consequences that could result from the hazard</w:t>
            </w:r>
          </w:p>
          <w:p w:rsidR="00000000" w:rsidRPr="007976E8" w:rsidP="007976E8">
            <w:pPr>
              <w:pStyle w:val="ListBullet"/>
            </w:pPr>
            <w:r w:rsidRPr="007976E8">
              <w:t>determining the exposure to the hazard</w:t>
            </w:r>
          </w:p>
          <w:p w:rsidR="00000000" w:rsidRPr="007976E8" w:rsidP="007976E8">
            <w:pPr>
              <w:pStyle w:val="ListBullet"/>
            </w:pPr>
            <w:r w:rsidRPr="007976E8">
              <w:t>estimating the probability that an incident or injury will occur</w:t>
            </w:r>
          </w:p>
          <w:p w:rsidR="00000000" w:rsidP="007976E8">
            <w:pPr>
              <w:pStyle w:val="ListBullet"/>
              <w:rPr>
                <w:lang w:val="en-NZ"/>
              </w:rPr>
            </w:pPr>
            <w:r w:rsidRPr="007976E8">
              <w:t>determining an overall risk level for the identified hazard.</w:t>
            </w:r>
          </w:p>
        </w:tc>
      </w:tr>
      <w:tr w:rsidTr="00565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E8">
            <w:pPr>
              <w:pStyle w:val="BodyText"/>
              <w:rPr>
                <w:lang w:val="en-NZ"/>
              </w:rPr>
            </w:pPr>
            <w:r w:rsidRPr="007976E8">
              <w:rPr>
                <w:rStyle w:val="BoldandItalics"/>
              </w:rPr>
              <w:t>Ways of eliminating or controlling the risk</w:t>
            </w:r>
            <w:r w:rsidRPr="007976E8">
              <w:t xml:space="preserve"> involves:</w:t>
            </w:r>
          </w:p>
        </w:tc>
        <w:tc>
          <w:tcPr>
            <w:tcW w:w="0" w:type="auto"/>
            <w:tcBorders>
              <w:top w:val="nil"/>
              <w:left w:val="nil"/>
              <w:bottom w:val="nil"/>
              <w:right w:val="nil"/>
            </w:tcBorders>
            <w:tcMar>
              <w:top w:w="0" w:type="dxa"/>
              <w:left w:w="62" w:type="dxa"/>
              <w:bottom w:w="0" w:type="dxa"/>
              <w:right w:w="62" w:type="dxa"/>
            </w:tcMar>
          </w:tcPr>
          <w:p w:rsidR="00000000" w:rsidRPr="007976E8" w:rsidP="007976E8">
            <w:pPr>
              <w:pStyle w:val="ListBullet"/>
            </w:pPr>
            <w:r w:rsidRPr="007976E8">
              <w:t>substituting a system of work or equipment with something safer</w:t>
            </w:r>
          </w:p>
          <w:p w:rsidR="00000000" w:rsidRPr="007976E8" w:rsidP="007976E8">
            <w:pPr>
              <w:pStyle w:val="ListBullet"/>
            </w:pPr>
            <w:r w:rsidRPr="007976E8">
              <w:t>isolating the hazard</w:t>
            </w:r>
          </w:p>
          <w:p w:rsidR="00000000" w:rsidRPr="007976E8" w:rsidP="007976E8">
            <w:pPr>
              <w:pStyle w:val="ListBullet"/>
            </w:pPr>
            <w:r w:rsidRPr="007976E8">
              <w:t>introducing engineering controls</w:t>
            </w:r>
          </w:p>
          <w:p w:rsidR="00000000" w:rsidRPr="007976E8" w:rsidP="007976E8">
            <w:pPr>
              <w:pStyle w:val="ListBullet"/>
            </w:pPr>
            <w:r w:rsidRPr="007976E8">
              <w:t>adopting administrative controls</w:t>
            </w:r>
          </w:p>
          <w:p w:rsidR="00000000" w:rsidRPr="007976E8" w:rsidP="007976E8">
            <w:pPr>
              <w:pStyle w:val="ListBullet"/>
            </w:pPr>
            <w:r w:rsidRPr="007976E8">
              <w:t>using personal protective equipment</w:t>
            </w:r>
          </w:p>
          <w:p w:rsidR="00000000" w:rsidP="007976E8">
            <w:pPr>
              <w:pStyle w:val="ListBullet"/>
              <w:rPr>
                <w:lang w:val="en-NZ"/>
              </w:rPr>
            </w:pPr>
            <w:r w:rsidRPr="007976E8">
              <w:t>implementing combined control methods to minimise risk.</w:t>
            </w:r>
          </w:p>
        </w:tc>
      </w:tr>
      <w:tr w:rsidTr="00565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E8">
            <w:pPr>
              <w:pStyle w:val="BodyText"/>
              <w:rPr>
                <w:lang w:val="en-NZ"/>
              </w:rPr>
            </w:pPr>
            <w:r w:rsidRPr="007976E8">
              <w:rPr>
                <w:rStyle w:val="BoldandItalics"/>
              </w:rPr>
              <w:t xml:space="preserve">Measures </w:t>
            </w:r>
            <w:r w:rsidRPr="007976E8">
              <w:t>may involve:</w:t>
            </w:r>
          </w:p>
        </w:tc>
        <w:tc>
          <w:tcPr>
            <w:tcW w:w="0" w:type="auto"/>
            <w:tcBorders>
              <w:top w:val="nil"/>
              <w:left w:val="nil"/>
              <w:bottom w:val="nil"/>
              <w:right w:val="nil"/>
            </w:tcBorders>
            <w:tcMar>
              <w:top w:w="0" w:type="dxa"/>
              <w:left w:w="62" w:type="dxa"/>
              <w:bottom w:w="0" w:type="dxa"/>
              <w:right w:w="62" w:type="dxa"/>
            </w:tcMar>
          </w:tcPr>
          <w:p w:rsidR="00000000" w:rsidRPr="007976E8" w:rsidP="007976E8">
            <w:pPr>
              <w:pStyle w:val="ListBullet"/>
            </w:pPr>
            <w:r w:rsidRPr="007976E8">
              <w:t>implementing control measures when responsible</w:t>
            </w:r>
          </w:p>
          <w:p w:rsidR="00000000" w:rsidRPr="007976E8" w:rsidP="007976E8">
            <w:pPr>
              <w:pStyle w:val="ListBullet"/>
            </w:pPr>
            <w:r w:rsidRPr="007976E8">
              <w:t>making suggestions for ways of eliminating or controlling ri</w:t>
            </w:r>
            <w:r w:rsidRPr="007976E8">
              <w:t>sks</w:t>
            </w:r>
          </w:p>
          <w:p w:rsidR="00000000" w:rsidRPr="007976E8" w:rsidP="007976E8">
            <w:pPr>
              <w:pStyle w:val="ListBullet"/>
            </w:pPr>
            <w:r w:rsidRPr="007976E8">
              <w:t>referring to a higher level staff member for decision on implementing controls.</w:t>
            </w:r>
          </w:p>
        </w:tc>
      </w:tr>
    </w:tbl>
    <w:p w:rsidR="00000000" w:rsidRPr="007976E8" w:rsidP="007976E8">
      <w:pPr>
        <w:pStyle w:val="BodyText"/>
      </w:pPr>
    </w:p>
    <w:p w:rsidR="00000000" w:rsidRPr="007976E8" w:rsidP="007976E8">
      <w:pPr>
        <w:pStyle w:val="AllowPageBreak"/>
      </w:pPr>
    </w:p>
    <w:p w:rsidR="00000000" w:rsidRPr="007976E8" w:rsidP="007976E8">
      <w:pPr>
        <w:pStyle w:val="Heading1"/>
      </w:pPr>
      <w:bookmarkStart w:id="12" w:name="O_427008"/>
      <w:bookmarkEnd w:id="12"/>
      <w:r w:rsidRPr="007976E8">
        <w:t>Unit Sector(s)</w:t>
      </w:r>
    </w:p>
    <w:p w:rsidR="00000000" w:rsidRPr="007976E8" w:rsidP="007976E8">
      <w:pPr>
        <w:pStyle w:val="BodyText"/>
      </w:pPr>
      <w:r w:rsidRPr="007976E8">
        <w:t>Cross-Sector</w:t>
      </w:r>
    </w:p>
    <w:p w:rsidR="00000000" w:rsidRPr="007976E8" w:rsidP="007976E8">
      <w:pPr>
        <w:pStyle w:val="AllowPageBreak"/>
      </w:pPr>
    </w:p>
    <w:p w:rsidR="00000000" w:rsidRPr="007976E8" w:rsidP="007976E8">
      <w:pPr>
        <w:pStyle w:val="Heading1"/>
      </w:pPr>
      <w:bookmarkStart w:id="13" w:name="O_427009"/>
      <w:bookmarkEnd w:id="13"/>
      <w:r w:rsidRPr="007976E8">
        <w:t>Competency Field</w:t>
      </w:r>
    </w:p>
    <w:p w:rsidR="00000000" w:rsidRPr="007976E8" w:rsidP="007976E8">
      <w:pPr>
        <w:pStyle w:val="BodyText"/>
      </w:pPr>
      <w:r w:rsidRPr="007976E8">
        <w:t>Work Health and Safety</w:t>
      </w:r>
    </w:p>
    <w:p w:rsidR="00000000" w:rsidRPr="007976E8" w:rsidP="007976E8"/>
    <w:sectPr w:rsidSect="007976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6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6E8" w:rsidRPr="0056557C" w:rsidP="005655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6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7C" w:rsidP="007976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6557C" w:rsidP="007976E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6557C" w:rsidP="007976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6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6E8" w:rsidRPr="0056557C" w:rsidP="005655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6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7C" w:rsidRPr="002D2AF8" w:rsidP="007976E8">
    <w:pPr>
      <w:pStyle w:val="Header"/>
      <w:framePr w:wrap="around"/>
    </w:pPr>
    <w:r>
      <w:fldChar w:fldCharType="begin"/>
    </w:r>
    <w:r>
      <w:instrText xml:space="preserve"> TITLE   \* MERGEFORMAT </w:instrText>
    </w:r>
    <w:r>
      <w:fldChar w:fldCharType="separate"/>
    </w:r>
    <w:r>
      <w:t>SITXWHS301 Identify hazards, assess and control safety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56557C" w:rsidP="007976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4C71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CEE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7C77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6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76E8"/>
    <w:pPr>
      <w:spacing w:before="360" w:after="60"/>
      <w:outlineLvl w:val="0"/>
    </w:pPr>
    <w:rPr>
      <w:sz w:val="32"/>
    </w:rPr>
  </w:style>
  <w:style w:type="paragraph" w:styleId="Heading2">
    <w:name w:val="heading 2"/>
    <w:basedOn w:val="HeadingBase"/>
    <w:next w:val="BodyText"/>
    <w:link w:val="Heading2Char"/>
    <w:qFormat/>
    <w:rsid w:val="007976E8"/>
    <w:pPr>
      <w:keepLines/>
      <w:spacing w:before="240" w:after="120"/>
      <w:outlineLvl w:val="1"/>
    </w:pPr>
    <w:rPr>
      <w:sz w:val="28"/>
      <w:szCs w:val="40"/>
    </w:rPr>
  </w:style>
  <w:style w:type="paragraph" w:styleId="Heading3">
    <w:name w:val="heading 3"/>
    <w:basedOn w:val="HeadingBase"/>
    <w:next w:val="BodyText"/>
    <w:link w:val="Heading3Char"/>
    <w:qFormat/>
    <w:rsid w:val="007976E8"/>
    <w:pPr>
      <w:spacing w:before="180" w:after="120"/>
      <w:outlineLvl w:val="2"/>
    </w:pPr>
    <w:rPr>
      <w:spacing w:val="-10"/>
      <w:kern w:val="32"/>
    </w:rPr>
  </w:style>
  <w:style w:type="paragraph" w:styleId="Heading4">
    <w:name w:val="heading 4"/>
    <w:basedOn w:val="HeadingBase"/>
    <w:next w:val="BodyText"/>
    <w:link w:val="Heading4Char"/>
    <w:qFormat/>
    <w:rsid w:val="007976E8"/>
    <w:pPr>
      <w:spacing w:before="160" w:after="120"/>
      <w:outlineLvl w:val="3"/>
    </w:pPr>
    <w:rPr>
      <w:sz w:val="22"/>
    </w:rPr>
  </w:style>
  <w:style w:type="paragraph" w:styleId="Heading5">
    <w:name w:val="heading 5"/>
    <w:basedOn w:val="HeadingBase"/>
    <w:next w:val="Normal"/>
    <w:link w:val="Heading5Char"/>
    <w:qFormat/>
    <w:rsid w:val="007976E8"/>
    <w:pPr>
      <w:spacing w:before="80"/>
      <w:outlineLvl w:val="4"/>
    </w:pPr>
    <w:rPr>
      <w:color w:val="918585"/>
      <w:sz w:val="20"/>
    </w:rPr>
  </w:style>
  <w:style w:type="paragraph" w:styleId="Heading6">
    <w:name w:val="heading 6"/>
    <w:basedOn w:val="HeadingBase"/>
    <w:next w:val="Normal"/>
    <w:link w:val="Heading6Char"/>
    <w:qFormat/>
    <w:rsid w:val="007976E8"/>
    <w:pPr>
      <w:spacing w:before="60"/>
      <w:outlineLvl w:val="5"/>
    </w:pPr>
    <w:rPr>
      <w:color w:val="918585"/>
      <w:sz w:val="20"/>
    </w:rPr>
  </w:style>
  <w:style w:type="paragraph" w:styleId="Heading7">
    <w:name w:val="heading 7"/>
    <w:basedOn w:val="Normal"/>
    <w:next w:val="Normal"/>
    <w:link w:val="Heading7Char"/>
    <w:qFormat/>
    <w:rsid w:val="007976E8"/>
    <w:pPr>
      <w:ind w:left="720"/>
      <w:outlineLvl w:val="6"/>
    </w:pPr>
    <w:rPr>
      <w:i/>
    </w:rPr>
  </w:style>
  <w:style w:type="paragraph" w:styleId="Heading8">
    <w:name w:val="heading 8"/>
    <w:basedOn w:val="Normal"/>
    <w:next w:val="Normal"/>
    <w:link w:val="Heading8Char"/>
    <w:qFormat/>
    <w:rsid w:val="007976E8"/>
    <w:pPr>
      <w:ind w:left="720"/>
      <w:outlineLvl w:val="7"/>
    </w:pPr>
    <w:rPr>
      <w:i/>
    </w:rPr>
  </w:style>
  <w:style w:type="paragraph" w:styleId="Heading9">
    <w:name w:val="heading 9"/>
    <w:basedOn w:val="Normal"/>
    <w:next w:val="Normal"/>
    <w:link w:val="Heading9Char"/>
    <w:qFormat/>
    <w:rsid w:val="007976E8"/>
    <w:pPr>
      <w:ind w:left="720"/>
      <w:outlineLvl w:val="8"/>
    </w:pPr>
    <w:rPr>
      <w:i/>
    </w:rPr>
  </w:style>
  <w:style w:type="character" w:default="1" w:styleId="DefaultParagraphFont">
    <w:name w:val="Default Paragraph Font"/>
    <w:uiPriority w:val="1"/>
    <w:unhideWhenUsed/>
    <w:rsid w:val="007976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6E8"/>
  </w:style>
  <w:style w:type="character" w:customStyle="1" w:styleId="Heading1Char">
    <w:name w:val="Heading 1 Char"/>
    <w:basedOn w:val="DefaultParagraphFont"/>
    <w:link w:val="Heading1"/>
    <w:rsid w:val="007976E8"/>
    <w:rPr>
      <w:rFonts w:ascii="Times New Roman" w:eastAsia="Times New Roman" w:hAnsi="Times New Roman" w:cs="Times New Roman"/>
      <w:b/>
      <w:sz w:val="32"/>
      <w:szCs w:val="20"/>
      <w:lang w:eastAsia="en-US"/>
    </w:rPr>
  </w:style>
  <w:style w:type="paragraph" w:styleId="BodyText">
    <w:name w:val="Body Text"/>
    <w:basedOn w:val="Normal"/>
    <w:link w:val="BodyTextChar"/>
    <w:rsid w:val="007976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76E8"/>
    <w:rPr>
      <w:rFonts w:ascii="Times New Roman" w:eastAsia="Times New Roman" w:hAnsi="Times New Roman" w:cs="Times New Roman"/>
      <w:sz w:val="24"/>
      <w:lang w:eastAsia="en-US"/>
    </w:rPr>
  </w:style>
  <w:style w:type="paragraph" w:styleId="List">
    <w:name w:val="List"/>
    <w:basedOn w:val="BodyText"/>
    <w:next w:val="BodyText"/>
    <w:rsid w:val="007976E8"/>
    <w:pPr>
      <w:tabs>
        <w:tab w:val="left" w:pos="340"/>
      </w:tabs>
      <w:spacing w:before="60" w:after="60"/>
      <w:ind w:left="340" w:hanging="340"/>
    </w:pPr>
  </w:style>
  <w:style w:type="paragraph" w:styleId="ListBullet">
    <w:name w:val="List Bullet"/>
    <w:basedOn w:val="List"/>
    <w:rsid w:val="007976E8"/>
    <w:pPr>
      <w:numPr>
        <w:numId w:val="13"/>
      </w:numPr>
      <w:tabs>
        <w:tab w:val="clear" w:pos="340"/>
      </w:tabs>
      <w:spacing w:before="40" w:after="40"/>
    </w:pPr>
  </w:style>
  <w:style w:type="character" w:customStyle="1" w:styleId="SpecialBold">
    <w:name w:val="Special Bold"/>
    <w:basedOn w:val="DefaultParagraphFont"/>
    <w:rsid w:val="007976E8"/>
    <w:rPr>
      <w:b/>
      <w:spacing w:val="0"/>
    </w:rPr>
  </w:style>
  <w:style w:type="paragraph" w:styleId="ListBullet2">
    <w:name w:val="List Bullet 2"/>
    <w:basedOn w:val="List2"/>
    <w:rsid w:val="007976E8"/>
    <w:pPr>
      <w:numPr>
        <w:numId w:val="14"/>
      </w:numPr>
      <w:tabs>
        <w:tab w:val="clear" w:pos="680"/>
      </w:tabs>
    </w:pPr>
  </w:style>
  <w:style w:type="paragraph" w:customStyle="1" w:styleId="SuperHeading">
    <w:name w:val="SuperHeading"/>
    <w:basedOn w:val="Normal"/>
    <w:rsid w:val="007976E8"/>
    <w:pPr>
      <w:spacing w:before="240" w:after="120"/>
      <w:outlineLvl w:val="0"/>
    </w:pPr>
    <w:rPr>
      <w:rFonts w:ascii="Times New Roman" w:hAnsi="Times New Roman"/>
      <w:b/>
      <w:sz w:val="32"/>
    </w:rPr>
  </w:style>
  <w:style w:type="paragraph" w:customStyle="1" w:styleId="AllowPageBreak">
    <w:name w:val="AllowPageBreak"/>
    <w:rsid w:val="007976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76E8"/>
    <w:pPr>
      <w:tabs>
        <w:tab w:val="left" w:pos="680"/>
      </w:tabs>
      <w:spacing w:before="60" w:after="60"/>
      <w:ind w:left="680" w:hanging="340"/>
    </w:pPr>
  </w:style>
  <w:style w:type="character" w:customStyle="1" w:styleId="BoldandItalics">
    <w:name w:val="Bold and Italics"/>
    <w:qFormat/>
    <w:rsid w:val="007976E8"/>
    <w:rPr>
      <w:b/>
      <w:i/>
      <w:u w:val="none"/>
    </w:rPr>
  </w:style>
  <w:style w:type="character" w:customStyle="1" w:styleId="Heading2Char">
    <w:name w:val="Heading 2 Char"/>
    <w:basedOn w:val="DefaultParagraphFont"/>
    <w:link w:val="Heading2"/>
    <w:rsid w:val="007976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6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6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6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6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6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76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76E8"/>
    <w:rPr>
      <w:rFonts w:ascii="Courier New" w:eastAsia="Times New Roman" w:hAnsi="Courier New" w:cs="Times New Roman"/>
      <w:i/>
      <w:szCs w:val="20"/>
      <w:lang w:eastAsia="en-US"/>
    </w:rPr>
  </w:style>
  <w:style w:type="paragraph" w:customStyle="1" w:styleId="HeadingBase">
    <w:name w:val="Heading Base"/>
    <w:rsid w:val="007976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6E8"/>
    <w:pPr>
      <w:tabs>
        <w:tab w:val="right" w:leader="dot" w:pos="9072"/>
      </w:tabs>
      <w:ind w:left="567"/>
    </w:pPr>
    <w:rPr>
      <w:szCs w:val="22"/>
    </w:rPr>
  </w:style>
  <w:style w:type="paragraph" w:customStyle="1" w:styleId="TOCBase">
    <w:name w:val="TOC Base"/>
    <w:rsid w:val="007976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6E8"/>
    <w:pPr>
      <w:tabs>
        <w:tab w:val="right" w:leader="dot" w:pos="9072"/>
      </w:tabs>
      <w:spacing w:before="40" w:after="40"/>
      <w:ind w:left="284"/>
    </w:pPr>
    <w:rPr>
      <w:rFonts w:ascii="Times New Roman" w:hAnsi="Times New Roman"/>
    </w:rPr>
  </w:style>
  <w:style w:type="paragraph" w:styleId="TOC1">
    <w:name w:val="toc 1"/>
    <w:basedOn w:val="TOCBase"/>
    <w:next w:val="Normal"/>
    <w:rsid w:val="007976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76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6E8"/>
    <w:rPr>
      <w:rFonts w:ascii="Times New Roman" w:eastAsia="Times New Roman" w:hAnsi="Times New Roman" w:cs="Times New Roman"/>
      <w:sz w:val="16"/>
      <w:lang w:eastAsia="en-US"/>
    </w:rPr>
  </w:style>
  <w:style w:type="paragraph" w:styleId="Title">
    <w:name w:val="Title"/>
    <w:basedOn w:val="HeadingBase"/>
    <w:link w:val="TitleChar"/>
    <w:qFormat/>
    <w:rsid w:val="007976E8"/>
    <w:pPr>
      <w:spacing w:before="5040"/>
      <w:jc w:val="center"/>
    </w:pPr>
    <w:rPr>
      <w:sz w:val="48"/>
      <w:szCs w:val="72"/>
      <w:lang w:val="en-US"/>
    </w:rPr>
  </w:style>
  <w:style w:type="character" w:customStyle="1" w:styleId="TitleChar">
    <w:name w:val="Title Char"/>
    <w:basedOn w:val="DefaultParagraphFont"/>
    <w:link w:val="Title"/>
    <w:rsid w:val="007976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6E8"/>
    <w:pPr>
      <w:tabs>
        <w:tab w:val="left" w:pos="3600"/>
        <w:tab w:val="left" w:pos="3958"/>
      </w:tabs>
    </w:pPr>
  </w:style>
  <w:style w:type="paragraph" w:customStyle="1" w:styleId="Note">
    <w:name w:val="Note"/>
    <w:basedOn w:val="BodyText"/>
    <w:rsid w:val="007976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76E8"/>
    <w:pPr>
      <w:framePr w:wrap="auto" w:hAnchor="text" w:y="6049"/>
    </w:pPr>
    <w:rPr>
      <w:color w:val="000000"/>
      <w:sz w:val="40"/>
    </w:rPr>
  </w:style>
  <w:style w:type="paragraph" w:customStyle="1" w:styleId="TOCTitle">
    <w:name w:val="TOCTitle"/>
    <w:basedOn w:val="Heading1"/>
    <w:rsid w:val="007976E8"/>
    <w:pPr>
      <w:spacing w:after="240"/>
      <w:jc w:val="center"/>
      <w:outlineLvl w:val="9"/>
    </w:pPr>
    <w:rPr>
      <w:caps/>
    </w:rPr>
  </w:style>
  <w:style w:type="paragraph" w:customStyle="1" w:styleId="Version">
    <w:name w:val="Version"/>
    <w:rsid w:val="007976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76E8"/>
    <w:pPr>
      <w:keepNext w:val="0"/>
      <w:tabs>
        <w:tab w:val="right" w:pos="4176"/>
      </w:tabs>
      <w:ind w:left="198" w:hanging="198"/>
    </w:pPr>
    <w:rPr>
      <w:rFonts w:ascii="Garamond" w:hAnsi="Garamond"/>
    </w:rPr>
  </w:style>
  <w:style w:type="paragraph" w:styleId="IndexHeading">
    <w:name w:val="index heading"/>
    <w:basedOn w:val="Normal"/>
    <w:next w:val="Index1"/>
    <w:semiHidden/>
    <w:rsid w:val="007976E8"/>
    <w:pPr>
      <w:spacing w:before="120" w:after="120"/>
    </w:pPr>
    <w:rPr>
      <w:rFonts w:ascii="Arial" w:hAnsi="Arial"/>
      <w:b/>
      <w:color w:val="918585"/>
      <w:sz w:val="24"/>
    </w:rPr>
  </w:style>
  <w:style w:type="paragraph" w:styleId="Header">
    <w:name w:val="header"/>
    <w:basedOn w:val="Normal"/>
    <w:link w:val="HeaderChar"/>
    <w:rsid w:val="007976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6E8"/>
    <w:rPr>
      <w:rFonts w:ascii="Times New Roman" w:eastAsia="Times New Roman" w:hAnsi="Times New Roman" w:cs="Times New Roman"/>
      <w:sz w:val="16"/>
      <w:szCs w:val="20"/>
      <w:lang w:val="en-GB" w:eastAsia="en-US"/>
    </w:rPr>
  </w:style>
  <w:style w:type="paragraph" w:customStyle="1" w:styleId="Chapter">
    <w:name w:val="Chapter"/>
    <w:basedOn w:val="Normal"/>
    <w:rsid w:val="007976E8"/>
    <w:pPr>
      <w:spacing w:before="240"/>
    </w:pPr>
    <w:rPr>
      <w:rFonts w:ascii="Times New Roman" w:hAnsi="Times New Roman"/>
      <w:smallCaps/>
      <w:spacing w:val="80"/>
      <w:sz w:val="28"/>
    </w:rPr>
  </w:style>
  <w:style w:type="paragraph" w:customStyle="1" w:styleId="InChapter">
    <w:name w:val="InChapter"/>
    <w:basedOn w:val="Heading3"/>
    <w:rsid w:val="007976E8"/>
    <w:pPr>
      <w:spacing w:after="240"/>
      <w:outlineLvl w:val="9"/>
    </w:pPr>
    <w:rPr>
      <w:noProof/>
    </w:rPr>
  </w:style>
  <w:style w:type="paragraph" w:styleId="Index2">
    <w:name w:val="index 2"/>
    <w:basedOn w:val="Normal"/>
    <w:next w:val="Normal"/>
    <w:semiHidden/>
    <w:rsid w:val="007976E8"/>
    <w:pPr>
      <w:tabs>
        <w:tab w:val="right" w:pos="4176"/>
      </w:tabs>
      <w:ind w:left="568" w:hanging="284"/>
    </w:pPr>
    <w:rPr>
      <w:rFonts w:ascii="Garamond" w:hAnsi="Garamond"/>
    </w:rPr>
  </w:style>
  <w:style w:type="paragraph" w:customStyle="1" w:styleId="Byline">
    <w:name w:val="Byline"/>
    <w:rsid w:val="007976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6E8"/>
    <w:pPr>
      <w:tabs>
        <w:tab w:val="clear" w:pos="3600"/>
        <w:tab w:val="clear" w:pos="3958"/>
      </w:tabs>
      <w:jc w:val="right"/>
    </w:pPr>
  </w:style>
  <w:style w:type="character" w:styleId="Emphasis">
    <w:name w:val="Emphasis"/>
    <w:basedOn w:val="DefaultParagraphFont"/>
    <w:qFormat/>
    <w:rsid w:val="007976E8"/>
    <w:rPr>
      <w:i/>
    </w:rPr>
  </w:style>
  <w:style w:type="paragraph" w:styleId="Caption">
    <w:name w:val="caption"/>
    <w:basedOn w:val="BodyText"/>
    <w:next w:val="Normal"/>
    <w:qFormat/>
    <w:rsid w:val="007976E8"/>
    <w:pPr>
      <w:framePr w:w="2268" w:hSpace="181" w:vSpace="181" w:wrap="around" w:vAnchor="text" w:hAnchor="page" w:x="1135" w:y="285" w:anchorLock="1"/>
    </w:pPr>
    <w:rPr>
      <w:i/>
    </w:rPr>
  </w:style>
  <w:style w:type="paragraph" w:customStyle="1" w:styleId="MiniTOCTitle">
    <w:name w:val="MiniTOCTitle"/>
    <w:basedOn w:val="Heading4"/>
    <w:rsid w:val="007976E8"/>
    <w:pPr>
      <w:spacing w:before="240"/>
      <w:outlineLvl w:val="9"/>
    </w:pPr>
    <w:rPr>
      <w:noProof/>
      <w:sz w:val="24"/>
    </w:rPr>
  </w:style>
  <w:style w:type="paragraph" w:customStyle="1" w:styleId="MiniTOCItem">
    <w:name w:val="MiniTOCItem"/>
    <w:basedOn w:val="ListBullet"/>
    <w:rsid w:val="007976E8"/>
    <w:pPr>
      <w:numPr>
        <w:numId w:val="0"/>
      </w:numPr>
      <w:tabs>
        <w:tab w:val="right" w:leader="dot" w:pos="6521"/>
      </w:tabs>
      <w:spacing w:before="0" w:after="0"/>
    </w:pPr>
  </w:style>
  <w:style w:type="paragraph" w:customStyle="1" w:styleId="TOFTitle">
    <w:name w:val="TOFTitle"/>
    <w:basedOn w:val="TOCTitle"/>
    <w:rsid w:val="007976E8"/>
  </w:style>
  <w:style w:type="paragraph" w:styleId="TableofFigures">
    <w:name w:val="table of figures"/>
    <w:basedOn w:val="Normal"/>
    <w:next w:val="Normal"/>
    <w:semiHidden/>
    <w:rsid w:val="007976E8"/>
    <w:pPr>
      <w:tabs>
        <w:tab w:val="right" w:leader="dot" w:pos="9072"/>
      </w:tabs>
      <w:ind w:left="970" w:hanging="403"/>
    </w:pPr>
    <w:rPr>
      <w:rFonts w:ascii="Times New Roman" w:hAnsi="Times New Roman"/>
      <w:b/>
    </w:rPr>
  </w:style>
  <w:style w:type="paragraph" w:styleId="ListNumber">
    <w:name w:val="List Number"/>
    <w:basedOn w:val="List"/>
    <w:rsid w:val="007976E8"/>
    <w:pPr>
      <w:numPr>
        <w:numId w:val="11"/>
      </w:numPr>
    </w:pPr>
  </w:style>
  <w:style w:type="character" w:customStyle="1" w:styleId="WingdingSymbols">
    <w:name w:val="Wingding Symbols"/>
    <w:rsid w:val="007976E8"/>
    <w:rPr>
      <w:rFonts w:ascii="Wingdings" w:hAnsi="Wingdings"/>
    </w:rPr>
  </w:style>
  <w:style w:type="paragraph" w:customStyle="1" w:styleId="TableHeading">
    <w:name w:val="Table Heading"/>
    <w:basedOn w:val="HeadingBase"/>
    <w:rsid w:val="007976E8"/>
    <w:pPr>
      <w:keepLines/>
      <w:pBdr>
        <w:bottom w:val="single" w:sz="6" w:space="1" w:color="918585"/>
      </w:pBdr>
      <w:spacing w:before="240"/>
    </w:pPr>
  </w:style>
  <w:style w:type="character" w:customStyle="1" w:styleId="HotSpot">
    <w:name w:val="HotSpot"/>
    <w:rsid w:val="007976E8"/>
    <w:rPr>
      <w:color w:val="0033CC"/>
      <w:u w:val="none"/>
    </w:rPr>
  </w:style>
  <w:style w:type="paragraph" w:customStyle="1" w:styleId="BodyTextRight">
    <w:name w:val="Body Text Right"/>
    <w:basedOn w:val="BodyText"/>
    <w:rsid w:val="007976E8"/>
    <w:pPr>
      <w:spacing w:before="0" w:after="0"/>
      <w:jc w:val="right"/>
    </w:pPr>
  </w:style>
  <w:style w:type="paragraph" w:styleId="Index3">
    <w:name w:val="index 3"/>
    <w:basedOn w:val="ListNumber2"/>
    <w:next w:val="Normal"/>
    <w:semiHidden/>
    <w:rsid w:val="007976E8"/>
    <w:pPr>
      <w:numPr>
        <w:numId w:val="0"/>
      </w:numPr>
      <w:tabs>
        <w:tab w:val="right" w:leader="dot" w:pos="4176"/>
      </w:tabs>
    </w:pPr>
  </w:style>
  <w:style w:type="paragraph" w:styleId="ListNumber2">
    <w:name w:val="List Number 2"/>
    <w:basedOn w:val="List2"/>
    <w:rsid w:val="007976E8"/>
    <w:pPr>
      <w:numPr>
        <w:numId w:val="10"/>
      </w:numPr>
      <w:tabs>
        <w:tab w:val="clear" w:pos="1060"/>
      </w:tabs>
    </w:pPr>
  </w:style>
  <w:style w:type="paragraph" w:customStyle="1" w:styleId="MarginNote">
    <w:name w:val="Margin Note"/>
    <w:basedOn w:val="BodyText"/>
    <w:rsid w:val="007976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6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6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76E8"/>
    <w:rPr>
      <w:sz w:val="32"/>
    </w:rPr>
  </w:style>
  <w:style w:type="paragraph" w:customStyle="1" w:styleId="HeadingProcedure">
    <w:name w:val="Heading Procedure"/>
    <w:basedOn w:val="HeadingBase"/>
    <w:next w:val="Normal"/>
    <w:rsid w:val="007976E8"/>
    <w:pPr>
      <w:tabs>
        <w:tab w:val="left" w:pos="0"/>
      </w:tabs>
      <w:spacing w:before="120" w:after="60"/>
    </w:pPr>
    <w:rPr>
      <w:i/>
      <w:color w:val="918585"/>
      <w:sz w:val="22"/>
    </w:rPr>
  </w:style>
  <w:style w:type="paragraph" w:customStyle="1" w:styleId="TableBodyText">
    <w:name w:val="Table Body Text"/>
    <w:basedOn w:val="BodyText"/>
    <w:rsid w:val="007976E8"/>
    <w:pPr>
      <w:spacing w:before="60" w:after="60"/>
    </w:pPr>
  </w:style>
  <w:style w:type="paragraph" w:styleId="ListContinue">
    <w:name w:val="List Continue"/>
    <w:basedOn w:val="List"/>
    <w:rsid w:val="007976E8"/>
    <w:pPr>
      <w:ind w:firstLine="0"/>
    </w:pPr>
  </w:style>
  <w:style w:type="paragraph" w:customStyle="1" w:styleId="ListNote">
    <w:name w:val="List Note"/>
    <w:basedOn w:val="List"/>
    <w:rsid w:val="007976E8"/>
    <w:pPr>
      <w:pBdr>
        <w:top w:val="single" w:sz="6" w:space="2" w:color="918585"/>
        <w:bottom w:val="single" w:sz="6" w:space="2" w:color="918585"/>
      </w:pBdr>
      <w:tabs>
        <w:tab w:val="left" w:pos="1021"/>
      </w:tabs>
      <w:ind w:firstLine="0"/>
    </w:pPr>
  </w:style>
  <w:style w:type="paragraph" w:customStyle="1" w:styleId="Warning">
    <w:name w:val="Warning"/>
    <w:basedOn w:val="BodyText"/>
    <w:rsid w:val="007976E8"/>
    <w:pPr>
      <w:shd w:val="clear" w:color="auto" w:fill="D9D9D9"/>
      <w:tabs>
        <w:tab w:val="left" w:pos="992"/>
      </w:tabs>
      <w:ind w:left="119" w:right="119"/>
    </w:pPr>
    <w:rPr>
      <w:sz w:val="20"/>
    </w:rPr>
  </w:style>
  <w:style w:type="paragraph" w:customStyle="1" w:styleId="MarginIcons">
    <w:name w:val="Margin Icons"/>
    <w:basedOn w:val="BodyText"/>
    <w:rsid w:val="007976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6E8"/>
    <w:rPr>
      <w:rFonts w:ascii="Courier New" w:hAnsi="Courier New"/>
    </w:rPr>
  </w:style>
  <w:style w:type="paragraph" w:customStyle="1" w:styleId="NoteBullet">
    <w:name w:val="Note Bullet"/>
    <w:basedOn w:val="Note"/>
    <w:rsid w:val="007976E8"/>
    <w:pPr>
      <w:tabs>
        <w:tab w:val="clear" w:pos="680"/>
      </w:tabs>
      <w:spacing w:before="60" w:after="60"/>
    </w:pPr>
  </w:style>
  <w:style w:type="paragraph" w:customStyle="1" w:styleId="SubHeading2">
    <w:name w:val="SubHeading2"/>
    <w:basedOn w:val="HeadingBase"/>
    <w:rsid w:val="007976E8"/>
    <w:pPr>
      <w:spacing w:before="240" w:after="60"/>
    </w:pPr>
    <w:rPr>
      <w:sz w:val="20"/>
    </w:rPr>
  </w:style>
  <w:style w:type="paragraph" w:customStyle="1" w:styleId="SubHeading1">
    <w:name w:val="SubHeading1"/>
    <w:basedOn w:val="HeadingBase"/>
    <w:rsid w:val="007976E8"/>
    <w:pPr>
      <w:spacing w:before="240" w:after="60"/>
    </w:pPr>
    <w:rPr>
      <w:color w:val="918585"/>
      <w:sz w:val="22"/>
    </w:rPr>
  </w:style>
  <w:style w:type="paragraph" w:customStyle="1" w:styleId="SideHeading">
    <w:name w:val="Side Heading"/>
    <w:basedOn w:val="HeadingBase"/>
    <w:rsid w:val="007976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6E8"/>
    <w:pPr>
      <w:numPr>
        <w:numId w:val="12"/>
      </w:numPr>
    </w:pPr>
  </w:style>
  <w:style w:type="paragraph" w:styleId="PlainText">
    <w:name w:val="Plain Text"/>
    <w:basedOn w:val="Normal"/>
    <w:link w:val="PlainTextChar"/>
    <w:rsid w:val="007976E8"/>
    <w:rPr>
      <w:sz w:val="20"/>
    </w:rPr>
  </w:style>
  <w:style w:type="character" w:customStyle="1" w:styleId="PlainTextChar">
    <w:name w:val="Plain Text Char"/>
    <w:basedOn w:val="DefaultParagraphFont"/>
    <w:link w:val="PlainText"/>
    <w:rsid w:val="007976E8"/>
    <w:rPr>
      <w:rFonts w:ascii="Courier New" w:eastAsia="Times New Roman" w:hAnsi="Courier New" w:cs="Times New Roman"/>
      <w:sz w:val="20"/>
      <w:szCs w:val="20"/>
      <w:lang w:eastAsia="en-US"/>
    </w:rPr>
  </w:style>
  <w:style w:type="character" w:customStyle="1" w:styleId="MenuOption">
    <w:name w:val="Menu Option"/>
    <w:basedOn w:val="DefaultParagraphFont"/>
    <w:rsid w:val="007976E8"/>
    <w:rPr>
      <w:b/>
      <w:smallCaps/>
    </w:rPr>
  </w:style>
  <w:style w:type="paragraph" w:customStyle="1" w:styleId="TableListNumber">
    <w:name w:val="Table List Number"/>
    <w:basedOn w:val="ListNumber"/>
    <w:rsid w:val="007976E8"/>
    <w:pPr>
      <w:numPr>
        <w:numId w:val="0"/>
      </w:numPr>
    </w:pPr>
  </w:style>
  <w:style w:type="paragraph" w:styleId="TOC4">
    <w:name w:val="toc 4"/>
    <w:basedOn w:val="TOCBase"/>
    <w:next w:val="Normal"/>
    <w:semiHidden/>
    <w:rsid w:val="007976E8"/>
    <w:pPr>
      <w:tabs>
        <w:tab w:val="right" w:leader="dot" w:pos="9071"/>
      </w:tabs>
      <w:ind w:left="1701"/>
    </w:pPr>
  </w:style>
  <w:style w:type="paragraph" w:customStyle="1" w:styleId="ListAlpha">
    <w:name w:val="List Alpha"/>
    <w:basedOn w:val="List"/>
    <w:rsid w:val="007976E8"/>
    <w:pPr>
      <w:numPr>
        <w:numId w:val="9"/>
      </w:numPr>
    </w:pPr>
  </w:style>
  <w:style w:type="paragraph" w:customStyle="1" w:styleId="ListAlpha2">
    <w:name w:val="List Alpha 2"/>
    <w:basedOn w:val="List2"/>
    <w:rsid w:val="007976E8"/>
    <w:pPr>
      <w:numPr>
        <w:numId w:val="8"/>
      </w:numPr>
    </w:pPr>
  </w:style>
  <w:style w:type="paragraph" w:styleId="List3">
    <w:name w:val="List 3"/>
    <w:basedOn w:val="BodyText"/>
    <w:rsid w:val="007976E8"/>
    <w:pPr>
      <w:tabs>
        <w:tab w:val="left" w:pos="1021"/>
      </w:tabs>
      <w:spacing w:before="60" w:after="60"/>
      <w:ind w:left="1020" w:hanging="340"/>
    </w:pPr>
  </w:style>
  <w:style w:type="paragraph" w:styleId="List4">
    <w:name w:val="List 4"/>
    <w:basedOn w:val="BodyText"/>
    <w:rsid w:val="007976E8"/>
    <w:pPr>
      <w:tabs>
        <w:tab w:val="left" w:pos="1361"/>
      </w:tabs>
      <w:spacing w:before="60" w:after="60"/>
      <w:ind w:left="1361" w:hanging="340"/>
    </w:pPr>
  </w:style>
  <w:style w:type="paragraph" w:styleId="List5">
    <w:name w:val="List 5"/>
    <w:basedOn w:val="BodyText"/>
    <w:rsid w:val="007976E8"/>
    <w:pPr>
      <w:tabs>
        <w:tab w:val="left" w:pos="1701"/>
      </w:tabs>
      <w:spacing w:before="60" w:after="60"/>
      <w:ind w:left="1701" w:hanging="340"/>
    </w:pPr>
  </w:style>
  <w:style w:type="paragraph" w:styleId="ListBullet3">
    <w:name w:val="List Bullet 3"/>
    <w:basedOn w:val="List3"/>
    <w:rsid w:val="007976E8"/>
    <w:pPr>
      <w:numPr>
        <w:numId w:val="15"/>
      </w:numPr>
      <w:tabs>
        <w:tab w:val="clear" w:pos="1021"/>
      </w:tabs>
      <w:ind w:left="1037" w:hanging="357"/>
    </w:pPr>
  </w:style>
  <w:style w:type="paragraph" w:styleId="ListBullet4">
    <w:name w:val="List Bullet 4"/>
    <w:basedOn w:val="List4"/>
    <w:rsid w:val="007976E8"/>
    <w:pPr>
      <w:numPr>
        <w:numId w:val="3"/>
      </w:numPr>
    </w:pPr>
  </w:style>
  <w:style w:type="paragraph" w:styleId="ListBullet5">
    <w:name w:val="List Bullet 5"/>
    <w:basedOn w:val="List5"/>
    <w:rsid w:val="007976E8"/>
    <w:pPr>
      <w:numPr>
        <w:numId w:val="4"/>
      </w:numPr>
    </w:pPr>
  </w:style>
  <w:style w:type="paragraph" w:styleId="ListContinue2">
    <w:name w:val="List Continue 2"/>
    <w:basedOn w:val="List2"/>
    <w:rsid w:val="007976E8"/>
    <w:pPr>
      <w:ind w:firstLine="0"/>
    </w:pPr>
  </w:style>
  <w:style w:type="paragraph" w:styleId="ListContinue3">
    <w:name w:val="List Continue 3"/>
    <w:basedOn w:val="List3"/>
    <w:rsid w:val="007976E8"/>
    <w:pPr>
      <w:ind w:left="1021" w:firstLine="0"/>
    </w:pPr>
  </w:style>
  <w:style w:type="paragraph" w:styleId="ListContinue4">
    <w:name w:val="List Continue 4"/>
    <w:basedOn w:val="List4"/>
    <w:rsid w:val="007976E8"/>
    <w:pPr>
      <w:ind w:firstLine="0"/>
    </w:pPr>
  </w:style>
  <w:style w:type="paragraph" w:styleId="ListContinue5">
    <w:name w:val="List Continue 5"/>
    <w:basedOn w:val="List5"/>
    <w:rsid w:val="007976E8"/>
    <w:pPr>
      <w:ind w:firstLine="0"/>
    </w:pPr>
  </w:style>
  <w:style w:type="paragraph" w:styleId="ListNumber3">
    <w:name w:val="List Number 3"/>
    <w:basedOn w:val="List3"/>
    <w:rsid w:val="007976E8"/>
    <w:pPr>
      <w:numPr>
        <w:numId w:val="5"/>
      </w:numPr>
    </w:pPr>
  </w:style>
  <w:style w:type="paragraph" w:styleId="ListNumber4">
    <w:name w:val="List Number 4"/>
    <w:basedOn w:val="List4"/>
    <w:rsid w:val="007976E8"/>
    <w:pPr>
      <w:numPr>
        <w:numId w:val="6"/>
      </w:numPr>
    </w:pPr>
  </w:style>
  <w:style w:type="paragraph" w:styleId="ListNumber5">
    <w:name w:val="List Number 5"/>
    <w:basedOn w:val="List5"/>
    <w:rsid w:val="007976E8"/>
    <w:pPr>
      <w:numPr>
        <w:numId w:val="7"/>
      </w:numPr>
    </w:pPr>
  </w:style>
  <w:style w:type="paragraph" w:styleId="BlockText">
    <w:name w:val="Block Text"/>
    <w:basedOn w:val="Normal"/>
    <w:rsid w:val="007976E8"/>
    <w:pPr>
      <w:spacing w:after="120"/>
      <w:ind w:left="1440" w:right="1440"/>
    </w:pPr>
  </w:style>
  <w:style w:type="character" w:customStyle="1" w:styleId="Subscript">
    <w:name w:val="Subscript"/>
    <w:basedOn w:val="DefaultParagraphFont"/>
    <w:rsid w:val="007976E8"/>
    <w:rPr>
      <w:sz w:val="16"/>
      <w:vertAlign w:val="subscript"/>
    </w:rPr>
  </w:style>
  <w:style w:type="character" w:customStyle="1" w:styleId="Superscript">
    <w:name w:val="Superscript"/>
    <w:basedOn w:val="DefaultParagraphFont"/>
    <w:rsid w:val="007976E8"/>
    <w:rPr>
      <w:sz w:val="16"/>
      <w:vertAlign w:val="superscript"/>
    </w:rPr>
  </w:style>
  <w:style w:type="character" w:customStyle="1" w:styleId="Symbols">
    <w:name w:val="Symbols"/>
    <w:basedOn w:val="DefaultParagraphFont"/>
    <w:rsid w:val="007976E8"/>
    <w:rPr>
      <w:rFonts w:ascii="Symbol" w:hAnsi="Symbol"/>
    </w:rPr>
  </w:style>
  <w:style w:type="character" w:customStyle="1" w:styleId="MenuOptions">
    <w:name w:val="Menu Options"/>
    <w:basedOn w:val="DefaultParagraphFont"/>
    <w:rsid w:val="007976E8"/>
    <w:rPr>
      <w:rFonts w:ascii="Arial Narrow" w:hAnsi="Arial Narrow"/>
      <w:smallCaps/>
    </w:rPr>
  </w:style>
  <w:style w:type="character" w:customStyle="1" w:styleId="Buttons">
    <w:name w:val="Buttons"/>
    <w:basedOn w:val="DefaultParagraphFont"/>
    <w:rsid w:val="007976E8"/>
    <w:rPr>
      <w:b/>
    </w:rPr>
  </w:style>
  <w:style w:type="character" w:customStyle="1" w:styleId="Underlined">
    <w:name w:val="Underlined"/>
    <w:basedOn w:val="DefaultParagraphFont"/>
    <w:rsid w:val="007976E8"/>
    <w:rPr>
      <w:u w:val="single"/>
    </w:rPr>
  </w:style>
  <w:style w:type="paragraph" w:customStyle="1" w:styleId="TableBodyTextRight">
    <w:name w:val="Table Body Text Right"/>
    <w:basedOn w:val="TableBodyText"/>
    <w:rsid w:val="007976E8"/>
    <w:pPr>
      <w:widowControl w:val="0"/>
      <w:autoSpaceDE w:val="0"/>
      <w:autoSpaceDN w:val="0"/>
      <w:adjustRightInd w:val="0"/>
      <w:jc w:val="right"/>
    </w:pPr>
    <w:rPr>
      <w:rFonts w:cs="Arial"/>
      <w:szCs w:val="18"/>
    </w:rPr>
  </w:style>
  <w:style w:type="paragraph" w:customStyle="1" w:styleId="CopyrightText">
    <w:name w:val="Copyright Text"/>
    <w:basedOn w:val="BodyText"/>
    <w:rsid w:val="007976E8"/>
    <w:rPr>
      <w:sz w:val="18"/>
    </w:rPr>
  </w:style>
  <w:style w:type="paragraph" w:customStyle="1" w:styleId="BodySmallRight">
    <w:name w:val="Body Small Right"/>
    <w:basedOn w:val="BodyTextRight"/>
    <w:rsid w:val="007976E8"/>
    <w:rPr>
      <w:sz w:val="18"/>
      <w:szCs w:val="18"/>
    </w:rPr>
  </w:style>
  <w:style w:type="paragraph" w:customStyle="1" w:styleId="MarginEdition">
    <w:name w:val="Margin Edition"/>
    <w:basedOn w:val="MarginNote"/>
    <w:rsid w:val="007976E8"/>
    <w:pPr>
      <w:spacing w:before="0" w:after="0"/>
    </w:pPr>
    <w:rPr>
      <w:rFonts w:ascii="Times New Roman" w:hAnsi="Times New Roman"/>
      <w:color w:val="999999"/>
    </w:rPr>
  </w:style>
  <w:style w:type="paragraph" w:customStyle="1" w:styleId="Spacer">
    <w:name w:val="Spacer"/>
    <w:basedOn w:val="Normal"/>
    <w:rsid w:val="007976E8"/>
    <w:rPr>
      <w:sz w:val="2"/>
      <w:szCs w:val="2"/>
    </w:rPr>
  </w:style>
  <w:style w:type="character" w:customStyle="1" w:styleId="Small">
    <w:name w:val="Small"/>
    <w:basedOn w:val="DefaultParagraphFont"/>
    <w:rsid w:val="007976E8"/>
    <w:rPr>
      <w:sz w:val="16"/>
    </w:rPr>
  </w:style>
  <w:style w:type="paragraph" w:customStyle="1" w:styleId="WideTable">
    <w:name w:val="Wide Table"/>
    <w:basedOn w:val="Normal"/>
    <w:rsid w:val="007976E8"/>
    <w:pPr>
      <w:ind w:left="-1418"/>
    </w:pPr>
    <w:rPr>
      <w:sz w:val="2"/>
      <w:szCs w:val="2"/>
    </w:rPr>
  </w:style>
  <w:style w:type="character" w:styleId="PageNumber">
    <w:name w:val="page number"/>
    <w:basedOn w:val="DefaultParagraphFont"/>
    <w:rsid w:val="007976E8"/>
  </w:style>
  <w:style w:type="paragraph" w:styleId="Quote">
    <w:name w:val="Quote"/>
    <w:basedOn w:val="Heading1"/>
    <w:link w:val="QuoteChar"/>
    <w:qFormat/>
    <w:rsid w:val="007976E8"/>
    <w:rPr>
      <w:b w:val="0"/>
      <w:sz w:val="72"/>
      <w:szCs w:val="72"/>
      <w:lang w:val="en-NZ"/>
    </w:rPr>
  </w:style>
  <w:style w:type="character" w:customStyle="1" w:styleId="QuoteChar">
    <w:name w:val="Quote Char"/>
    <w:basedOn w:val="DefaultParagraphFont"/>
    <w:link w:val="Quote"/>
    <w:rsid w:val="007976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6E8"/>
    <w:pPr>
      <w:pageBreakBefore/>
    </w:pPr>
  </w:style>
  <w:style w:type="paragraph" w:customStyle="1" w:styleId="Border">
    <w:name w:val="Border"/>
    <w:basedOn w:val="Normal"/>
    <w:qFormat/>
    <w:rsid w:val="007976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6E8"/>
    <w:rPr>
      <w:b/>
      <w:bCs/>
      <w:i/>
      <w:iCs/>
      <w:color w:val="auto"/>
    </w:rPr>
  </w:style>
  <w:style w:type="paragraph" w:styleId="IntenseQuote">
    <w:name w:val="Intense Quote"/>
    <w:basedOn w:val="Normal"/>
    <w:next w:val="Normal"/>
    <w:link w:val="IntenseQuoteChar"/>
    <w:uiPriority w:val="30"/>
    <w:qFormat/>
    <w:rsid w:val="007976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6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76E8"/>
    <w:rPr>
      <w:smallCaps/>
      <w:color w:val="auto"/>
      <w:u w:val="single"/>
    </w:rPr>
  </w:style>
  <w:style w:type="character" w:styleId="IntenseReference">
    <w:name w:val="Intense Reference"/>
    <w:basedOn w:val="DefaultParagraphFont"/>
    <w:uiPriority w:val="32"/>
    <w:qFormat/>
    <w:rsid w:val="007976E8"/>
    <w:rPr>
      <w:b/>
      <w:bCs/>
      <w:smallCaps/>
      <w:color w:val="auto"/>
      <w:spacing w:val="5"/>
      <w:u w:val="single"/>
    </w:rPr>
  </w:style>
  <w:style w:type="paragraph" w:customStyle="1" w:styleId="2ColumnHeading">
    <w:name w:val="2Column Heading"/>
    <w:basedOn w:val="BodyText"/>
    <w:qFormat/>
    <w:rsid w:val="007976E8"/>
    <w:pPr>
      <w:spacing w:after="60"/>
      <w:ind w:left="-2268"/>
    </w:pPr>
    <w:rPr>
      <w:b/>
    </w:rPr>
  </w:style>
  <w:style w:type="paragraph" w:customStyle="1" w:styleId="Heading1TOC">
    <w:name w:val="Heading1 TOC"/>
    <w:basedOn w:val="Normal"/>
    <w:qFormat/>
    <w:rsid w:val="007976E8"/>
    <w:pPr>
      <w:spacing w:before="240" w:after="120"/>
    </w:pPr>
    <w:rPr>
      <w:rFonts w:ascii="Times New Roman" w:hAnsi="Times New Roman"/>
      <w:b/>
      <w:sz w:val="32"/>
    </w:rPr>
  </w:style>
  <w:style w:type="paragraph" w:customStyle="1" w:styleId="Heading2TOC">
    <w:name w:val="Heading2 TOC"/>
    <w:basedOn w:val="Normal"/>
    <w:qFormat/>
    <w:rsid w:val="007976E8"/>
    <w:pPr>
      <w:spacing w:before="240" w:after="60"/>
    </w:pPr>
    <w:rPr>
      <w:rFonts w:ascii="Times New Roman" w:hAnsi="Times New Roman"/>
      <w:b/>
      <w:sz w:val="28"/>
    </w:rPr>
  </w:style>
  <w:style w:type="character" w:customStyle="1" w:styleId="Underline">
    <w:name w:val="Underline"/>
    <w:basedOn w:val="DefaultParagraphFont"/>
    <w:qFormat/>
    <w:rsid w:val="007976E8"/>
    <w:rPr>
      <w:u w:val="single"/>
    </w:rPr>
  </w:style>
  <w:style w:type="paragraph" w:styleId="BalloonText">
    <w:name w:val="Balloon Text"/>
    <w:basedOn w:val="Normal"/>
    <w:link w:val="BalloonTextChar"/>
    <w:rsid w:val="007976E8"/>
    <w:rPr>
      <w:rFonts w:ascii="Tahoma" w:hAnsi="Tahoma" w:cs="Tahoma"/>
      <w:sz w:val="16"/>
      <w:szCs w:val="16"/>
    </w:rPr>
  </w:style>
  <w:style w:type="character" w:customStyle="1" w:styleId="BalloonTextChar">
    <w:name w:val="Balloon Text Char"/>
    <w:basedOn w:val="DefaultParagraphFont"/>
    <w:link w:val="BalloonText"/>
    <w:rsid w:val="007976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76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76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76E8"/>
    <w:rPr>
      <w:b/>
      <w:color w:val="660033"/>
      <w:spacing w:val="0"/>
    </w:rPr>
  </w:style>
  <w:style w:type="paragraph" w:customStyle="1" w:styleId="Nameditemlist">
    <w:name w:val="Named item list"/>
    <w:basedOn w:val="BodyText"/>
    <w:qFormat/>
    <w:rsid w:val="007976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1667</Words>
  <Characters>10324</Characters>
  <Application>Microsoft Office Word</Application>
  <DocSecurity>0</DocSecurity>
  <Lines>270</Lines>
  <Paragraphs>206</Paragraphs>
  <ScaleCrop>false</ScaleCrop>
  <Company>Author-it Software Corporation Ltd.</Company>
  <LinksUpToDate>false</LinksUpToDate>
  <CharactersWithSpaces>11922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SITXWHS301 Identify hazards, assess and control safety risks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2013-01-17T20:47:00Z</dcterms:created>
  <dcterms:modified xsi:type="dcterms:W3CDTF">2013-01-17T20:47:00Z</dcterms:modified>
</cp:coreProperties>
</file>