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12D5B" w:rsidP="00212D5B">
      <w:pPr>
        <w:pStyle w:val="Title"/>
      </w:pPr>
      <w:r>
        <w:fldChar w:fldCharType="begin"/>
      </w:r>
      <w:r>
        <w:instrText xml:space="preserve"> TITLE   \* MERGEFORMAT </w:instrText>
      </w:r>
      <w:r>
        <w:fldChar w:fldCharType="separate"/>
      </w:r>
      <w:r>
        <w:t>SITXMPR401 Coordinate production of brochures and marketing materials</w:t>
      </w:r>
      <w:r>
        <w:fldChar w:fldCharType="end"/>
      </w:r>
    </w:p>
    <w:p w:rsidR="00212D5B" w:rsidP="00212D5B">
      <w:pPr>
        <w:pStyle w:val="Version"/>
        <w:sectPr w:rsidSect="000035B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0035B2" w:rsidP="000035B2">
      <w:pPr>
        <w:pStyle w:val="SuperHeading"/>
      </w:pPr>
      <w:r w:rsidRPr="000035B2">
        <w:t>SITXMPR401 Coordinate production of brochures and marketing materials</w:t>
      </w:r>
    </w:p>
    <w:p w:rsidR="00000000" w:rsidRPr="000035B2" w:rsidP="000035B2">
      <w:pPr>
        <w:pStyle w:val="Heading1"/>
      </w:pPr>
      <w:bookmarkStart w:id="1" w:name="O_583756"/>
      <w:bookmarkEnd w:id="1"/>
      <w:r w:rsidRPr="000035B2">
        <w:t>Modification History</w:t>
      </w:r>
    </w:p>
    <w:p w:rsidR="00000000" w:rsidRPr="000035B2" w:rsidP="000035B2">
      <w:pPr>
        <w:pStyle w:val="BodyText"/>
      </w:pPr>
      <w:r w:rsidRPr="000035B2">
        <w:t>The version details of this endorsed unit of competency set are in the table below. The latest information is at the top.</w:t>
      </w:r>
    </w:p>
    <w:tbl>
      <w:tblPr>
        <w:tblW w:w="0" w:type="auto"/>
        <w:tblCellMar>
          <w:left w:w="62" w:type="dxa"/>
          <w:right w:w="62" w:type="dxa"/>
        </w:tblCellMar>
        <w:tblLook w:val="0000"/>
      </w:tblPr>
      <w:tblGrid>
        <w:gridCol w:w="4893"/>
        <w:gridCol w:w="4303"/>
      </w:tblGrid>
      <w:tr w:rsidTr="00212D5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35B2" w:rsidP="000035B2">
            <w:pPr>
              <w:pStyle w:val="BodyText"/>
            </w:pPr>
            <w:r w:rsidRPr="000035B2">
              <w:rPr>
                <w:rStyle w:val="SpecialBold"/>
              </w:rPr>
              <w:t>Version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35B2">
            <w:pPr>
              <w:pStyle w:val="BodyText"/>
              <w:rPr>
                <w:lang w:val="en-NZ"/>
              </w:rPr>
            </w:pPr>
            <w:r w:rsidRPr="000035B2">
              <w:rPr>
                <w:rStyle w:val="SpecialBold"/>
              </w:rPr>
              <w:t>Comments</w:t>
            </w:r>
          </w:p>
        </w:tc>
      </w:tr>
      <w:tr w:rsidTr="00212D5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35B2">
            <w:pPr>
              <w:pStyle w:val="BodyText"/>
              <w:rPr>
                <w:lang w:val="en-NZ"/>
              </w:rPr>
            </w:pPr>
            <w:r w:rsidRPr="000035B2">
              <w:t>1.2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35B2">
            <w:pPr>
              <w:pStyle w:val="BodyText"/>
              <w:rPr>
                <w:lang w:val="en-NZ"/>
              </w:rPr>
            </w:pPr>
            <w:r w:rsidRPr="000035B2">
              <w:t>Correction to mapping to show non equivalence.</w:t>
            </w:r>
          </w:p>
        </w:tc>
      </w:tr>
      <w:tr w:rsidTr="00212D5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35B2">
            <w:pPr>
              <w:pStyle w:val="BodyText"/>
              <w:rPr>
                <w:lang w:val="en-NZ"/>
              </w:rPr>
            </w:pPr>
            <w:r w:rsidRPr="000035B2">
              <w:t>1.0</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35B2" w:rsidP="000035B2">
            <w:pPr>
              <w:pStyle w:val="BodyText"/>
            </w:pPr>
            <w:r w:rsidRPr="000035B2">
              <w:t>N</w:t>
            </w:r>
          </w:p>
          <w:p w:rsidR="00000000" w:rsidRPr="000035B2" w:rsidP="000035B2">
            <w:pPr>
              <w:pStyle w:val="BodyText"/>
            </w:pPr>
            <w:r w:rsidRPr="000035B2">
              <w:t>Replaces and is not equivalent to SITXMPR001A Coordinate production of brochures and marketing materials.</w:t>
            </w:r>
          </w:p>
          <w:p w:rsidR="00000000" w:rsidRPr="000035B2" w:rsidP="000035B2">
            <w:pPr>
              <w:pStyle w:val="BodyText"/>
            </w:pPr>
            <w:r w:rsidRPr="000035B2">
              <w:t>Minor adjustments to expression of content to streamline and improve unit. Added trade practices</w:t>
            </w:r>
            <w:r w:rsidRPr="000035B2">
              <w:t xml:space="preserve"> to Required knowledge. Added sustainability. More emphasis on physical and virtual.</w:t>
            </w:r>
          </w:p>
        </w:tc>
      </w:tr>
    </w:tbl>
    <w:p w:rsidR="00000000" w:rsidRPr="000035B2" w:rsidP="000035B2">
      <w:pPr>
        <w:pStyle w:val="BodyText"/>
      </w:pPr>
    </w:p>
    <w:p w:rsidR="00000000" w:rsidRPr="000035B2" w:rsidP="000035B2">
      <w:pPr>
        <w:pStyle w:val="AllowPageBreak"/>
      </w:pPr>
    </w:p>
    <w:p w:rsidR="00000000" w:rsidRPr="000035B2" w:rsidP="000035B2">
      <w:pPr>
        <w:pStyle w:val="Heading1"/>
      </w:pPr>
      <w:bookmarkStart w:id="2" w:name="O_583755"/>
      <w:bookmarkEnd w:id="2"/>
      <w:r w:rsidRPr="000035B2">
        <w:t>Unit Descriptor</w:t>
      </w:r>
    </w:p>
    <w:p w:rsidR="00000000" w:rsidRPr="000035B2" w:rsidP="000035B2">
      <w:pPr>
        <w:pStyle w:val="BodyText"/>
      </w:pPr>
      <w:r w:rsidRPr="000035B2">
        <w:t>This unit describes the performance outcomes, skills and knowledge required to coordinate the development process for brochures and othe</w:t>
      </w:r>
      <w:r w:rsidRPr="000035B2">
        <w:t xml:space="preserve">r marketing materials from a content and production perspective. </w:t>
      </w:r>
    </w:p>
    <w:p w:rsidR="00000000" w:rsidRPr="000035B2" w:rsidP="000035B2">
      <w:pPr>
        <w:pStyle w:val="AllowPageBreak"/>
      </w:pPr>
    </w:p>
    <w:p w:rsidR="00000000" w:rsidRPr="000035B2" w:rsidP="000035B2">
      <w:pPr>
        <w:pStyle w:val="Heading1"/>
      </w:pPr>
      <w:bookmarkStart w:id="3" w:name="O_583754"/>
      <w:bookmarkEnd w:id="3"/>
      <w:r w:rsidRPr="000035B2">
        <w:t>Application of the Unit</w:t>
      </w:r>
    </w:p>
    <w:p w:rsidR="00000000" w:rsidRPr="000035B2" w:rsidP="000035B2">
      <w:pPr>
        <w:pStyle w:val="BodyText"/>
      </w:pPr>
      <w:r w:rsidRPr="000035B2">
        <w:t xml:space="preserve">This unit applies to all industry sectors and all types of marketing materials, both physical and virtual. People working independently with limited </w:t>
      </w:r>
      <w:r w:rsidRPr="000035B2">
        <w:t>supervision undertake this role. Depending on the business context, this could include sales and marketing personnel, managers, and owner-operators of small businesses.</w:t>
      </w:r>
    </w:p>
    <w:p w:rsidR="00000000" w:rsidRPr="000035B2" w:rsidP="000035B2">
      <w:pPr>
        <w:pStyle w:val="BodyText"/>
      </w:pPr>
      <w:r w:rsidRPr="000035B2">
        <w:t>This unit ref</w:t>
      </w:r>
      <w:r w:rsidRPr="000035B2">
        <w:t>lects the general skills needed by those involved in sales and marketing activities and does not include the skills required by professional graphic designers or copywriters.</w:t>
      </w:r>
    </w:p>
    <w:p w:rsidR="00000000" w:rsidRPr="000035B2" w:rsidP="000035B2">
      <w:pPr>
        <w:pStyle w:val="AllowPageBreak"/>
      </w:pPr>
    </w:p>
    <w:p w:rsidR="00000000" w:rsidRPr="000035B2" w:rsidP="000035B2">
      <w:pPr>
        <w:pStyle w:val="Heading1"/>
      </w:pPr>
      <w:bookmarkStart w:id="4" w:name="O_583753"/>
      <w:bookmarkEnd w:id="4"/>
      <w:r w:rsidRPr="000035B2">
        <w:t>Licensing/Regulatory Information</w:t>
      </w:r>
    </w:p>
    <w:p w:rsidR="00000000" w:rsidRPr="000035B2" w:rsidP="000035B2">
      <w:pPr>
        <w:pStyle w:val="BodyText"/>
      </w:pPr>
      <w:r w:rsidRPr="000035B2">
        <w:t>No licensing, legislative, regu</w:t>
      </w:r>
      <w:r w:rsidRPr="000035B2">
        <w:t>latory or certification requirements apply to this unit at the time of endorsement.</w:t>
      </w:r>
    </w:p>
    <w:p w:rsidR="00000000" w:rsidRPr="000035B2" w:rsidP="000035B2">
      <w:pPr>
        <w:pStyle w:val="AllowPageBreak"/>
      </w:pPr>
    </w:p>
    <w:p w:rsidR="00000000" w:rsidRPr="000035B2" w:rsidP="000035B2">
      <w:pPr>
        <w:pStyle w:val="Heading1"/>
      </w:pPr>
      <w:bookmarkStart w:id="5" w:name="O_583752"/>
      <w:bookmarkEnd w:id="5"/>
      <w:r w:rsidRPr="000035B2">
        <w:t>Pre-Requisites</w:t>
      </w:r>
    </w:p>
    <w:p w:rsidR="00000000" w:rsidRPr="000035B2" w:rsidP="000035B2">
      <w:pPr>
        <w:pStyle w:val="BodyText"/>
      </w:pPr>
      <w:r w:rsidRPr="000035B2">
        <w:t>Not applicable.</w:t>
      </w:r>
    </w:p>
    <w:p w:rsidR="00000000" w:rsidRPr="000035B2" w:rsidP="000035B2">
      <w:pPr>
        <w:pStyle w:val="AllowPageBreak"/>
      </w:pPr>
    </w:p>
    <w:p w:rsidR="00000000" w:rsidRPr="000035B2" w:rsidP="000035B2">
      <w:pPr>
        <w:pStyle w:val="Heading1"/>
      </w:pPr>
      <w:bookmarkStart w:id="6" w:name="O_583751"/>
      <w:bookmarkEnd w:id="6"/>
      <w:r w:rsidRPr="000035B2">
        <w:t>Employability Skills Information</w:t>
      </w:r>
    </w:p>
    <w:p w:rsidR="00000000" w:rsidRPr="000035B2" w:rsidP="000035B2">
      <w:pPr>
        <w:pStyle w:val="BodyText"/>
      </w:pPr>
      <w:r w:rsidRPr="000035B2">
        <w:t>This unit contains employability skills.</w:t>
      </w:r>
    </w:p>
    <w:p w:rsidR="00000000" w:rsidRPr="000035B2" w:rsidP="000035B2">
      <w:pPr>
        <w:pStyle w:val="AllowPageBreak"/>
      </w:pPr>
    </w:p>
    <w:p w:rsidR="00000000" w:rsidRPr="000035B2" w:rsidP="000035B2">
      <w:pPr>
        <w:pStyle w:val="Heading1"/>
      </w:pPr>
      <w:bookmarkStart w:id="7" w:name="O_583750"/>
      <w:bookmarkEnd w:id="7"/>
      <w:r w:rsidRPr="000035B2">
        <w:t>Elements and Per</w:t>
      </w:r>
      <w:r w:rsidRPr="000035B2">
        <w:t>formance Criteria Pre-Content</w:t>
      </w:r>
    </w:p>
    <w:p w:rsidR="00000000" w:rsidRPr="000035B2" w:rsidP="000035B2">
      <w:pPr>
        <w:pStyle w:val="BodyText"/>
      </w:pPr>
      <w:r w:rsidRPr="000035B2">
        <w:t>Not applicable.</w:t>
      </w:r>
    </w:p>
    <w:p w:rsidR="00000000" w:rsidRPr="000035B2" w:rsidP="000035B2">
      <w:pPr>
        <w:pStyle w:val="AllowPageBreak"/>
      </w:pPr>
    </w:p>
    <w:p w:rsidR="00000000" w:rsidRPr="000035B2" w:rsidP="000035B2">
      <w:pPr>
        <w:pStyle w:val="Heading1"/>
      </w:pPr>
      <w:bookmarkStart w:id="8" w:name="O_583749"/>
      <w:bookmarkEnd w:id="8"/>
      <w:r w:rsidRPr="000035B2">
        <w:t>Elements and Performance Criteria</w:t>
      </w:r>
    </w:p>
    <w:tbl>
      <w:tblPr>
        <w:tblW w:w="0" w:type="auto"/>
        <w:tblCellMar>
          <w:left w:w="62" w:type="dxa"/>
          <w:right w:w="62" w:type="dxa"/>
        </w:tblCellMar>
        <w:tblLook w:val="0000"/>
      </w:tblPr>
      <w:tblGrid>
        <w:gridCol w:w="3079"/>
        <w:gridCol w:w="10"/>
        <w:gridCol w:w="6107"/>
      </w:tblGrid>
      <w:tr w:rsidTr="00212D5B">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0035B2">
            <w:pPr>
              <w:pStyle w:val="BodyText"/>
              <w:rPr>
                <w:lang w:val="en-NZ"/>
              </w:rPr>
            </w:pPr>
            <w:r w:rsidRPr="000035B2">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0035B2">
            <w:pPr>
              <w:pStyle w:val="BodyText"/>
              <w:rPr>
                <w:lang w:val="en-NZ"/>
              </w:rPr>
            </w:pPr>
            <w:r w:rsidRPr="000035B2">
              <w:t>Performance criteria describe the performance needed to demonstrate achievement of the elemen</w:t>
            </w:r>
            <w:r w:rsidRPr="000035B2">
              <w:t>t. Where bold italicised text is used, further information is detailed in the required skills and knowledge section and the range statement. Assessment of performance is to be consistent with the evidence guide.</w:t>
            </w:r>
          </w:p>
        </w:tc>
      </w:tr>
      <w:tr w:rsidTr="00212D5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035B2">
            <w:pPr>
              <w:pStyle w:val="List"/>
              <w:rPr>
                <w:lang w:val="en-NZ"/>
              </w:rPr>
            </w:pPr>
            <w:r w:rsidRPr="000035B2">
              <w:t>1.</w:t>
            </w:r>
            <w:r w:rsidRPr="000035B2">
              <w:tab/>
              <w:t>Plan production of brochures and marketi</w:t>
            </w:r>
            <w:r w:rsidRPr="000035B2">
              <w:t>ng materials.</w:t>
            </w:r>
          </w:p>
        </w:tc>
        <w:tc>
          <w:tcPr>
            <w:tcW w:w="0" w:type="auto"/>
            <w:gridSpan w:val="2"/>
            <w:tcBorders>
              <w:top w:val="nil"/>
              <w:left w:val="nil"/>
              <w:bottom w:val="nil"/>
              <w:right w:val="nil"/>
            </w:tcBorders>
            <w:tcMar>
              <w:top w:w="0" w:type="dxa"/>
              <w:left w:w="62" w:type="dxa"/>
              <w:bottom w:w="0" w:type="dxa"/>
              <w:right w:w="62" w:type="dxa"/>
            </w:tcMar>
          </w:tcPr>
          <w:p w:rsidR="00000000" w:rsidRPr="000035B2" w:rsidP="000035B2">
            <w:pPr>
              <w:pStyle w:val="List2"/>
            </w:pPr>
            <w:r w:rsidRPr="000035B2">
              <w:t>1.1</w:t>
            </w:r>
            <w:r w:rsidRPr="000035B2">
              <w:tab/>
              <w:t>Plan production of</w:t>
            </w:r>
            <w:r w:rsidRPr="000035B2">
              <w:rPr>
                <w:rStyle w:val="BoldandItalics"/>
              </w:rPr>
              <w:t xml:space="preserve"> brochures and marketing materials</w:t>
            </w:r>
            <w:r w:rsidRPr="000035B2">
              <w:t xml:space="preserve"> according to marketing objectives.</w:t>
            </w:r>
          </w:p>
          <w:p w:rsidR="00000000" w:rsidRPr="000035B2" w:rsidP="000035B2">
            <w:pPr>
              <w:pStyle w:val="List2"/>
            </w:pPr>
            <w:r w:rsidRPr="000035B2">
              <w:t>1.2</w:t>
            </w:r>
            <w:r w:rsidRPr="000035B2">
              <w:tab/>
              <w:t xml:space="preserve">Evaluate </w:t>
            </w:r>
            <w:r w:rsidRPr="000035B2">
              <w:rPr>
                <w:rStyle w:val="BoldandItalics"/>
              </w:rPr>
              <w:t xml:space="preserve">factors </w:t>
            </w:r>
            <w:r w:rsidRPr="000035B2">
              <w:t>that impact nature of materials and the development process, including sustainability considerations.</w:t>
            </w:r>
          </w:p>
          <w:p w:rsidR="00000000" w:rsidP="000035B2">
            <w:pPr>
              <w:pStyle w:val="List2"/>
              <w:rPr>
                <w:lang w:val="en-NZ"/>
              </w:rPr>
            </w:pPr>
            <w:r w:rsidRPr="000035B2">
              <w:t>1.3</w:t>
            </w:r>
            <w:r w:rsidRPr="000035B2">
              <w:tab/>
            </w:r>
            <w:r w:rsidRPr="000035B2">
              <w:t>Create production plans, including timelines, responsibilities, budget and contingency measures.</w:t>
            </w:r>
          </w:p>
        </w:tc>
      </w:tr>
      <w:tr w:rsidTr="00212D5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035B2">
            <w:pPr>
              <w:pStyle w:val="List"/>
              <w:rPr>
                <w:lang w:val="en-NZ"/>
              </w:rPr>
            </w:pPr>
            <w:r w:rsidRPr="000035B2">
              <w:t>2.</w:t>
            </w:r>
            <w:r w:rsidRPr="000035B2">
              <w:tab/>
              <w:t>Produce information for inclusion.</w:t>
            </w:r>
          </w:p>
        </w:tc>
        <w:tc>
          <w:tcPr>
            <w:tcW w:w="0" w:type="auto"/>
            <w:gridSpan w:val="2"/>
            <w:tcBorders>
              <w:top w:val="nil"/>
              <w:left w:val="nil"/>
              <w:bottom w:val="nil"/>
              <w:right w:val="nil"/>
            </w:tcBorders>
            <w:tcMar>
              <w:top w:w="0" w:type="dxa"/>
              <w:left w:w="62" w:type="dxa"/>
              <w:bottom w:w="0" w:type="dxa"/>
              <w:right w:w="62" w:type="dxa"/>
            </w:tcMar>
          </w:tcPr>
          <w:p w:rsidR="00000000" w:rsidRPr="000035B2" w:rsidP="000035B2">
            <w:pPr>
              <w:pStyle w:val="List2"/>
            </w:pPr>
            <w:r w:rsidRPr="000035B2">
              <w:t>2.1</w:t>
            </w:r>
            <w:r w:rsidRPr="000035B2">
              <w:tab/>
              <w:t>Produce or obtain accurate and complete</w:t>
            </w:r>
            <w:r w:rsidRPr="000035B2">
              <w:rPr>
                <w:rStyle w:val="BoldandItalics"/>
              </w:rPr>
              <w:t xml:space="preserve"> information for inclusion</w:t>
            </w:r>
            <w:r w:rsidRPr="000035B2">
              <w:t>.</w:t>
            </w:r>
          </w:p>
          <w:p w:rsidR="00000000" w:rsidRPr="000035B2" w:rsidP="000035B2">
            <w:pPr>
              <w:pStyle w:val="List2"/>
            </w:pPr>
            <w:r w:rsidRPr="000035B2">
              <w:t>2.2</w:t>
            </w:r>
            <w:r w:rsidRPr="000035B2">
              <w:tab/>
              <w:t>Present information in a clear format.</w:t>
            </w:r>
          </w:p>
          <w:p w:rsidR="00000000" w:rsidP="000035B2">
            <w:pPr>
              <w:pStyle w:val="List2"/>
              <w:rPr>
                <w:lang w:val="en-NZ"/>
              </w:rPr>
            </w:pPr>
            <w:r w:rsidRPr="000035B2">
              <w:t>2.3</w:t>
            </w:r>
            <w:r w:rsidRPr="000035B2">
              <w:tab/>
              <w:t>Pr</w:t>
            </w:r>
            <w:r w:rsidRPr="000035B2">
              <w:t>esent information in a culturally appropriate way.</w:t>
            </w:r>
          </w:p>
        </w:tc>
      </w:tr>
      <w:tr w:rsidTr="00212D5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035B2">
            <w:pPr>
              <w:pStyle w:val="List"/>
              <w:rPr>
                <w:lang w:val="en-NZ"/>
              </w:rPr>
            </w:pPr>
            <w:r w:rsidRPr="000035B2">
              <w:t>3.</w:t>
            </w:r>
            <w:r w:rsidRPr="000035B2">
              <w:tab/>
              <w:t>Obtain quotations for artwork and printing as appropriate.</w:t>
            </w:r>
          </w:p>
        </w:tc>
        <w:tc>
          <w:tcPr>
            <w:tcW w:w="0" w:type="auto"/>
            <w:gridSpan w:val="2"/>
            <w:tcBorders>
              <w:top w:val="nil"/>
              <w:left w:val="nil"/>
              <w:bottom w:val="nil"/>
              <w:right w:val="nil"/>
            </w:tcBorders>
            <w:tcMar>
              <w:top w:w="0" w:type="dxa"/>
              <w:left w:w="62" w:type="dxa"/>
              <w:bottom w:w="0" w:type="dxa"/>
              <w:right w:w="62" w:type="dxa"/>
            </w:tcMar>
          </w:tcPr>
          <w:p w:rsidR="00000000" w:rsidRPr="000035B2" w:rsidP="000035B2">
            <w:pPr>
              <w:pStyle w:val="List2"/>
            </w:pPr>
            <w:r w:rsidRPr="000035B2">
              <w:t>3.1</w:t>
            </w:r>
            <w:r w:rsidRPr="000035B2">
              <w:tab/>
              <w:t xml:space="preserve">Provide </w:t>
            </w:r>
            <w:r w:rsidRPr="000035B2">
              <w:rPr>
                <w:rStyle w:val="BoldandItalics"/>
              </w:rPr>
              <w:t>accurate and complete specifications</w:t>
            </w:r>
            <w:r w:rsidRPr="000035B2">
              <w:t xml:space="preserve"> to quoting organisations within appropriate timeframe.</w:t>
            </w:r>
          </w:p>
          <w:p w:rsidR="00000000" w:rsidP="000035B2">
            <w:pPr>
              <w:pStyle w:val="List2"/>
              <w:rPr>
                <w:lang w:val="en-NZ"/>
              </w:rPr>
            </w:pPr>
            <w:r w:rsidRPr="000035B2">
              <w:t>3.2</w:t>
            </w:r>
            <w:r w:rsidRPr="000035B2">
              <w:tab/>
              <w:t xml:space="preserve">Obtain quotations with details of </w:t>
            </w:r>
            <w:r w:rsidRPr="000035B2">
              <w:t>potential variations to cost and conditions that may apply.</w:t>
            </w:r>
          </w:p>
        </w:tc>
      </w:tr>
      <w:tr w:rsidTr="00212D5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035B2">
            <w:pPr>
              <w:pStyle w:val="List"/>
              <w:rPr>
                <w:lang w:val="en-NZ"/>
              </w:rPr>
            </w:pPr>
            <w:r w:rsidRPr="000035B2">
              <w:t>4.</w:t>
            </w:r>
            <w:r w:rsidRPr="000035B2">
              <w:tab/>
              <w:t>Develop final copy for brochures and marketing materials.</w:t>
            </w:r>
          </w:p>
        </w:tc>
        <w:tc>
          <w:tcPr>
            <w:tcW w:w="0" w:type="auto"/>
            <w:gridSpan w:val="2"/>
            <w:tcBorders>
              <w:top w:val="nil"/>
              <w:left w:val="nil"/>
              <w:bottom w:val="nil"/>
              <w:right w:val="nil"/>
            </w:tcBorders>
            <w:tcMar>
              <w:top w:w="0" w:type="dxa"/>
              <w:left w:w="62" w:type="dxa"/>
              <w:bottom w:w="0" w:type="dxa"/>
              <w:right w:w="62" w:type="dxa"/>
            </w:tcMar>
          </w:tcPr>
          <w:p w:rsidR="00000000" w:rsidRPr="000035B2" w:rsidP="000035B2">
            <w:pPr>
              <w:pStyle w:val="List2"/>
            </w:pPr>
            <w:r w:rsidRPr="000035B2">
              <w:t>4.1</w:t>
            </w:r>
            <w:r w:rsidRPr="000035B2">
              <w:tab/>
              <w:t>Develop copy using basic creative writing techniques or obtain from relevant source.</w:t>
            </w:r>
          </w:p>
          <w:p w:rsidR="00000000" w:rsidRPr="000035B2" w:rsidP="000035B2">
            <w:pPr>
              <w:pStyle w:val="List2"/>
            </w:pPr>
            <w:r w:rsidRPr="000035B2">
              <w:t>4.2</w:t>
            </w:r>
            <w:r w:rsidRPr="000035B2">
              <w:tab/>
              <w:t>Integrate accurate, practical and operati</w:t>
            </w:r>
            <w:r w:rsidRPr="000035B2">
              <w:t>onal details.</w:t>
            </w:r>
          </w:p>
          <w:p w:rsidR="00000000" w:rsidRPr="000035B2" w:rsidP="000035B2">
            <w:pPr>
              <w:pStyle w:val="List2"/>
            </w:pPr>
            <w:r w:rsidRPr="000035B2">
              <w:t>4.3</w:t>
            </w:r>
            <w:r w:rsidRPr="000035B2">
              <w:tab/>
              <w:t>Present accurate information about costs and conditions.</w:t>
            </w:r>
          </w:p>
          <w:p w:rsidR="00000000" w:rsidP="000035B2">
            <w:pPr>
              <w:pStyle w:val="List2"/>
              <w:rPr>
                <w:lang w:val="en-NZ"/>
              </w:rPr>
            </w:pPr>
            <w:r w:rsidRPr="000035B2">
              <w:t>4.4</w:t>
            </w:r>
            <w:r w:rsidRPr="000035B2">
              <w:tab/>
              <w:t>Check copy for accuracy prior to submission for production.</w:t>
            </w:r>
          </w:p>
        </w:tc>
      </w:tr>
      <w:tr w:rsidTr="00212D5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035B2">
            <w:pPr>
              <w:pStyle w:val="List"/>
              <w:rPr>
                <w:lang w:val="en-NZ"/>
              </w:rPr>
            </w:pPr>
            <w:r w:rsidRPr="000035B2">
              <w:t>5.</w:t>
            </w:r>
            <w:r w:rsidRPr="000035B2">
              <w:tab/>
              <w:t>Coordinate production of brochures and marketing materials.</w:t>
            </w:r>
          </w:p>
        </w:tc>
        <w:tc>
          <w:tcPr>
            <w:tcW w:w="0" w:type="auto"/>
            <w:gridSpan w:val="2"/>
            <w:tcBorders>
              <w:top w:val="nil"/>
              <w:left w:val="nil"/>
              <w:bottom w:val="nil"/>
              <w:right w:val="nil"/>
            </w:tcBorders>
            <w:tcMar>
              <w:top w:w="0" w:type="dxa"/>
              <w:left w:w="62" w:type="dxa"/>
              <w:bottom w:w="0" w:type="dxa"/>
              <w:right w:w="62" w:type="dxa"/>
            </w:tcMar>
          </w:tcPr>
          <w:p w:rsidR="00000000" w:rsidRPr="000035B2" w:rsidP="000035B2">
            <w:pPr>
              <w:pStyle w:val="List2"/>
            </w:pPr>
            <w:r w:rsidRPr="000035B2">
              <w:t>5.1</w:t>
            </w:r>
            <w:r w:rsidRPr="000035B2">
              <w:tab/>
            </w:r>
            <w:r w:rsidRPr="000035B2">
              <w:t>Liaise with production personnel and monitor schedule.</w:t>
            </w:r>
          </w:p>
          <w:p w:rsidR="00000000" w:rsidRPr="000035B2" w:rsidP="000035B2">
            <w:pPr>
              <w:pStyle w:val="List2"/>
            </w:pPr>
            <w:r w:rsidRPr="000035B2">
              <w:t>5.2</w:t>
            </w:r>
            <w:r w:rsidRPr="000035B2">
              <w:tab/>
              <w:t>Check and correct production work as required.</w:t>
            </w:r>
          </w:p>
          <w:p w:rsidR="00000000" w:rsidRPr="000035B2" w:rsidP="000035B2">
            <w:pPr>
              <w:pStyle w:val="List2"/>
            </w:pPr>
            <w:r w:rsidRPr="000035B2">
              <w:t>5.3</w:t>
            </w:r>
            <w:r w:rsidRPr="000035B2">
              <w:tab/>
              <w:t>Approve artwork according to organisational guidelines.</w:t>
            </w:r>
          </w:p>
          <w:p w:rsidR="00000000" w:rsidRPr="000035B2" w:rsidP="000035B2">
            <w:pPr>
              <w:pStyle w:val="List2"/>
            </w:pPr>
            <w:r w:rsidRPr="000035B2">
              <w:t>5.4</w:t>
            </w:r>
            <w:r w:rsidRPr="000035B2">
              <w:tab/>
              <w:t>Obtain and deliver materials on schedule or action contingency measures.</w:t>
            </w:r>
          </w:p>
        </w:tc>
      </w:tr>
    </w:tbl>
    <w:p w:rsidR="00000000" w:rsidRPr="000035B2" w:rsidP="000035B2">
      <w:pPr>
        <w:pStyle w:val="List"/>
      </w:pPr>
    </w:p>
    <w:p w:rsidR="00000000" w:rsidRPr="000035B2" w:rsidP="000035B2">
      <w:pPr>
        <w:pStyle w:val="AllowPageBreak"/>
      </w:pPr>
    </w:p>
    <w:p w:rsidR="00000000" w:rsidRPr="000035B2" w:rsidP="000035B2">
      <w:pPr>
        <w:pStyle w:val="Heading1"/>
      </w:pPr>
      <w:bookmarkStart w:id="9" w:name="O_583748"/>
      <w:bookmarkEnd w:id="9"/>
      <w:r w:rsidRPr="000035B2">
        <w:t>Required Skills and Knowledge</w:t>
      </w:r>
    </w:p>
    <w:tbl>
      <w:tblPr>
        <w:tblW w:w="0" w:type="auto"/>
        <w:tblCellMar>
          <w:left w:w="62" w:type="dxa"/>
          <w:right w:w="62" w:type="dxa"/>
        </w:tblCellMar>
        <w:tblLook w:val="0000"/>
      </w:tblPr>
      <w:tblGrid>
        <w:gridCol w:w="9196"/>
      </w:tblGrid>
      <w:tr w:rsidTr="00212D5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035B2">
            <w:pPr>
              <w:pStyle w:val="BodyText"/>
              <w:rPr>
                <w:lang w:val="en-NZ"/>
              </w:rPr>
            </w:pPr>
            <w:r w:rsidRPr="000035B2">
              <w:t>This section describes the skills and knowledge required for this unit.</w:t>
            </w:r>
          </w:p>
        </w:tc>
      </w:tr>
      <w:tr w:rsidTr="00212D5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035B2">
            <w:pPr>
              <w:pStyle w:val="BodyText"/>
              <w:rPr>
                <w:lang w:val="en-NZ"/>
              </w:rPr>
            </w:pPr>
            <w:r w:rsidRPr="000035B2">
              <w:rPr>
                <w:rStyle w:val="SpecialBold"/>
              </w:rPr>
              <w:t>Required skills</w:t>
            </w:r>
          </w:p>
        </w:tc>
      </w:tr>
      <w:tr w:rsidTr="00212D5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0035B2" w:rsidP="000035B2">
            <w:pPr>
              <w:pStyle w:val="ListBullet"/>
            </w:pPr>
            <w:r w:rsidRPr="000035B2">
              <w:t>communication skills to collaborate with others on technical, organisational and creative issues</w:t>
            </w:r>
          </w:p>
          <w:p w:rsidR="00000000" w:rsidRPr="000035B2" w:rsidP="000035B2">
            <w:pPr>
              <w:pStyle w:val="ListBullet"/>
            </w:pPr>
            <w:r w:rsidRPr="000035B2">
              <w:t>critical thinking skills to evaluate factors that impact on production of marketing materials</w:t>
            </w:r>
          </w:p>
          <w:p w:rsidR="00000000" w:rsidRPr="000035B2" w:rsidP="000035B2">
            <w:pPr>
              <w:pStyle w:val="ListBullet"/>
            </w:pPr>
            <w:r w:rsidRPr="000035B2">
              <w:t>literacy skills to:</w:t>
            </w:r>
          </w:p>
          <w:p w:rsidR="00000000" w:rsidRPr="000035B2" w:rsidP="000035B2">
            <w:pPr>
              <w:pStyle w:val="ListBullet2"/>
            </w:pPr>
            <w:r w:rsidRPr="000035B2">
              <w:t>read and interpret quotations and product conditions</w:t>
            </w:r>
          </w:p>
          <w:p w:rsidR="00000000" w:rsidRPr="000035B2" w:rsidP="000035B2">
            <w:pPr>
              <w:pStyle w:val="ListBullet2"/>
            </w:pPr>
            <w:r w:rsidRPr="000035B2">
              <w:t>proofread draft materials</w:t>
            </w:r>
          </w:p>
          <w:p w:rsidR="00000000" w:rsidRPr="000035B2" w:rsidP="000035B2">
            <w:pPr>
              <w:pStyle w:val="ListBullet2"/>
            </w:pPr>
            <w:r w:rsidRPr="000035B2">
              <w:t>create copy or check quality of outsourced copy</w:t>
            </w:r>
          </w:p>
          <w:p w:rsidR="00000000" w:rsidRPr="000035B2" w:rsidP="000035B2">
            <w:pPr>
              <w:pStyle w:val="ListBullet2"/>
            </w:pPr>
            <w:r w:rsidRPr="000035B2">
              <w:t>research information for inclusion from varied and potentially unfamiliar sources</w:t>
            </w:r>
          </w:p>
          <w:p w:rsidR="00000000" w:rsidRPr="000035B2" w:rsidP="000035B2">
            <w:pPr>
              <w:pStyle w:val="ListBullet"/>
            </w:pPr>
            <w:r w:rsidRPr="000035B2">
              <w:t>planning and organising skills to plan and coordinate all aspects of the production process</w:t>
            </w:r>
          </w:p>
          <w:p w:rsidR="00000000" w:rsidRPr="000035B2" w:rsidP="000035B2">
            <w:pPr>
              <w:pStyle w:val="ListBullet"/>
            </w:pPr>
            <w:r w:rsidRPr="000035B2">
              <w:t>problem-solving skills to respond to challenges that arise in the production of m</w:t>
            </w:r>
            <w:r w:rsidRPr="000035B2">
              <w:t>arketing materials</w:t>
            </w:r>
          </w:p>
          <w:p w:rsidR="00000000" w:rsidRPr="000035B2" w:rsidP="000035B2">
            <w:pPr>
              <w:pStyle w:val="ListBullet"/>
            </w:pPr>
            <w:r w:rsidRPr="000035B2">
              <w:t>numeracy skills to:</w:t>
            </w:r>
          </w:p>
          <w:p w:rsidR="00000000" w:rsidRPr="000035B2" w:rsidP="000035B2">
            <w:pPr>
              <w:pStyle w:val="ListBullet2"/>
            </w:pPr>
            <w:r w:rsidRPr="000035B2">
              <w:t xml:space="preserve">calculate costs and quantities of materials to be produced </w:t>
            </w:r>
          </w:p>
          <w:p w:rsidR="00000000" w:rsidRPr="000035B2" w:rsidP="000035B2">
            <w:pPr>
              <w:pStyle w:val="ListBullet2"/>
            </w:pPr>
            <w:r w:rsidRPr="000035B2">
              <w:t>work with numerical concepts of size, shape and layout</w:t>
            </w:r>
          </w:p>
          <w:p w:rsidR="00000000" w:rsidRPr="000035B2" w:rsidP="000035B2">
            <w:pPr>
              <w:pStyle w:val="ListBullet2"/>
            </w:pPr>
            <w:r w:rsidRPr="000035B2">
              <w:t xml:space="preserve">work with detailed product costings </w:t>
            </w:r>
          </w:p>
          <w:p w:rsidR="00000000" w:rsidRPr="000035B2" w:rsidP="000035B2">
            <w:pPr>
              <w:pStyle w:val="ListBullet"/>
            </w:pPr>
            <w:r w:rsidRPr="000035B2">
              <w:t>technology skills to:</w:t>
            </w:r>
          </w:p>
          <w:p w:rsidR="00000000" w:rsidRPr="000035B2" w:rsidP="000035B2">
            <w:pPr>
              <w:pStyle w:val="ListBullet2"/>
            </w:pPr>
            <w:r w:rsidRPr="000035B2">
              <w:t>liaise with others about technical produ</w:t>
            </w:r>
            <w:r w:rsidRPr="000035B2">
              <w:t>ction issues</w:t>
            </w:r>
          </w:p>
          <w:p w:rsidR="00000000" w:rsidP="000035B2">
            <w:pPr>
              <w:pStyle w:val="ListBullet2"/>
              <w:rPr>
                <w:lang w:val="en-NZ"/>
              </w:rPr>
            </w:pPr>
            <w:r w:rsidRPr="000035B2">
              <w:t>work with current industry marketing technologies.</w:t>
            </w:r>
          </w:p>
        </w:tc>
      </w:tr>
      <w:tr w:rsidTr="00212D5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035B2">
            <w:pPr>
              <w:pStyle w:val="BodyText"/>
              <w:rPr>
                <w:lang w:val="en-NZ"/>
              </w:rPr>
            </w:pPr>
            <w:r w:rsidRPr="000035B2">
              <w:rPr>
                <w:rStyle w:val="SpecialBold"/>
              </w:rPr>
              <w:t>Required knowledge</w:t>
            </w:r>
          </w:p>
        </w:tc>
      </w:tr>
      <w:tr w:rsidTr="00212D5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0035B2" w:rsidP="000035B2">
            <w:pPr>
              <w:pStyle w:val="ListBullet"/>
            </w:pPr>
            <w:r w:rsidRPr="000035B2">
              <w:t>objectives of materials and the market for which material is required</w:t>
            </w:r>
          </w:p>
          <w:p w:rsidR="00000000" w:rsidRPr="000035B2" w:rsidP="000035B2">
            <w:pPr>
              <w:pStyle w:val="ListBullet"/>
            </w:pPr>
            <w:r w:rsidRPr="000035B2">
              <w:t>physical and virtual media mark</w:t>
            </w:r>
            <w:r w:rsidRPr="000035B2">
              <w:t>eting opportunities and factors that impact production of materials in those contexts</w:t>
            </w:r>
          </w:p>
          <w:p w:rsidR="00000000" w:rsidRPr="000035B2" w:rsidP="000035B2">
            <w:pPr>
              <w:pStyle w:val="ListBullet"/>
            </w:pPr>
            <w:r w:rsidRPr="000035B2">
              <w:t>current digital print production technologies, processes and terminology</w:t>
            </w:r>
          </w:p>
          <w:p w:rsidR="00000000" w:rsidRPr="000035B2" w:rsidP="000035B2">
            <w:pPr>
              <w:pStyle w:val="ListBullet"/>
            </w:pPr>
            <w:r w:rsidRPr="000035B2">
              <w:t>printing and industry conventions in relation to placement of information, page numbering and cop</w:t>
            </w:r>
            <w:r w:rsidRPr="000035B2">
              <w:t>yright information</w:t>
            </w:r>
          </w:p>
          <w:p w:rsidR="00000000" w:rsidRPr="000035B2" w:rsidP="000035B2">
            <w:pPr>
              <w:pStyle w:val="ListBullet"/>
            </w:pPr>
            <w:r w:rsidRPr="000035B2">
              <w:t>quality indicators in marketing material production, including:</w:t>
            </w:r>
          </w:p>
          <w:p w:rsidR="00000000" w:rsidRPr="000035B2" w:rsidP="000035B2">
            <w:pPr>
              <w:pStyle w:val="ListBullet2"/>
            </w:pPr>
            <w:r w:rsidRPr="000035B2">
              <w:t>readability</w:t>
            </w:r>
          </w:p>
          <w:p w:rsidR="00000000" w:rsidRPr="000035B2" w:rsidP="000035B2">
            <w:pPr>
              <w:pStyle w:val="ListBullet2"/>
            </w:pPr>
            <w:r w:rsidRPr="000035B2">
              <w:t>photographic quality</w:t>
            </w:r>
          </w:p>
          <w:p w:rsidR="00000000" w:rsidRPr="000035B2" w:rsidP="000035B2">
            <w:pPr>
              <w:pStyle w:val="ListBullet2"/>
            </w:pPr>
            <w:r w:rsidRPr="000035B2">
              <w:t>effective use of colour</w:t>
            </w:r>
          </w:p>
          <w:p w:rsidR="00000000" w:rsidRPr="000035B2" w:rsidP="000035B2">
            <w:pPr>
              <w:pStyle w:val="ListBullet2"/>
            </w:pPr>
            <w:r w:rsidRPr="000035B2">
              <w:t>spacing requirements</w:t>
            </w:r>
          </w:p>
          <w:p w:rsidR="00000000" w:rsidRPr="000035B2" w:rsidP="000035B2">
            <w:pPr>
              <w:pStyle w:val="ListBullet"/>
            </w:pPr>
            <w:r w:rsidRPr="000035B2">
              <w:t xml:space="preserve">creative writing techniques used for the content of brochures and other marketing materials </w:t>
            </w:r>
          </w:p>
          <w:p w:rsidR="00000000" w:rsidRPr="000035B2" w:rsidP="000035B2">
            <w:pPr>
              <w:pStyle w:val="ListBullet"/>
            </w:pPr>
            <w:r w:rsidRPr="000035B2">
              <w:t>procedures and requirements for preparation and proofing of material</w:t>
            </w:r>
          </w:p>
          <w:p w:rsidR="00000000" w:rsidRPr="000035B2" w:rsidP="000035B2">
            <w:pPr>
              <w:pStyle w:val="ListBullet"/>
            </w:pPr>
            <w:r w:rsidRPr="000035B2">
              <w:t>copyright laws and restrictions that apply to the inclusion of certain content in brochures and other marketing materials</w:t>
            </w:r>
          </w:p>
          <w:p w:rsidR="00000000" w:rsidRPr="000035B2" w:rsidP="000035B2">
            <w:pPr>
              <w:pStyle w:val="ListBullet"/>
            </w:pPr>
            <w:r w:rsidRPr="000035B2">
              <w:t>procedures for copyright clearance of restricted materials</w:t>
            </w:r>
          </w:p>
          <w:p w:rsidR="00000000" w:rsidRPr="000035B2" w:rsidP="000035B2">
            <w:pPr>
              <w:pStyle w:val="ListBullet"/>
            </w:pPr>
            <w:r w:rsidRPr="000035B2">
              <w:t xml:space="preserve">trade </w:t>
            </w:r>
            <w:r w:rsidRPr="000035B2">
              <w:t>practices requirements around the need for accuracy of information in marketing materials.</w:t>
            </w:r>
          </w:p>
        </w:tc>
      </w:tr>
    </w:tbl>
    <w:p w:rsidR="00000000" w:rsidRPr="000035B2" w:rsidP="000035B2">
      <w:pPr>
        <w:pStyle w:val="BodyText"/>
      </w:pPr>
    </w:p>
    <w:p w:rsidR="00000000" w:rsidRPr="000035B2" w:rsidP="000035B2">
      <w:pPr>
        <w:pStyle w:val="AllowPageBreak"/>
      </w:pPr>
    </w:p>
    <w:p w:rsidR="00000000" w:rsidRPr="000035B2" w:rsidP="000035B2">
      <w:pPr>
        <w:pStyle w:val="Heading1"/>
      </w:pPr>
      <w:bookmarkStart w:id="10" w:name="O_583747"/>
      <w:bookmarkEnd w:id="10"/>
      <w:r w:rsidRPr="000035B2">
        <w:t>Evidence Guide</w:t>
      </w:r>
    </w:p>
    <w:tbl>
      <w:tblPr>
        <w:tblW w:w="0" w:type="auto"/>
        <w:tblCellMar>
          <w:left w:w="62" w:type="dxa"/>
          <w:right w:w="62" w:type="dxa"/>
        </w:tblCellMar>
        <w:tblLook w:val="0000"/>
      </w:tblPr>
      <w:tblGrid>
        <w:gridCol w:w="3089"/>
        <w:gridCol w:w="6107"/>
      </w:tblGrid>
      <w:tr w:rsidTr="00212D5B">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0035B2">
            <w:pPr>
              <w:pStyle w:val="BodyText"/>
              <w:rPr>
                <w:lang w:val="en-NZ"/>
              </w:rPr>
            </w:pPr>
            <w:r w:rsidRPr="000035B2">
              <w:t>The evidence guide provides advice on assessment and must be read in conjunction with the performance criteria, required skills and knowledge, range statement and the Assessment Guidelines for the Training Package.</w:t>
            </w:r>
          </w:p>
        </w:tc>
      </w:tr>
      <w:tr w:rsidTr="00212D5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035B2">
            <w:pPr>
              <w:pStyle w:val="BodyText"/>
              <w:rPr>
                <w:lang w:val="en-NZ"/>
              </w:rPr>
            </w:pPr>
            <w:r w:rsidRPr="000035B2">
              <w:rPr>
                <w:rStyle w:val="SpecialBold"/>
              </w:rPr>
              <w:t>Overview of assessment</w:t>
            </w:r>
          </w:p>
        </w:tc>
        <w:tc>
          <w:tcPr>
            <w:tcW w:w="0" w:type="auto"/>
            <w:tcBorders>
              <w:top w:val="nil"/>
              <w:left w:val="nil"/>
              <w:bottom w:val="nil"/>
              <w:right w:val="nil"/>
            </w:tcBorders>
            <w:tcMar>
              <w:top w:w="0" w:type="dxa"/>
              <w:left w:w="62" w:type="dxa"/>
              <w:bottom w:w="0" w:type="dxa"/>
              <w:right w:w="62" w:type="dxa"/>
            </w:tcMar>
          </w:tcPr>
          <w:p w:rsidR="00000000" w:rsidP="000035B2">
            <w:pPr>
              <w:pStyle w:val="BodyText"/>
              <w:rPr>
                <w:lang w:val="en-NZ"/>
              </w:rPr>
            </w:pPr>
          </w:p>
        </w:tc>
      </w:tr>
      <w:tr w:rsidTr="00212D5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035B2">
            <w:pPr>
              <w:pStyle w:val="BodyText"/>
              <w:rPr>
                <w:lang w:val="en-NZ"/>
              </w:rPr>
            </w:pPr>
            <w:r w:rsidRPr="000035B2">
              <w:rPr>
                <w:rStyle w:val="SpecialBold"/>
              </w:rPr>
              <w:t>Critical aspects for assessment and evidence required to demonstrate competency in this unit</w:t>
            </w:r>
          </w:p>
        </w:tc>
        <w:tc>
          <w:tcPr>
            <w:tcW w:w="0" w:type="auto"/>
            <w:tcBorders>
              <w:top w:val="nil"/>
              <w:left w:val="nil"/>
              <w:bottom w:val="nil"/>
              <w:right w:val="nil"/>
            </w:tcBorders>
            <w:tcMar>
              <w:top w:w="0" w:type="dxa"/>
              <w:left w:w="62" w:type="dxa"/>
              <w:bottom w:w="0" w:type="dxa"/>
              <w:right w:w="62" w:type="dxa"/>
            </w:tcMar>
          </w:tcPr>
          <w:p w:rsidR="00000000" w:rsidRPr="000035B2" w:rsidP="000035B2">
            <w:pPr>
              <w:pStyle w:val="BodyText"/>
            </w:pPr>
            <w:r w:rsidRPr="000035B2">
              <w:t>Evidence of the ability to:</w:t>
            </w:r>
          </w:p>
          <w:p w:rsidR="00000000" w:rsidRPr="000035B2" w:rsidP="000035B2">
            <w:pPr>
              <w:pStyle w:val="ListBullet"/>
            </w:pPr>
            <w:r w:rsidRPr="000035B2">
              <w:t>coordinate all aspects of the development process and produce materials within specified deadlines</w:t>
            </w:r>
          </w:p>
          <w:p w:rsidR="00000000" w:rsidRPr="000035B2" w:rsidP="000035B2">
            <w:pPr>
              <w:pStyle w:val="ListBullet"/>
            </w:pPr>
            <w:r w:rsidRPr="000035B2">
              <w:t xml:space="preserve">produce materials </w:t>
            </w:r>
            <w:r w:rsidRPr="000035B2">
              <w:t>that meet stated objectives, provide current and accurate information, and are free of errors</w:t>
            </w:r>
          </w:p>
          <w:p w:rsidR="00000000" w:rsidP="000035B2">
            <w:pPr>
              <w:pStyle w:val="ListBullet"/>
              <w:rPr>
                <w:lang w:val="en-NZ"/>
              </w:rPr>
            </w:pPr>
            <w:r w:rsidRPr="000035B2">
              <w:t>demonstrate knowledge of current production processes, terminology and copyright restrictions.</w:t>
            </w:r>
          </w:p>
        </w:tc>
      </w:tr>
      <w:tr w:rsidTr="00212D5B">
        <w:tblPrEx>
          <w:tblW w:w="0" w:type="auto"/>
          <w:tblCellMar>
            <w:left w:w="62" w:type="dxa"/>
            <w:right w:w="62" w:type="dxa"/>
          </w:tblCellMar>
          <w:tblLook w:val="0000"/>
        </w:tblPrEx>
        <w:trPr>
          <w:trHeight w:val="361"/>
        </w:trPr>
        <w:tc>
          <w:tcPr>
            <w:tcW w:w="0" w:type="auto"/>
            <w:tcBorders>
              <w:top w:val="nil"/>
              <w:left w:val="nil"/>
              <w:bottom w:val="nil"/>
              <w:right w:val="nil"/>
            </w:tcBorders>
            <w:tcMar>
              <w:top w:w="0" w:type="dxa"/>
              <w:left w:w="62" w:type="dxa"/>
              <w:bottom w:w="0" w:type="dxa"/>
              <w:right w:w="62" w:type="dxa"/>
            </w:tcMar>
          </w:tcPr>
          <w:p w:rsidR="00000000" w:rsidP="000035B2">
            <w:pPr>
              <w:pStyle w:val="BodyText"/>
              <w:rPr>
                <w:lang w:val="en-NZ"/>
              </w:rPr>
            </w:pPr>
            <w:r w:rsidRPr="000035B2">
              <w:rPr>
                <w:rStyle w:val="SpecialBold"/>
              </w:rPr>
              <w:t>Context of and specific resources for assessment</w:t>
            </w:r>
          </w:p>
        </w:tc>
        <w:tc>
          <w:tcPr>
            <w:tcW w:w="0" w:type="auto"/>
            <w:tcBorders>
              <w:top w:val="nil"/>
              <w:left w:val="nil"/>
              <w:bottom w:val="nil"/>
              <w:right w:val="nil"/>
            </w:tcBorders>
            <w:tcMar>
              <w:top w:w="0" w:type="dxa"/>
              <w:left w:w="62" w:type="dxa"/>
              <w:bottom w:w="0" w:type="dxa"/>
              <w:right w:w="62" w:type="dxa"/>
            </w:tcMar>
          </w:tcPr>
          <w:p w:rsidR="00000000" w:rsidRPr="000035B2" w:rsidP="000035B2">
            <w:pPr>
              <w:pStyle w:val="BodyText"/>
            </w:pPr>
            <w:r w:rsidRPr="000035B2">
              <w:t>Assessment must e</w:t>
            </w:r>
            <w:r w:rsidRPr="000035B2">
              <w:t>nsure use of:</w:t>
            </w:r>
          </w:p>
          <w:p w:rsidR="00000000" w:rsidRPr="000035B2" w:rsidP="000035B2">
            <w:pPr>
              <w:pStyle w:val="ListBullet"/>
            </w:pPr>
            <w:r w:rsidRPr="000035B2">
              <w:t>a real or simulated product or service for which brochures and marketing materials can be developed</w:t>
            </w:r>
          </w:p>
          <w:p w:rsidR="00000000" w:rsidRPr="000035B2" w:rsidP="000035B2">
            <w:pPr>
              <w:pStyle w:val="ListBullet"/>
            </w:pPr>
            <w:r w:rsidRPr="000035B2">
              <w:t>current information and communications technology for the development of content</w:t>
            </w:r>
          </w:p>
          <w:p w:rsidR="00000000" w:rsidP="000035B2">
            <w:pPr>
              <w:pStyle w:val="ListBullet"/>
              <w:rPr>
                <w:lang w:val="en-NZ"/>
              </w:rPr>
            </w:pPr>
            <w:r w:rsidRPr="000035B2">
              <w:t>suppliers, such as graphic designers, print production organ</w:t>
            </w:r>
            <w:r w:rsidRPr="000035B2">
              <w:t>isations and copywriters with whom the individual can interact.</w:t>
            </w:r>
          </w:p>
        </w:tc>
      </w:tr>
      <w:tr w:rsidTr="00212D5B">
        <w:tblPrEx>
          <w:tblW w:w="0" w:type="auto"/>
          <w:tblCellMar>
            <w:left w:w="62" w:type="dxa"/>
            <w:right w:w="62" w:type="dxa"/>
          </w:tblCellMar>
          <w:tblLook w:val="0000"/>
        </w:tblPrEx>
        <w:trPr>
          <w:trHeight w:val="298"/>
        </w:trPr>
        <w:tc>
          <w:tcPr>
            <w:tcW w:w="0" w:type="auto"/>
            <w:tcBorders>
              <w:top w:val="nil"/>
              <w:left w:val="nil"/>
              <w:bottom w:val="nil"/>
              <w:right w:val="nil"/>
            </w:tcBorders>
            <w:tcMar>
              <w:top w:w="0" w:type="dxa"/>
              <w:left w:w="62" w:type="dxa"/>
              <w:bottom w:w="0" w:type="dxa"/>
              <w:right w:w="62" w:type="dxa"/>
            </w:tcMar>
          </w:tcPr>
          <w:p w:rsidR="00000000" w:rsidP="000035B2">
            <w:pPr>
              <w:pStyle w:val="BodyText"/>
              <w:rPr>
                <w:lang w:val="en-NZ"/>
              </w:rPr>
            </w:pPr>
            <w:r w:rsidRPr="000035B2">
              <w:rPr>
                <w:rStyle w:val="SpecialBold"/>
              </w:rPr>
              <w:t>Method of assessment</w:t>
            </w:r>
          </w:p>
        </w:tc>
        <w:tc>
          <w:tcPr>
            <w:tcW w:w="0" w:type="auto"/>
            <w:tcBorders>
              <w:top w:val="nil"/>
              <w:left w:val="nil"/>
              <w:bottom w:val="nil"/>
              <w:right w:val="nil"/>
            </w:tcBorders>
            <w:tcMar>
              <w:top w:w="0" w:type="dxa"/>
              <w:left w:w="62" w:type="dxa"/>
              <w:bottom w:w="0" w:type="dxa"/>
              <w:right w:w="62" w:type="dxa"/>
            </w:tcMar>
          </w:tcPr>
          <w:p w:rsidR="00000000" w:rsidRPr="000035B2" w:rsidP="000035B2">
            <w:pPr>
              <w:pStyle w:val="BodyText"/>
            </w:pPr>
            <w:r w:rsidRPr="000035B2">
              <w:t xml:space="preserve">A range of assessment methods should be used to assess the practical skills and knowledge required to coordinate the production of brochures </w:t>
            </w:r>
            <w:r w:rsidRPr="000035B2">
              <w:t xml:space="preserve">and marketing materials. The following examples are appropriate for this unit: </w:t>
            </w:r>
          </w:p>
          <w:p w:rsidR="00000000" w:rsidRPr="000035B2" w:rsidP="000035B2">
            <w:pPr>
              <w:pStyle w:val="ListBullet"/>
            </w:pPr>
            <w:r w:rsidRPr="000035B2">
              <w:t>evaluation of brochures or other physical or virtual marketing materials produced by the individual</w:t>
            </w:r>
          </w:p>
          <w:p w:rsidR="00000000" w:rsidRPr="000035B2" w:rsidP="000035B2">
            <w:pPr>
              <w:pStyle w:val="ListBullet"/>
            </w:pPr>
            <w:r w:rsidRPr="000035B2">
              <w:t>written or oral questioning to assess knowledge of coordination and product</w:t>
            </w:r>
            <w:r w:rsidRPr="000035B2">
              <w:t>ion processes, copyright laws and clearance procedures</w:t>
            </w:r>
          </w:p>
          <w:p w:rsidR="00000000" w:rsidP="000035B2">
            <w:pPr>
              <w:pStyle w:val="ListBullet"/>
              <w:rPr>
                <w:lang w:val="en-NZ"/>
              </w:rPr>
            </w:pPr>
            <w:r w:rsidRPr="000035B2">
              <w:t>review of portfolios of evidence and third</w:t>
            </w:r>
            <w:r w:rsidRPr="000035B2">
              <w:noBreakHyphen/>
              <w:t>party workplace reports of on</w:t>
            </w:r>
            <w:r w:rsidRPr="000035B2">
              <w:noBreakHyphen/>
              <w:t>the</w:t>
            </w:r>
            <w:r w:rsidRPr="000035B2">
              <w:noBreakHyphen/>
              <w:t xml:space="preserve">job performance by the individual. </w:t>
            </w:r>
          </w:p>
        </w:tc>
      </w:tr>
      <w:tr w:rsidTr="00212D5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035B2">
            <w:pPr>
              <w:pStyle w:val="BodyText"/>
              <w:rPr>
                <w:lang w:val="en-NZ"/>
              </w:rPr>
            </w:pPr>
            <w:r w:rsidRPr="000035B2">
              <w:rPr>
                <w:rStyle w:val="SpecialBold"/>
              </w:rPr>
              <w:t>Guidance information for assessment</w:t>
            </w:r>
          </w:p>
        </w:tc>
        <w:tc>
          <w:tcPr>
            <w:tcW w:w="0" w:type="auto"/>
            <w:tcBorders>
              <w:top w:val="nil"/>
              <w:left w:val="nil"/>
              <w:bottom w:val="nil"/>
              <w:right w:val="nil"/>
            </w:tcBorders>
            <w:tcMar>
              <w:top w:w="0" w:type="dxa"/>
              <w:left w:w="62" w:type="dxa"/>
              <w:bottom w:w="0" w:type="dxa"/>
              <w:right w:w="62" w:type="dxa"/>
            </w:tcMar>
          </w:tcPr>
          <w:p w:rsidR="00000000" w:rsidRPr="000035B2" w:rsidP="000035B2">
            <w:pPr>
              <w:pStyle w:val="BodyText"/>
            </w:pPr>
            <w:r w:rsidRPr="000035B2">
              <w:t>The assessor should design integrated assessment ac</w:t>
            </w:r>
            <w:r w:rsidRPr="000035B2">
              <w:t xml:space="preserve">tivities to holistically assess this unit with other units relevant to the industry sector, workplace and job role, for example: </w:t>
            </w:r>
          </w:p>
          <w:p w:rsidR="00000000" w:rsidRPr="000035B2" w:rsidP="000035B2">
            <w:pPr>
              <w:pStyle w:val="ListBullet"/>
            </w:pPr>
            <w:r w:rsidRPr="000035B2">
              <w:t>SITXMGT501 Establish and conduct business relationships</w:t>
            </w:r>
          </w:p>
          <w:p w:rsidR="00000000" w:rsidRPr="000035B2" w:rsidP="000035B2">
            <w:pPr>
              <w:pStyle w:val="ListBullet"/>
            </w:pPr>
            <w:r w:rsidRPr="000035B2">
              <w:t>SITXMPR404 Coordinate marketing activities.</w:t>
            </w:r>
          </w:p>
        </w:tc>
      </w:tr>
    </w:tbl>
    <w:p w:rsidR="00000000" w:rsidRPr="000035B2" w:rsidP="000035B2">
      <w:pPr>
        <w:pStyle w:val="BodyText"/>
      </w:pPr>
    </w:p>
    <w:p w:rsidR="00000000" w:rsidRPr="000035B2" w:rsidP="000035B2">
      <w:pPr>
        <w:pStyle w:val="AllowPageBreak"/>
      </w:pPr>
    </w:p>
    <w:p w:rsidR="00000000" w:rsidRPr="000035B2" w:rsidP="000035B2">
      <w:pPr>
        <w:pStyle w:val="Heading1"/>
      </w:pPr>
      <w:bookmarkStart w:id="11" w:name="O_583746"/>
      <w:bookmarkEnd w:id="11"/>
      <w:r w:rsidRPr="000035B2">
        <w:t>Range Statement</w:t>
      </w:r>
    </w:p>
    <w:tbl>
      <w:tblPr>
        <w:tblW w:w="0" w:type="auto"/>
        <w:tblCellMar>
          <w:left w:w="62" w:type="dxa"/>
          <w:right w:w="62" w:type="dxa"/>
        </w:tblCellMar>
        <w:tblLook w:val="0000"/>
      </w:tblPr>
      <w:tblGrid>
        <w:gridCol w:w="3089"/>
        <w:gridCol w:w="6107"/>
      </w:tblGrid>
      <w:tr w:rsidTr="00212D5B">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0035B2">
            <w:pPr>
              <w:pStyle w:val="BodyText"/>
              <w:rPr>
                <w:lang w:val="en-NZ"/>
              </w:rPr>
            </w:pPr>
            <w:r w:rsidRPr="000035B2">
              <w:t>The range statement relates to the unit of competency as a whole. It allows for different work environments and situations that may affect performance. Bold italicised wording, if used in the performance criteria, is detailed below. Essenti</w:t>
            </w:r>
            <w:r w:rsidRPr="000035B2">
              <w:t>al operating conditions that may be present with training and assessment (depending on the work situation, needs of the candidate, accessibility of the item, and local industry and regional contexts) may also be included.</w:t>
            </w:r>
          </w:p>
        </w:tc>
      </w:tr>
      <w:tr w:rsidTr="00212D5B">
        <w:tblPrEx>
          <w:tblW w:w="0" w:type="auto"/>
          <w:tblCellMar>
            <w:left w:w="62" w:type="dxa"/>
            <w:right w:w="62" w:type="dxa"/>
          </w:tblCellMar>
          <w:tblLook w:val="0000"/>
        </w:tblPrEx>
        <w:trPr>
          <w:trHeight w:val="3170"/>
        </w:trPr>
        <w:tc>
          <w:tcPr>
            <w:tcW w:w="0" w:type="auto"/>
            <w:tcBorders>
              <w:top w:val="nil"/>
              <w:left w:val="nil"/>
              <w:bottom w:val="nil"/>
              <w:right w:val="nil"/>
            </w:tcBorders>
            <w:tcMar>
              <w:top w:w="0" w:type="dxa"/>
              <w:left w:w="62" w:type="dxa"/>
              <w:bottom w:w="0" w:type="dxa"/>
              <w:right w:w="62" w:type="dxa"/>
            </w:tcMar>
          </w:tcPr>
          <w:p w:rsidR="00000000" w:rsidP="000035B2">
            <w:pPr>
              <w:pStyle w:val="BodyText"/>
              <w:rPr>
                <w:lang w:val="en-NZ"/>
              </w:rPr>
            </w:pPr>
            <w:r w:rsidRPr="000035B2">
              <w:rPr>
                <w:rStyle w:val="BoldandItalics"/>
              </w:rPr>
              <w:t>Brochures and marketing materials</w:t>
            </w:r>
            <w:r w:rsidRPr="000035B2">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0035B2" w:rsidP="000035B2">
            <w:pPr>
              <w:pStyle w:val="ListBullet"/>
            </w:pPr>
            <w:r w:rsidRPr="000035B2">
              <w:t>advertising materials</w:t>
            </w:r>
          </w:p>
          <w:p w:rsidR="00000000" w:rsidRPr="000035B2" w:rsidP="000035B2">
            <w:pPr>
              <w:pStyle w:val="ListBullet"/>
            </w:pPr>
            <w:r w:rsidRPr="000035B2">
              <w:t>conference programs and registration forms</w:t>
            </w:r>
          </w:p>
          <w:p w:rsidR="00000000" w:rsidRPr="000035B2" w:rsidP="000035B2">
            <w:pPr>
              <w:pStyle w:val="ListBullet"/>
            </w:pPr>
            <w:r w:rsidRPr="000035B2">
              <w:t>destination guides</w:t>
            </w:r>
          </w:p>
          <w:p w:rsidR="00000000" w:rsidRPr="000035B2" w:rsidP="000035B2">
            <w:pPr>
              <w:pStyle w:val="ListBullet"/>
            </w:pPr>
            <w:r w:rsidRPr="000035B2">
              <w:t>direct mail pieces</w:t>
            </w:r>
          </w:p>
          <w:p w:rsidR="00000000" w:rsidRPr="000035B2" w:rsidP="000035B2">
            <w:pPr>
              <w:pStyle w:val="ListBullet"/>
            </w:pPr>
            <w:r w:rsidRPr="000035B2">
              <w:t>display materials</w:t>
            </w:r>
          </w:p>
          <w:p w:rsidR="00000000" w:rsidRPr="000035B2" w:rsidP="000035B2">
            <w:pPr>
              <w:pStyle w:val="ListBullet"/>
            </w:pPr>
            <w:r w:rsidRPr="000035B2">
              <w:t>event prospectus</w:t>
            </w:r>
          </w:p>
          <w:p w:rsidR="00000000" w:rsidRPr="000035B2" w:rsidP="000035B2">
            <w:pPr>
              <w:pStyle w:val="ListBullet"/>
            </w:pPr>
            <w:r w:rsidRPr="000035B2">
              <w:t>invitations</w:t>
            </w:r>
          </w:p>
          <w:p w:rsidR="00000000" w:rsidRPr="000035B2" w:rsidP="000035B2">
            <w:pPr>
              <w:pStyle w:val="ListBullet"/>
            </w:pPr>
            <w:r w:rsidRPr="000035B2">
              <w:t>product brochures</w:t>
            </w:r>
          </w:p>
          <w:p w:rsidR="00000000" w:rsidRPr="000035B2" w:rsidP="000035B2">
            <w:pPr>
              <w:pStyle w:val="ListBullet"/>
            </w:pPr>
            <w:r w:rsidRPr="000035B2">
              <w:t>product support manuals</w:t>
            </w:r>
          </w:p>
          <w:p w:rsidR="00000000" w:rsidP="000035B2">
            <w:pPr>
              <w:pStyle w:val="ListBullet"/>
              <w:rPr>
                <w:lang w:val="en-NZ"/>
              </w:rPr>
            </w:pPr>
            <w:r w:rsidRPr="000035B2">
              <w:t>promotional flye</w:t>
            </w:r>
            <w:r w:rsidRPr="000035B2">
              <w:t>rs and leaflets.</w:t>
            </w:r>
          </w:p>
        </w:tc>
      </w:tr>
      <w:tr w:rsidTr="00212D5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035B2">
            <w:pPr>
              <w:pStyle w:val="BodyText"/>
              <w:rPr>
                <w:lang w:val="en-NZ"/>
              </w:rPr>
            </w:pPr>
            <w:r w:rsidRPr="000035B2">
              <w:rPr>
                <w:rStyle w:val="BoldandItalics"/>
              </w:rPr>
              <w:t xml:space="preserve">Factors </w:t>
            </w:r>
            <w:r w:rsidRPr="000035B2">
              <w:t>for consideration during planning may relate to:</w:t>
            </w:r>
          </w:p>
        </w:tc>
        <w:tc>
          <w:tcPr>
            <w:tcW w:w="0" w:type="auto"/>
            <w:tcBorders>
              <w:top w:val="nil"/>
              <w:left w:val="nil"/>
              <w:bottom w:val="nil"/>
              <w:right w:val="nil"/>
            </w:tcBorders>
            <w:tcMar>
              <w:top w:w="0" w:type="dxa"/>
              <w:left w:w="62" w:type="dxa"/>
              <w:bottom w:w="0" w:type="dxa"/>
              <w:right w:w="62" w:type="dxa"/>
            </w:tcMar>
          </w:tcPr>
          <w:p w:rsidR="00000000" w:rsidRPr="000035B2" w:rsidP="000035B2">
            <w:pPr>
              <w:pStyle w:val="ListBullet"/>
            </w:pPr>
            <w:r w:rsidRPr="000035B2">
              <w:t>accessibility, such as the need to provide materials in alternative formats</w:t>
            </w:r>
          </w:p>
          <w:p w:rsidR="00000000" w:rsidRPr="000035B2" w:rsidP="000035B2">
            <w:pPr>
              <w:pStyle w:val="ListBullet"/>
            </w:pPr>
            <w:r w:rsidRPr="000035B2">
              <w:t>availability of information</w:t>
            </w:r>
          </w:p>
          <w:p w:rsidR="00000000" w:rsidRPr="000035B2" w:rsidP="000035B2">
            <w:pPr>
              <w:pStyle w:val="ListBullet"/>
            </w:pPr>
            <w:r w:rsidRPr="000035B2">
              <w:t>design issues:</w:t>
            </w:r>
          </w:p>
          <w:p w:rsidR="00000000" w:rsidRPr="000035B2" w:rsidP="000035B2">
            <w:pPr>
              <w:pStyle w:val="ListBullet2"/>
            </w:pPr>
            <w:r w:rsidRPr="000035B2">
              <w:t>style</w:t>
            </w:r>
          </w:p>
          <w:p w:rsidR="00000000" w:rsidRPr="000035B2" w:rsidP="000035B2">
            <w:pPr>
              <w:pStyle w:val="ListBullet2"/>
            </w:pPr>
            <w:r w:rsidRPr="000035B2">
              <w:t>size</w:t>
            </w:r>
          </w:p>
          <w:p w:rsidR="00000000" w:rsidRPr="000035B2" w:rsidP="000035B2">
            <w:pPr>
              <w:pStyle w:val="ListBullet"/>
            </w:pPr>
            <w:r w:rsidRPr="000035B2">
              <w:t>legal requirements</w:t>
            </w:r>
          </w:p>
          <w:p w:rsidR="00000000" w:rsidRPr="000035B2" w:rsidP="000035B2">
            <w:pPr>
              <w:pStyle w:val="ListBullet"/>
            </w:pPr>
            <w:r w:rsidRPr="000035B2">
              <w:t>marketing considerations:</w:t>
            </w:r>
          </w:p>
          <w:p w:rsidR="00000000" w:rsidRPr="000035B2" w:rsidP="000035B2">
            <w:pPr>
              <w:pStyle w:val="ListBullet2"/>
            </w:pPr>
            <w:r w:rsidRPr="000035B2">
              <w:t>distribution considerations</w:t>
            </w:r>
          </w:p>
          <w:p w:rsidR="00000000" w:rsidRPr="000035B2" w:rsidP="000035B2">
            <w:pPr>
              <w:pStyle w:val="ListBullet2"/>
            </w:pPr>
            <w:r w:rsidRPr="000035B2">
              <w:t>market for review of competitive materials</w:t>
            </w:r>
          </w:p>
          <w:p w:rsidR="00000000" w:rsidRPr="000035B2" w:rsidP="000035B2">
            <w:pPr>
              <w:pStyle w:val="ListBullet2"/>
            </w:pPr>
            <w:r w:rsidRPr="000035B2">
              <w:t>objectives</w:t>
            </w:r>
          </w:p>
          <w:p w:rsidR="00000000" w:rsidRPr="000035B2" w:rsidP="000035B2">
            <w:pPr>
              <w:pStyle w:val="ListBullet"/>
            </w:pPr>
            <w:r w:rsidRPr="000035B2">
              <w:t>resource constraints:</w:t>
            </w:r>
          </w:p>
          <w:p w:rsidR="00000000" w:rsidRPr="000035B2" w:rsidP="000035B2">
            <w:pPr>
              <w:pStyle w:val="ListBullet2"/>
            </w:pPr>
            <w:r w:rsidRPr="000035B2">
              <w:t>budget</w:t>
            </w:r>
          </w:p>
          <w:p w:rsidR="00000000" w:rsidRPr="000035B2" w:rsidP="000035B2">
            <w:pPr>
              <w:pStyle w:val="ListBullet2"/>
            </w:pPr>
            <w:r w:rsidRPr="000035B2">
              <w:t>in-house capability</w:t>
            </w:r>
          </w:p>
          <w:p w:rsidR="00000000" w:rsidRPr="000035B2" w:rsidP="000035B2">
            <w:pPr>
              <w:pStyle w:val="ListBullet"/>
            </w:pPr>
            <w:r w:rsidRPr="000035B2">
              <w:t>technology:</w:t>
            </w:r>
          </w:p>
          <w:p w:rsidR="00000000" w:rsidRPr="000035B2" w:rsidP="000035B2">
            <w:pPr>
              <w:pStyle w:val="ListBullet2"/>
            </w:pPr>
            <w:r w:rsidRPr="000035B2">
              <w:t>digital media opportunities</w:t>
            </w:r>
          </w:p>
          <w:p w:rsidR="00000000" w:rsidRPr="000035B2" w:rsidP="000035B2">
            <w:pPr>
              <w:pStyle w:val="ListBullet"/>
            </w:pPr>
            <w:r w:rsidRPr="000035B2">
              <w:t>objectives of the material</w:t>
            </w:r>
          </w:p>
          <w:p w:rsidR="00000000" w:rsidRPr="000035B2" w:rsidP="000035B2">
            <w:pPr>
              <w:pStyle w:val="ListBullet"/>
            </w:pPr>
            <w:r w:rsidRPr="000035B2">
              <w:t>sustainability considerations</w:t>
            </w:r>
          </w:p>
          <w:p w:rsidR="00000000" w:rsidP="000035B2">
            <w:pPr>
              <w:pStyle w:val="ListBullet"/>
              <w:rPr>
                <w:lang w:val="en-NZ"/>
              </w:rPr>
            </w:pPr>
            <w:r w:rsidRPr="000035B2">
              <w:t>time parameters.</w:t>
            </w:r>
          </w:p>
        </w:tc>
      </w:tr>
      <w:tr w:rsidTr="00212D5B">
        <w:tblPrEx>
          <w:tblW w:w="0" w:type="auto"/>
          <w:tblCellMar>
            <w:left w:w="62" w:type="dxa"/>
            <w:right w:w="62" w:type="dxa"/>
          </w:tblCellMar>
          <w:tblLook w:val="0000"/>
        </w:tblPrEx>
        <w:trPr>
          <w:trHeight w:val="361"/>
        </w:trPr>
        <w:tc>
          <w:tcPr>
            <w:tcW w:w="0" w:type="auto"/>
            <w:tcBorders>
              <w:top w:val="nil"/>
              <w:left w:val="nil"/>
              <w:bottom w:val="nil"/>
              <w:right w:val="nil"/>
            </w:tcBorders>
            <w:tcMar>
              <w:top w:w="0" w:type="dxa"/>
              <w:left w:w="62" w:type="dxa"/>
              <w:bottom w:w="0" w:type="dxa"/>
              <w:right w:w="62" w:type="dxa"/>
            </w:tcMar>
          </w:tcPr>
          <w:p w:rsidR="00000000" w:rsidP="000035B2">
            <w:pPr>
              <w:pStyle w:val="BodyText"/>
              <w:rPr>
                <w:lang w:val="en-NZ"/>
              </w:rPr>
            </w:pPr>
            <w:r w:rsidRPr="000035B2">
              <w:rPr>
                <w:rStyle w:val="BoldandItalics"/>
              </w:rPr>
              <w:t>Information for inclusion</w:t>
            </w:r>
            <w:r w:rsidRPr="000035B2">
              <w:t xml:space="preserve"> may be:</w:t>
            </w:r>
          </w:p>
        </w:tc>
        <w:tc>
          <w:tcPr>
            <w:tcW w:w="0" w:type="auto"/>
            <w:tcBorders>
              <w:top w:val="nil"/>
              <w:left w:val="nil"/>
              <w:bottom w:val="nil"/>
              <w:right w:val="nil"/>
            </w:tcBorders>
            <w:tcMar>
              <w:top w:w="0" w:type="dxa"/>
              <w:left w:w="62" w:type="dxa"/>
              <w:bottom w:w="0" w:type="dxa"/>
              <w:right w:w="62" w:type="dxa"/>
            </w:tcMar>
          </w:tcPr>
          <w:p w:rsidR="00000000" w:rsidRPr="000035B2" w:rsidP="000035B2">
            <w:pPr>
              <w:pStyle w:val="ListBullet"/>
            </w:pPr>
            <w:r w:rsidRPr="000035B2">
              <w:t>advertisements</w:t>
            </w:r>
          </w:p>
          <w:p w:rsidR="00000000" w:rsidRPr="000035B2" w:rsidP="000035B2">
            <w:pPr>
              <w:pStyle w:val="ListBullet"/>
            </w:pPr>
            <w:r w:rsidRPr="000035B2">
              <w:t>logos</w:t>
            </w:r>
          </w:p>
          <w:p w:rsidR="00000000" w:rsidRPr="000035B2" w:rsidP="000035B2">
            <w:pPr>
              <w:pStyle w:val="ListBullet"/>
            </w:pPr>
            <w:r w:rsidRPr="000035B2">
              <w:t>maps</w:t>
            </w:r>
          </w:p>
          <w:p w:rsidR="00000000" w:rsidRPr="000035B2" w:rsidP="000035B2">
            <w:pPr>
              <w:pStyle w:val="ListBullet"/>
            </w:pPr>
            <w:r w:rsidRPr="000035B2">
              <w:t>photos</w:t>
            </w:r>
          </w:p>
          <w:p w:rsidR="00000000" w:rsidRPr="000035B2" w:rsidP="000035B2">
            <w:pPr>
              <w:pStyle w:val="ListBullet"/>
            </w:pPr>
            <w:r w:rsidRPr="000035B2">
              <w:t>special offers or incentives</w:t>
            </w:r>
          </w:p>
          <w:p w:rsidR="00000000" w:rsidRPr="000035B2" w:rsidP="000035B2">
            <w:pPr>
              <w:pStyle w:val="ListBullet"/>
            </w:pPr>
            <w:r w:rsidRPr="000035B2">
              <w:t>sponsor messages</w:t>
            </w:r>
          </w:p>
          <w:p w:rsidR="00000000" w:rsidRPr="000035B2" w:rsidP="000035B2">
            <w:pPr>
              <w:pStyle w:val="ListBullet"/>
            </w:pPr>
            <w:r w:rsidRPr="000035B2">
              <w:t>supplier information</w:t>
            </w:r>
          </w:p>
          <w:p w:rsidR="00000000" w:rsidP="000035B2">
            <w:pPr>
              <w:pStyle w:val="ListBullet"/>
              <w:rPr>
                <w:lang w:val="en-NZ"/>
              </w:rPr>
            </w:pPr>
            <w:r w:rsidRPr="000035B2">
              <w:t>tariff details.</w:t>
            </w:r>
          </w:p>
        </w:tc>
      </w:tr>
      <w:tr w:rsidTr="00212D5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035B2">
            <w:pPr>
              <w:pStyle w:val="BodyText"/>
              <w:rPr>
                <w:lang w:val="en-NZ"/>
              </w:rPr>
            </w:pPr>
            <w:r w:rsidRPr="000035B2">
              <w:rPr>
                <w:rStyle w:val="BoldandItalics"/>
              </w:rPr>
              <w:t>Accurate and complete specifications</w:t>
            </w:r>
            <w:r w:rsidRPr="000035B2">
              <w:t xml:space="preserve"> include:</w:t>
            </w:r>
          </w:p>
        </w:tc>
        <w:tc>
          <w:tcPr>
            <w:tcW w:w="0" w:type="auto"/>
            <w:tcBorders>
              <w:top w:val="nil"/>
              <w:left w:val="nil"/>
              <w:bottom w:val="nil"/>
              <w:right w:val="nil"/>
            </w:tcBorders>
            <w:tcMar>
              <w:top w:w="0" w:type="dxa"/>
              <w:left w:w="62" w:type="dxa"/>
              <w:bottom w:w="0" w:type="dxa"/>
              <w:right w:w="62" w:type="dxa"/>
            </w:tcMar>
          </w:tcPr>
          <w:p w:rsidR="00000000" w:rsidRPr="000035B2" w:rsidP="000035B2">
            <w:pPr>
              <w:pStyle w:val="ListBullet"/>
            </w:pPr>
            <w:r w:rsidRPr="000035B2">
              <w:t>conditions of contract</w:t>
            </w:r>
          </w:p>
          <w:p w:rsidR="00000000" w:rsidRPr="000035B2" w:rsidP="000035B2">
            <w:pPr>
              <w:pStyle w:val="ListBullet"/>
            </w:pPr>
            <w:r w:rsidRPr="000035B2">
              <w:t>delivery platform</w:t>
            </w:r>
          </w:p>
          <w:p w:rsidR="00000000" w:rsidRPr="000035B2" w:rsidP="000035B2">
            <w:pPr>
              <w:pStyle w:val="ListBullet"/>
            </w:pPr>
            <w:r w:rsidRPr="000035B2">
              <w:t>interactivity requirements</w:t>
            </w:r>
          </w:p>
          <w:p w:rsidR="00000000" w:rsidRPr="000035B2" w:rsidP="000035B2">
            <w:pPr>
              <w:pStyle w:val="ListBullet"/>
            </w:pPr>
            <w:r w:rsidRPr="000035B2">
              <w:t>layout and style of text</w:t>
            </w:r>
          </w:p>
          <w:p w:rsidR="00000000" w:rsidRPr="000035B2" w:rsidP="000035B2">
            <w:pPr>
              <w:pStyle w:val="ListBullet"/>
            </w:pPr>
            <w:r w:rsidRPr="000035B2">
              <w:t>number of colours</w:t>
            </w:r>
          </w:p>
          <w:p w:rsidR="00000000" w:rsidRPr="000035B2" w:rsidP="000035B2">
            <w:pPr>
              <w:pStyle w:val="ListBullet"/>
            </w:pPr>
            <w:r w:rsidRPr="000035B2">
              <w:t>number of photographs</w:t>
            </w:r>
          </w:p>
          <w:p w:rsidR="00000000" w:rsidRPr="000035B2" w:rsidP="000035B2">
            <w:pPr>
              <w:pStyle w:val="ListBullet"/>
            </w:pPr>
            <w:r w:rsidRPr="000035B2">
              <w:t>production and delivery deadlines</w:t>
            </w:r>
          </w:p>
          <w:p w:rsidR="00000000" w:rsidRPr="000035B2" w:rsidP="000035B2">
            <w:pPr>
              <w:pStyle w:val="ListBullet"/>
            </w:pPr>
            <w:r w:rsidRPr="000035B2">
              <w:t>size</w:t>
            </w:r>
          </w:p>
          <w:p w:rsidR="00000000" w:rsidRPr="000035B2" w:rsidP="000035B2">
            <w:pPr>
              <w:pStyle w:val="ListBullet"/>
            </w:pPr>
            <w:r w:rsidRPr="000035B2">
              <w:t>total number required</w:t>
            </w:r>
          </w:p>
          <w:p w:rsidR="00000000" w:rsidRPr="000035B2" w:rsidP="000035B2">
            <w:pPr>
              <w:pStyle w:val="ListBullet"/>
            </w:pPr>
            <w:r w:rsidRPr="000035B2">
              <w:t>type of paper (for print-based materials).</w:t>
            </w:r>
          </w:p>
        </w:tc>
      </w:tr>
    </w:tbl>
    <w:p w:rsidR="00000000" w:rsidRPr="000035B2" w:rsidP="000035B2">
      <w:pPr>
        <w:pStyle w:val="BodyText"/>
      </w:pPr>
    </w:p>
    <w:p w:rsidR="00000000" w:rsidRPr="000035B2" w:rsidP="000035B2">
      <w:pPr>
        <w:pStyle w:val="AllowPageBreak"/>
      </w:pPr>
    </w:p>
    <w:p w:rsidR="00000000" w:rsidRPr="000035B2" w:rsidP="000035B2">
      <w:pPr>
        <w:pStyle w:val="Heading1"/>
      </w:pPr>
      <w:bookmarkStart w:id="12" w:name="O_583745"/>
      <w:bookmarkEnd w:id="12"/>
      <w:r w:rsidRPr="000035B2">
        <w:t>Unit Sector(s)</w:t>
      </w:r>
    </w:p>
    <w:p w:rsidR="00000000" w:rsidRPr="000035B2" w:rsidP="000035B2">
      <w:pPr>
        <w:pStyle w:val="BodyText"/>
      </w:pPr>
      <w:r w:rsidRPr="000035B2">
        <w:t>Cross-Sector</w:t>
      </w:r>
    </w:p>
    <w:p w:rsidR="00000000" w:rsidRPr="000035B2" w:rsidP="000035B2">
      <w:pPr>
        <w:pStyle w:val="AllowPageBreak"/>
      </w:pPr>
    </w:p>
    <w:p w:rsidR="00000000" w:rsidRPr="000035B2" w:rsidP="000035B2">
      <w:pPr>
        <w:pStyle w:val="Heading1"/>
      </w:pPr>
      <w:bookmarkStart w:id="13" w:name="O_583744"/>
      <w:bookmarkEnd w:id="13"/>
      <w:r w:rsidRPr="000035B2">
        <w:t>Competency Field</w:t>
      </w:r>
    </w:p>
    <w:p w:rsidR="00000000" w:rsidRPr="000035B2" w:rsidP="000035B2">
      <w:pPr>
        <w:pStyle w:val="BodyText"/>
      </w:pPr>
      <w:r w:rsidRPr="000035B2">
        <w:t>Marketing and Public Relations</w:t>
      </w:r>
    </w:p>
    <w:p w:rsidR="00000000" w:rsidRPr="000035B2" w:rsidP="000035B2"/>
    <w:sectPr w:rsidSect="000035B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35B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35B2" w:rsidRPr="00212D5B" w:rsidP="00212D5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35B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2D5B" w:rsidP="000035B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9</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212D5B" w:rsidP="000035B2">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212D5B" w:rsidP="000035B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35B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35B2" w:rsidRPr="00212D5B" w:rsidP="00212D5B">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35B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2D5B" w:rsidRPr="002D2AF8" w:rsidP="000035B2">
    <w:pPr>
      <w:pStyle w:val="Header"/>
      <w:framePr w:wrap="around"/>
    </w:pPr>
    <w:r>
      <w:fldChar w:fldCharType="begin"/>
    </w:r>
    <w:r>
      <w:instrText xml:space="preserve"> TITLE   \* MERGEFORMAT </w:instrText>
    </w:r>
    <w:r>
      <w:fldChar w:fldCharType="separate"/>
    </w:r>
    <w:r>
      <w:t>SITXMPR401 Coordinate production of brochures and marketing materials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July 2013</w:t>
    </w:r>
    <w:r>
      <w:fldChar w:fldCharType="end"/>
    </w:r>
  </w:p>
  <w:p w:rsidR="00212D5B" w:rsidP="000035B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C48C2B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3466D4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B58822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035B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035B2"/>
    <w:pPr>
      <w:spacing w:before="360" w:after="60"/>
      <w:outlineLvl w:val="0"/>
    </w:pPr>
    <w:rPr>
      <w:sz w:val="32"/>
    </w:rPr>
  </w:style>
  <w:style w:type="paragraph" w:styleId="Heading2">
    <w:name w:val="heading 2"/>
    <w:basedOn w:val="HeadingBase"/>
    <w:next w:val="BodyText"/>
    <w:link w:val="Heading2Char"/>
    <w:qFormat/>
    <w:rsid w:val="000035B2"/>
    <w:pPr>
      <w:keepLines/>
      <w:spacing w:before="240" w:after="120"/>
      <w:outlineLvl w:val="1"/>
    </w:pPr>
    <w:rPr>
      <w:sz w:val="28"/>
      <w:szCs w:val="40"/>
    </w:rPr>
  </w:style>
  <w:style w:type="paragraph" w:styleId="Heading3">
    <w:name w:val="heading 3"/>
    <w:basedOn w:val="HeadingBase"/>
    <w:next w:val="BodyText"/>
    <w:link w:val="Heading3Char"/>
    <w:qFormat/>
    <w:rsid w:val="000035B2"/>
    <w:pPr>
      <w:spacing w:before="180" w:after="120"/>
      <w:outlineLvl w:val="2"/>
    </w:pPr>
    <w:rPr>
      <w:spacing w:val="-10"/>
      <w:kern w:val="32"/>
    </w:rPr>
  </w:style>
  <w:style w:type="paragraph" w:styleId="Heading4">
    <w:name w:val="heading 4"/>
    <w:basedOn w:val="HeadingBase"/>
    <w:next w:val="BodyText"/>
    <w:link w:val="Heading4Char"/>
    <w:qFormat/>
    <w:rsid w:val="000035B2"/>
    <w:pPr>
      <w:spacing w:before="160" w:after="120"/>
      <w:outlineLvl w:val="3"/>
    </w:pPr>
    <w:rPr>
      <w:sz w:val="22"/>
    </w:rPr>
  </w:style>
  <w:style w:type="paragraph" w:styleId="Heading5">
    <w:name w:val="heading 5"/>
    <w:basedOn w:val="HeadingBase"/>
    <w:next w:val="Normal"/>
    <w:link w:val="Heading5Char"/>
    <w:qFormat/>
    <w:rsid w:val="000035B2"/>
    <w:pPr>
      <w:spacing w:before="80"/>
      <w:outlineLvl w:val="4"/>
    </w:pPr>
    <w:rPr>
      <w:color w:val="918585"/>
      <w:sz w:val="20"/>
    </w:rPr>
  </w:style>
  <w:style w:type="paragraph" w:styleId="Heading6">
    <w:name w:val="heading 6"/>
    <w:basedOn w:val="HeadingBase"/>
    <w:next w:val="Normal"/>
    <w:link w:val="Heading6Char"/>
    <w:qFormat/>
    <w:rsid w:val="000035B2"/>
    <w:pPr>
      <w:spacing w:before="60"/>
      <w:outlineLvl w:val="5"/>
    </w:pPr>
    <w:rPr>
      <w:color w:val="918585"/>
      <w:sz w:val="20"/>
    </w:rPr>
  </w:style>
  <w:style w:type="paragraph" w:styleId="Heading7">
    <w:name w:val="heading 7"/>
    <w:basedOn w:val="Normal"/>
    <w:next w:val="Normal"/>
    <w:link w:val="Heading7Char"/>
    <w:qFormat/>
    <w:rsid w:val="000035B2"/>
    <w:pPr>
      <w:ind w:left="720"/>
      <w:outlineLvl w:val="6"/>
    </w:pPr>
    <w:rPr>
      <w:i/>
    </w:rPr>
  </w:style>
  <w:style w:type="paragraph" w:styleId="Heading8">
    <w:name w:val="heading 8"/>
    <w:basedOn w:val="Normal"/>
    <w:next w:val="Normal"/>
    <w:link w:val="Heading8Char"/>
    <w:qFormat/>
    <w:rsid w:val="000035B2"/>
    <w:pPr>
      <w:ind w:left="720"/>
      <w:outlineLvl w:val="7"/>
    </w:pPr>
    <w:rPr>
      <w:i/>
    </w:rPr>
  </w:style>
  <w:style w:type="paragraph" w:styleId="Heading9">
    <w:name w:val="heading 9"/>
    <w:basedOn w:val="Normal"/>
    <w:next w:val="Normal"/>
    <w:link w:val="Heading9Char"/>
    <w:qFormat/>
    <w:rsid w:val="000035B2"/>
    <w:pPr>
      <w:ind w:left="720"/>
      <w:outlineLvl w:val="8"/>
    </w:pPr>
    <w:rPr>
      <w:i/>
    </w:rPr>
  </w:style>
  <w:style w:type="character" w:default="1" w:styleId="DefaultParagraphFont">
    <w:name w:val="Default Paragraph Font"/>
    <w:uiPriority w:val="1"/>
    <w:unhideWhenUsed/>
    <w:rsid w:val="000035B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035B2"/>
  </w:style>
  <w:style w:type="character" w:customStyle="1" w:styleId="Heading1Char">
    <w:name w:val="Heading 1 Char"/>
    <w:basedOn w:val="DefaultParagraphFont"/>
    <w:link w:val="Heading1"/>
    <w:rsid w:val="000035B2"/>
    <w:rPr>
      <w:rFonts w:ascii="Times New Roman" w:eastAsia="Times New Roman" w:hAnsi="Times New Roman" w:cs="Times New Roman"/>
      <w:b/>
      <w:sz w:val="32"/>
      <w:szCs w:val="20"/>
      <w:lang w:eastAsia="en-US"/>
    </w:rPr>
  </w:style>
  <w:style w:type="paragraph" w:styleId="BodyText">
    <w:name w:val="Body Text"/>
    <w:basedOn w:val="Normal"/>
    <w:link w:val="BodyTextChar"/>
    <w:rsid w:val="000035B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035B2"/>
    <w:rPr>
      <w:rFonts w:ascii="Times New Roman" w:eastAsia="Times New Roman" w:hAnsi="Times New Roman" w:cs="Times New Roman"/>
      <w:sz w:val="24"/>
      <w:lang w:eastAsia="en-US"/>
    </w:rPr>
  </w:style>
  <w:style w:type="paragraph" w:styleId="List">
    <w:name w:val="List"/>
    <w:basedOn w:val="BodyText"/>
    <w:next w:val="BodyText"/>
    <w:rsid w:val="000035B2"/>
    <w:pPr>
      <w:tabs>
        <w:tab w:val="left" w:pos="340"/>
      </w:tabs>
      <w:spacing w:before="60" w:after="60"/>
      <w:ind w:left="340" w:hanging="340"/>
    </w:pPr>
  </w:style>
  <w:style w:type="paragraph" w:styleId="ListBullet">
    <w:name w:val="List Bullet"/>
    <w:basedOn w:val="List"/>
    <w:rsid w:val="000035B2"/>
    <w:pPr>
      <w:numPr>
        <w:numId w:val="13"/>
      </w:numPr>
      <w:tabs>
        <w:tab w:val="clear" w:pos="340"/>
      </w:tabs>
      <w:spacing w:before="40" w:after="40"/>
    </w:pPr>
  </w:style>
  <w:style w:type="character" w:customStyle="1" w:styleId="SpecialBold">
    <w:name w:val="Special Bold"/>
    <w:basedOn w:val="DefaultParagraphFont"/>
    <w:rsid w:val="000035B2"/>
    <w:rPr>
      <w:b/>
      <w:spacing w:val="0"/>
    </w:rPr>
  </w:style>
  <w:style w:type="paragraph" w:styleId="ListBullet2">
    <w:name w:val="List Bullet 2"/>
    <w:basedOn w:val="List2"/>
    <w:rsid w:val="000035B2"/>
    <w:pPr>
      <w:numPr>
        <w:numId w:val="14"/>
      </w:numPr>
      <w:tabs>
        <w:tab w:val="clear" w:pos="680"/>
      </w:tabs>
    </w:pPr>
  </w:style>
  <w:style w:type="paragraph" w:customStyle="1" w:styleId="SuperHeading">
    <w:name w:val="SuperHeading"/>
    <w:basedOn w:val="Normal"/>
    <w:rsid w:val="000035B2"/>
    <w:pPr>
      <w:spacing w:before="240" w:after="120"/>
      <w:outlineLvl w:val="0"/>
    </w:pPr>
    <w:rPr>
      <w:rFonts w:ascii="Times New Roman" w:hAnsi="Times New Roman"/>
      <w:b/>
      <w:sz w:val="32"/>
    </w:rPr>
  </w:style>
  <w:style w:type="paragraph" w:customStyle="1" w:styleId="AllowPageBreak">
    <w:name w:val="AllowPageBreak"/>
    <w:rsid w:val="000035B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035B2"/>
    <w:pPr>
      <w:tabs>
        <w:tab w:val="left" w:pos="680"/>
      </w:tabs>
      <w:spacing w:before="60" w:after="60"/>
      <w:ind w:left="680" w:hanging="340"/>
    </w:pPr>
  </w:style>
  <w:style w:type="character" w:customStyle="1" w:styleId="BoldandItalics">
    <w:name w:val="Bold and Italics"/>
    <w:qFormat/>
    <w:rsid w:val="000035B2"/>
    <w:rPr>
      <w:b/>
      <w:i/>
      <w:u w:val="none"/>
    </w:rPr>
  </w:style>
  <w:style w:type="character" w:customStyle="1" w:styleId="Heading2Char">
    <w:name w:val="Heading 2 Char"/>
    <w:basedOn w:val="DefaultParagraphFont"/>
    <w:link w:val="Heading2"/>
    <w:rsid w:val="000035B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035B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035B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035B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035B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035B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035B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035B2"/>
    <w:rPr>
      <w:rFonts w:ascii="Courier New" w:eastAsia="Times New Roman" w:hAnsi="Courier New" w:cs="Times New Roman"/>
      <w:i/>
      <w:szCs w:val="20"/>
      <w:lang w:eastAsia="en-US"/>
    </w:rPr>
  </w:style>
  <w:style w:type="paragraph" w:customStyle="1" w:styleId="HeadingBase">
    <w:name w:val="Heading Base"/>
    <w:rsid w:val="000035B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035B2"/>
    <w:pPr>
      <w:tabs>
        <w:tab w:val="right" w:leader="dot" w:pos="9072"/>
      </w:tabs>
      <w:ind w:left="567"/>
    </w:pPr>
    <w:rPr>
      <w:szCs w:val="22"/>
    </w:rPr>
  </w:style>
  <w:style w:type="paragraph" w:customStyle="1" w:styleId="TOCBase">
    <w:name w:val="TOC Base"/>
    <w:rsid w:val="000035B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035B2"/>
    <w:pPr>
      <w:tabs>
        <w:tab w:val="right" w:leader="dot" w:pos="9072"/>
      </w:tabs>
      <w:spacing w:before="40" w:after="40"/>
      <w:ind w:left="284"/>
    </w:pPr>
    <w:rPr>
      <w:rFonts w:ascii="Times New Roman" w:hAnsi="Times New Roman"/>
    </w:rPr>
  </w:style>
  <w:style w:type="paragraph" w:styleId="TOC1">
    <w:name w:val="toc 1"/>
    <w:basedOn w:val="TOCBase"/>
    <w:next w:val="Normal"/>
    <w:rsid w:val="000035B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035B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035B2"/>
    <w:rPr>
      <w:rFonts w:ascii="Times New Roman" w:eastAsia="Times New Roman" w:hAnsi="Times New Roman" w:cs="Times New Roman"/>
      <w:sz w:val="16"/>
      <w:lang w:eastAsia="en-US"/>
    </w:rPr>
  </w:style>
  <w:style w:type="paragraph" w:styleId="Title">
    <w:name w:val="Title"/>
    <w:basedOn w:val="HeadingBase"/>
    <w:link w:val="TitleChar"/>
    <w:qFormat/>
    <w:rsid w:val="000035B2"/>
    <w:pPr>
      <w:spacing w:before="5040"/>
      <w:jc w:val="center"/>
    </w:pPr>
    <w:rPr>
      <w:sz w:val="48"/>
      <w:szCs w:val="72"/>
      <w:lang w:val="en-US"/>
    </w:rPr>
  </w:style>
  <w:style w:type="character" w:customStyle="1" w:styleId="TitleChar">
    <w:name w:val="Title Char"/>
    <w:basedOn w:val="DefaultParagraphFont"/>
    <w:link w:val="Title"/>
    <w:rsid w:val="000035B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035B2"/>
    <w:pPr>
      <w:tabs>
        <w:tab w:val="left" w:pos="3600"/>
        <w:tab w:val="left" w:pos="3958"/>
      </w:tabs>
    </w:pPr>
  </w:style>
  <w:style w:type="paragraph" w:customStyle="1" w:styleId="Note">
    <w:name w:val="Note"/>
    <w:basedOn w:val="BodyText"/>
    <w:rsid w:val="000035B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035B2"/>
    <w:pPr>
      <w:framePr w:wrap="auto" w:hAnchor="text" w:y="6049"/>
    </w:pPr>
    <w:rPr>
      <w:color w:val="000000"/>
      <w:sz w:val="40"/>
    </w:rPr>
  </w:style>
  <w:style w:type="paragraph" w:customStyle="1" w:styleId="TOCTitle">
    <w:name w:val="TOCTitle"/>
    <w:basedOn w:val="Heading1"/>
    <w:rsid w:val="000035B2"/>
    <w:pPr>
      <w:spacing w:after="240"/>
      <w:jc w:val="center"/>
      <w:outlineLvl w:val="9"/>
    </w:pPr>
    <w:rPr>
      <w:caps/>
    </w:rPr>
  </w:style>
  <w:style w:type="paragraph" w:customStyle="1" w:styleId="Version">
    <w:name w:val="Version"/>
    <w:rsid w:val="000035B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035B2"/>
    <w:pPr>
      <w:keepNext w:val="0"/>
      <w:tabs>
        <w:tab w:val="right" w:pos="4176"/>
      </w:tabs>
      <w:ind w:left="198" w:hanging="198"/>
    </w:pPr>
    <w:rPr>
      <w:rFonts w:ascii="Garamond" w:hAnsi="Garamond"/>
    </w:rPr>
  </w:style>
  <w:style w:type="paragraph" w:styleId="IndexHeading">
    <w:name w:val="index heading"/>
    <w:basedOn w:val="Normal"/>
    <w:next w:val="Index1"/>
    <w:semiHidden/>
    <w:rsid w:val="000035B2"/>
    <w:pPr>
      <w:spacing w:before="120" w:after="120"/>
    </w:pPr>
    <w:rPr>
      <w:rFonts w:ascii="Arial" w:hAnsi="Arial"/>
      <w:b/>
      <w:color w:val="918585"/>
      <w:sz w:val="24"/>
    </w:rPr>
  </w:style>
  <w:style w:type="paragraph" w:styleId="Header">
    <w:name w:val="header"/>
    <w:basedOn w:val="Normal"/>
    <w:link w:val="HeaderChar"/>
    <w:rsid w:val="000035B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035B2"/>
    <w:rPr>
      <w:rFonts w:ascii="Times New Roman" w:eastAsia="Times New Roman" w:hAnsi="Times New Roman" w:cs="Times New Roman"/>
      <w:sz w:val="16"/>
      <w:szCs w:val="20"/>
      <w:lang w:val="en-GB" w:eastAsia="en-US"/>
    </w:rPr>
  </w:style>
  <w:style w:type="paragraph" w:customStyle="1" w:styleId="Chapter">
    <w:name w:val="Chapter"/>
    <w:basedOn w:val="Normal"/>
    <w:rsid w:val="000035B2"/>
    <w:pPr>
      <w:spacing w:before="240"/>
    </w:pPr>
    <w:rPr>
      <w:rFonts w:ascii="Times New Roman" w:hAnsi="Times New Roman"/>
      <w:smallCaps/>
      <w:spacing w:val="80"/>
      <w:sz w:val="28"/>
    </w:rPr>
  </w:style>
  <w:style w:type="paragraph" w:customStyle="1" w:styleId="InChapter">
    <w:name w:val="InChapter"/>
    <w:basedOn w:val="Heading3"/>
    <w:rsid w:val="000035B2"/>
    <w:pPr>
      <w:spacing w:after="240"/>
      <w:outlineLvl w:val="9"/>
    </w:pPr>
    <w:rPr>
      <w:noProof/>
    </w:rPr>
  </w:style>
  <w:style w:type="paragraph" w:styleId="Index2">
    <w:name w:val="index 2"/>
    <w:basedOn w:val="Normal"/>
    <w:next w:val="Normal"/>
    <w:semiHidden/>
    <w:rsid w:val="000035B2"/>
    <w:pPr>
      <w:tabs>
        <w:tab w:val="right" w:pos="4176"/>
      </w:tabs>
      <w:ind w:left="568" w:hanging="284"/>
    </w:pPr>
    <w:rPr>
      <w:rFonts w:ascii="Garamond" w:hAnsi="Garamond"/>
    </w:rPr>
  </w:style>
  <w:style w:type="paragraph" w:customStyle="1" w:styleId="Byline">
    <w:name w:val="Byline"/>
    <w:rsid w:val="000035B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035B2"/>
    <w:pPr>
      <w:tabs>
        <w:tab w:val="clear" w:pos="3600"/>
        <w:tab w:val="clear" w:pos="3958"/>
      </w:tabs>
      <w:jc w:val="right"/>
    </w:pPr>
  </w:style>
  <w:style w:type="character" w:styleId="Emphasis">
    <w:name w:val="Emphasis"/>
    <w:basedOn w:val="DefaultParagraphFont"/>
    <w:qFormat/>
    <w:rsid w:val="000035B2"/>
    <w:rPr>
      <w:i/>
    </w:rPr>
  </w:style>
  <w:style w:type="paragraph" w:styleId="Caption">
    <w:name w:val="caption"/>
    <w:basedOn w:val="BodyText"/>
    <w:next w:val="Normal"/>
    <w:qFormat/>
    <w:rsid w:val="000035B2"/>
    <w:pPr>
      <w:framePr w:w="2268" w:hSpace="181" w:vSpace="181" w:wrap="around" w:vAnchor="text" w:hAnchor="page" w:x="1135" w:y="285" w:anchorLock="1"/>
    </w:pPr>
    <w:rPr>
      <w:i/>
    </w:rPr>
  </w:style>
  <w:style w:type="paragraph" w:customStyle="1" w:styleId="MiniTOCTitle">
    <w:name w:val="MiniTOCTitle"/>
    <w:basedOn w:val="Heading4"/>
    <w:rsid w:val="000035B2"/>
    <w:pPr>
      <w:spacing w:before="240"/>
      <w:outlineLvl w:val="9"/>
    </w:pPr>
    <w:rPr>
      <w:noProof/>
      <w:sz w:val="24"/>
    </w:rPr>
  </w:style>
  <w:style w:type="paragraph" w:customStyle="1" w:styleId="MiniTOCItem">
    <w:name w:val="MiniTOCItem"/>
    <w:basedOn w:val="ListBullet"/>
    <w:rsid w:val="000035B2"/>
    <w:pPr>
      <w:numPr>
        <w:numId w:val="0"/>
      </w:numPr>
      <w:tabs>
        <w:tab w:val="right" w:leader="dot" w:pos="6521"/>
      </w:tabs>
      <w:spacing w:before="0" w:after="0"/>
    </w:pPr>
  </w:style>
  <w:style w:type="paragraph" w:customStyle="1" w:styleId="TOFTitle">
    <w:name w:val="TOFTitle"/>
    <w:basedOn w:val="TOCTitle"/>
    <w:rsid w:val="000035B2"/>
  </w:style>
  <w:style w:type="paragraph" w:styleId="TableofFigures">
    <w:name w:val="table of figures"/>
    <w:basedOn w:val="Normal"/>
    <w:next w:val="Normal"/>
    <w:semiHidden/>
    <w:rsid w:val="000035B2"/>
    <w:pPr>
      <w:tabs>
        <w:tab w:val="right" w:leader="dot" w:pos="9072"/>
      </w:tabs>
      <w:ind w:left="970" w:hanging="403"/>
    </w:pPr>
    <w:rPr>
      <w:rFonts w:ascii="Times New Roman" w:hAnsi="Times New Roman"/>
      <w:b/>
    </w:rPr>
  </w:style>
  <w:style w:type="paragraph" w:styleId="ListNumber">
    <w:name w:val="List Number"/>
    <w:basedOn w:val="List"/>
    <w:rsid w:val="000035B2"/>
    <w:pPr>
      <w:numPr>
        <w:numId w:val="11"/>
      </w:numPr>
    </w:pPr>
  </w:style>
  <w:style w:type="character" w:customStyle="1" w:styleId="WingdingSymbols">
    <w:name w:val="Wingding Symbols"/>
    <w:rsid w:val="000035B2"/>
    <w:rPr>
      <w:rFonts w:ascii="Wingdings" w:hAnsi="Wingdings"/>
    </w:rPr>
  </w:style>
  <w:style w:type="paragraph" w:customStyle="1" w:styleId="TableHeading">
    <w:name w:val="Table Heading"/>
    <w:basedOn w:val="HeadingBase"/>
    <w:rsid w:val="000035B2"/>
    <w:pPr>
      <w:keepLines/>
      <w:pBdr>
        <w:bottom w:val="single" w:sz="6" w:space="1" w:color="918585"/>
      </w:pBdr>
      <w:spacing w:before="240"/>
    </w:pPr>
  </w:style>
  <w:style w:type="character" w:customStyle="1" w:styleId="HotSpot">
    <w:name w:val="HotSpot"/>
    <w:rsid w:val="000035B2"/>
    <w:rPr>
      <w:color w:val="0033CC"/>
      <w:u w:val="none"/>
    </w:rPr>
  </w:style>
  <w:style w:type="paragraph" w:customStyle="1" w:styleId="BodyTextRight">
    <w:name w:val="Body Text Right"/>
    <w:basedOn w:val="BodyText"/>
    <w:rsid w:val="000035B2"/>
    <w:pPr>
      <w:spacing w:before="0" w:after="0"/>
      <w:jc w:val="right"/>
    </w:pPr>
  </w:style>
  <w:style w:type="paragraph" w:styleId="Index3">
    <w:name w:val="index 3"/>
    <w:basedOn w:val="ListNumber2"/>
    <w:next w:val="Normal"/>
    <w:semiHidden/>
    <w:rsid w:val="000035B2"/>
    <w:pPr>
      <w:numPr>
        <w:numId w:val="0"/>
      </w:numPr>
      <w:tabs>
        <w:tab w:val="right" w:leader="dot" w:pos="4176"/>
      </w:tabs>
    </w:pPr>
  </w:style>
  <w:style w:type="paragraph" w:styleId="ListNumber2">
    <w:name w:val="List Number 2"/>
    <w:basedOn w:val="List2"/>
    <w:rsid w:val="000035B2"/>
    <w:pPr>
      <w:numPr>
        <w:numId w:val="10"/>
      </w:numPr>
      <w:tabs>
        <w:tab w:val="clear" w:pos="1060"/>
      </w:tabs>
    </w:pPr>
  </w:style>
  <w:style w:type="paragraph" w:customStyle="1" w:styleId="MarginNote">
    <w:name w:val="Margin Note"/>
    <w:basedOn w:val="BodyText"/>
    <w:rsid w:val="000035B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035B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035B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035B2"/>
    <w:rPr>
      <w:sz w:val="32"/>
    </w:rPr>
  </w:style>
  <w:style w:type="paragraph" w:customStyle="1" w:styleId="HeadingProcedure">
    <w:name w:val="Heading Procedure"/>
    <w:basedOn w:val="HeadingBase"/>
    <w:next w:val="Normal"/>
    <w:rsid w:val="000035B2"/>
    <w:pPr>
      <w:tabs>
        <w:tab w:val="left" w:pos="0"/>
      </w:tabs>
      <w:spacing w:before="120" w:after="60"/>
    </w:pPr>
    <w:rPr>
      <w:i/>
      <w:color w:val="918585"/>
      <w:sz w:val="22"/>
    </w:rPr>
  </w:style>
  <w:style w:type="paragraph" w:customStyle="1" w:styleId="TableBodyText">
    <w:name w:val="Table Body Text"/>
    <w:basedOn w:val="BodyText"/>
    <w:rsid w:val="000035B2"/>
    <w:pPr>
      <w:spacing w:before="60" w:after="60"/>
    </w:pPr>
  </w:style>
  <w:style w:type="paragraph" w:styleId="ListContinue">
    <w:name w:val="List Continue"/>
    <w:basedOn w:val="List"/>
    <w:rsid w:val="000035B2"/>
    <w:pPr>
      <w:ind w:firstLine="0"/>
    </w:pPr>
  </w:style>
  <w:style w:type="paragraph" w:customStyle="1" w:styleId="ListNote">
    <w:name w:val="List Note"/>
    <w:basedOn w:val="List"/>
    <w:rsid w:val="000035B2"/>
    <w:pPr>
      <w:pBdr>
        <w:top w:val="single" w:sz="6" w:space="2" w:color="918585"/>
        <w:bottom w:val="single" w:sz="6" w:space="2" w:color="918585"/>
      </w:pBdr>
      <w:tabs>
        <w:tab w:val="left" w:pos="1021"/>
      </w:tabs>
      <w:ind w:firstLine="0"/>
    </w:pPr>
  </w:style>
  <w:style w:type="paragraph" w:customStyle="1" w:styleId="Warning">
    <w:name w:val="Warning"/>
    <w:basedOn w:val="BodyText"/>
    <w:rsid w:val="000035B2"/>
    <w:pPr>
      <w:shd w:val="clear" w:color="auto" w:fill="D9D9D9"/>
      <w:tabs>
        <w:tab w:val="left" w:pos="992"/>
      </w:tabs>
      <w:ind w:left="119" w:right="119"/>
    </w:pPr>
    <w:rPr>
      <w:sz w:val="20"/>
    </w:rPr>
  </w:style>
  <w:style w:type="paragraph" w:customStyle="1" w:styleId="MarginIcons">
    <w:name w:val="Margin Icons"/>
    <w:basedOn w:val="BodyText"/>
    <w:rsid w:val="000035B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035B2"/>
    <w:rPr>
      <w:rFonts w:ascii="Courier New" w:hAnsi="Courier New"/>
    </w:rPr>
  </w:style>
  <w:style w:type="paragraph" w:customStyle="1" w:styleId="NoteBullet">
    <w:name w:val="Note Bullet"/>
    <w:basedOn w:val="Note"/>
    <w:rsid w:val="000035B2"/>
    <w:pPr>
      <w:tabs>
        <w:tab w:val="clear" w:pos="680"/>
      </w:tabs>
      <w:spacing w:before="60" w:after="60"/>
    </w:pPr>
  </w:style>
  <w:style w:type="paragraph" w:customStyle="1" w:styleId="SubHeading2">
    <w:name w:val="SubHeading2"/>
    <w:basedOn w:val="HeadingBase"/>
    <w:rsid w:val="000035B2"/>
    <w:pPr>
      <w:spacing w:before="240" w:after="60"/>
    </w:pPr>
    <w:rPr>
      <w:sz w:val="20"/>
    </w:rPr>
  </w:style>
  <w:style w:type="paragraph" w:customStyle="1" w:styleId="SubHeading1">
    <w:name w:val="SubHeading1"/>
    <w:basedOn w:val="HeadingBase"/>
    <w:rsid w:val="000035B2"/>
    <w:pPr>
      <w:spacing w:before="240" w:after="60"/>
    </w:pPr>
    <w:rPr>
      <w:color w:val="918585"/>
      <w:sz w:val="22"/>
    </w:rPr>
  </w:style>
  <w:style w:type="paragraph" w:customStyle="1" w:styleId="SideHeading">
    <w:name w:val="Side Heading"/>
    <w:basedOn w:val="HeadingBase"/>
    <w:rsid w:val="000035B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035B2"/>
    <w:pPr>
      <w:numPr>
        <w:numId w:val="12"/>
      </w:numPr>
    </w:pPr>
  </w:style>
  <w:style w:type="paragraph" w:styleId="PlainText">
    <w:name w:val="Plain Text"/>
    <w:basedOn w:val="Normal"/>
    <w:link w:val="PlainTextChar"/>
    <w:rsid w:val="000035B2"/>
    <w:rPr>
      <w:sz w:val="20"/>
    </w:rPr>
  </w:style>
  <w:style w:type="character" w:customStyle="1" w:styleId="PlainTextChar">
    <w:name w:val="Plain Text Char"/>
    <w:basedOn w:val="DefaultParagraphFont"/>
    <w:link w:val="PlainText"/>
    <w:rsid w:val="000035B2"/>
    <w:rPr>
      <w:rFonts w:ascii="Courier New" w:eastAsia="Times New Roman" w:hAnsi="Courier New" w:cs="Times New Roman"/>
      <w:sz w:val="20"/>
      <w:szCs w:val="20"/>
      <w:lang w:eastAsia="en-US"/>
    </w:rPr>
  </w:style>
  <w:style w:type="character" w:customStyle="1" w:styleId="MenuOption">
    <w:name w:val="Menu Option"/>
    <w:basedOn w:val="DefaultParagraphFont"/>
    <w:rsid w:val="000035B2"/>
    <w:rPr>
      <w:b/>
      <w:smallCaps/>
    </w:rPr>
  </w:style>
  <w:style w:type="paragraph" w:customStyle="1" w:styleId="TableListNumber">
    <w:name w:val="Table List Number"/>
    <w:basedOn w:val="ListNumber"/>
    <w:rsid w:val="000035B2"/>
    <w:pPr>
      <w:numPr>
        <w:numId w:val="0"/>
      </w:numPr>
    </w:pPr>
  </w:style>
  <w:style w:type="paragraph" w:styleId="TOC4">
    <w:name w:val="toc 4"/>
    <w:basedOn w:val="TOCBase"/>
    <w:next w:val="Normal"/>
    <w:semiHidden/>
    <w:rsid w:val="000035B2"/>
    <w:pPr>
      <w:tabs>
        <w:tab w:val="right" w:leader="dot" w:pos="9071"/>
      </w:tabs>
      <w:ind w:left="1701"/>
    </w:pPr>
  </w:style>
  <w:style w:type="paragraph" w:customStyle="1" w:styleId="ListAlpha">
    <w:name w:val="List Alpha"/>
    <w:basedOn w:val="List"/>
    <w:rsid w:val="000035B2"/>
    <w:pPr>
      <w:numPr>
        <w:numId w:val="9"/>
      </w:numPr>
    </w:pPr>
  </w:style>
  <w:style w:type="paragraph" w:customStyle="1" w:styleId="ListAlpha2">
    <w:name w:val="List Alpha 2"/>
    <w:basedOn w:val="List2"/>
    <w:rsid w:val="000035B2"/>
    <w:pPr>
      <w:numPr>
        <w:numId w:val="8"/>
      </w:numPr>
    </w:pPr>
  </w:style>
  <w:style w:type="paragraph" w:styleId="List3">
    <w:name w:val="List 3"/>
    <w:basedOn w:val="BodyText"/>
    <w:rsid w:val="000035B2"/>
    <w:pPr>
      <w:tabs>
        <w:tab w:val="left" w:pos="1021"/>
      </w:tabs>
      <w:spacing w:before="60" w:after="60"/>
      <w:ind w:left="1020" w:hanging="340"/>
    </w:pPr>
  </w:style>
  <w:style w:type="paragraph" w:styleId="List4">
    <w:name w:val="List 4"/>
    <w:basedOn w:val="BodyText"/>
    <w:rsid w:val="000035B2"/>
    <w:pPr>
      <w:tabs>
        <w:tab w:val="left" w:pos="1361"/>
      </w:tabs>
      <w:spacing w:before="60" w:after="60"/>
      <w:ind w:left="1361" w:hanging="340"/>
    </w:pPr>
  </w:style>
  <w:style w:type="paragraph" w:styleId="List5">
    <w:name w:val="List 5"/>
    <w:basedOn w:val="BodyText"/>
    <w:rsid w:val="000035B2"/>
    <w:pPr>
      <w:tabs>
        <w:tab w:val="left" w:pos="1701"/>
      </w:tabs>
      <w:spacing w:before="60" w:after="60"/>
      <w:ind w:left="1701" w:hanging="340"/>
    </w:pPr>
  </w:style>
  <w:style w:type="paragraph" w:styleId="ListBullet3">
    <w:name w:val="List Bullet 3"/>
    <w:basedOn w:val="List3"/>
    <w:rsid w:val="000035B2"/>
    <w:pPr>
      <w:numPr>
        <w:numId w:val="15"/>
      </w:numPr>
      <w:tabs>
        <w:tab w:val="clear" w:pos="1021"/>
      </w:tabs>
      <w:ind w:left="1037" w:hanging="357"/>
    </w:pPr>
  </w:style>
  <w:style w:type="paragraph" w:styleId="ListBullet4">
    <w:name w:val="List Bullet 4"/>
    <w:basedOn w:val="List4"/>
    <w:rsid w:val="000035B2"/>
    <w:pPr>
      <w:numPr>
        <w:numId w:val="3"/>
      </w:numPr>
    </w:pPr>
  </w:style>
  <w:style w:type="paragraph" w:styleId="ListBullet5">
    <w:name w:val="List Bullet 5"/>
    <w:basedOn w:val="List5"/>
    <w:rsid w:val="000035B2"/>
    <w:pPr>
      <w:numPr>
        <w:numId w:val="4"/>
      </w:numPr>
    </w:pPr>
  </w:style>
  <w:style w:type="paragraph" w:styleId="ListContinue2">
    <w:name w:val="List Continue 2"/>
    <w:basedOn w:val="List2"/>
    <w:rsid w:val="000035B2"/>
    <w:pPr>
      <w:ind w:firstLine="0"/>
    </w:pPr>
  </w:style>
  <w:style w:type="paragraph" w:styleId="ListContinue3">
    <w:name w:val="List Continue 3"/>
    <w:basedOn w:val="List3"/>
    <w:rsid w:val="000035B2"/>
    <w:pPr>
      <w:ind w:left="1021" w:firstLine="0"/>
    </w:pPr>
  </w:style>
  <w:style w:type="paragraph" w:styleId="ListContinue4">
    <w:name w:val="List Continue 4"/>
    <w:basedOn w:val="List4"/>
    <w:rsid w:val="000035B2"/>
    <w:pPr>
      <w:ind w:firstLine="0"/>
    </w:pPr>
  </w:style>
  <w:style w:type="paragraph" w:styleId="ListContinue5">
    <w:name w:val="List Continue 5"/>
    <w:basedOn w:val="List5"/>
    <w:rsid w:val="000035B2"/>
    <w:pPr>
      <w:ind w:firstLine="0"/>
    </w:pPr>
  </w:style>
  <w:style w:type="paragraph" w:styleId="ListNumber3">
    <w:name w:val="List Number 3"/>
    <w:basedOn w:val="List3"/>
    <w:rsid w:val="000035B2"/>
    <w:pPr>
      <w:numPr>
        <w:numId w:val="5"/>
      </w:numPr>
    </w:pPr>
  </w:style>
  <w:style w:type="paragraph" w:styleId="ListNumber4">
    <w:name w:val="List Number 4"/>
    <w:basedOn w:val="List4"/>
    <w:rsid w:val="000035B2"/>
    <w:pPr>
      <w:numPr>
        <w:numId w:val="6"/>
      </w:numPr>
    </w:pPr>
  </w:style>
  <w:style w:type="paragraph" w:styleId="ListNumber5">
    <w:name w:val="List Number 5"/>
    <w:basedOn w:val="List5"/>
    <w:rsid w:val="000035B2"/>
    <w:pPr>
      <w:numPr>
        <w:numId w:val="7"/>
      </w:numPr>
    </w:pPr>
  </w:style>
  <w:style w:type="paragraph" w:styleId="BlockText">
    <w:name w:val="Block Text"/>
    <w:basedOn w:val="Normal"/>
    <w:rsid w:val="000035B2"/>
    <w:pPr>
      <w:spacing w:after="120"/>
      <w:ind w:left="1440" w:right="1440"/>
    </w:pPr>
  </w:style>
  <w:style w:type="character" w:customStyle="1" w:styleId="Subscript">
    <w:name w:val="Subscript"/>
    <w:basedOn w:val="DefaultParagraphFont"/>
    <w:rsid w:val="000035B2"/>
    <w:rPr>
      <w:sz w:val="16"/>
      <w:vertAlign w:val="subscript"/>
    </w:rPr>
  </w:style>
  <w:style w:type="character" w:customStyle="1" w:styleId="Superscript">
    <w:name w:val="Superscript"/>
    <w:basedOn w:val="DefaultParagraphFont"/>
    <w:rsid w:val="000035B2"/>
    <w:rPr>
      <w:sz w:val="16"/>
      <w:vertAlign w:val="superscript"/>
    </w:rPr>
  </w:style>
  <w:style w:type="character" w:customStyle="1" w:styleId="Symbols">
    <w:name w:val="Symbols"/>
    <w:basedOn w:val="DefaultParagraphFont"/>
    <w:rsid w:val="000035B2"/>
    <w:rPr>
      <w:rFonts w:ascii="Symbol" w:hAnsi="Symbol"/>
    </w:rPr>
  </w:style>
  <w:style w:type="character" w:customStyle="1" w:styleId="MenuOptions">
    <w:name w:val="Menu Options"/>
    <w:basedOn w:val="DefaultParagraphFont"/>
    <w:rsid w:val="000035B2"/>
    <w:rPr>
      <w:rFonts w:ascii="Arial Narrow" w:hAnsi="Arial Narrow"/>
      <w:smallCaps/>
    </w:rPr>
  </w:style>
  <w:style w:type="character" w:customStyle="1" w:styleId="Buttons">
    <w:name w:val="Buttons"/>
    <w:basedOn w:val="DefaultParagraphFont"/>
    <w:rsid w:val="000035B2"/>
    <w:rPr>
      <w:b/>
    </w:rPr>
  </w:style>
  <w:style w:type="character" w:customStyle="1" w:styleId="Underlined">
    <w:name w:val="Underlined"/>
    <w:basedOn w:val="DefaultParagraphFont"/>
    <w:rsid w:val="000035B2"/>
    <w:rPr>
      <w:u w:val="single"/>
    </w:rPr>
  </w:style>
  <w:style w:type="paragraph" w:customStyle="1" w:styleId="TableBodyTextRight">
    <w:name w:val="Table Body Text Right"/>
    <w:basedOn w:val="TableBodyText"/>
    <w:rsid w:val="000035B2"/>
    <w:pPr>
      <w:widowControl w:val="0"/>
      <w:autoSpaceDE w:val="0"/>
      <w:autoSpaceDN w:val="0"/>
      <w:adjustRightInd w:val="0"/>
      <w:jc w:val="right"/>
    </w:pPr>
    <w:rPr>
      <w:rFonts w:cs="Arial"/>
      <w:szCs w:val="18"/>
    </w:rPr>
  </w:style>
  <w:style w:type="paragraph" w:customStyle="1" w:styleId="CopyrightText">
    <w:name w:val="Copyright Text"/>
    <w:basedOn w:val="BodyText"/>
    <w:rsid w:val="000035B2"/>
    <w:rPr>
      <w:sz w:val="18"/>
    </w:rPr>
  </w:style>
  <w:style w:type="paragraph" w:customStyle="1" w:styleId="BodySmallRight">
    <w:name w:val="Body Small Right"/>
    <w:basedOn w:val="BodyTextRight"/>
    <w:rsid w:val="000035B2"/>
    <w:rPr>
      <w:sz w:val="18"/>
      <w:szCs w:val="18"/>
    </w:rPr>
  </w:style>
  <w:style w:type="paragraph" w:customStyle="1" w:styleId="MarginEdition">
    <w:name w:val="Margin Edition"/>
    <w:basedOn w:val="MarginNote"/>
    <w:rsid w:val="000035B2"/>
    <w:pPr>
      <w:spacing w:before="0" w:after="0"/>
    </w:pPr>
    <w:rPr>
      <w:rFonts w:ascii="Times New Roman" w:hAnsi="Times New Roman"/>
      <w:color w:val="999999"/>
    </w:rPr>
  </w:style>
  <w:style w:type="paragraph" w:customStyle="1" w:styleId="Spacer">
    <w:name w:val="Spacer"/>
    <w:basedOn w:val="Normal"/>
    <w:rsid w:val="000035B2"/>
    <w:rPr>
      <w:sz w:val="2"/>
      <w:szCs w:val="2"/>
    </w:rPr>
  </w:style>
  <w:style w:type="character" w:customStyle="1" w:styleId="Small">
    <w:name w:val="Small"/>
    <w:basedOn w:val="DefaultParagraphFont"/>
    <w:rsid w:val="000035B2"/>
    <w:rPr>
      <w:sz w:val="16"/>
    </w:rPr>
  </w:style>
  <w:style w:type="paragraph" w:customStyle="1" w:styleId="WideTable">
    <w:name w:val="Wide Table"/>
    <w:basedOn w:val="Normal"/>
    <w:rsid w:val="000035B2"/>
    <w:pPr>
      <w:ind w:left="-1418"/>
    </w:pPr>
    <w:rPr>
      <w:sz w:val="2"/>
      <w:szCs w:val="2"/>
    </w:rPr>
  </w:style>
  <w:style w:type="character" w:styleId="PageNumber">
    <w:name w:val="page number"/>
    <w:basedOn w:val="DefaultParagraphFont"/>
    <w:rsid w:val="000035B2"/>
  </w:style>
  <w:style w:type="paragraph" w:styleId="Quote">
    <w:name w:val="Quote"/>
    <w:basedOn w:val="Heading1"/>
    <w:link w:val="QuoteChar"/>
    <w:qFormat/>
    <w:rsid w:val="000035B2"/>
    <w:rPr>
      <w:b w:val="0"/>
      <w:sz w:val="72"/>
      <w:szCs w:val="72"/>
      <w:lang w:val="en-NZ"/>
    </w:rPr>
  </w:style>
  <w:style w:type="character" w:customStyle="1" w:styleId="QuoteChar">
    <w:name w:val="Quote Char"/>
    <w:basedOn w:val="DefaultParagraphFont"/>
    <w:link w:val="Quote"/>
    <w:rsid w:val="000035B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035B2"/>
    <w:pPr>
      <w:pageBreakBefore/>
    </w:pPr>
  </w:style>
  <w:style w:type="paragraph" w:customStyle="1" w:styleId="Border">
    <w:name w:val="Border"/>
    <w:basedOn w:val="Normal"/>
    <w:qFormat/>
    <w:rsid w:val="000035B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035B2"/>
    <w:rPr>
      <w:b/>
      <w:bCs/>
      <w:i/>
      <w:iCs/>
      <w:color w:val="auto"/>
    </w:rPr>
  </w:style>
  <w:style w:type="paragraph" w:styleId="IntenseQuote">
    <w:name w:val="Intense Quote"/>
    <w:basedOn w:val="Normal"/>
    <w:next w:val="Normal"/>
    <w:link w:val="IntenseQuoteChar"/>
    <w:uiPriority w:val="30"/>
    <w:qFormat/>
    <w:rsid w:val="000035B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035B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035B2"/>
    <w:rPr>
      <w:smallCaps/>
      <w:color w:val="auto"/>
      <w:u w:val="single"/>
    </w:rPr>
  </w:style>
  <w:style w:type="character" w:styleId="IntenseReference">
    <w:name w:val="Intense Reference"/>
    <w:basedOn w:val="DefaultParagraphFont"/>
    <w:uiPriority w:val="32"/>
    <w:qFormat/>
    <w:rsid w:val="000035B2"/>
    <w:rPr>
      <w:b/>
      <w:bCs/>
      <w:smallCaps/>
      <w:color w:val="auto"/>
      <w:spacing w:val="5"/>
      <w:u w:val="single"/>
    </w:rPr>
  </w:style>
  <w:style w:type="paragraph" w:customStyle="1" w:styleId="2ColumnHeading">
    <w:name w:val="2Column Heading"/>
    <w:basedOn w:val="BodyText"/>
    <w:qFormat/>
    <w:rsid w:val="000035B2"/>
    <w:pPr>
      <w:spacing w:after="60"/>
      <w:ind w:left="-2268"/>
    </w:pPr>
    <w:rPr>
      <w:b/>
    </w:rPr>
  </w:style>
  <w:style w:type="paragraph" w:customStyle="1" w:styleId="Heading1TOC">
    <w:name w:val="Heading1 TOC"/>
    <w:basedOn w:val="Normal"/>
    <w:qFormat/>
    <w:rsid w:val="000035B2"/>
    <w:pPr>
      <w:spacing w:before="240" w:after="120"/>
    </w:pPr>
    <w:rPr>
      <w:rFonts w:ascii="Times New Roman" w:hAnsi="Times New Roman"/>
      <w:b/>
      <w:sz w:val="32"/>
    </w:rPr>
  </w:style>
  <w:style w:type="paragraph" w:customStyle="1" w:styleId="Heading2TOC">
    <w:name w:val="Heading2 TOC"/>
    <w:basedOn w:val="Normal"/>
    <w:qFormat/>
    <w:rsid w:val="000035B2"/>
    <w:pPr>
      <w:spacing w:before="240" w:after="60"/>
    </w:pPr>
    <w:rPr>
      <w:rFonts w:ascii="Times New Roman" w:hAnsi="Times New Roman"/>
      <w:b/>
      <w:sz w:val="28"/>
    </w:rPr>
  </w:style>
  <w:style w:type="character" w:customStyle="1" w:styleId="Underline">
    <w:name w:val="Underline"/>
    <w:basedOn w:val="DefaultParagraphFont"/>
    <w:qFormat/>
    <w:rsid w:val="000035B2"/>
    <w:rPr>
      <w:u w:val="single"/>
    </w:rPr>
  </w:style>
  <w:style w:type="paragraph" w:styleId="BalloonText">
    <w:name w:val="Balloon Text"/>
    <w:basedOn w:val="Normal"/>
    <w:link w:val="BalloonTextChar"/>
    <w:rsid w:val="000035B2"/>
    <w:rPr>
      <w:rFonts w:ascii="Tahoma" w:hAnsi="Tahoma" w:cs="Tahoma"/>
      <w:sz w:val="16"/>
      <w:szCs w:val="16"/>
    </w:rPr>
  </w:style>
  <w:style w:type="character" w:customStyle="1" w:styleId="BalloonTextChar">
    <w:name w:val="Balloon Text Char"/>
    <w:basedOn w:val="DefaultParagraphFont"/>
    <w:link w:val="BalloonText"/>
    <w:rsid w:val="000035B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035B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035B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035B2"/>
    <w:rPr>
      <w:b/>
      <w:color w:val="660033"/>
      <w:spacing w:val="0"/>
    </w:rPr>
  </w:style>
  <w:style w:type="paragraph" w:customStyle="1" w:styleId="Nameditemlist">
    <w:name w:val="Named item list"/>
    <w:basedOn w:val="BodyText"/>
    <w:qFormat/>
    <w:rsid w:val="000035B2"/>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9</Pages>
  <Words>1257</Words>
  <Characters>8142</Characters>
  <Application>Microsoft Office Word</Application>
  <DocSecurity>0</DocSecurity>
  <Lines>230</Lines>
  <Paragraphs>162</Paragraphs>
  <ScaleCrop>false</ScaleCrop>
  <Company>Author-it Software Corporation Ltd.</Company>
  <LinksUpToDate>false</LinksUpToDate>
  <CharactersWithSpaces>9331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SITXMPR401 Coordinate production of brochures and marketing materials</dc:title>
  <dc:subject>Approved</dc:subject>
  <dc:creator>Service Skills Australia</dc:creator>
  <cp:keywords>Release 2</cp:keywords>
  <dc:description>Review Date: 12 April 2008</dc:description>
  <cp:lastModifiedBy>HSD_TPCMSd.prod</cp:lastModifiedBy>
  <cp:revision>3</cp:revision>
  <dcterms:created xsi:type="dcterms:W3CDTF">2013-07-29T05:37:00Z</dcterms:created>
  <dcterms:modified xsi:type="dcterms:W3CDTF">2013-07-29T05:37:00Z</dcterms:modified>
</cp:coreProperties>
</file>