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992" w:rsidP="00670992">
      <w:pPr>
        <w:pStyle w:val="Title"/>
      </w:pPr>
      <w:r>
        <w:fldChar w:fldCharType="begin"/>
      </w:r>
      <w:r>
        <w:instrText xml:space="preserve"> TITLE   \* MERGEFORMAT </w:instrText>
      </w:r>
      <w:r>
        <w:fldChar w:fldCharType="separate"/>
      </w:r>
      <w:r>
        <w:t>SITXLAN3218 Conduct complex oral communication in a language other than English (Russian)</w:t>
      </w:r>
      <w:r>
        <w:fldChar w:fldCharType="end"/>
      </w:r>
    </w:p>
    <w:p w:rsidR="00670992" w:rsidP="00670992">
      <w:pPr>
        <w:pStyle w:val="Version"/>
        <w:sectPr w:rsidSect="00857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1B2" w:rsidP="008571B2">
      <w:pPr>
        <w:pStyle w:val="SuperHeading"/>
      </w:pPr>
      <w:r w:rsidRPr="008571B2">
        <w:t>SITXLAN3218 Conduct complex oral communication in a language other than English (Russian)</w:t>
      </w:r>
    </w:p>
    <w:p w:rsidR="00000000" w:rsidRPr="008571B2" w:rsidP="008571B2">
      <w:pPr>
        <w:pStyle w:val="Heading1"/>
      </w:pPr>
      <w:bookmarkStart w:id="1" w:name="O_531118"/>
      <w:bookmarkEnd w:id="1"/>
      <w:r w:rsidRPr="008571B2">
        <w:t>Modification History</w:t>
      </w:r>
    </w:p>
    <w:p w:rsidR="00000000" w:rsidRPr="008571B2" w:rsidP="008571B2">
      <w:pPr>
        <w:pStyle w:val="BodyText"/>
      </w:pPr>
      <w:r w:rsidRPr="008571B2">
        <w:t>Not applicable.</w:t>
      </w:r>
    </w:p>
    <w:p w:rsidR="00000000" w:rsidRPr="008571B2" w:rsidP="008571B2">
      <w:pPr>
        <w:pStyle w:val="AllowPageBreak"/>
      </w:pPr>
    </w:p>
    <w:p w:rsidR="00000000" w:rsidRPr="008571B2" w:rsidP="008571B2">
      <w:pPr>
        <w:pStyle w:val="Heading1"/>
      </w:pPr>
      <w:bookmarkStart w:id="2" w:name="O_531130"/>
      <w:bookmarkEnd w:id="2"/>
      <w:r w:rsidRPr="008571B2">
        <w:t>Unit Descriptor</w:t>
      </w:r>
    </w:p>
    <w:p w:rsidR="00000000" w:rsidRPr="008571B2" w:rsidP="008571B2">
      <w:pPr>
        <w:pStyle w:val="BodyText"/>
      </w:pPr>
      <w:r w:rsidRPr="008571B2">
        <w:t>This unit describes the performance outcomes, skills and knowledge required to conduct complex, creative, routine and non-routine communication in a language other than English. This involves very fluent listening and speaking skills at a high level of com</w:t>
      </w:r>
      <w:r w:rsidRPr="008571B2">
        <w:t xml:space="preserve">plexity to conduct negotiations, make presentations, provide oral summaries in the workplace and participate in social and cultural activities. </w:t>
      </w:r>
    </w:p>
    <w:p w:rsidR="00000000" w:rsidRPr="008571B2" w:rsidP="008571B2">
      <w:pPr>
        <w:pStyle w:val="BodyText"/>
      </w:pPr>
      <w:r w:rsidRPr="008571B2">
        <w:t xml:space="preserve">The unit does not cover interpreting and translating skills, which are described in units of competency in the </w:t>
      </w:r>
      <w:r w:rsidRPr="008571B2">
        <w:t>PSP04 Public Sector Training Package.</w:t>
      </w:r>
    </w:p>
    <w:p w:rsidR="00000000" w:rsidRPr="008571B2" w:rsidP="008571B2">
      <w:pPr>
        <w:pStyle w:val="BodyText"/>
      </w:pPr>
      <w:r w:rsidRPr="008571B2">
        <w:t>There is no direct parity with any formal language proficiency ratings or assessment framework, but this unit broadly relates to International Second Language Proficiency Ratings (ISLPR) 4 to 4+.</w:t>
      </w:r>
    </w:p>
    <w:p w:rsidR="00000000" w:rsidRPr="008571B2" w:rsidP="008571B2">
      <w:pPr>
        <w:pStyle w:val="AllowPageBreak"/>
      </w:pPr>
    </w:p>
    <w:p w:rsidR="00000000" w:rsidRPr="008571B2" w:rsidP="008571B2">
      <w:pPr>
        <w:pStyle w:val="Heading1"/>
      </w:pPr>
      <w:bookmarkStart w:id="3" w:name="O_531129"/>
      <w:bookmarkEnd w:id="3"/>
      <w:r w:rsidRPr="008571B2">
        <w:t>Appli</w:t>
      </w:r>
      <w:r w:rsidRPr="008571B2">
        <w:t>cation of the Unit</w:t>
      </w:r>
    </w:p>
    <w:p w:rsidR="00000000" w:rsidRPr="008571B2" w:rsidP="008571B2">
      <w:pPr>
        <w:pStyle w:val="BodyText"/>
      </w:pPr>
      <w:r w:rsidRPr="008571B2">
        <w:t xml:space="preserve">This unit applies to all industry contexts and individuals working in at many different levels of responsibility. This could include frontline, supervisory or management personnel. </w:t>
      </w:r>
    </w:p>
    <w:p w:rsidR="00000000" w:rsidRPr="008571B2" w:rsidP="008571B2">
      <w:pPr>
        <w:pStyle w:val="BodyText"/>
      </w:pPr>
      <w:r w:rsidRPr="008571B2">
        <w:t>This unit may be customised for training delivery and a</w:t>
      </w:r>
      <w:r w:rsidRPr="008571B2">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8571B2">
        <w:t xml:space="preserve">indicated in brackets after the unit title. </w:t>
      </w:r>
    </w:p>
    <w:p w:rsidR="00000000" w:rsidRPr="008571B2" w:rsidP="008571B2">
      <w:pPr>
        <w:pStyle w:val="BodyText"/>
      </w:pPr>
      <w:r w:rsidRPr="008571B2">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(Arabic)</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(Indonesian)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(Cantonese)</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(Dutch)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(Finnish)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(French)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(German)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(Greek)</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(Hindi)</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(Hungarian)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(Italian)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(Japanese)</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(Korean)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(Malay)</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(Mandarin)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(Polish)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(Portuguese)</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(Russian)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(Serbian)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(Spanish)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(Swedish)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(Swiss German)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(Taiwanese)</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(Thai)</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(Turkish)</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(Croatian)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(Bosnian)</w:t>
            </w:r>
          </w:p>
        </w:tc>
      </w:tr>
      <w:tr w:rsidTr="0067099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(Australian Indigenous languages)</w:t>
            </w:r>
          </w:p>
        </w:tc>
      </w:tr>
      <w:tr w:rsidTr="0067099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1B2">
            <w:pPr>
              <w:pStyle w:val="BodyText"/>
              <w:rPr>
                <w:lang w:val="en-NZ"/>
              </w:rPr>
            </w:pPr>
            <w:r w:rsidRPr="008571B2">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1B2" w:rsidP="008571B2">
            <w:pPr>
              <w:pStyle w:val="BodyText"/>
            </w:pPr>
            <w:r w:rsidRPr="008571B2">
              <w:t>(AUSLAN)</w:t>
            </w:r>
          </w:p>
        </w:tc>
      </w:tr>
    </w:tbl>
    <w:p w:rsidR="00000000" w:rsidRPr="008571B2" w:rsidP="008571B2">
      <w:pPr>
        <w:pStyle w:val="BodyText"/>
      </w:pPr>
    </w:p>
    <w:p w:rsidR="00000000" w:rsidRPr="008571B2" w:rsidP="008571B2">
      <w:pPr>
        <w:pStyle w:val="AllowPageBreak"/>
      </w:pPr>
    </w:p>
    <w:p w:rsidR="00000000" w:rsidRPr="008571B2" w:rsidP="008571B2">
      <w:pPr>
        <w:pStyle w:val="Heading1"/>
      </w:pPr>
      <w:bookmarkStart w:id="4" w:name="O_531128"/>
      <w:bookmarkEnd w:id="4"/>
      <w:r w:rsidRPr="008571B2">
        <w:t>Licensing/Regulatory Information</w:t>
      </w:r>
    </w:p>
    <w:p w:rsidR="00000000" w:rsidRPr="008571B2" w:rsidP="008571B2">
      <w:pPr>
        <w:pStyle w:val="BodyText"/>
      </w:pPr>
      <w:r w:rsidRPr="008571B2">
        <w:t>No licensing, legislative, regulatory or certification requirements apply to this unit at the time of endorsement.</w:t>
      </w:r>
    </w:p>
    <w:p w:rsidR="00000000" w:rsidRPr="008571B2" w:rsidP="008571B2">
      <w:pPr>
        <w:pStyle w:val="AllowPageBreak"/>
      </w:pPr>
    </w:p>
    <w:p w:rsidR="00000000" w:rsidRPr="008571B2" w:rsidP="008571B2">
      <w:pPr>
        <w:pStyle w:val="Heading1"/>
      </w:pPr>
      <w:bookmarkStart w:id="5" w:name="O_531127"/>
      <w:bookmarkEnd w:id="5"/>
      <w:r w:rsidRPr="008571B2">
        <w:t>Pre-Requisites</w:t>
      </w:r>
    </w:p>
    <w:p w:rsidR="00000000" w:rsidRPr="008571B2" w:rsidP="008571B2">
      <w:pPr>
        <w:pStyle w:val="BodyText"/>
      </w:pPr>
      <w:r w:rsidRPr="008571B2">
        <w:t>Not applicable.</w:t>
      </w:r>
    </w:p>
    <w:p w:rsidR="00000000" w:rsidRPr="008571B2" w:rsidP="008571B2">
      <w:pPr>
        <w:pStyle w:val="AllowPageBreak"/>
      </w:pPr>
    </w:p>
    <w:p w:rsidR="00000000" w:rsidRPr="008571B2" w:rsidP="008571B2">
      <w:pPr>
        <w:pStyle w:val="Heading1"/>
      </w:pPr>
      <w:bookmarkStart w:id="6" w:name="O_531126"/>
      <w:bookmarkEnd w:id="6"/>
      <w:r w:rsidRPr="008571B2">
        <w:t>Employability Skills Information</w:t>
      </w:r>
    </w:p>
    <w:p w:rsidR="00000000" w:rsidRPr="008571B2" w:rsidP="008571B2">
      <w:pPr>
        <w:pStyle w:val="BodyText"/>
      </w:pPr>
      <w:r w:rsidRPr="008571B2">
        <w:t>This unit contains employability skills.</w:t>
      </w:r>
    </w:p>
    <w:p w:rsidR="00000000" w:rsidRPr="008571B2" w:rsidP="008571B2">
      <w:pPr>
        <w:pStyle w:val="AllowPageBreak"/>
      </w:pPr>
    </w:p>
    <w:p w:rsidR="00000000" w:rsidRPr="008571B2" w:rsidP="008571B2">
      <w:pPr>
        <w:pStyle w:val="Heading1"/>
      </w:pPr>
      <w:bookmarkStart w:id="7" w:name="O_531125"/>
      <w:bookmarkEnd w:id="7"/>
      <w:r w:rsidRPr="008571B2">
        <w:t>Elements and Performance Criteria Pre-Content</w:t>
      </w:r>
    </w:p>
    <w:p w:rsidR="00000000" w:rsidRPr="008571B2" w:rsidP="008571B2">
      <w:pPr>
        <w:pStyle w:val="Heading1"/>
      </w:pPr>
      <w:bookmarkStart w:id="8" w:name="O_531124"/>
      <w:bookmarkEnd w:id="8"/>
      <w:r w:rsidRPr="008571B2">
        <w:t>Elements and Performance Criteria</w:t>
      </w:r>
    </w:p>
    <w:tbl>
      <w:tblPr>
        <w:tblW w:w="0" w:type="auto"/>
        <w:tblCellMar>
          <w:left w:w="62" w:type="dxa"/>
          <w:right w:w="62" w:type="dxa"/>
        </w:tblCellMar>
        <w:tblLook w:val="0000"/>
      </w:tblPr>
      <w:tblGrid>
        <w:gridCol w:w="3086"/>
        <w:gridCol w:w="6110"/>
      </w:tblGrid>
      <w:tr w:rsidTr="0067099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t>Elements desc</w:t>
            </w:r>
            <w:r w:rsidRPr="008571B2">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t>Performance criteria describe the performance needed to demonstrate achievement of the element. Where bold italicised text is used, further information is detailed in the required skills and knowledge se</w:t>
            </w:r>
            <w:r w:rsidRPr="008571B2">
              <w:t>ction and the range statement. Assessment of performance is to be consistent with the evidence guide.</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List"/>
              <w:rPr>
                <w:lang w:val="en-NZ"/>
              </w:rPr>
            </w:pPr>
            <w:r w:rsidRPr="008571B2">
              <w:t>1.</w:t>
            </w:r>
            <w:r w:rsidRPr="008571B2">
              <w:tab/>
              <w:t>Conduct negotiations.</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2"/>
            </w:pPr>
            <w:r w:rsidRPr="008571B2">
              <w:t>1.1</w:t>
            </w:r>
            <w:r w:rsidRPr="008571B2">
              <w:tab/>
              <w:t>Establish rapport by using appropriate courtesy protocols, establishing common ground and observing social, cultural and bus</w:t>
            </w:r>
            <w:r w:rsidRPr="008571B2">
              <w:t>iness conventions.</w:t>
            </w:r>
          </w:p>
          <w:p w:rsidR="00000000" w:rsidRPr="008571B2" w:rsidP="008571B2">
            <w:pPr>
              <w:pStyle w:val="List2"/>
            </w:pPr>
            <w:r w:rsidRPr="008571B2">
              <w:t>1.2</w:t>
            </w:r>
            <w:r w:rsidRPr="008571B2">
              <w:tab/>
              <w:t>Provide explanations, information and supporting details relevant to negotiations.</w:t>
            </w:r>
          </w:p>
          <w:p w:rsidR="00000000" w:rsidRPr="008571B2" w:rsidP="008571B2">
            <w:pPr>
              <w:pStyle w:val="List2"/>
            </w:pPr>
            <w:r w:rsidRPr="008571B2">
              <w:t>1.3</w:t>
            </w:r>
            <w:r w:rsidRPr="008571B2">
              <w:tab/>
              <w:t>Use an appropriate range of language functions for negotiations, including introducing formal talk, using tu</w:t>
            </w:r>
            <w:r w:rsidRPr="008571B2">
              <w:t>rn taking skills, and agreeing and disagreeing tentatively.</w:t>
            </w:r>
          </w:p>
          <w:p w:rsidR="00000000" w:rsidRPr="008571B2" w:rsidP="008571B2">
            <w:pPr>
              <w:pStyle w:val="List2"/>
            </w:pPr>
            <w:r w:rsidRPr="008571B2">
              <w:t>1.4</w:t>
            </w:r>
            <w:r w:rsidRPr="008571B2">
              <w:tab/>
              <w:t>Use appropriate intonation, voice tone and signalling expressions effectively.</w:t>
            </w:r>
          </w:p>
          <w:p w:rsidR="00000000" w:rsidP="008571B2">
            <w:pPr>
              <w:pStyle w:val="List2"/>
              <w:rPr>
                <w:lang w:val="en-NZ"/>
              </w:rPr>
            </w:pPr>
            <w:r w:rsidRPr="008571B2">
              <w:t>1.5</w:t>
            </w:r>
            <w:r w:rsidRPr="008571B2">
              <w:tab/>
              <w:t xml:space="preserve">Exchange and agree to information about the subject of the negotiation. </w:t>
            </w:r>
          </w:p>
        </w:tc>
      </w:tr>
      <w:tr w:rsidTr="0067099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571B2">
            <w:pPr>
              <w:pStyle w:val="List"/>
              <w:rPr>
                <w:lang w:val="en-NZ"/>
              </w:rPr>
            </w:pPr>
            <w:r w:rsidRPr="008571B2">
              <w:t>2.</w:t>
            </w:r>
            <w:r w:rsidRPr="008571B2">
              <w:tab/>
              <w:t>Deliver presentations.</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2"/>
            </w:pPr>
            <w:r w:rsidRPr="008571B2">
              <w:t>2.1</w:t>
            </w:r>
            <w:r w:rsidRPr="008571B2">
              <w:tab/>
              <w:t>Deliv</w:t>
            </w:r>
            <w:r w:rsidRPr="008571B2">
              <w:t xml:space="preserve">er </w:t>
            </w:r>
            <w:r w:rsidRPr="008571B2">
              <w:rPr>
                <w:rStyle w:val="BoldandItalics"/>
              </w:rPr>
              <w:t xml:space="preserve">presentations </w:t>
            </w:r>
            <w:r w:rsidRPr="008571B2">
              <w:t>in a style that supports its objective and takes account of audience characteristics, occasion and venue.</w:t>
            </w:r>
          </w:p>
          <w:p w:rsidR="00000000" w:rsidRPr="008571B2" w:rsidP="008571B2">
            <w:pPr>
              <w:pStyle w:val="List2"/>
            </w:pPr>
            <w:r w:rsidRPr="008571B2">
              <w:t>2.2</w:t>
            </w:r>
            <w:r w:rsidRPr="008571B2">
              <w:tab/>
              <w:t>Present information in a logical and concise manner using appropriate sequencing and linguistic linking.</w:t>
            </w:r>
          </w:p>
          <w:p w:rsidR="00000000" w:rsidP="008571B2">
            <w:pPr>
              <w:pStyle w:val="List2"/>
              <w:rPr>
                <w:lang w:val="en-NZ"/>
              </w:rPr>
            </w:pPr>
            <w:r w:rsidRPr="008571B2">
              <w:t>2.3</w:t>
            </w:r>
            <w:r w:rsidRPr="008571B2">
              <w:tab/>
              <w:t>Support presentation</w:t>
            </w:r>
            <w:r w:rsidRPr="008571B2">
              <w:t xml:space="preserve">s with relevant </w:t>
            </w:r>
            <w:r w:rsidRPr="008571B2">
              <w:rPr>
                <w:rStyle w:val="BoldandItalics"/>
              </w:rPr>
              <w:t>public speaking techniques</w:t>
            </w:r>
            <w:r w:rsidRPr="008571B2">
              <w:t>.</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List"/>
              <w:rPr>
                <w:lang w:val="en-NZ"/>
              </w:rPr>
            </w:pPr>
            <w:r w:rsidRPr="008571B2">
              <w:t>3.</w:t>
            </w:r>
            <w:r w:rsidRPr="008571B2">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2"/>
            </w:pPr>
            <w:r w:rsidRPr="008571B2">
              <w:t>3.1</w:t>
            </w:r>
            <w:r w:rsidRPr="008571B2">
              <w:tab/>
              <w:t>Use language and language functions appropriate to varied</w:t>
            </w:r>
            <w:r w:rsidRPr="008571B2">
              <w:rPr>
                <w:rStyle w:val="BoldandItalics"/>
              </w:rPr>
              <w:t xml:space="preserve"> social and cultural activities</w:t>
            </w:r>
            <w:r w:rsidRPr="008571B2">
              <w:t>.</w:t>
            </w:r>
          </w:p>
          <w:p w:rsidR="00000000" w:rsidP="008571B2">
            <w:pPr>
              <w:pStyle w:val="List2"/>
              <w:rPr>
                <w:lang w:val="en-NZ"/>
              </w:rPr>
            </w:pPr>
            <w:r w:rsidRPr="008571B2">
              <w:t>3.2</w:t>
            </w:r>
            <w:r w:rsidRPr="008571B2">
              <w:tab/>
              <w:t>Adapt and modify communication strategies and language function</w:t>
            </w:r>
            <w:r w:rsidRPr="008571B2">
              <w:t>s as required.</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List"/>
              <w:rPr>
                <w:lang w:val="en-NZ"/>
              </w:rPr>
            </w:pPr>
            <w:r w:rsidRPr="008571B2">
              <w:t>4.</w:t>
            </w:r>
            <w:r w:rsidRPr="008571B2">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2"/>
            </w:pPr>
            <w:r w:rsidRPr="008571B2">
              <w:t>4.1</w:t>
            </w:r>
            <w:r w:rsidRPr="008571B2">
              <w:tab/>
              <w:t>Recognise situations when the services of a professional interpreter are required, and arrange for assistance.</w:t>
            </w:r>
          </w:p>
          <w:p w:rsidR="00000000" w:rsidRPr="008571B2" w:rsidP="008571B2">
            <w:pPr>
              <w:pStyle w:val="List2"/>
            </w:pPr>
            <w:r w:rsidRPr="008571B2">
              <w:t>4.2</w:t>
            </w:r>
            <w:r w:rsidRPr="008571B2">
              <w:tab/>
              <w:t>Convey the purpose and meaning of the original utterance.</w:t>
            </w:r>
          </w:p>
          <w:p w:rsidR="00000000" w:rsidRPr="008571B2" w:rsidP="008571B2">
            <w:pPr>
              <w:pStyle w:val="List2"/>
            </w:pPr>
            <w:r w:rsidRPr="008571B2">
              <w:t>4.3</w:t>
            </w:r>
            <w:r w:rsidRPr="008571B2">
              <w:tab/>
            </w:r>
            <w:r w:rsidRPr="008571B2">
              <w:t>Make appropriate comments between parties to check and clarify meaning.</w:t>
            </w:r>
          </w:p>
          <w:p w:rsidR="00000000" w:rsidRPr="008571B2" w:rsidP="008571B2">
            <w:pPr>
              <w:pStyle w:val="List2"/>
            </w:pPr>
            <w:r w:rsidRPr="008571B2">
              <w:t>4.4</w:t>
            </w:r>
            <w:r w:rsidRPr="008571B2">
              <w:tab/>
              <w:t xml:space="preserve">Use communication strategies and language functions that support immediate communication. </w:t>
            </w:r>
          </w:p>
        </w:tc>
      </w:tr>
    </w:tbl>
    <w:p w:rsidR="00000000" w:rsidRPr="008571B2" w:rsidP="008571B2">
      <w:pPr>
        <w:pStyle w:val="List"/>
      </w:pPr>
    </w:p>
    <w:p w:rsidR="00000000" w:rsidRPr="008571B2" w:rsidP="008571B2">
      <w:pPr>
        <w:pStyle w:val="AllowPageBreak"/>
      </w:pPr>
    </w:p>
    <w:p w:rsidR="00000000" w:rsidRPr="008571B2" w:rsidP="008571B2">
      <w:pPr>
        <w:pStyle w:val="Heading1"/>
      </w:pPr>
      <w:bookmarkStart w:id="9" w:name="O_531123"/>
      <w:bookmarkEnd w:id="9"/>
      <w:r w:rsidRPr="008571B2">
        <w:t>Required Skills and Knowledge</w:t>
      </w:r>
    </w:p>
    <w:tbl>
      <w:tblPr>
        <w:tblW w:w="0" w:type="auto"/>
        <w:tblCellMar>
          <w:left w:w="62" w:type="dxa"/>
          <w:right w:w="62" w:type="dxa"/>
        </w:tblCellMar>
        <w:tblLook w:val="0000"/>
      </w:tblPr>
      <w:tblGrid>
        <w:gridCol w:w="9196"/>
      </w:tblGrid>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t>This section describes the skills and kn</w:t>
            </w:r>
            <w:r w:rsidRPr="008571B2">
              <w:t>owledge required for this unit.</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Required skills</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Bullet"/>
            </w:pPr>
            <w:r w:rsidRPr="008571B2">
              <w:t>communication skills in a language other than English to:</w:t>
            </w:r>
          </w:p>
          <w:p w:rsidR="00000000" w:rsidRPr="008571B2" w:rsidP="008571B2">
            <w:pPr>
              <w:pStyle w:val="ListBullet2"/>
            </w:pPr>
            <w:r w:rsidRPr="008571B2">
              <w:t xml:space="preserve">establish and maintain rapport </w:t>
            </w:r>
          </w:p>
          <w:p w:rsidR="00000000" w:rsidRPr="008571B2" w:rsidP="008571B2">
            <w:pPr>
              <w:pStyle w:val="ListBullet2"/>
            </w:pPr>
            <w:r w:rsidRPr="008571B2">
              <w:t>conduct negotiations</w:t>
            </w:r>
          </w:p>
          <w:p w:rsidR="00000000" w:rsidRPr="008571B2" w:rsidP="008571B2">
            <w:pPr>
              <w:pStyle w:val="ListBullet2"/>
            </w:pPr>
            <w:r w:rsidRPr="008571B2">
              <w:t>provide oral summaries that support immediate communication</w:t>
            </w:r>
          </w:p>
          <w:p w:rsidR="00000000" w:rsidRPr="008571B2" w:rsidP="008571B2">
            <w:pPr>
              <w:pStyle w:val="ListBullet2"/>
            </w:pPr>
            <w:r w:rsidRPr="008571B2">
              <w:t>make presentations and use public speaking techniques</w:t>
            </w:r>
          </w:p>
          <w:p w:rsidR="00000000" w:rsidP="008571B2">
            <w:pPr>
              <w:pStyle w:val="ListBullet2"/>
              <w:rPr>
                <w:lang w:val="en-NZ"/>
              </w:rPr>
            </w:pPr>
            <w:r w:rsidRPr="008571B2">
              <w:t>participate effectively in social, cultural and workplace activities.</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Required knowledge</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Bullet"/>
            </w:pPr>
            <w:r w:rsidRPr="008571B2">
              <w:t>social, cultural and business conventions relevant to the language being assessed, including:</w:t>
            </w:r>
          </w:p>
          <w:p w:rsidR="00000000" w:rsidRPr="008571B2" w:rsidP="008571B2">
            <w:pPr>
              <w:pStyle w:val="ListBullet2"/>
            </w:pPr>
            <w:r w:rsidRPr="008571B2">
              <w:t>colloquialisms</w:t>
            </w:r>
          </w:p>
          <w:p w:rsidR="00000000" w:rsidRPr="008571B2" w:rsidP="008571B2">
            <w:pPr>
              <w:pStyle w:val="ListBullet2"/>
            </w:pPr>
            <w:r w:rsidRPr="008571B2">
              <w:t>customs</w:t>
            </w:r>
          </w:p>
          <w:p w:rsidR="00000000" w:rsidRPr="008571B2" w:rsidP="008571B2">
            <w:pPr>
              <w:pStyle w:val="ListBullet2"/>
            </w:pPr>
            <w:r w:rsidRPr="008571B2">
              <w:t>dialect</w:t>
            </w:r>
          </w:p>
          <w:p w:rsidR="00000000" w:rsidRPr="008571B2" w:rsidP="008571B2">
            <w:pPr>
              <w:pStyle w:val="ListBullet2"/>
            </w:pPr>
            <w:r w:rsidRPr="008571B2">
              <w:t>forms of address</w:t>
            </w:r>
          </w:p>
          <w:p w:rsidR="00000000" w:rsidRPr="008571B2" w:rsidP="008571B2">
            <w:pPr>
              <w:pStyle w:val="ListBullet2"/>
            </w:pPr>
            <w:r w:rsidRPr="008571B2">
              <w:t>idiom</w:t>
            </w:r>
          </w:p>
          <w:p w:rsidR="00000000" w:rsidRPr="008571B2" w:rsidP="008571B2">
            <w:pPr>
              <w:pStyle w:val="ListBullet2"/>
            </w:pPr>
            <w:r w:rsidRPr="008571B2">
              <w:t>language conventions</w:t>
            </w:r>
          </w:p>
          <w:p w:rsidR="00000000" w:rsidRPr="008571B2" w:rsidP="008571B2">
            <w:pPr>
              <w:pStyle w:val="ListBullet2"/>
            </w:pPr>
            <w:r w:rsidRPr="008571B2">
              <w:t>protocols and taboos</w:t>
            </w:r>
          </w:p>
          <w:p w:rsidR="00000000" w:rsidRPr="008571B2" w:rsidP="008571B2">
            <w:pPr>
              <w:pStyle w:val="ListBullet"/>
            </w:pPr>
            <w:r w:rsidRPr="008571B2">
              <w:t>cross-cultural communication challenges that may occur when negotiating and solving problems, and how these may be addressed</w:t>
            </w:r>
          </w:p>
          <w:p w:rsidR="00000000" w:rsidRPr="008571B2" w:rsidP="008571B2">
            <w:pPr>
              <w:pStyle w:val="ListBullet"/>
            </w:pPr>
            <w:r w:rsidRPr="008571B2">
              <w:t>aspects of verbal and non</w:t>
            </w:r>
            <w:r w:rsidRPr="008571B2">
              <w:noBreakHyphen/>
            </w:r>
            <w:r w:rsidRPr="008571B2">
              <w:t>verbal communication that support fluent and unhindered communication in the language being assessed</w:t>
            </w:r>
          </w:p>
          <w:p w:rsidR="00000000" w:rsidRPr="008571B2" w:rsidP="008571B2">
            <w:pPr>
              <w:pStyle w:val="ListBullet"/>
            </w:pPr>
            <w:r w:rsidRPr="008571B2">
              <w:t>technical vocabulary required to support specific workplace activities.</w:t>
            </w:r>
          </w:p>
        </w:tc>
      </w:tr>
    </w:tbl>
    <w:p w:rsidR="00000000" w:rsidRPr="008571B2" w:rsidP="008571B2">
      <w:pPr>
        <w:pStyle w:val="BodyText"/>
      </w:pPr>
    </w:p>
    <w:p w:rsidR="00000000" w:rsidRPr="008571B2" w:rsidP="008571B2">
      <w:pPr>
        <w:pStyle w:val="AllowPageBreak"/>
      </w:pPr>
    </w:p>
    <w:p w:rsidR="00000000" w:rsidRPr="008571B2" w:rsidP="008571B2">
      <w:pPr>
        <w:pStyle w:val="Heading1"/>
      </w:pPr>
      <w:bookmarkStart w:id="10" w:name="O_531122"/>
      <w:bookmarkEnd w:id="10"/>
      <w:r w:rsidRPr="008571B2">
        <w:t>Evidence Guide</w:t>
      </w:r>
    </w:p>
    <w:tbl>
      <w:tblPr>
        <w:tblW w:w="0" w:type="auto"/>
        <w:tblCellMar>
          <w:left w:w="62" w:type="dxa"/>
          <w:right w:w="62" w:type="dxa"/>
        </w:tblCellMar>
        <w:tblLook w:val="0000"/>
      </w:tblPr>
      <w:tblGrid>
        <w:gridCol w:w="3086"/>
        <w:gridCol w:w="6110"/>
      </w:tblGrid>
      <w:tr w:rsidTr="006709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t>The evidence guide provides advice on assessment and must be read in conjunction with the performance criteria, required skills and knowledge, range statement and the Assessment Guidelines for the Training Package.</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p>
        </w:tc>
      </w:tr>
      <w:tr w:rsidTr="0067099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Critical aspec</w:t>
            </w:r>
            <w:r w:rsidRPr="008571B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BodyText"/>
            </w:pPr>
            <w:r w:rsidRPr="008571B2">
              <w:t>Evidence of the ability to:</w:t>
            </w:r>
          </w:p>
          <w:p w:rsidR="00000000" w:rsidRPr="008571B2" w:rsidP="008571B2">
            <w:pPr>
              <w:pStyle w:val="ListBullet"/>
            </w:pPr>
            <w:r w:rsidRPr="008571B2">
              <w:t>conduct complex workplace oral communications in a language other than English (rare linguistic errors may occur):</w:t>
            </w:r>
          </w:p>
          <w:p w:rsidR="00000000" w:rsidRPr="008571B2" w:rsidP="008571B2">
            <w:pPr>
              <w:pStyle w:val="ListBullet2"/>
            </w:pPr>
            <w:r w:rsidRPr="008571B2">
              <w:t>establish and maintain rapport during extended interactions, including social activities</w:t>
            </w:r>
          </w:p>
          <w:p w:rsidR="00000000" w:rsidRPr="008571B2" w:rsidP="008571B2">
            <w:pPr>
              <w:pStyle w:val="ListBullet2"/>
            </w:pPr>
            <w:r w:rsidRPr="008571B2">
              <w:t>make presentations to groups of people</w:t>
            </w:r>
          </w:p>
          <w:p w:rsidR="00000000" w:rsidRPr="008571B2" w:rsidP="008571B2">
            <w:pPr>
              <w:pStyle w:val="ListBullet2"/>
            </w:pPr>
            <w:r w:rsidRPr="008571B2">
              <w:t>conduct business negotiations</w:t>
            </w:r>
          </w:p>
          <w:p w:rsidR="00000000" w:rsidRPr="008571B2" w:rsidP="008571B2">
            <w:pPr>
              <w:pStyle w:val="ListBullet2"/>
            </w:pPr>
            <w:r w:rsidRPr="008571B2">
              <w:t>use narrative and descriptive statements</w:t>
            </w:r>
          </w:p>
          <w:p w:rsidR="00000000" w:rsidRPr="008571B2" w:rsidP="008571B2">
            <w:pPr>
              <w:pStyle w:val="ListBullet2"/>
            </w:pPr>
            <w:r w:rsidRPr="008571B2">
              <w:t>use repetition, clarification and paraphrasing techniques</w:t>
            </w:r>
            <w:r w:rsidRPr="008571B2">
              <w:t xml:space="preserve"> to clarify requirements ,solve problems and conflict and reassure others</w:t>
            </w:r>
          </w:p>
          <w:p w:rsidR="00000000" w:rsidRPr="008571B2" w:rsidP="008571B2">
            <w:pPr>
              <w:pStyle w:val="ListBullet2"/>
            </w:pPr>
            <w:r w:rsidRPr="008571B2">
              <w:t>provide detailed information and advice in area of work activity</w:t>
            </w:r>
          </w:p>
          <w:p w:rsidR="00000000" w:rsidP="008571B2">
            <w:pPr>
              <w:pStyle w:val="ListBullet2"/>
              <w:rPr>
                <w:lang w:val="en-NZ"/>
              </w:rPr>
            </w:pPr>
            <w:r w:rsidRPr="008571B2">
              <w:t xml:space="preserve">use extended non-verbal communication skills effectively. </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BodyText"/>
            </w:pPr>
            <w:r w:rsidRPr="008571B2">
              <w:t>Assessment must ensure use of:</w:t>
            </w:r>
          </w:p>
          <w:p w:rsidR="00000000" w:rsidRPr="008571B2" w:rsidP="008571B2">
            <w:pPr>
              <w:pStyle w:val="ListBullet"/>
            </w:pPr>
            <w:r w:rsidRPr="008571B2">
              <w:t xml:space="preserve">a real or simulated workplace activity for which communication in languages other than English is required </w:t>
            </w:r>
          </w:p>
          <w:p w:rsidR="00000000" w:rsidRPr="008571B2" w:rsidP="008571B2">
            <w:pPr>
              <w:pStyle w:val="ListBullet"/>
            </w:pPr>
            <w:r w:rsidRPr="008571B2">
              <w:t xml:space="preserve">other people with whom the individual can interact in the relevant language </w:t>
            </w:r>
          </w:p>
          <w:p w:rsidR="00000000" w:rsidRPr="008571B2" w:rsidP="008571B2">
            <w:pPr>
              <w:pStyle w:val="ListBullet"/>
            </w:pPr>
            <w:r w:rsidRPr="008571B2">
              <w:t>resources that support communication in</w:t>
            </w:r>
            <w:r w:rsidRPr="008571B2">
              <w:t xml:space="preserve"> languages other than English: </w:t>
            </w:r>
          </w:p>
          <w:p w:rsidR="00000000" w:rsidRPr="008571B2" w:rsidP="008571B2">
            <w:pPr>
              <w:pStyle w:val="ListBullet2"/>
            </w:pPr>
            <w:r w:rsidRPr="008571B2">
              <w:t xml:space="preserve">dictionaries and phrase books </w:t>
            </w:r>
          </w:p>
          <w:p w:rsidR="00000000" w:rsidP="008571B2">
            <w:pPr>
              <w:pStyle w:val="ListBullet2"/>
              <w:rPr>
                <w:lang w:val="en-NZ"/>
              </w:rPr>
            </w:pPr>
            <w:r w:rsidRPr="008571B2">
              <w:t>industry materials, such as menus, timetables and brochures written in languages other than English.</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BodyText"/>
            </w:pPr>
            <w:r w:rsidRPr="008571B2">
              <w:t xml:space="preserve">A range of assessment methods should be used to assess practical skills and knowledge. The following examples are appropriate for this unit: </w:t>
            </w:r>
          </w:p>
          <w:p w:rsidR="00000000" w:rsidRPr="008571B2" w:rsidP="008571B2">
            <w:pPr>
              <w:pStyle w:val="ListBullet"/>
            </w:pPr>
            <w:r w:rsidRPr="008571B2">
              <w:t>oral assessment of conversational language use direct observation of the individual communicating in a language o</w:t>
            </w:r>
            <w:r w:rsidRPr="008571B2">
              <w:t>ther than English</w:t>
            </w:r>
          </w:p>
          <w:p w:rsidR="00000000" w:rsidRPr="008571B2" w:rsidP="008571B2">
            <w:pPr>
              <w:pStyle w:val="ListBullet"/>
            </w:pPr>
            <w:r w:rsidRPr="008571B2">
              <w:t>use of role play activities that simulate simultaneous language use and customer service activity</w:t>
            </w:r>
          </w:p>
          <w:p w:rsidR="00000000" w:rsidRPr="008571B2" w:rsidP="008571B2">
            <w:pPr>
              <w:pStyle w:val="ListBullet"/>
            </w:pPr>
            <w:r w:rsidRPr="008571B2">
              <w:t xml:space="preserve">written or oral questioning to assess cultural knowledge and cross-cultural communication considerations </w:t>
            </w:r>
          </w:p>
          <w:p w:rsidR="00000000" w:rsidP="008571B2">
            <w:pPr>
              <w:pStyle w:val="ListBullet"/>
              <w:rPr>
                <w:lang w:val="en-NZ"/>
              </w:rPr>
            </w:pPr>
            <w:r w:rsidRPr="008571B2">
              <w:t xml:space="preserve">review of </w:t>
            </w:r>
            <w:r w:rsidRPr="008571B2">
              <w:t>portfolios of evidence and third</w:t>
            </w:r>
            <w:r w:rsidRPr="008571B2">
              <w:noBreakHyphen/>
              <w:t>party workplace reports of on</w:t>
            </w:r>
            <w:r w:rsidRPr="008571B2">
              <w:noBreakHyphen/>
              <w:t>the</w:t>
            </w:r>
            <w:r w:rsidRPr="008571B2">
              <w:noBreakHyphen/>
              <w:t xml:space="preserve">job performance by the individual. </w:t>
            </w:r>
          </w:p>
        </w:tc>
      </w:tr>
      <w:tr w:rsidTr="0067099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BodyText"/>
            </w:pPr>
            <w:r w:rsidRPr="008571B2">
              <w:t>The assessor should design integrated assessment activities to holistically assess this unit with other units releva</w:t>
            </w:r>
            <w:r w:rsidRPr="008571B2">
              <w:t xml:space="preserve">nt to the industry sector, workplace and job role, for example: </w:t>
            </w:r>
          </w:p>
          <w:p w:rsidR="00000000" w:rsidRPr="008571B2" w:rsidP="008571B2">
            <w:pPr>
              <w:pStyle w:val="ListBullet"/>
            </w:pPr>
            <w:r w:rsidRPr="008571B2">
              <w:t xml:space="preserve">BSBCMM401A Make a presentation </w:t>
            </w:r>
          </w:p>
          <w:p w:rsidR="00000000" w:rsidRPr="008571B2" w:rsidP="008571B2">
            <w:pPr>
              <w:pStyle w:val="ListBullet"/>
            </w:pPr>
            <w:r w:rsidRPr="008571B2">
              <w:t>SITTGDE303 Lead tour groups</w:t>
            </w:r>
          </w:p>
          <w:p w:rsidR="00000000" w:rsidRPr="008571B2" w:rsidP="008571B2">
            <w:pPr>
              <w:pStyle w:val="ListBullet"/>
            </w:pPr>
            <w:r w:rsidRPr="008571B2">
              <w:t>SITTGDE304 Prepare and present tour commentaries or activities</w:t>
            </w:r>
          </w:p>
          <w:p w:rsidR="00000000" w:rsidRPr="008571B2" w:rsidP="008571B2">
            <w:pPr>
              <w:pStyle w:val="ListBullet"/>
            </w:pPr>
            <w:r w:rsidRPr="008571B2">
              <w:t xml:space="preserve">SITXMGT501 Establish and conduct business relationships. </w:t>
            </w:r>
          </w:p>
        </w:tc>
      </w:tr>
    </w:tbl>
    <w:p w:rsidR="00000000" w:rsidRPr="008571B2" w:rsidP="008571B2">
      <w:pPr>
        <w:pStyle w:val="BodyText"/>
      </w:pPr>
    </w:p>
    <w:p w:rsidR="00000000" w:rsidRPr="008571B2" w:rsidP="008571B2">
      <w:pPr>
        <w:pStyle w:val="AllowPageBreak"/>
      </w:pPr>
    </w:p>
    <w:p w:rsidR="00000000" w:rsidRPr="008571B2" w:rsidP="008571B2">
      <w:pPr>
        <w:pStyle w:val="Heading1"/>
      </w:pPr>
      <w:bookmarkStart w:id="11" w:name="O_531121"/>
      <w:bookmarkEnd w:id="11"/>
      <w:r w:rsidRPr="008571B2">
        <w:t>Range Statement</w:t>
      </w:r>
    </w:p>
    <w:tbl>
      <w:tblPr>
        <w:tblW w:w="0" w:type="auto"/>
        <w:tblCellMar>
          <w:left w:w="62" w:type="dxa"/>
          <w:right w:w="62" w:type="dxa"/>
        </w:tblCellMar>
        <w:tblLook w:val="0000"/>
      </w:tblPr>
      <w:tblGrid>
        <w:gridCol w:w="3089"/>
        <w:gridCol w:w="6107"/>
      </w:tblGrid>
      <w:tr w:rsidTr="006709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t>The range statement relates to the unit of competency as a whole. It allows for different work environments and situations that may affect performance. Bold italicised wording, if used in the performance criteria, is detaile</w:t>
            </w:r>
            <w:r w:rsidRPr="008571B2">
              <w:t>d below. Essential operating conditions that may be present with training and assessment (depending on the work situation, needs of the candidate, accessibility of the item, and local industry and regional contexts) may also be included.</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BoldandItalics"/>
              </w:rPr>
              <w:t>Presentations</w:t>
            </w:r>
            <w:r w:rsidRPr="008571B2">
              <w:t xml:space="preserve"> ma</w:t>
            </w:r>
            <w:r w:rsidRPr="008571B2">
              <w:t>y include:</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Bullet"/>
            </w:pPr>
            <w:r w:rsidRPr="008571B2">
              <w:t>guiding or interpretive activities</w:t>
            </w:r>
          </w:p>
          <w:p w:rsidR="00000000" w:rsidRPr="008571B2" w:rsidP="008571B2">
            <w:pPr>
              <w:pStyle w:val="ListBullet"/>
            </w:pPr>
            <w:r w:rsidRPr="008571B2">
              <w:t>instructing and training</w:t>
            </w:r>
          </w:p>
          <w:p w:rsidR="00000000" w:rsidRPr="008571B2" w:rsidP="008571B2">
            <w:pPr>
              <w:pStyle w:val="ListBullet"/>
            </w:pPr>
            <w:r w:rsidRPr="008571B2">
              <w:t>presentations at conferences</w:t>
            </w:r>
          </w:p>
          <w:p w:rsidR="00000000" w:rsidRPr="008571B2" w:rsidP="008571B2">
            <w:pPr>
              <w:pStyle w:val="ListBullet"/>
            </w:pPr>
            <w:r w:rsidRPr="008571B2">
              <w:t>promotional activities</w:t>
            </w:r>
          </w:p>
          <w:p w:rsidR="00000000" w:rsidRPr="008571B2" w:rsidP="008571B2">
            <w:pPr>
              <w:pStyle w:val="ListBullet"/>
            </w:pPr>
            <w:r w:rsidRPr="008571B2">
              <w:t>providing complex information on products and services</w:t>
            </w:r>
          </w:p>
          <w:p w:rsidR="00000000" w:rsidP="008571B2">
            <w:pPr>
              <w:pStyle w:val="ListBullet"/>
              <w:rPr>
                <w:lang w:val="en-NZ"/>
              </w:rPr>
            </w:pPr>
            <w:r w:rsidRPr="008571B2">
              <w:t>sales presentations.</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BoldandItalics"/>
              </w:rPr>
              <w:t>Public speaking techniques</w:t>
            </w:r>
            <w:r w:rsidRPr="008571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Bullet"/>
            </w:pPr>
            <w:r w:rsidRPr="008571B2">
              <w:t>audience participation</w:t>
            </w:r>
          </w:p>
          <w:p w:rsidR="00000000" w:rsidRPr="008571B2" w:rsidP="008571B2">
            <w:pPr>
              <w:pStyle w:val="ListBullet"/>
            </w:pPr>
            <w:r w:rsidRPr="008571B2">
              <w:t>demonstrations and visual aids</w:t>
            </w:r>
          </w:p>
          <w:p w:rsidR="00000000" w:rsidRPr="008571B2" w:rsidP="008571B2">
            <w:pPr>
              <w:pStyle w:val="ListBullet"/>
            </w:pPr>
            <w:r w:rsidRPr="008571B2">
              <w:t>humour</w:t>
            </w:r>
          </w:p>
          <w:p w:rsidR="00000000" w:rsidP="008571B2">
            <w:pPr>
              <w:pStyle w:val="ListBullet"/>
              <w:rPr>
                <w:lang w:val="en-NZ"/>
              </w:rPr>
            </w:pPr>
            <w:r w:rsidRPr="008571B2">
              <w:t>non</w:t>
            </w:r>
            <w:r w:rsidRPr="008571B2">
              <w:noBreakHyphen/>
              <w:t>verbal communication.</w:t>
            </w:r>
          </w:p>
        </w:tc>
      </w:tr>
      <w:tr w:rsidTr="006709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71B2">
            <w:pPr>
              <w:pStyle w:val="BodyText"/>
              <w:rPr>
                <w:lang w:val="en-NZ"/>
              </w:rPr>
            </w:pPr>
            <w:r w:rsidRPr="008571B2">
              <w:rPr>
                <w:rStyle w:val="BoldandItalics"/>
              </w:rPr>
              <w:t>Social and cultural activities</w:t>
            </w:r>
            <w:r w:rsidRPr="008571B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571B2" w:rsidP="008571B2">
            <w:pPr>
              <w:pStyle w:val="ListBullet"/>
            </w:pPr>
            <w:r w:rsidRPr="008571B2">
              <w:t>accompanying people to dinner</w:t>
            </w:r>
          </w:p>
          <w:p w:rsidR="00000000" w:rsidRPr="008571B2" w:rsidP="008571B2">
            <w:pPr>
              <w:pStyle w:val="ListBullet"/>
            </w:pPr>
            <w:r w:rsidRPr="008571B2">
              <w:t>conference activities</w:t>
            </w:r>
          </w:p>
          <w:p w:rsidR="00000000" w:rsidRPr="008571B2" w:rsidP="008571B2">
            <w:pPr>
              <w:pStyle w:val="ListBullet"/>
            </w:pPr>
            <w:r w:rsidRPr="008571B2">
              <w:t>meetings</w:t>
            </w:r>
          </w:p>
          <w:p w:rsidR="00000000" w:rsidRPr="008571B2" w:rsidP="008571B2">
            <w:pPr>
              <w:pStyle w:val="ListBullet"/>
            </w:pPr>
            <w:r w:rsidRPr="008571B2">
              <w:t xml:space="preserve">professional development activities </w:t>
            </w:r>
          </w:p>
          <w:p w:rsidR="00000000" w:rsidRPr="008571B2" w:rsidP="008571B2">
            <w:pPr>
              <w:pStyle w:val="ListBullet"/>
            </w:pPr>
            <w:r w:rsidRPr="008571B2">
              <w:t>tours</w:t>
            </w:r>
          </w:p>
          <w:p w:rsidR="00000000" w:rsidRPr="008571B2" w:rsidP="008571B2">
            <w:pPr>
              <w:pStyle w:val="ListBullet"/>
            </w:pPr>
            <w:r w:rsidRPr="008571B2">
              <w:t>trade fairs.</w:t>
            </w:r>
          </w:p>
        </w:tc>
      </w:tr>
    </w:tbl>
    <w:p w:rsidR="00000000" w:rsidRPr="008571B2" w:rsidP="008571B2">
      <w:pPr>
        <w:pStyle w:val="BodyText"/>
      </w:pPr>
    </w:p>
    <w:p w:rsidR="00000000" w:rsidRPr="008571B2" w:rsidP="008571B2">
      <w:pPr>
        <w:pStyle w:val="AllowPageBreak"/>
      </w:pPr>
    </w:p>
    <w:p w:rsidR="00000000" w:rsidRPr="008571B2" w:rsidP="008571B2">
      <w:pPr>
        <w:pStyle w:val="Heading1"/>
      </w:pPr>
      <w:bookmarkStart w:id="12" w:name="O_531120"/>
      <w:bookmarkEnd w:id="12"/>
      <w:r w:rsidRPr="008571B2">
        <w:t>Unit Sector(s)</w:t>
      </w:r>
    </w:p>
    <w:p w:rsidR="00000000" w:rsidRPr="008571B2" w:rsidP="008571B2">
      <w:pPr>
        <w:pStyle w:val="BodyText"/>
      </w:pPr>
      <w:r w:rsidRPr="008571B2">
        <w:t>Cross-Sector</w:t>
      </w:r>
    </w:p>
    <w:p w:rsidR="00000000" w:rsidRPr="008571B2" w:rsidP="008571B2">
      <w:pPr>
        <w:pStyle w:val="AllowPageBreak"/>
      </w:pPr>
    </w:p>
    <w:p w:rsidR="00000000" w:rsidRPr="008571B2" w:rsidP="008571B2">
      <w:pPr>
        <w:pStyle w:val="Heading1"/>
      </w:pPr>
      <w:bookmarkStart w:id="13" w:name="O_531119"/>
      <w:bookmarkEnd w:id="13"/>
      <w:r w:rsidRPr="008571B2">
        <w:t>Competency Field</w:t>
      </w:r>
    </w:p>
    <w:p w:rsidR="00000000" w:rsidRPr="008571B2" w:rsidP="008571B2">
      <w:pPr>
        <w:pStyle w:val="BodyText"/>
      </w:pPr>
      <w:r w:rsidRPr="008571B2">
        <w:t>Languages other than English</w:t>
      </w:r>
    </w:p>
    <w:p w:rsidR="00000000" w:rsidRPr="008571B2" w:rsidP="008571B2"/>
    <w:sectPr w:rsidSect="00857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rsidRPr="00670992" w:rsidP="00670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92" w:rsidP="00857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70992" w:rsidP="008571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70992" w:rsidP="008571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rsidRPr="00670992" w:rsidP="006709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92" w:rsidRPr="002D2AF8" w:rsidP="008571B2">
    <w:pPr>
      <w:pStyle w:val="Header"/>
      <w:framePr w:wrap="around"/>
    </w:pPr>
    <w:r>
      <w:fldChar w:fldCharType="begin"/>
    </w:r>
    <w:r>
      <w:instrText xml:space="preserve"> TITLE   \* MERGEFORMAT </w:instrText>
    </w:r>
    <w:r>
      <w:fldChar w:fldCharType="separate"/>
    </w:r>
    <w:r>
      <w:t>SITXLAN3218 Conduct complex oral communication in a language other than English (Russian)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70992" w:rsidP="008571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03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42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AC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1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1B2"/>
    <w:pPr>
      <w:spacing w:before="360" w:after="60"/>
      <w:outlineLvl w:val="0"/>
    </w:pPr>
    <w:rPr>
      <w:sz w:val="32"/>
    </w:rPr>
  </w:style>
  <w:style w:type="paragraph" w:styleId="Heading2">
    <w:name w:val="heading 2"/>
    <w:basedOn w:val="HeadingBase"/>
    <w:next w:val="BodyText"/>
    <w:link w:val="Heading2Char"/>
    <w:qFormat/>
    <w:rsid w:val="008571B2"/>
    <w:pPr>
      <w:keepLines/>
      <w:spacing w:before="240" w:after="120"/>
      <w:outlineLvl w:val="1"/>
    </w:pPr>
    <w:rPr>
      <w:sz w:val="28"/>
      <w:szCs w:val="40"/>
    </w:rPr>
  </w:style>
  <w:style w:type="paragraph" w:styleId="Heading3">
    <w:name w:val="heading 3"/>
    <w:basedOn w:val="HeadingBase"/>
    <w:next w:val="BodyText"/>
    <w:link w:val="Heading3Char"/>
    <w:qFormat/>
    <w:rsid w:val="008571B2"/>
    <w:pPr>
      <w:spacing w:before="180" w:after="120"/>
      <w:outlineLvl w:val="2"/>
    </w:pPr>
    <w:rPr>
      <w:spacing w:val="-10"/>
      <w:kern w:val="32"/>
    </w:rPr>
  </w:style>
  <w:style w:type="paragraph" w:styleId="Heading4">
    <w:name w:val="heading 4"/>
    <w:basedOn w:val="HeadingBase"/>
    <w:next w:val="BodyText"/>
    <w:link w:val="Heading4Char"/>
    <w:qFormat/>
    <w:rsid w:val="008571B2"/>
    <w:pPr>
      <w:spacing w:before="160" w:after="120"/>
      <w:outlineLvl w:val="3"/>
    </w:pPr>
    <w:rPr>
      <w:sz w:val="22"/>
    </w:rPr>
  </w:style>
  <w:style w:type="paragraph" w:styleId="Heading5">
    <w:name w:val="heading 5"/>
    <w:basedOn w:val="HeadingBase"/>
    <w:next w:val="Normal"/>
    <w:link w:val="Heading5Char"/>
    <w:qFormat/>
    <w:rsid w:val="008571B2"/>
    <w:pPr>
      <w:spacing w:before="80"/>
      <w:outlineLvl w:val="4"/>
    </w:pPr>
    <w:rPr>
      <w:color w:val="918585"/>
      <w:sz w:val="20"/>
    </w:rPr>
  </w:style>
  <w:style w:type="paragraph" w:styleId="Heading6">
    <w:name w:val="heading 6"/>
    <w:basedOn w:val="HeadingBase"/>
    <w:next w:val="Normal"/>
    <w:link w:val="Heading6Char"/>
    <w:qFormat/>
    <w:rsid w:val="008571B2"/>
    <w:pPr>
      <w:spacing w:before="60"/>
      <w:outlineLvl w:val="5"/>
    </w:pPr>
    <w:rPr>
      <w:color w:val="918585"/>
      <w:sz w:val="20"/>
    </w:rPr>
  </w:style>
  <w:style w:type="paragraph" w:styleId="Heading7">
    <w:name w:val="heading 7"/>
    <w:basedOn w:val="Normal"/>
    <w:next w:val="Normal"/>
    <w:link w:val="Heading7Char"/>
    <w:qFormat/>
    <w:rsid w:val="008571B2"/>
    <w:pPr>
      <w:ind w:left="720"/>
      <w:outlineLvl w:val="6"/>
    </w:pPr>
    <w:rPr>
      <w:i/>
    </w:rPr>
  </w:style>
  <w:style w:type="paragraph" w:styleId="Heading8">
    <w:name w:val="heading 8"/>
    <w:basedOn w:val="Normal"/>
    <w:next w:val="Normal"/>
    <w:link w:val="Heading8Char"/>
    <w:qFormat/>
    <w:rsid w:val="008571B2"/>
    <w:pPr>
      <w:ind w:left="720"/>
      <w:outlineLvl w:val="7"/>
    </w:pPr>
    <w:rPr>
      <w:i/>
    </w:rPr>
  </w:style>
  <w:style w:type="paragraph" w:styleId="Heading9">
    <w:name w:val="heading 9"/>
    <w:basedOn w:val="Normal"/>
    <w:next w:val="Normal"/>
    <w:link w:val="Heading9Char"/>
    <w:qFormat/>
    <w:rsid w:val="008571B2"/>
    <w:pPr>
      <w:ind w:left="720"/>
      <w:outlineLvl w:val="8"/>
    </w:pPr>
    <w:rPr>
      <w:i/>
    </w:rPr>
  </w:style>
  <w:style w:type="character" w:default="1" w:styleId="DefaultParagraphFont">
    <w:name w:val="Default Paragraph Font"/>
    <w:uiPriority w:val="1"/>
    <w:unhideWhenUsed/>
    <w:rsid w:val="00857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1B2"/>
  </w:style>
  <w:style w:type="character" w:customStyle="1" w:styleId="Heading1Char">
    <w:name w:val="Heading 1 Char"/>
    <w:basedOn w:val="DefaultParagraphFont"/>
    <w:link w:val="Heading1"/>
    <w:rsid w:val="008571B2"/>
    <w:rPr>
      <w:rFonts w:ascii="Times New Roman" w:eastAsia="Times New Roman" w:hAnsi="Times New Roman" w:cs="Times New Roman"/>
      <w:b/>
      <w:sz w:val="32"/>
      <w:szCs w:val="20"/>
      <w:lang w:eastAsia="en-US"/>
    </w:rPr>
  </w:style>
  <w:style w:type="paragraph" w:styleId="BodyText">
    <w:name w:val="Body Text"/>
    <w:basedOn w:val="Normal"/>
    <w:link w:val="BodyTextChar"/>
    <w:rsid w:val="00857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1B2"/>
    <w:rPr>
      <w:rFonts w:ascii="Times New Roman" w:eastAsia="Times New Roman" w:hAnsi="Times New Roman" w:cs="Times New Roman"/>
      <w:sz w:val="24"/>
      <w:lang w:eastAsia="en-US"/>
    </w:rPr>
  </w:style>
  <w:style w:type="paragraph" w:styleId="List">
    <w:name w:val="List"/>
    <w:basedOn w:val="BodyText"/>
    <w:next w:val="BodyText"/>
    <w:rsid w:val="008571B2"/>
    <w:pPr>
      <w:tabs>
        <w:tab w:val="left" w:pos="340"/>
      </w:tabs>
      <w:spacing w:before="60" w:after="60"/>
      <w:ind w:left="340" w:hanging="340"/>
    </w:pPr>
  </w:style>
  <w:style w:type="paragraph" w:styleId="ListBullet">
    <w:name w:val="List Bullet"/>
    <w:basedOn w:val="List"/>
    <w:rsid w:val="008571B2"/>
    <w:pPr>
      <w:numPr>
        <w:numId w:val="13"/>
      </w:numPr>
      <w:tabs>
        <w:tab w:val="clear" w:pos="340"/>
      </w:tabs>
      <w:spacing w:before="40" w:after="40"/>
    </w:pPr>
  </w:style>
  <w:style w:type="character" w:customStyle="1" w:styleId="SpecialBold">
    <w:name w:val="Special Bold"/>
    <w:basedOn w:val="DefaultParagraphFont"/>
    <w:rsid w:val="008571B2"/>
    <w:rPr>
      <w:b/>
      <w:spacing w:val="0"/>
    </w:rPr>
  </w:style>
  <w:style w:type="paragraph" w:styleId="ListBullet2">
    <w:name w:val="List Bullet 2"/>
    <w:basedOn w:val="List2"/>
    <w:rsid w:val="008571B2"/>
    <w:pPr>
      <w:numPr>
        <w:numId w:val="14"/>
      </w:numPr>
      <w:tabs>
        <w:tab w:val="clear" w:pos="680"/>
      </w:tabs>
    </w:pPr>
  </w:style>
  <w:style w:type="paragraph" w:customStyle="1" w:styleId="SuperHeading">
    <w:name w:val="SuperHeading"/>
    <w:basedOn w:val="Normal"/>
    <w:rsid w:val="008571B2"/>
    <w:pPr>
      <w:spacing w:before="240" w:after="120"/>
      <w:outlineLvl w:val="0"/>
    </w:pPr>
    <w:rPr>
      <w:rFonts w:ascii="Times New Roman" w:hAnsi="Times New Roman"/>
      <w:b/>
      <w:sz w:val="32"/>
    </w:rPr>
  </w:style>
  <w:style w:type="paragraph" w:customStyle="1" w:styleId="AllowPageBreak">
    <w:name w:val="AllowPageBreak"/>
    <w:rsid w:val="008571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71B2"/>
    <w:pPr>
      <w:tabs>
        <w:tab w:val="left" w:pos="680"/>
      </w:tabs>
      <w:spacing w:before="60" w:after="60"/>
      <w:ind w:left="680" w:hanging="340"/>
    </w:pPr>
  </w:style>
  <w:style w:type="character" w:customStyle="1" w:styleId="BoldandItalics">
    <w:name w:val="Bold and Italics"/>
    <w:qFormat/>
    <w:rsid w:val="008571B2"/>
    <w:rPr>
      <w:b/>
      <w:i/>
      <w:u w:val="none"/>
    </w:rPr>
  </w:style>
  <w:style w:type="character" w:customStyle="1" w:styleId="Heading2Char">
    <w:name w:val="Heading 2 Char"/>
    <w:basedOn w:val="DefaultParagraphFont"/>
    <w:link w:val="Heading2"/>
    <w:rsid w:val="00857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1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1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1B2"/>
    <w:rPr>
      <w:rFonts w:ascii="Courier New" w:eastAsia="Times New Roman" w:hAnsi="Courier New" w:cs="Times New Roman"/>
      <w:i/>
      <w:szCs w:val="20"/>
      <w:lang w:eastAsia="en-US"/>
    </w:rPr>
  </w:style>
  <w:style w:type="paragraph" w:customStyle="1" w:styleId="HeadingBase">
    <w:name w:val="Heading Base"/>
    <w:rsid w:val="00857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1B2"/>
    <w:pPr>
      <w:tabs>
        <w:tab w:val="right" w:leader="dot" w:pos="9072"/>
      </w:tabs>
      <w:ind w:left="567"/>
    </w:pPr>
    <w:rPr>
      <w:szCs w:val="22"/>
    </w:rPr>
  </w:style>
  <w:style w:type="paragraph" w:customStyle="1" w:styleId="TOCBase">
    <w:name w:val="TOC Base"/>
    <w:rsid w:val="00857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1B2"/>
    <w:pPr>
      <w:tabs>
        <w:tab w:val="right" w:leader="dot" w:pos="9072"/>
      </w:tabs>
      <w:spacing w:before="40" w:after="40"/>
      <w:ind w:left="284"/>
    </w:pPr>
    <w:rPr>
      <w:rFonts w:ascii="Times New Roman" w:hAnsi="Times New Roman"/>
    </w:rPr>
  </w:style>
  <w:style w:type="paragraph" w:styleId="TOC1">
    <w:name w:val="toc 1"/>
    <w:basedOn w:val="TOCBase"/>
    <w:next w:val="Normal"/>
    <w:rsid w:val="008571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1B2"/>
    <w:rPr>
      <w:rFonts w:ascii="Times New Roman" w:eastAsia="Times New Roman" w:hAnsi="Times New Roman" w:cs="Times New Roman"/>
      <w:sz w:val="16"/>
      <w:lang w:eastAsia="en-US"/>
    </w:rPr>
  </w:style>
  <w:style w:type="paragraph" w:styleId="Title">
    <w:name w:val="Title"/>
    <w:basedOn w:val="HeadingBase"/>
    <w:link w:val="TitleChar"/>
    <w:qFormat/>
    <w:rsid w:val="008571B2"/>
    <w:pPr>
      <w:spacing w:before="5040"/>
      <w:jc w:val="center"/>
    </w:pPr>
    <w:rPr>
      <w:sz w:val="48"/>
      <w:szCs w:val="72"/>
      <w:lang w:val="en-US"/>
    </w:rPr>
  </w:style>
  <w:style w:type="character" w:customStyle="1" w:styleId="TitleChar">
    <w:name w:val="Title Char"/>
    <w:basedOn w:val="DefaultParagraphFont"/>
    <w:link w:val="Title"/>
    <w:rsid w:val="00857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1B2"/>
    <w:pPr>
      <w:tabs>
        <w:tab w:val="left" w:pos="3600"/>
        <w:tab w:val="left" w:pos="3958"/>
      </w:tabs>
    </w:pPr>
  </w:style>
  <w:style w:type="paragraph" w:customStyle="1" w:styleId="Note">
    <w:name w:val="Note"/>
    <w:basedOn w:val="BodyText"/>
    <w:rsid w:val="00857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1B2"/>
    <w:pPr>
      <w:framePr w:wrap="auto" w:hAnchor="text" w:y="6049"/>
    </w:pPr>
    <w:rPr>
      <w:color w:val="000000"/>
      <w:sz w:val="40"/>
    </w:rPr>
  </w:style>
  <w:style w:type="paragraph" w:customStyle="1" w:styleId="TOCTitle">
    <w:name w:val="TOCTitle"/>
    <w:basedOn w:val="Heading1"/>
    <w:rsid w:val="008571B2"/>
    <w:pPr>
      <w:spacing w:after="240"/>
      <w:jc w:val="center"/>
      <w:outlineLvl w:val="9"/>
    </w:pPr>
    <w:rPr>
      <w:caps/>
    </w:rPr>
  </w:style>
  <w:style w:type="paragraph" w:customStyle="1" w:styleId="Version">
    <w:name w:val="Version"/>
    <w:rsid w:val="00857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1B2"/>
    <w:pPr>
      <w:keepNext w:val="0"/>
      <w:tabs>
        <w:tab w:val="right" w:pos="4176"/>
      </w:tabs>
      <w:ind w:left="198" w:hanging="198"/>
    </w:pPr>
    <w:rPr>
      <w:rFonts w:ascii="Garamond" w:hAnsi="Garamond"/>
    </w:rPr>
  </w:style>
  <w:style w:type="paragraph" w:styleId="IndexHeading">
    <w:name w:val="index heading"/>
    <w:basedOn w:val="Normal"/>
    <w:next w:val="Index1"/>
    <w:semiHidden/>
    <w:rsid w:val="008571B2"/>
    <w:pPr>
      <w:spacing w:before="120" w:after="120"/>
    </w:pPr>
    <w:rPr>
      <w:rFonts w:ascii="Arial" w:hAnsi="Arial"/>
      <w:b/>
      <w:color w:val="918585"/>
      <w:sz w:val="24"/>
    </w:rPr>
  </w:style>
  <w:style w:type="paragraph" w:styleId="Header">
    <w:name w:val="header"/>
    <w:basedOn w:val="Normal"/>
    <w:link w:val="HeaderChar"/>
    <w:rsid w:val="00857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1B2"/>
    <w:rPr>
      <w:rFonts w:ascii="Times New Roman" w:eastAsia="Times New Roman" w:hAnsi="Times New Roman" w:cs="Times New Roman"/>
      <w:sz w:val="16"/>
      <w:szCs w:val="20"/>
      <w:lang w:val="en-GB" w:eastAsia="en-US"/>
    </w:rPr>
  </w:style>
  <w:style w:type="paragraph" w:customStyle="1" w:styleId="Chapter">
    <w:name w:val="Chapter"/>
    <w:basedOn w:val="Normal"/>
    <w:rsid w:val="008571B2"/>
    <w:pPr>
      <w:spacing w:before="240"/>
    </w:pPr>
    <w:rPr>
      <w:rFonts w:ascii="Times New Roman" w:hAnsi="Times New Roman"/>
      <w:smallCaps/>
      <w:spacing w:val="80"/>
      <w:sz w:val="28"/>
    </w:rPr>
  </w:style>
  <w:style w:type="paragraph" w:customStyle="1" w:styleId="InChapter">
    <w:name w:val="InChapter"/>
    <w:basedOn w:val="Heading3"/>
    <w:rsid w:val="008571B2"/>
    <w:pPr>
      <w:spacing w:after="240"/>
      <w:outlineLvl w:val="9"/>
    </w:pPr>
    <w:rPr>
      <w:noProof/>
    </w:rPr>
  </w:style>
  <w:style w:type="paragraph" w:styleId="Index2">
    <w:name w:val="index 2"/>
    <w:basedOn w:val="Normal"/>
    <w:next w:val="Normal"/>
    <w:semiHidden/>
    <w:rsid w:val="008571B2"/>
    <w:pPr>
      <w:tabs>
        <w:tab w:val="right" w:pos="4176"/>
      </w:tabs>
      <w:ind w:left="568" w:hanging="284"/>
    </w:pPr>
    <w:rPr>
      <w:rFonts w:ascii="Garamond" w:hAnsi="Garamond"/>
    </w:rPr>
  </w:style>
  <w:style w:type="paragraph" w:customStyle="1" w:styleId="Byline">
    <w:name w:val="Byline"/>
    <w:rsid w:val="00857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1B2"/>
    <w:pPr>
      <w:tabs>
        <w:tab w:val="clear" w:pos="3600"/>
        <w:tab w:val="clear" w:pos="3958"/>
      </w:tabs>
      <w:jc w:val="right"/>
    </w:pPr>
  </w:style>
  <w:style w:type="character" w:styleId="Emphasis">
    <w:name w:val="Emphasis"/>
    <w:basedOn w:val="DefaultParagraphFont"/>
    <w:qFormat/>
    <w:rsid w:val="008571B2"/>
    <w:rPr>
      <w:i/>
    </w:rPr>
  </w:style>
  <w:style w:type="paragraph" w:styleId="Caption">
    <w:name w:val="caption"/>
    <w:basedOn w:val="BodyText"/>
    <w:next w:val="Normal"/>
    <w:qFormat/>
    <w:rsid w:val="008571B2"/>
    <w:pPr>
      <w:framePr w:w="2268" w:hSpace="181" w:vSpace="181" w:wrap="around" w:vAnchor="text" w:hAnchor="page" w:x="1135" w:y="285" w:anchorLock="1"/>
    </w:pPr>
    <w:rPr>
      <w:i/>
    </w:rPr>
  </w:style>
  <w:style w:type="paragraph" w:customStyle="1" w:styleId="MiniTOCTitle">
    <w:name w:val="MiniTOCTitle"/>
    <w:basedOn w:val="Heading4"/>
    <w:rsid w:val="008571B2"/>
    <w:pPr>
      <w:spacing w:before="240"/>
      <w:outlineLvl w:val="9"/>
    </w:pPr>
    <w:rPr>
      <w:noProof/>
      <w:sz w:val="24"/>
    </w:rPr>
  </w:style>
  <w:style w:type="paragraph" w:customStyle="1" w:styleId="MiniTOCItem">
    <w:name w:val="MiniTOCItem"/>
    <w:basedOn w:val="ListBullet"/>
    <w:rsid w:val="008571B2"/>
    <w:pPr>
      <w:numPr>
        <w:numId w:val="0"/>
      </w:numPr>
      <w:tabs>
        <w:tab w:val="right" w:leader="dot" w:pos="6521"/>
      </w:tabs>
      <w:spacing w:before="0" w:after="0"/>
    </w:pPr>
  </w:style>
  <w:style w:type="paragraph" w:customStyle="1" w:styleId="TOFTitle">
    <w:name w:val="TOFTitle"/>
    <w:basedOn w:val="TOCTitle"/>
    <w:rsid w:val="008571B2"/>
  </w:style>
  <w:style w:type="paragraph" w:styleId="TableofFigures">
    <w:name w:val="table of figures"/>
    <w:basedOn w:val="Normal"/>
    <w:next w:val="Normal"/>
    <w:semiHidden/>
    <w:rsid w:val="008571B2"/>
    <w:pPr>
      <w:tabs>
        <w:tab w:val="right" w:leader="dot" w:pos="9072"/>
      </w:tabs>
      <w:ind w:left="970" w:hanging="403"/>
    </w:pPr>
    <w:rPr>
      <w:rFonts w:ascii="Times New Roman" w:hAnsi="Times New Roman"/>
      <w:b/>
    </w:rPr>
  </w:style>
  <w:style w:type="paragraph" w:styleId="ListNumber">
    <w:name w:val="List Number"/>
    <w:basedOn w:val="List"/>
    <w:rsid w:val="008571B2"/>
    <w:pPr>
      <w:numPr>
        <w:numId w:val="11"/>
      </w:numPr>
    </w:pPr>
  </w:style>
  <w:style w:type="character" w:customStyle="1" w:styleId="WingdingSymbols">
    <w:name w:val="Wingding Symbols"/>
    <w:rsid w:val="008571B2"/>
    <w:rPr>
      <w:rFonts w:ascii="Wingdings" w:hAnsi="Wingdings"/>
    </w:rPr>
  </w:style>
  <w:style w:type="paragraph" w:customStyle="1" w:styleId="TableHeading">
    <w:name w:val="Table Heading"/>
    <w:basedOn w:val="HeadingBase"/>
    <w:rsid w:val="008571B2"/>
    <w:pPr>
      <w:keepLines/>
      <w:pBdr>
        <w:bottom w:val="single" w:sz="6" w:space="1" w:color="918585"/>
      </w:pBdr>
      <w:spacing w:before="240"/>
    </w:pPr>
  </w:style>
  <w:style w:type="character" w:customStyle="1" w:styleId="HotSpot">
    <w:name w:val="HotSpot"/>
    <w:rsid w:val="008571B2"/>
    <w:rPr>
      <w:color w:val="0033CC"/>
      <w:u w:val="none"/>
    </w:rPr>
  </w:style>
  <w:style w:type="paragraph" w:customStyle="1" w:styleId="BodyTextRight">
    <w:name w:val="Body Text Right"/>
    <w:basedOn w:val="BodyText"/>
    <w:rsid w:val="008571B2"/>
    <w:pPr>
      <w:spacing w:before="0" w:after="0"/>
      <w:jc w:val="right"/>
    </w:pPr>
  </w:style>
  <w:style w:type="paragraph" w:styleId="Index3">
    <w:name w:val="index 3"/>
    <w:basedOn w:val="ListNumber2"/>
    <w:next w:val="Normal"/>
    <w:semiHidden/>
    <w:rsid w:val="008571B2"/>
    <w:pPr>
      <w:numPr>
        <w:numId w:val="0"/>
      </w:numPr>
      <w:tabs>
        <w:tab w:val="right" w:leader="dot" w:pos="4176"/>
      </w:tabs>
    </w:pPr>
  </w:style>
  <w:style w:type="paragraph" w:styleId="ListNumber2">
    <w:name w:val="List Number 2"/>
    <w:basedOn w:val="List2"/>
    <w:rsid w:val="008571B2"/>
    <w:pPr>
      <w:numPr>
        <w:numId w:val="10"/>
      </w:numPr>
      <w:tabs>
        <w:tab w:val="clear" w:pos="1060"/>
      </w:tabs>
    </w:pPr>
  </w:style>
  <w:style w:type="paragraph" w:customStyle="1" w:styleId="MarginNote">
    <w:name w:val="Margin Note"/>
    <w:basedOn w:val="BodyText"/>
    <w:rsid w:val="00857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1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1B2"/>
    <w:rPr>
      <w:sz w:val="32"/>
    </w:rPr>
  </w:style>
  <w:style w:type="paragraph" w:customStyle="1" w:styleId="HeadingProcedure">
    <w:name w:val="Heading Procedure"/>
    <w:basedOn w:val="HeadingBase"/>
    <w:next w:val="Normal"/>
    <w:rsid w:val="008571B2"/>
    <w:pPr>
      <w:tabs>
        <w:tab w:val="left" w:pos="0"/>
      </w:tabs>
      <w:spacing w:before="120" w:after="60"/>
    </w:pPr>
    <w:rPr>
      <w:i/>
      <w:color w:val="918585"/>
      <w:sz w:val="22"/>
    </w:rPr>
  </w:style>
  <w:style w:type="paragraph" w:customStyle="1" w:styleId="TableBodyText">
    <w:name w:val="Table Body Text"/>
    <w:basedOn w:val="BodyText"/>
    <w:rsid w:val="008571B2"/>
    <w:pPr>
      <w:spacing w:before="60" w:after="60"/>
    </w:pPr>
  </w:style>
  <w:style w:type="paragraph" w:styleId="ListContinue">
    <w:name w:val="List Continue"/>
    <w:basedOn w:val="List"/>
    <w:rsid w:val="008571B2"/>
    <w:pPr>
      <w:ind w:firstLine="0"/>
    </w:pPr>
  </w:style>
  <w:style w:type="paragraph" w:customStyle="1" w:styleId="ListNote">
    <w:name w:val="List Note"/>
    <w:basedOn w:val="List"/>
    <w:rsid w:val="008571B2"/>
    <w:pPr>
      <w:pBdr>
        <w:top w:val="single" w:sz="6" w:space="2" w:color="918585"/>
        <w:bottom w:val="single" w:sz="6" w:space="2" w:color="918585"/>
      </w:pBdr>
      <w:tabs>
        <w:tab w:val="left" w:pos="1021"/>
      </w:tabs>
      <w:ind w:firstLine="0"/>
    </w:pPr>
  </w:style>
  <w:style w:type="paragraph" w:customStyle="1" w:styleId="Warning">
    <w:name w:val="Warning"/>
    <w:basedOn w:val="BodyText"/>
    <w:rsid w:val="008571B2"/>
    <w:pPr>
      <w:shd w:val="clear" w:color="auto" w:fill="D9D9D9"/>
      <w:tabs>
        <w:tab w:val="left" w:pos="992"/>
      </w:tabs>
      <w:ind w:left="119" w:right="119"/>
    </w:pPr>
    <w:rPr>
      <w:sz w:val="20"/>
    </w:rPr>
  </w:style>
  <w:style w:type="paragraph" w:customStyle="1" w:styleId="MarginIcons">
    <w:name w:val="Margin Icons"/>
    <w:basedOn w:val="BodyText"/>
    <w:rsid w:val="00857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1B2"/>
    <w:rPr>
      <w:rFonts w:ascii="Courier New" w:hAnsi="Courier New"/>
    </w:rPr>
  </w:style>
  <w:style w:type="paragraph" w:customStyle="1" w:styleId="NoteBullet">
    <w:name w:val="Note Bullet"/>
    <w:basedOn w:val="Note"/>
    <w:rsid w:val="008571B2"/>
    <w:pPr>
      <w:tabs>
        <w:tab w:val="clear" w:pos="680"/>
      </w:tabs>
      <w:spacing w:before="60" w:after="60"/>
    </w:pPr>
  </w:style>
  <w:style w:type="paragraph" w:customStyle="1" w:styleId="SubHeading2">
    <w:name w:val="SubHeading2"/>
    <w:basedOn w:val="HeadingBase"/>
    <w:rsid w:val="008571B2"/>
    <w:pPr>
      <w:spacing w:before="240" w:after="60"/>
    </w:pPr>
    <w:rPr>
      <w:sz w:val="20"/>
    </w:rPr>
  </w:style>
  <w:style w:type="paragraph" w:customStyle="1" w:styleId="SubHeading1">
    <w:name w:val="SubHeading1"/>
    <w:basedOn w:val="HeadingBase"/>
    <w:rsid w:val="008571B2"/>
    <w:pPr>
      <w:spacing w:before="240" w:after="60"/>
    </w:pPr>
    <w:rPr>
      <w:color w:val="918585"/>
      <w:sz w:val="22"/>
    </w:rPr>
  </w:style>
  <w:style w:type="paragraph" w:customStyle="1" w:styleId="SideHeading">
    <w:name w:val="Side Heading"/>
    <w:basedOn w:val="HeadingBase"/>
    <w:rsid w:val="00857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1B2"/>
    <w:pPr>
      <w:numPr>
        <w:numId w:val="12"/>
      </w:numPr>
    </w:pPr>
  </w:style>
  <w:style w:type="paragraph" w:styleId="PlainText">
    <w:name w:val="Plain Text"/>
    <w:basedOn w:val="Normal"/>
    <w:link w:val="PlainTextChar"/>
    <w:rsid w:val="008571B2"/>
    <w:rPr>
      <w:sz w:val="20"/>
    </w:rPr>
  </w:style>
  <w:style w:type="character" w:customStyle="1" w:styleId="PlainTextChar">
    <w:name w:val="Plain Text Char"/>
    <w:basedOn w:val="DefaultParagraphFont"/>
    <w:link w:val="PlainText"/>
    <w:rsid w:val="008571B2"/>
    <w:rPr>
      <w:rFonts w:ascii="Courier New" w:eastAsia="Times New Roman" w:hAnsi="Courier New" w:cs="Times New Roman"/>
      <w:sz w:val="20"/>
      <w:szCs w:val="20"/>
      <w:lang w:eastAsia="en-US"/>
    </w:rPr>
  </w:style>
  <w:style w:type="character" w:customStyle="1" w:styleId="MenuOption">
    <w:name w:val="Menu Option"/>
    <w:basedOn w:val="DefaultParagraphFont"/>
    <w:rsid w:val="008571B2"/>
    <w:rPr>
      <w:b/>
      <w:smallCaps/>
    </w:rPr>
  </w:style>
  <w:style w:type="paragraph" w:customStyle="1" w:styleId="TableListNumber">
    <w:name w:val="Table List Number"/>
    <w:basedOn w:val="ListNumber"/>
    <w:rsid w:val="008571B2"/>
    <w:pPr>
      <w:numPr>
        <w:numId w:val="0"/>
      </w:numPr>
    </w:pPr>
  </w:style>
  <w:style w:type="paragraph" w:styleId="TOC4">
    <w:name w:val="toc 4"/>
    <w:basedOn w:val="TOCBase"/>
    <w:next w:val="Normal"/>
    <w:semiHidden/>
    <w:rsid w:val="008571B2"/>
    <w:pPr>
      <w:tabs>
        <w:tab w:val="right" w:leader="dot" w:pos="9071"/>
      </w:tabs>
      <w:ind w:left="1701"/>
    </w:pPr>
  </w:style>
  <w:style w:type="paragraph" w:customStyle="1" w:styleId="ListAlpha">
    <w:name w:val="List Alpha"/>
    <w:basedOn w:val="List"/>
    <w:rsid w:val="008571B2"/>
    <w:pPr>
      <w:numPr>
        <w:numId w:val="9"/>
      </w:numPr>
    </w:pPr>
  </w:style>
  <w:style w:type="paragraph" w:customStyle="1" w:styleId="ListAlpha2">
    <w:name w:val="List Alpha 2"/>
    <w:basedOn w:val="List2"/>
    <w:rsid w:val="008571B2"/>
    <w:pPr>
      <w:numPr>
        <w:numId w:val="8"/>
      </w:numPr>
    </w:pPr>
  </w:style>
  <w:style w:type="paragraph" w:styleId="List3">
    <w:name w:val="List 3"/>
    <w:basedOn w:val="BodyText"/>
    <w:rsid w:val="008571B2"/>
    <w:pPr>
      <w:tabs>
        <w:tab w:val="left" w:pos="1021"/>
      </w:tabs>
      <w:spacing w:before="60" w:after="60"/>
      <w:ind w:left="1020" w:hanging="340"/>
    </w:pPr>
  </w:style>
  <w:style w:type="paragraph" w:styleId="List4">
    <w:name w:val="List 4"/>
    <w:basedOn w:val="BodyText"/>
    <w:rsid w:val="008571B2"/>
    <w:pPr>
      <w:tabs>
        <w:tab w:val="left" w:pos="1361"/>
      </w:tabs>
      <w:spacing w:before="60" w:after="60"/>
      <w:ind w:left="1361" w:hanging="340"/>
    </w:pPr>
  </w:style>
  <w:style w:type="paragraph" w:styleId="List5">
    <w:name w:val="List 5"/>
    <w:basedOn w:val="BodyText"/>
    <w:rsid w:val="008571B2"/>
    <w:pPr>
      <w:tabs>
        <w:tab w:val="left" w:pos="1701"/>
      </w:tabs>
      <w:spacing w:before="60" w:after="60"/>
      <w:ind w:left="1701" w:hanging="340"/>
    </w:pPr>
  </w:style>
  <w:style w:type="paragraph" w:styleId="ListBullet3">
    <w:name w:val="List Bullet 3"/>
    <w:basedOn w:val="List3"/>
    <w:rsid w:val="008571B2"/>
    <w:pPr>
      <w:numPr>
        <w:numId w:val="15"/>
      </w:numPr>
      <w:tabs>
        <w:tab w:val="clear" w:pos="1021"/>
      </w:tabs>
      <w:ind w:left="1037" w:hanging="357"/>
    </w:pPr>
  </w:style>
  <w:style w:type="paragraph" w:styleId="ListBullet4">
    <w:name w:val="List Bullet 4"/>
    <w:basedOn w:val="List4"/>
    <w:rsid w:val="008571B2"/>
    <w:pPr>
      <w:numPr>
        <w:numId w:val="3"/>
      </w:numPr>
    </w:pPr>
  </w:style>
  <w:style w:type="paragraph" w:styleId="ListBullet5">
    <w:name w:val="List Bullet 5"/>
    <w:basedOn w:val="List5"/>
    <w:rsid w:val="008571B2"/>
    <w:pPr>
      <w:numPr>
        <w:numId w:val="4"/>
      </w:numPr>
    </w:pPr>
  </w:style>
  <w:style w:type="paragraph" w:styleId="ListContinue2">
    <w:name w:val="List Continue 2"/>
    <w:basedOn w:val="List2"/>
    <w:rsid w:val="008571B2"/>
    <w:pPr>
      <w:ind w:firstLine="0"/>
    </w:pPr>
  </w:style>
  <w:style w:type="paragraph" w:styleId="ListContinue3">
    <w:name w:val="List Continue 3"/>
    <w:basedOn w:val="List3"/>
    <w:rsid w:val="008571B2"/>
    <w:pPr>
      <w:ind w:left="1021" w:firstLine="0"/>
    </w:pPr>
  </w:style>
  <w:style w:type="paragraph" w:styleId="ListContinue4">
    <w:name w:val="List Continue 4"/>
    <w:basedOn w:val="List4"/>
    <w:rsid w:val="008571B2"/>
    <w:pPr>
      <w:ind w:firstLine="0"/>
    </w:pPr>
  </w:style>
  <w:style w:type="paragraph" w:styleId="ListContinue5">
    <w:name w:val="List Continue 5"/>
    <w:basedOn w:val="List5"/>
    <w:rsid w:val="008571B2"/>
    <w:pPr>
      <w:ind w:firstLine="0"/>
    </w:pPr>
  </w:style>
  <w:style w:type="paragraph" w:styleId="ListNumber3">
    <w:name w:val="List Number 3"/>
    <w:basedOn w:val="List3"/>
    <w:rsid w:val="008571B2"/>
    <w:pPr>
      <w:numPr>
        <w:numId w:val="5"/>
      </w:numPr>
    </w:pPr>
  </w:style>
  <w:style w:type="paragraph" w:styleId="ListNumber4">
    <w:name w:val="List Number 4"/>
    <w:basedOn w:val="List4"/>
    <w:rsid w:val="008571B2"/>
    <w:pPr>
      <w:numPr>
        <w:numId w:val="6"/>
      </w:numPr>
    </w:pPr>
  </w:style>
  <w:style w:type="paragraph" w:styleId="ListNumber5">
    <w:name w:val="List Number 5"/>
    <w:basedOn w:val="List5"/>
    <w:rsid w:val="008571B2"/>
    <w:pPr>
      <w:numPr>
        <w:numId w:val="7"/>
      </w:numPr>
    </w:pPr>
  </w:style>
  <w:style w:type="paragraph" w:styleId="BlockText">
    <w:name w:val="Block Text"/>
    <w:basedOn w:val="Normal"/>
    <w:rsid w:val="008571B2"/>
    <w:pPr>
      <w:spacing w:after="120"/>
      <w:ind w:left="1440" w:right="1440"/>
    </w:pPr>
  </w:style>
  <w:style w:type="character" w:customStyle="1" w:styleId="Subscript">
    <w:name w:val="Subscript"/>
    <w:basedOn w:val="DefaultParagraphFont"/>
    <w:rsid w:val="008571B2"/>
    <w:rPr>
      <w:sz w:val="16"/>
      <w:vertAlign w:val="subscript"/>
    </w:rPr>
  </w:style>
  <w:style w:type="character" w:customStyle="1" w:styleId="Superscript">
    <w:name w:val="Superscript"/>
    <w:basedOn w:val="DefaultParagraphFont"/>
    <w:rsid w:val="008571B2"/>
    <w:rPr>
      <w:sz w:val="16"/>
      <w:vertAlign w:val="superscript"/>
    </w:rPr>
  </w:style>
  <w:style w:type="character" w:customStyle="1" w:styleId="Symbols">
    <w:name w:val="Symbols"/>
    <w:basedOn w:val="DefaultParagraphFont"/>
    <w:rsid w:val="008571B2"/>
    <w:rPr>
      <w:rFonts w:ascii="Symbol" w:hAnsi="Symbol"/>
    </w:rPr>
  </w:style>
  <w:style w:type="character" w:customStyle="1" w:styleId="MenuOptions">
    <w:name w:val="Menu Options"/>
    <w:basedOn w:val="DefaultParagraphFont"/>
    <w:rsid w:val="008571B2"/>
    <w:rPr>
      <w:rFonts w:ascii="Arial Narrow" w:hAnsi="Arial Narrow"/>
      <w:smallCaps/>
    </w:rPr>
  </w:style>
  <w:style w:type="character" w:customStyle="1" w:styleId="Buttons">
    <w:name w:val="Buttons"/>
    <w:basedOn w:val="DefaultParagraphFont"/>
    <w:rsid w:val="008571B2"/>
    <w:rPr>
      <w:b/>
    </w:rPr>
  </w:style>
  <w:style w:type="character" w:customStyle="1" w:styleId="Underlined">
    <w:name w:val="Underlined"/>
    <w:basedOn w:val="DefaultParagraphFont"/>
    <w:rsid w:val="008571B2"/>
    <w:rPr>
      <w:u w:val="single"/>
    </w:rPr>
  </w:style>
  <w:style w:type="paragraph" w:customStyle="1" w:styleId="TableBodyTextRight">
    <w:name w:val="Table Body Text Right"/>
    <w:basedOn w:val="TableBodyText"/>
    <w:rsid w:val="008571B2"/>
    <w:pPr>
      <w:widowControl w:val="0"/>
      <w:autoSpaceDE w:val="0"/>
      <w:autoSpaceDN w:val="0"/>
      <w:adjustRightInd w:val="0"/>
      <w:jc w:val="right"/>
    </w:pPr>
    <w:rPr>
      <w:rFonts w:cs="Arial"/>
      <w:szCs w:val="18"/>
    </w:rPr>
  </w:style>
  <w:style w:type="paragraph" w:customStyle="1" w:styleId="CopyrightText">
    <w:name w:val="Copyright Text"/>
    <w:basedOn w:val="BodyText"/>
    <w:rsid w:val="008571B2"/>
    <w:rPr>
      <w:sz w:val="18"/>
    </w:rPr>
  </w:style>
  <w:style w:type="paragraph" w:customStyle="1" w:styleId="BodySmallRight">
    <w:name w:val="Body Small Right"/>
    <w:basedOn w:val="BodyTextRight"/>
    <w:rsid w:val="008571B2"/>
    <w:rPr>
      <w:sz w:val="18"/>
      <w:szCs w:val="18"/>
    </w:rPr>
  </w:style>
  <w:style w:type="paragraph" w:customStyle="1" w:styleId="MarginEdition">
    <w:name w:val="Margin Edition"/>
    <w:basedOn w:val="MarginNote"/>
    <w:rsid w:val="008571B2"/>
    <w:pPr>
      <w:spacing w:before="0" w:after="0"/>
    </w:pPr>
    <w:rPr>
      <w:rFonts w:ascii="Times New Roman" w:hAnsi="Times New Roman"/>
      <w:color w:val="999999"/>
    </w:rPr>
  </w:style>
  <w:style w:type="paragraph" w:customStyle="1" w:styleId="Spacer">
    <w:name w:val="Spacer"/>
    <w:basedOn w:val="Normal"/>
    <w:rsid w:val="008571B2"/>
    <w:rPr>
      <w:sz w:val="2"/>
      <w:szCs w:val="2"/>
    </w:rPr>
  </w:style>
  <w:style w:type="character" w:customStyle="1" w:styleId="Small">
    <w:name w:val="Small"/>
    <w:basedOn w:val="DefaultParagraphFont"/>
    <w:rsid w:val="008571B2"/>
    <w:rPr>
      <w:sz w:val="16"/>
    </w:rPr>
  </w:style>
  <w:style w:type="paragraph" w:customStyle="1" w:styleId="WideTable">
    <w:name w:val="Wide Table"/>
    <w:basedOn w:val="Normal"/>
    <w:rsid w:val="008571B2"/>
    <w:pPr>
      <w:ind w:left="-1418"/>
    </w:pPr>
    <w:rPr>
      <w:sz w:val="2"/>
      <w:szCs w:val="2"/>
    </w:rPr>
  </w:style>
  <w:style w:type="character" w:styleId="PageNumber">
    <w:name w:val="page number"/>
    <w:basedOn w:val="DefaultParagraphFont"/>
    <w:rsid w:val="008571B2"/>
  </w:style>
  <w:style w:type="paragraph" w:styleId="Quote">
    <w:name w:val="Quote"/>
    <w:basedOn w:val="Heading1"/>
    <w:link w:val="QuoteChar"/>
    <w:qFormat/>
    <w:rsid w:val="008571B2"/>
    <w:rPr>
      <w:b w:val="0"/>
      <w:sz w:val="72"/>
      <w:szCs w:val="72"/>
      <w:lang w:val="en-NZ"/>
    </w:rPr>
  </w:style>
  <w:style w:type="character" w:customStyle="1" w:styleId="QuoteChar">
    <w:name w:val="Quote Char"/>
    <w:basedOn w:val="DefaultParagraphFont"/>
    <w:link w:val="Quote"/>
    <w:rsid w:val="00857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1B2"/>
    <w:pPr>
      <w:pageBreakBefore/>
    </w:pPr>
  </w:style>
  <w:style w:type="paragraph" w:customStyle="1" w:styleId="Border">
    <w:name w:val="Border"/>
    <w:basedOn w:val="Normal"/>
    <w:qFormat/>
    <w:rsid w:val="00857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1B2"/>
    <w:rPr>
      <w:b/>
      <w:bCs/>
      <w:i/>
      <w:iCs/>
      <w:color w:val="auto"/>
    </w:rPr>
  </w:style>
  <w:style w:type="paragraph" w:styleId="IntenseQuote">
    <w:name w:val="Intense Quote"/>
    <w:basedOn w:val="Normal"/>
    <w:next w:val="Normal"/>
    <w:link w:val="IntenseQuoteChar"/>
    <w:uiPriority w:val="30"/>
    <w:qFormat/>
    <w:rsid w:val="00857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1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1B2"/>
    <w:rPr>
      <w:smallCaps/>
      <w:color w:val="auto"/>
      <w:u w:val="single"/>
    </w:rPr>
  </w:style>
  <w:style w:type="character" w:styleId="IntenseReference">
    <w:name w:val="Intense Reference"/>
    <w:basedOn w:val="DefaultParagraphFont"/>
    <w:uiPriority w:val="32"/>
    <w:qFormat/>
    <w:rsid w:val="008571B2"/>
    <w:rPr>
      <w:b/>
      <w:bCs/>
      <w:smallCaps/>
      <w:color w:val="auto"/>
      <w:spacing w:val="5"/>
      <w:u w:val="single"/>
    </w:rPr>
  </w:style>
  <w:style w:type="paragraph" w:customStyle="1" w:styleId="2ColumnHeading">
    <w:name w:val="2Column Heading"/>
    <w:basedOn w:val="BodyText"/>
    <w:qFormat/>
    <w:rsid w:val="008571B2"/>
    <w:pPr>
      <w:spacing w:after="60"/>
      <w:ind w:left="-2268"/>
    </w:pPr>
    <w:rPr>
      <w:b/>
    </w:rPr>
  </w:style>
  <w:style w:type="paragraph" w:customStyle="1" w:styleId="Heading1TOC">
    <w:name w:val="Heading1 TOC"/>
    <w:basedOn w:val="Normal"/>
    <w:qFormat/>
    <w:rsid w:val="008571B2"/>
    <w:pPr>
      <w:spacing w:before="240" w:after="120"/>
    </w:pPr>
    <w:rPr>
      <w:rFonts w:ascii="Times New Roman" w:hAnsi="Times New Roman"/>
      <w:b/>
      <w:sz w:val="32"/>
    </w:rPr>
  </w:style>
  <w:style w:type="paragraph" w:customStyle="1" w:styleId="Heading2TOC">
    <w:name w:val="Heading2 TOC"/>
    <w:basedOn w:val="Normal"/>
    <w:qFormat/>
    <w:rsid w:val="008571B2"/>
    <w:pPr>
      <w:spacing w:before="240" w:after="60"/>
    </w:pPr>
    <w:rPr>
      <w:rFonts w:ascii="Times New Roman" w:hAnsi="Times New Roman"/>
      <w:b/>
      <w:sz w:val="28"/>
    </w:rPr>
  </w:style>
  <w:style w:type="character" w:customStyle="1" w:styleId="Underline">
    <w:name w:val="Underline"/>
    <w:basedOn w:val="DefaultParagraphFont"/>
    <w:qFormat/>
    <w:rsid w:val="008571B2"/>
    <w:rPr>
      <w:u w:val="single"/>
    </w:rPr>
  </w:style>
  <w:style w:type="paragraph" w:styleId="BalloonText">
    <w:name w:val="Balloon Text"/>
    <w:basedOn w:val="Normal"/>
    <w:link w:val="BalloonTextChar"/>
    <w:rsid w:val="008571B2"/>
    <w:rPr>
      <w:rFonts w:ascii="Tahoma" w:hAnsi="Tahoma" w:cs="Tahoma"/>
      <w:sz w:val="16"/>
      <w:szCs w:val="16"/>
    </w:rPr>
  </w:style>
  <w:style w:type="character" w:customStyle="1" w:styleId="BalloonTextChar">
    <w:name w:val="Balloon Text Char"/>
    <w:basedOn w:val="DefaultParagraphFont"/>
    <w:link w:val="BalloonText"/>
    <w:rsid w:val="008571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1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1B2"/>
    <w:rPr>
      <w:b/>
      <w:color w:val="660033"/>
      <w:spacing w:val="0"/>
    </w:rPr>
  </w:style>
  <w:style w:type="paragraph" w:customStyle="1" w:styleId="Nameditemlist">
    <w:name w:val="Named item list"/>
    <w:basedOn w:val="BodyText"/>
    <w:qFormat/>
    <w:rsid w:val="008571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SITXLAN3218 Conduct complex oral communication in a language other than English (Russian)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2013-02-28T06:12:00Z</dcterms:created>
  <dcterms:modified xsi:type="dcterms:W3CDTF">2013-02-28T06:12:00Z</dcterms:modified>
</cp:coreProperties>
</file>