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88A" w:rsidP="001D788A">
      <w:pPr>
        <w:pStyle w:val="Title"/>
      </w:pPr>
      <w:r>
        <w:fldChar w:fldCharType="begin"/>
      </w:r>
      <w:r>
        <w:instrText xml:space="preserve"> TITLE   \* MERGEFORMAT </w:instrText>
      </w:r>
      <w:r>
        <w:fldChar w:fldCharType="separate"/>
      </w:r>
      <w:r>
        <w:t>SITXLAN2219 Conduct routine oral communication in a language other than English (Serbian)</w:t>
      </w:r>
      <w:r>
        <w:fldChar w:fldCharType="end"/>
      </w:r>
    </w:p>
    <w:p w:rsidR="001D788A" w:rsidP="001D788A">
      <w:pPr>
        <w:pStyle w:val="Version"/>
        <w:sectPr w:rsidSect="00965A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A1E" w:rsidP="00965A1E">
      <w:pPr>
        <w:pStyle w:val="SuperHeading"/>
      </w:pPr>
      <w:r w:rsidRPr="00965A1E">
        <w:t>SITX</w:t>
      </w:r>
      <w:r w:rsidRPr="00965A1E">
        <w:t>LAN2219 Conduct routine oral communication in a language other than English (Serbian)</w:t>
      </w:r>
    </w:p>
    <w:p w:rsidR="00000000" w:rsidRPr="00965A1E" w:rsidP="00965A1E">
      <w:pPr>
        <w:pStyle w:val="Heading1"/>
      </w:pPr>
      <w:bookmarkStart w:id="1" w:name="O_530136"/>
      <w:bookmarkEnd w:id="1"/>
      <w:r w:rsidRPr="00965A1E">
        <w:t>Modification History</w:t>
      </w:r>
    </w:p>
    <w:p w:rsidR="00000000" w:rsidRPr="00965A1E" w:rsidP="00965A1E">
      <w:pPr>
        <w:pStyle w:val="BodyText"/>
      </w:pPr>
      <w:r w:rsidRPr="00965A1E">
        <w:t>Not applicable.</w:t>
      </w:r>
    </w:p>
    <w:p w:rsidR="00000000" w:rsidRPr="00965A1E" w:rsidP="00965A1E">
      <w:pPr>
        <w:pStyle w:val="AllowPageBreak"/>
      </w:pPr>
    </w:p>
    <w:p w:rsidR="00000000" w:rsidRPr="00965A1E" w:rsidP="00965A1E">
      <w:pPr>
        <w:pStyle w:val="Heading1"/>
      </w:pPr>
      <w:bookmarkStart w:id="2" w:name="O_530148"/>
      <w:bookmarkEnd w:id="2"/>
      <w:r w:rsidRPr="00965A1E">
        <w:t>Unit Descriptor</w:t>
      </w:r>
    </w:p>
    <w:p w:rsidR="00000000" w:rsidRPr="00965A1E" w:rsidP="00965A1E">
      <w:pPr>
        <w:pStyle w:val="BodyText"/>
      </w:pPr>
      <w:r w:rsidRPr="00965A1E">
        <w:t>This unit describes the performance outcomes, skills and knowledge required to understand and use a language for routine communication. It covers speaking and listening skills required to conduct routine tasks and provide simple factual information and ins</w:t>
      </w:r>
      <w:r w:rsidRPr="00965A1E">
        <w:t>tructions.</w:t>
      </w:r>
    </w:p>
    <w:p w:rsidR="00000000" w:rsidRPr="00965A1E" w:rsidP="00965A1E">
      <w:pPr>
        <w:pStyle w:val="BodyText"/>
      </w:pPr>
      <w:r w:rsidRPr="00965A1E">
        <w:t xml:space="preserve">There is no direct parity with any formal language proficiency ratings or assessment framework, but this unit broadly relates to International Second Language Proficiency Ratings (ISLPR) 1+ to 2. </w:t>
      </w:r>
    </w:p>
    <w:p w:rsidR="00000000" w:rsidRPr="00965A1E" w:rsidP="00965A1E">
      <w:pPr>
        <w:pStyle w:val="AllowPageBreak"/>
      </w:pPr>
    </w:p>
    <w:p w:rsidR="00000000" w:rsidRPr="00965A1E" w:rsidP="00965A1E">
      <w:pPr>
        <w:pStyle w:val="Heading1"/>
      </w:pPr>
      <w:bookmarkStart w:id="3" w:name="O_530147"/>
      <w:bookmarkEnd w:id="3"/>
      <w:r w:rsidRPr="00965A1E">
        <w:t>Application of the Unit</w:t>
      </w:r>
    </w:p>
    <w:p w:rsidR="00000000" w:rsidRPr="00965A1E" w:rsidP="00965A1E">
      <w:pPr>
        <w:pStyle w:val="BodyText"/>
      </w:pPr>
      <w:r w:rsidRPr="00965A1E">
        <w:t>This un</w:t>
      </w:r>
      <w:r w:rsidRPr="00965A1E">
        <w:t>it applies to all industry contexts and to individuals working at different levels of responsibility. This could include frontline, supervisory or management personnel.</w:t>
      </w:r>
    </w:p>
    <w:p w:rsidR="00000000" w:rsidRPr="00965A1E" w:rsidP="00965A1E">
      <w:pPr>
        <w:pStyle w:val="BodyText"/>
      </w:pPr>
      <w:r w:rsidRPr="00965A1E">
        <w:t>This unit can be used for the assessment of routine oral proficiency in any language ot</w:t>
      </w:r>
      <w:r w:rsidRPr="00965A1E">
        <w:t>her than English. For reporting purposes, recognition is limited to those languages listed below which are of importance to the tourism industry. A specific code has been allocated for each of these languages. Each language must be indicated in brackets af</w:t>
      </w:r>
      <w:r w:rsidRPr="00965A1E">
        <w:t>ter the unit title.</w:t>
      </w:r>
    </w:p>
    <w:p w:rsidR="00000000" w:rsidRPr="00965A1E" w:rsidP="00965A1E">
      <w:pPr>
        <w:pStyle w:val="BodyText"/>
      </w:pPr>
      <w:r w:rsidRPr="00965A1E">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(Arabic)</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(Indonesian)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(Cantonese)</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(Dutch)</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(Finnish)</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(French)</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(German)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(Greek)</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(Hindi)</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(Hungarian)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(Italian)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(Japanese)</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(Korean)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(Malay)</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(Mandarin)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(Polish)</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(Portuguese)</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(Russian)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(Serbian)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(Spanish)</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(Swedish)</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(Swiss German)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(Taiwanese)</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(Thai)</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(Turkish)</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(Croatian)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(Bosnian)</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(Australian Indigenous languages)</w:t>
            </w:r>
          </w:p>
        </w:tc>
      </w:tr>
      <w:tr w:rsidTr="001D78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A1E">
            <w:pPr>
              <w:pStyle w:val="BodyText"/>
              <w:rPr>
                <w:lang w:val="en-NZ"/>
              </w:rPr>
            </w:pPr>
            <w:r w:rsidRPr="00965A1E">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A1E" w:rsidP="00965A1E">
            <w:pPr>
              <w:pStyle w:val="BodyText"/>
            </w:pPr>
            <w:r w:rsidRPr="00965A1E">
              <w:t>(AUSLAN)</w:t>
            </w:r>
          </w:p>
        </w:tc>
      </w:tr>
    </w:tbl>
    <w:p w:rsidR="00000000" w:rsidRPr="00965A1E" w:rsidP="00965A1E">
      <w:pPr>
        <w:pStyle w:val="BodyText"/>
      </w:pPr>
    </w:p>
    <w:p w:rsidR="00000000" w:rsidRPr="00965A1E" w:rsidP="00965A1E">
      <w:pPr>
        <w:pStyle w:val="AllowPageBreak"/>
      </w:pPr>
    </w:p>
    <w:p w:rsidR="00000000" w:rsidRPr="00965A1E" w:rsidP="00965A1E">
      <w:pPr>
        <w:pStyle w:val="Heading1"/>
      </w:pPr>
      <w:bookmarkStart w:id="4" w:name="O_530146"/>
      <w:bookmarkEnd w:id="4"/>
      <w:r w:rsidRPr="00965A1E">
        <w:t>Licensing/Regulatory Information</w:t>
      </w:r>
    </w:p>
    <w:p w:rsidR="00000000" w:rsidRPr="00965A1E" w:rsidP="00965A1E">
      <w:pPr>
        <w:pStyle w:val="BodyText"/>
      </w:pPr>
      <w:r w:rsidRPr="00965A1E">
        <w:t>No licensing, legislative, regulatory or certification requirements apply to this unit at the time of endorsement.</w:t>
      </w:r>
    </w:p>
    <w:p w:rsidR="00000000" w:rsidRPr="00965A1E" w:rsidP="00965A1E">
      <w:pPr>
        <w:pStyle w:val="AllowPageBreak"/>
      </w:pPr>
    </w:p>
    <w:p w:rsidR="00000000" w:rsidRPr="00965A1E" w:rsidP="00965A1E">
      <w:pPr>
        <w:pStyle w:val="Heading1"/>
      </w:pPr>
      <w:bookmarkStart w:id="5" w:name="O_530145"/>
      <w:bookmarkEnd w:id="5"/>
      <w:r w:rsidRPr="00965A1E">
        <w:t>Pre-</w:t>
      </w:r>
      <w:r w:rsidRPr="00965A1E">
        <w:t>Requisites</w:t>
      </w:r>
    </w:p>
    <w:p w:rsidR="00000000" w:rsidRPr="00965A1E" w:rsidP="00965A1E">
      <w:pPr>
        <w:pStyle w:val="BodyText"/>
      </w:pPr>
      <w:r w:rsidRPr="00965A1E">
        <w:t>Not applicable.</w:t>
      </w:r>
    </w:p>
    <w:p w:rsidR="00000000" w:rsidRPr="00965A1E" w:rsidP="00965A1E">
      <w:pPr>
        <w:pStyle w:val="AllowPageBreak"/>
      </w:pPr>
    </w:p>
    <w:p w:rsidR="00000000" w:rsidRPr="00965A1E" w:rsidP="00965A1E">
      <w:pPr>
        <w:pStyle w:val="Heading1"/>
      </w:pPr>
      <w:bookmarkStart w:id="6" w:name="O_530144"/>
      <w:bookmarkEnd w:id="6"/>
      <w:r w:rsidRPr="00965A1E">
        <w:t>Employability Skills Information</w:t>
      </w:r>
    </w:p>
    <w:p w:rsidR="00000000" w:rsidRPr="00965A1E" w:rsidP="00965A1E">
      <w:pPr>
        <w:pStyle w:val="BodyText"/>
      </w:pPr>
      <w:r w:rsidRPr="00965A1E">
        <w:t>This unit contains employability skills.</w:t>
      </w:r>
    </w:p>
    <w:p w:rsidR="00000000" w:rsidRPr="00965A1E" w:rsidP="00965A1E">
      <w:pPr>
        <w:pStyle w:val="AllowPageBreak"/>
      </w:pPr>
    </w:p>
    <w:p w:rsidR="00000000" w:rsidRPr="00965A1E" w:rsidP="00965A1E">
      <w:pPr>
        <w:pStyle w:val="Heading1"/>
      </w:pPr>
      <w:bookmarkStart w:id="7" w:name="O_530143"/>
      <w:bookmarkEnd w:id="7"/>
      <w:r w:rsidRPr="00965A1E">
        <w:t>Elements and Performance Criteria Pre-Content</w:t>
      </w:r>
    </w:p>
    <w:p w:rsidR="00000000" w:rsidRPr="00965A1E" w:rsidP="00965A1E">
      <w:pPr>
        <w:pStyle w:val="Heading1"/>
      </w:pPr>
      <w:bookmarkStart w:id="8" w:name="O_530142"/>
      <w:bookmarkEnd w:id="8"/>
      <w:r w:rsidRPr="00965A1E">
        <w:t>Elements and Performance Criteria</w:t>
      </w:r>
    </w:p>
    <w:tbl>
      <w:tblPr>
        <w:tblW w:w="0" w:type="auto"/>
        <w:tblCellMar>
          <w:left w:w="62" w:type="dxa"/>
          <w:right w:w="62" w:type="dxa"/>
        </w:tblCellMar>
        <w:tblLook w:val="0000"/>
      </w:tblPr>
      <w:tblGrid>
        <w:gridCol w:w="3086"/>
        <w:gridCol w:w="6110"/>
      </w:tblGrid>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t>Performance criteria describe the performance needed to demonstrate achievement of the element. Where bold italicised text is used, further information is detailed in the required skills and</w:t>
            </w:r>
            <w:r w:rsidRPr="00965A1E">
              <w:t xml:space="preserve"> knowledge section and the range statement. Assessment of performance is to be consistent with the evidence guide.</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List"/>
              <w:rPr>
                <w:lang w:val="en-NZ"/>
              </w:rPr>
            </w:pPr>
            <w:r w:rsidRPr="00965A1E">
              <w:t>1.</w:t>
            </w:r>
            <w:r w:rsidRPr="00965A1E">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List2"/>
            </w:pPr>
            <w:r w:rsidRPr="00965A1E">
              <w:t>1.1</w:t>
            </w:r>
            <w:r w:rsidRPr="00965A1E">
              <w:tab/>
              <w:t>Identify language needed to conduct</w:t>
            </w:r>
            <w:r w:rsidRPr="00965A1E">
              <w:rPr>
                <w:rStyle w:val="BoldandItalics"/>
              </w:rPr>
              <w:t xml:space="preserve"> routine communications</w:t>
            </w:r>
            <w:r w:rsidRPr="00965A1E">
              <w:t xml:space="preserve"> and make in</w:t>
            </w:r>
            <w:r w:rsidRPr="00965A1E">
              <w:t>troductions.</w:t>
            </w:r>
          </w:p>
          <w:p w:rsidR="00000000" w:rsidRPr="00965A1E" w:rsidP="00965A1E">
            <w:pPr>
              <w:pStyle w:val="List2"/>
            </w:pPr>
            <w:r w:rsidRPr="00965A1E">
              <w:t>1.2</w:t>
            </w:r>
            <w:r w:rsidRPr="00965A1E">
              <w:tab/>
              <w:t xml:space="preserve">Understand and use appropriate </w:t>
            </w:r>
            <w:r w:rsidRPr="00965A1E">
              <w:rPr>
                <w:rStyle w:val="BoldandItalics"/>
              </w:rPr>
              <w:t>courtesy expressions</w:t>
            </w:r>
            <w:r w:rsidRPr="00965A1E">
              <w:t>.</w:t>
            </w:r>
          </w:p>
          <w:p w:rsidR="00000000" w:rsidRPr="00965A1E" w:rsidP="00965A1E">
            <w:pPr>
              <w:pStyle w:val="List2"/>
            </w:pPr>
            <w:r w:rsidRPr="00965A1E">
              <w:t>1.3</w:t>
            </w:r>
            <w:r w:rsidRPr="00965A1E">
              <w:tab/>
              <w:t>Understand and use key words, phrases, gestures and sentences.</w:t>
            </w:r>
          </w:p>
          <w:p w:rsidR="00000000" w:rsidRPr="00965A1E" w:rsidP="00965A1E">
            <w:pPr>
              <w:pStyle w:val="List2"/>
            </w:pPr>
            <w:r w:rsidRPr="00965A1E">
              <w:t>1.4</w:t>
            </w:r>
            <w:r w:rsidRPr="00965A1E">
              <w:tab/>
              <w:t>Provide simple advice on workplace events and</w:t>
            </w:r>
            <w:r w:rsidRPr="00965A1E">
              <w:rPr>
                <w:rStyle w:val="BoldandItalics"/>
              </w:rPr>
              <w:t xml:space="preserve"> topical and familiar matters</w:t>
            </w:r>
            <w:r w:rsidRPr="00965A1E">
              <w:t>.</w:t>
            </w:r>
          </w:p>
          <w:p w:rsidR="00000000" w:rsidRPr="00965A1E" w:rsidP="00965A1E">
            <w:pPr>
              <w:pStyle w:val="List2"/>
            </w:pPr>
            <w:r w:rsidRPr="00965A1E">
              <w:t>1.5</w:t>
            </w:r>
            <w:r w:rsidRPr="00965A1E">
              <w:tab/>
              <w:t>Provide simple explanations of prob</w:t>
            </w:r>
            <w:r w:rsidRPr="00965A1E">
              <w:t>lems and their causes, and offer apologies as required.</w:t>
            </w:r>
          </w:p>
          <w:p w:rsidR="00000000" w:rsidRPr="00965A1E" w:rsidP="00965A1E">
            <w:pPr>
              <w:pStyle w:val="List2"/>
            </w:pPr>
            <w:r w:rsidRPr="00965A1E">
              <w:t>1.6</w:t>
            </w:r>
            <w:r w:rsidRPr="00965A1E">
              <w:tab/>
              <w:t>Use simple terms to seek clarification from others when required.</w:t>
            </w:r>
          </w:p>
          <w:p w:rsidR="00000000" w:rsidRPr="00965A1E" w:rsidP="00965A1E">
            <w:pPr>
              <w:pStyle w:val="List2"/>
            </w:pPr>
            <w:r w:rsidRPr="00965A1E">
              <w:t>1.7</w:t>
            </w:r>
            <w:r w:rsidRPr="00965A1E">
              <w:tab/>
              <w:t xml:space="preserve">Support communication with reference to </w:t>
            </w:r>
            <w:r w:rsidRPr="00965A1E">
              <w:rPr>
                <w:rStyle w:val="BoldandItalics"/>
              </w:rPr>
              <w:t>workplace materials and visual information</w:t>
            </w:r>
            <w:r w:rsidRPr="00965A1E">
              <w:t>.</w:t>
            </w:r>
          </w:p>
          <w:p w:rsidR="00000000" w:rsidP="00965A1E">
            <w:pPr>
              <w:pStyle w:val="List2"/>
              <w:rPr>
                <w:lang w:val="en-NZ"/>
              </w:rPr>
            </w:pPr>
            <w:r w:rsidRPr="00965A1E">
              <w:t>1.8</w:t>
            </w:r>
            <w:r w:rsidRPr="00965A1E">
              <w:tab/>
            </w:r>
            <w:r w:rsidRPr="00965A1E">
              <w:t>Identify need for and seek assistance from others with appropriate language skills.</w:t>
            </w:r>
          </w:p>
        </w:tc>
      </w:tr>
      <w:tr w:rsidTr="001D788A">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965A1E">
            <w:pPr>
              <w:pStyle w:val="List"/>
              <w:rPr>
                <w:lang w:val="en-NZ"/>
              </w:rPr>
            </w:pPr>
            <w:r w:rsidRPr="00965A1E">
              <w:t>2.</w:t>
            </w:r>
            <w:r w:rsidRPr="00965A1E">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List2"/>
            </w:pPr>
            <w:r w:rsidRPr="00965A1E">
              <w:t>2.1</w:t>
            </w:r>
            <w:r w:rsidRPr="00965A1E">
              <w:tab/>
              <w:t>Provide clear, succinct and</w:t>
            </w:r>
            <w:r w:rsidRPr="00965A1E">
              <w:rPr>
                <w:rStyle w:val="BoldandItalics"/>
              </w:rPr>
              <w:t xml:space="preserve"> simple directions and instructions </w:t>
            </w:r>
            <w:r w:rsidRPr="00965A1E">
              <w:t>using appropriate pace and correct sequence.</w:t>
            </w:r>
          </w:p>
          <w:p w:rsidR="00000000" w:rsidRPr="00965A1E" w:rsidP="00965A1E">
            <w:pPr>
              <w:pStyle w:val="List2"/>
            </w:pPr>
            <w:r w:rsidRPr="00965A1E">
              <w:t>2.2</w:t>
            </w:r>
            <w:r w:rsidRPr="00965A1E">
              <w:tab/>
              <w:t>Support com</w:t>
            </w:r>
            <w:r w:rsidRPr="00965A1E">
              <w:t>munication with use of appropriately sequenced expressions and questions to emphasise or clarify directions and instructions.</w:t>
            </w:r>
          </w:p>
        </w:tc>
      </w:tr>
    </w:tbl>
    <w:p w:rsidR="00000000" w:rsidRPr="00965A1E" w:rsidP="00965A1E">
      <w:pPr>
        <w:pStyle w:val="List"/>
      </w:pPr>
    </w:p>
    <w:p w:rsidR="00000000" w:rsidRPr="00965A1E" w:rsidP="00965A1E">
      <w:pPr>
        <w:pStyle w:val="AllowPageBreak"/>
      </w:pPr>
    </w:p>
    <w:p w:rsidR="00000000" w:rsidRPr="00965A1E" w:rsidP="00965A1E">
      <w:pPr>
        <w:pStyle w:val="Heading1"/>
      </w:pPr>
      <w:bookmarkStart w:id="9" w:name="O_530141"/>
      <w:bookmarkEnd w:id="9"/>
      <w:r w:rsidRPr="00965A1E">
        <w:t>Required Skills and Knowledge</w:t>
      </w:r>
    </w:p>
    <w:tbl>
      <w:tblPr>
        <w:tblW w:w="0" w:type="auto"/>
        <w:tblCellMar>
          <w:left w:w="62" w:type="dxa"/>
          <w:right w:w="62" w:type="dxa"/>
        </w:tblCellMar>
        <w:tblLook w:val="0000"/>
      </w:tblPr>
      <w:tblGrid>
        <w:gridCol w:w="9196"/>
      </w:tblGrid>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t>This section describes the skills and knowledge required for this unit.</w:t>
            </w:r>
          </w:p>
        </w:tc>
      </w:tr>
      <w:tr w:rsidTr="001D788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SpecialBold"/>
              </w:rPr>
              <w:t>Required skills</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5A1E" w:rsidP="00965A1E">
            <w:pPr>
              <w:pStyle w:val="ListBullet"/>
            </w:pPr>
            <w:r w:rsidRPr="00965A1E">
              <w:t>communication skills to:</w:t>
            </w:r>
          </w:p>
          <w:p w:rsidR="00000000" w:rsidRPr="00965A1E" w:rsidP="00965A1E">
            <w:pPr>
              <w:pStyle w:val="ListBullet2"/>
            </w:pPr>
            <w:r w:rsidRPr="00965A1E">
              <w:t>interact in a positive and courteous way</w:t>
            </w:r>
          </w:p>
          <w:p w:rsidR="00000000" w:rsidRPr="00965A1E" w:rsidP="00965A1E">
            <w:pPr>
              <w:pStyle w:val="ListBullet2"/>
            </w:pPr>
            <w:r w:rsidRPr="00965A1E">
              <w:t>participate in routine communications and provide simple directions and instructions in a language other than English, including:</w:t>
            </w:r>
          </w:p>
          <w:p w:rsidR="00000000" w:rsidP="00965A1E">
            <w:pPr>
              <w:pStyle w:val="ListBullet3"/>
              <w:rPr>
                <w:lang w:val="en-NZ"/>
              </w:rPr>
            </w:pPr>
            <w:r w:rsidRPr="00965A1E">
              <w:t>use and understanding of key words, phrases, sentences and vocabulary specific to communicating about number, time, place, distance, quantity and currency.</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SpecialBold"/>
              </w:rPr>
              <w:t>Required knowledge</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5A1E" w:rsidP="00965A1E">
            <w:pPr>
              <w:pStyle w:val="ListBullet"/>
            </w:pPr>
            <w:r w:rsidRPr="00965A1E">
              <w:t>cultural values and social norms relevant to the language being assessed:</w:t>
            </w:r>
          </w:p>
          <w:p w:rsidR="00000000" w:rsidRPr="00965A1E" w:rsidP="00965A1E">
            <w:pPr>
              <w:pStyle w:val="ListBullet2"/>
            </w:pPr>
            <w:r w:rsidRPr="00965A1E">
              <w:t>body language</w:t>
            </w:r>
          </w:p>
          <w:p w:rsidR="00000000" w:rsidRPr="00965A1E" w:rsidP="00965A1E">
            <w:pPr>
              <w:pStyle w:val="ListBullet2"/>
            </w:pPr>
            <w:r w:rsidRPr="00965A1E">
              <w:t>forms of address</w:t>
            </w:r>
          </w:p>
          <w:p w:rsidR="00000000" w:rsidRPr="00965A1E" w:rsidP="00965A1E">
            <w:pPr>
              <w:pStyle w:val="ListBullet2"/>
            </w:pPr>
            <w:r w:rsidRPr="00965A1E">
              <w:t>taboo topics</w:t>
            </w:r>
          </w:p>
          <w:p w:rsidR="00000000" w:rsidRPr="00965A1E" w:rsidP="00965A1E">
            <w:pPr>
              <w:pStyle w:val="ListBullet"/>
            </w:pPr>
            <w:r w:rsidRPr="00965A1E">
              <w:t>cross-cultural communication issues in routine communication sufficient to conduct routine workplace transactions.</w:t>
            </w:r>
          </w:p>
        </w:tc>
      </w:tr>
    </w:tbl>
    <w:p w:rsidR="00000000" w:rsidRPr="00965A1E" w:rsidP="00965A1E">
      <w:pPr>
        <w:pStyle w:val="BodyText"/>
      </w:pPr>
    </w:p>
    <w:p w:rsidR="00000000" w:rsidRPr="00965A1E" w:rsidP="00965A1E">
      <w:pPr>
        <w:pStyle w:val="AllowPageBreak"/>
      </w:pPr>
    </w:p>
    <w:p w:rsidR="00000000" w:rsidRPr="00965A1E" w:rsidP="00965A1E">
      <w:pPr>
        <w:pStyle w:val="Heading1"/>
      </w:pPr>
      <w:bookmarkStart w:id="10" w:name="O_530140"/>
      <w:bookmarkEnd w:id="10"/>
      <w:r w:rsidRPr="00965A1E">
        <w:t>Evidence Guide</w:t>
      </w:r>
    </w:p>
    <w:tbl>
      <w:tblPr>
        <w:tblW w:w="0" w:type="auto"/>
        <w:tblCellMar>
          <w:left w:w="62" w:type="dxa"/>
          <w:right w:w="62" w:type="dxa"/>
        </w:tblCellMar>
        <w:tblLook w:val="0000"/>
      </w:tblPr>
      <w:tblGrid>
        <w:gridCol w:w="3045"/>
        <w:gridCol w:w="6151"/>
      </w:tblGrid>
      <w:tr w:rsidTr="001D78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t>The evidence guide provides advice on assessment a</w:t>
            </w:r>
            <w:r w:rsidRPr="00965A1E">
              <w:t>nd must be read in conjunction with the performance criteria, required skills and knowledge, range statement and the Assessment Guidelines for the Training Package.</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p>
        </w:tc>
      </w:tr>
      <w:tr w:rsidTr="001D788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SpecialBold"/>
              </w:rPr>
              <w:t>Critical aspects for assessment and evidence required to demonst</w:t>
            </w:r>
            <w:r w:rsidRPr="00965A1E">
              <w:rPr>
                <w:rStyle w:val="SpecialBold"/>
              </w:rPr>
              <w: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BodyText"/>
            </w:pPr>
            <w:r w:rsidRPr="00965A1E">
              <w:t>Evidence of the ability to:</w:t>
            </w:r>
          </w:p>
          <w:p w:rsidR="00000000" w:rsidRPr="00965A1E" w:rsidP="00965A1E">
            <w:pPr>
              <w:pStyle w:val="ListBullet"/>
            </w:pPr>
            <w:r w:rsidRPr="00965A1E">
              <w:t>conduct routine workplace communication in a language other than English:</w:t>
            </w:r>
          </w:p>
          <w:p w:rsidR="00000000" w:rsidRPr="00965A1E" w:rsidP="00965A1E">
            <w:pPr>
              <w:pStyle w:val="ListBullet2"/>
            </w:pPr>
            <w:r w:rsidRPr="00965A1E">
              <w:t>understand requests and comments</w:t>
            </w:r>
          </w:p>
          <w:p w:rsidR="00000000" w:rsidRPr="00965A1E" w:rsidP="00965A1E">
            <w:pPr>
              <w:pStyle w:val="ListBullet2"/>
            </w:pPr>
            <w:r w:rsidRPr="00965A1E">
              <w:t>clarify information by asking simple factual questions</w:t>
            </w:r>
          </w:p>
          <w:p w:rsidR="00000000" w:rsidRPr="00965A1E" w:rsidP="00965A1E">
            <w:pPr>
              <w:pStyle w:val="ListBullet2"/>
            </w:pPr>
            <w:r w:rsidRPr="00965A1E">
              <w:t>respond to requests for factual information and simple advice</w:t>
            </w:r>
          </w:p>
          <w:p w:rsidR="00000000" w:rsidRPr="00965A1E" w:rsidP="00965A1E">
            <w:pPr>
              <w:pStyle w:val="ListBullet2"/>
            </w:pPr>
            <w:r w:rsidRPr="00965A1E">
              <w:t xml:space="preserve">provide routine information and maintain communication in relation to routine transactions </w:t>
            </w:r>
          </w:p>
          <w:p w:rsidR="00000000" w:rsidRPr="00965A1E" w:rsidP="00965A1E">
            <w:pPr>
              <w:pStyle w:val="ListBullet2"/>
            </w:pPr>
            <w:r w:rsidRPr="00965A1E">
              <w:t>provide directions and instructions</w:t>
            </w:r>
          </w:p>
          <w:p w:rsidR="00000000" w:rsidP="00965A1E">
            <w:pPr>
              <w:pStyle w:val="ListBullet2"/>
              <w:rPr>
                <w:lang w:val="en-NZ"/>
              </w:rPr>
            </w:pPr>
            <w:r w:rsidRPr="00965A1E">
              <w:t>follow social and cultural conventions for the language being used</w:t>
            </w:r>
            <w:r w:rsidRPr="00965A1E">
              <w:t>.</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BodyText"/>
            </w:pPr>
            <w:r w:rsidRPr="00965A1E">
              <w:t>Assessment must ensure use of:</w:t>
            </w:r>
          </w:p>
          <w:p w:rsidR="00000000" w:rsidRPr="00965A1E" w:rsidP="00965A1E">
            <w:pPr>
              <w:pStyle w:val="ListBullet"/>
            </w:pPr>
            <w:r w:rsidRPr="00965A1E">
              <w:t xml:space="preserve">a real or simulated workplace activity for which communication in languages other than English is required </w:t>
            </w:r>
          </w:p>
          <w:p w:rsidR="00000000" w:rsidRPr="00965A1E" w:rsidP="00965A1E">
            <w:pPr>
              <w:pStyle w:val="ListBullet"/>
            </w:pPr>
            <w:r w:rsidRPr="00965A1E">
              <w:t xml:space="preserve">other people with whom the individual can interact in the relevant language </w:t>
            </w:r>
          </w:p>
          <w:p w:rsidR="00000000" w:rsidRPr="00965A1E" w:rsidP="00965A1E">
            <w:pPr>
              <w:pStyle w:val="ListBullet"/>
            </w:pPr>
            <w:r w:rsidRPr="00965A1E">
              <w:t xml:space="preserve">resources that support communication in languages other than English: </w:t>
            </w:r>
          </w:p>
          <w:p w:rsidR="00000000" w:rsidRPr="00965A1E" w:rsidP="00965A1E">
            <w:pPr>
              <w:pStyle w:val="ListBullet2"/>
            </w:pPr>
            <w:r w:rsidRPr="00965A1E">
              <w:t xml:space="preserve">dictionaries and phrase books </w:t>
            </w:r>
          </w:p>
          <w:p w:rsidR="00000000" w:rsidRPr="00965A1E" w:rsidP="00965A1E">
            <w:pPr>
              <w:pStyle w:val="ListBullet2"/>
            </w:pPr>
            <w:r w:rsidRPr="00965A1E">
              <w:t>signs and maps</w:t>
            </w:r>
          </w:p>
          <w:p w:rsidR="00000000" w:rsidRPr="00965A1E" w:rsidP="00965A1E">
            <w:pPr>
              <w:pStyle w:val="ListBullet2"/>
            </w:pPr>
            <w:r w:rsidRPr="00965A1E">
              <w:t xml:space="preserve">language mats </w:t>
            </w:r>
          </w:p>
          <w:p w:rsidR="00000000" w:rsidP="00965A1E">
            <w:pPr>
              <w:pStyle w:val="ListBullet2"/>
              <w:rPr>
                <w:lang w:val="en-NZ"/>
              </w:rPr>
            </w:pPr>
            <w:r w:rsidRPr="00965A1E">
              <w:t>industry materials, such as menus, timetables and brochures written in languages other than English.</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BodyText"/>
            </w:pPr>
            <w:r w:rsidRPr="00965A1E">
              <w:t>A range of assessment methods should be used to assess practica</w:t>
            </w:r>
            <w:r w:rsidRPr="00965A1E">
              <w:t xml:space="preserve">l skills and knowledge. The following examples are appropriate for this unit: </w:t>
            </w:r>
          </w:p>
          <w:p w:rsidR="00000000" w:rsidRPr="00965A1E" w:rsidP="00965A1E">
            <w:pPr>
              <w:pStyle w:val="ListBullet"/>
            </w:pPr>
            <w:r w:rsidRPr="00965A1E">
              <w:t xml:space="preserve">oral assessment of conversational language use </w:t>
            </w:r>
          </w:p>
          <w:p w:rsidR="00000000" w:rsidRPr="00965A1E" w:rsidP="00965A1E">
            <w:pPr>
              <w:pStyle w:val="ListBullet"/>
            </w:pPr>
            <w:r w:rsidRPr="00965A1E">
              <w:t>direct observation of the individual communicating in a language other than English while undertaking typical workplace activities</w:t>
            </w:r>
          </w:p>
          <w:p w:rsidR="00000000" w:rsidRPr="00965A1E" w:rsidP="00965A1E">
            <w:pPr>
              <w:pStyle w:val="ListBullet"/>
            </w:pPr>
            <w:r w:rsidRPr="00965A1E">
              <w:t>review of visual aids prepared by the individual to assist verbal communication</w:t>
            </w:r>
          </w:p>
          <w:p w:rsidR="00000000" w:rsidRPr="00965A1E" w:rsidP="00965A1E">
            <w:pPr>
              <w:pStyle w:val="ListBullet"/>
            </w:pPr>
            <w:r w:rsidRPr="00965A1E">
              <w:t>written or oral questioning to assess cultura</w:t>
            </w:r>
            <w:r w:rsidRPr="00965A1E">
              <w:t xml:space="preserve">l knowledge and cross-cultural communication considerations </w:t>
            </w:r>
          </w:p>
          <w:p w:rsidR="00000000" w:rsidP="00965A1E">
            <w:pPr>
              <w:pStyle w:val="ListBullet"/>
              <w:rPr>
                <w:lang w:val="en-NZ"/>
              </w:rPr>
            </w:pPr>
            <w:r w:rsidRPr="00965A1E">
              <w:t>review of portfolios of evidence and third</w:t>
            </w:r>
            <w:r w:rsidRPr="00965A1E">
              <w:noBreakHyphen/>
              <w:t>party workplace reports of on</w:t>
            </w:r>
            <w:r w:rsidRPr="00965A1E">
              <w:noBreakHyphen/>
              <w:t>the</w:t>
            </w:r>
            <w:r w:rsidRPr="00965A1E">
              <w:noBreakHyphen/>
              <w:t>job performance by the individual.</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BodyText"/>
            </w:pPr>
            <w:r w:rsidRPr="00965A1E">
              <w:t>The assessor should design integrated assessme</w:t>
            </w:r>
            <w:r w:rsidRPr="00965A1E">
              <w:t xml:space="preserve">nt activities to holistically assess this unit with other units relevant to the industry sector, workplace and job role, for example: </w:t>
            </w:r>
          </w:p>
          <w:p w:rsidR="00000000" w:rsidRPr="00965A1E" w:rsidP="00965A1E">
            <w:pPr>
              <w:pStyle w:val="ListBullet"/>
            </w:pPr>
            <w:r w:rsidRPr="00965A1E">
              <w:t xml:space="preserve">SITHACS303 Provide accommodation reception services </w:t>
            </w:r>
          </w:p>
          <w:p w:rsidR="00000000" w:rsidRPr="00965A1E" w:rsidP="00965A1E">
            <w:pPr>
              <w:pStyle w:val="ListBullet"/>
            </w:pPr>
            <w:r w:rsidRPr="00965A1E">
              <w:t>SITHFAB202 Operate a bar</w:t>
            </w:r>
          </w:p>
          <w:p w:rsidR="00000000" w:rsidRPr="00965A1E" w:rsidP="00965A1E">
            <w:pPr>
              <w:pStyle w:val="ListBullet"/>
            </w:pPr>
            <w:r w:rsidRPr="00965A1E">
              <w:t>SITHFAB307 Provide table service of food a</w:t>
            </w:r>
            <w:r w:rsidRPr="00965A1E">
              <w:t>nd beverage</w:t>
            </w:r>
          </w:p>
          <w:p w:rsidR="00000000" w:rsidRPr="00965A1E" w:rsidP="00965A1E">
            <w:pPr>
              <w:pStyle w:val="ListBullet"/>
            </w:pPr>
            <w:r w:rsidRPr="00965A1E">
              <w:t>SITXCCS201 Provide visitor information.</w:t>
            </w:r>
          </w:p>
        </w:tc>
      </w:tr>
    </w:tbl>
    <w:p w:rsidR="00000000" w:rsidRPr="00965A1E" w:rsidP="00965A1E">
      <w:pPr>
        <w:pStyle w:val="BodyText"/>
      </w:pPr>
    </w:p>
    <w:p w:rsidR="00000000" w:rsidRPr="00965A1E" w:rsidP="00965A1E">
      <w:pPr>
        <w:pStyle w:val="AllowPageBreak"/>
      </w:pPr>
    </w:p>
    <w:p w:rsidR="00000000" w:rsidRPr="00965A1E" w:rsidP="00965A1E">
      <w:pPr>
        <w:pStyle w:val="Heading1"/>
      </w:pPr>
      <w:bookmarkStart w:id="11" w:name="O_530139"/>
      <w:bookmarkEnd w:id="11"/>
      <w:r w:rsidRPr="00965A1E">
        <w:t>Range Statement</w:t>
      </w:r>
    </w:p>
    <w:tbl>
      <w:tblPr>
        <w:tblW w:w="0" w:type="auto"/>
        <w:tblCellMar>
          <w:left w:w="62" w:type="dxa"/>
          <w:right w:w="62" w:type="dxa"/>
        </w:tblCellMar>
        <w:tblLook w:val="0000"/>
      </w:tblPr>
      <w:tblGrid>
        <w:gridCol w:w="3089"/>
        <w:gridCol w:w="6107"/>
      </w:tblGrid>
      <w:tr w:rsidTr="001D78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t xml:space="preserve">The range statement relates to the unit of competency as a whole. It allows for different work environments and situations that may affect </w:t>
            </w:r>
            <w:r w:rsidRPr="00965A1E">
              <w:t>performance. Bold italicised wording, if used in the performance criteria, is detailed below. Essential operating conditions that may be present with training and assessment (depending on the work situation, needs of the candidate, accessibility of the ite</w:t>
            </w:r>
            <w:r w:rsidRPr="00965A1E">
              <w:t>m, and local industry and regional contexts) may also be included.</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BoldandItalics"/>
              </w:rPr>
              <w:t xml:space="preserve">Routine communications </w:t>
            </w:r>
            <w:r w:rsidRPr="00965A1E">
              <w:t>may include:</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ListBullet"/>
            </w:pPr>
            <w:r w:rsidRPr="00965A1E">
              <w:t>answering simple queries about products and services:</w:t>
            </w:r>
          </w:p>
          <w:p w:rsidR="00000000" w:rsidRPr="00965A1E" w:rsidP="00965A1E">
            <w:pPr>
              <w:pStyle w:val="ListBullet2"/>
            </w:pPr>
            <w:r w:rsidRPr="00965A1E">
              <w:t>in</w:t>
            </w:r>
            <w:r w:rsidRPr="00965A1E">
              <w:noBreakHyphen/>
              <w:t>house facilities</w:t>
            </w:r>
          </w:p>
          <w:p w:rsidR="00000000" w:rsidRPr="00965A1E" w:rsidP="00965A1E">
            <w:pPr>
              <w:pStyle w:val="ListBullet2"/>
            </w:pPr>
            <w:r w:rsidRPr="00965A1E">
              <w:t xml:space="preserve">local attractions and places of interest </w:t>
            </w:r>
          </w:p>
          <w:p w:rsidR="00000000" w:rsidRPr="00965A1E" w:rsidP="00965A1E">
            <w:pPr>
              <w:pStyle w:val="ListBullet2"/>
            </w:pPr>
            <w:r w:rsidRPr="00965A1E">
              <w:t>pick-up and drop-off point for tours</w:t>
            </w:r>
          </w:p>
          <w:p w:rsidR="00000000" w:rsidRPr="00965A1E" w:rsidP="00965A1E">
            <w:pPr>
              <w:pStyle w:val="ListBullet2"/>
            </w:pPr>
            <w:r w:rsidRPr="00965A1E">
              <w:t>shopping centres</w:t>
            </w:r>
          </w:p>
          <w:p w:rsidR="00000000" w:rsidRPr="00965A1E" w:rsidP="00965A1E">
            <w:pPr>
              <w:pStyle w:val="ListBullet2"/>
            </w:pPr>
            <w:r w:rsidRPr="00965A1E">
              <w:t>tour desk</w:t>
            </w:r>
          </w:p>
          <w:p w:rsidR="00000000" w:rsidRPr="00965A1E" w:rsidP="00965A1E">
            <w:pPr>
              <w:pStyle w:val="ListBullet2"/>
            </w:pPr>
            <w:r w:rsidRPr="00965A1E">
              <w:t>transport terminals, and taxi and other transport services</w:t>
            </w:r>
          </w:p>
          <w:p w:rsidR="00000000" w:rsidRPr="00965A1E" w:rsidP="00965A1E">
            <w:pPr>
              <w:pStyle w:val="ListBullet"/>
            </w:pPr>
            <w:r w:rsidRPr="00965A1E">
              <w:t>conducting product and service transactions:</w:t>
            </w:r>
          </w:p>
          <w:p w:rsidR="00000000" w:rsidRPr="00965A1E" w:rsidP="00965A1E">
            <w:pPr>
              <w:pStyle w:val="ListBullet2"/>
            </w:pPr>
            <w:r w:rsidRPr="00965A1E">
              <w:t>accepting a simple booking</w:t>
            </w:r>
          </w:p>
          <w:p w:rsidR="00000000" w:rsidRPr="00965A1E" w:rsidP="00965A1E">
            <w:pPr>
              <w:pStyle w:val="ListBullet2"/>
            </w:pPr>
            <w:r w:rsidRPr="00965A1E">
              <w:t>dealing with others on the telephone</w:t>
            </w:r>
          </w:p>
          <w:p w:rsidR="00000000" w:rsidRPr="00965A1E" w:rsidP="00965A1E">
            <w:pPr>
              <w:pStyle w:val="ListBullet2"/>
            </w:pPr>
            <w:r w:rsidRPr="00965A1E">
              <w:t>processing payment for</w:t>
            </w:r>
            <w:r w:rsidRPr="00965A1E">
              <w:t xml:space="preserve"> a tourism service</w:t>
            </w:r>
          </w:p>
          <w:p w:rsidR="00000000" w:rsidRPr="00965A1E" w:rsidP="00965A1E">
            <w:pPr>
              <w:pStyle w:val="ListBullet2"/>
            </w:pPr>
            <w:r w:rsidRPr="00965A1E">
              <w:t>processing payment and purchases:</w:t>
            </w:r>
          </w:p>
          <w:p w:rsidR="00000000" w:rsidRPr="00965A1E" w:rsidP="00965A1E">
            <w:pPr>
              <w:pStyle w:val="ListBullet3"/>
            </w:pPr>
            <w:r w:rsidRPr="00965A1E">
              <w:t>restaurant bill</w:t>
            </w:r>
          </w:p>
          <w:p w:rsidR="00000000" w:rsidRPr="00965A1E" w:rsidP="00965A1E">
            <w:pPr>
              <w:pStyle w:val="ListBullet3"/>
            </w:pPr>
            <w:r w:rsidRPr="00965A1E">
              <w:t>souvenir products</w:t>
            </w:r>
          </w:p>
          <w:p w:rsidR="00000000" w:rsidRPr="00965A1E" w:rsidP="00965A1E">
            <w:pPr>
              <w:pStyle w:val="ListBullet2"/>
            </w:pPr>
            <w:r w:rsidRPr="00965A1E">
              <w:t>responding to basic requests for such things as toiletries, towels, razor, hairdryer, blanket, pillow, laundry list, ‘Do Not Disturb’ sign and breakfast menu</w:t>
            </w:r>
          </w:p>
          <w:p w:rsidR="00000000" w:rsidRPr="00965A1E" w:rsidP="00965A1E">
            <w:pPr>
              <w:pStyle w:val="ListBullet2"/>
            </w:pPr>
            <w:r w:rsidRPr="00965A1E">
              <w:t xml:space="preserve">taking </w:t>
            </w:r>
            <w:r w:rsidRPr="00965A1E">
              <w:t>a message</w:t>
            </w:r>
          </w:p>
          <w:p w:rsidR="00000000" w:rsidRPr="00965A1E" w:rsidP="00965A1E">
            <w:pPr>
              <w:pStyle w:val="ListBullet2"/>
            </w:pPr>
            <w:r w:rsidRPr="00965A1E">
              <w:t>taking an order</w:t>
            </w:r>
          </w:p>
          <w:p w:rsidR="00000000" w:rsidRPr="00965A1E" w:rsidP="00965A1E">
            <w:pPr>
              <w:pStyle w:val="ListBullet"/>
            </w:pPr>
            <w:r w:rsidRPr="00965A1E">
              <w:t>providing factual information:</w:t>
            </w:r>
          </w:p>
          <w:p w:rsidR="00000000" w:rsidRPr="00965A1E" w:rsidP="00965A1E">
            <w:pPr>
              <w:pStyle w:val="ListBullet2"/>
            </w:pPr>
            <w:r w:rsidRPr="00965A1E">
              <w:t>availability and cost of products and services</w:t>
            </w:r>
          </w:p>
          <w:p w:rsidR="00000000" w:rsidRPr="00965A1E" w:rsidP="00965A1E">
            <w:pPr>
              <w:pStyle w:val="ListBullet2"/>
            </w:pPr>
            <w:r w:rsidRPr="00965A1E">
              <w:t xml:space="preserve">check-out times </w:t>
            </w:r>
          </w:p>
          <w:p w:rsidR="00000000" w:rsidRPr="00965A1E" w:rsidP="00965A1E">
            <w:pPr>
              <w:pStyle w:val="ListBullet2"/>
            </w:pPr>
            <w:r w:rsidRPr="00965A1E">
              <w:t>menu or wine list explanations</w:t>
            </w:r>
          </w:p>
          <w:p w:rsidR="00000000" w:rsidRPr="00965A1E" w:rsidP="00965A1E">
            <w:pPr>
              <w:pStyle w:val="ListBullet2"/>
            </w:pPr>
            <w:r w:rsidRPr="00965A1E">
              <w:t xml:space="preserve">location of facilities </w:t>
            </w:r>
          </w:p>
          <w:p w:rsidR="00000000" w:rsidRPr="00965A1E" w:rsidP="00965A1E">
            <w:pPr>
              <w:pStyle w:val="ListBullet2"/>
            </w:pPr>
            <w:r w:rsidRPr="00965A1E">
              <w:t>opening and closing hours</w:t>
            </w:r>
          </w:p>
          <w:p w:rsidR="00000000" w:rsidP="00965A1E">
            <w:pPr>
              <w:pStyle w:val="ListBullet2"/>
              <w:rPr>
                <w:lang w:val="en-NZ"/>
              </w:rPr>
            </w:pPr>
            <w:r w:rsidRPr="00965A1E">
              <w:t>procedures and rules.</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BoldandItalics"/>
              </w:rPr>
              <w:t>Courtesy expressions</w:t>
            </w:r>
            <w:r w:rsidRPr="00965A1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ListBullet"/>
            </w:pPr>
            <w:r w:rsidRPr="00965A1E">
              <w:t>Did you have a good trip?</w:t>
            </w:r>
          </w:p>
          <w:p w:rsidR="00000000" w:rsidRPr="00965A1E" w:rsidP="00965A1E">
            <w:pPr>
              <w:pStyle w:val="ListBullet"/>
            </w:pPr>
            <w:r w:rsidRPr="00965A1E">
              <w:t>Do you need another towel?</w:t>
            </w:r>
          </w:p>
          <w:p w:rsidR="00000000" w:rsidRPr="00965A1E" w:rsidP="00965A1E">
            <w:pPr>
              <w:pStyle w:val="ListBullet"/>
            </w:pPr>
            <w:r w:rsidRPr="00965A1E">
              <w:t>Good Morning</w:t>
            </w:r>
          </w:p>
          <w:p w:rsidR="00000000" w:rsidRPr="00965A1E" w:rsidP="00965A1E">
            <w:pPr>
              <w:pStyle w:val="ListBullet"/>
            </w:pPr>
            <w:r w:rsidRPr="00965A1E">
              <w:t>Goodbye</w:t>
            </w:r>
          </w:p>
          <w:p w:rsidR="00000000" w:rsidRPr="00965A1E" w:rsidP="00965A1E">
            <w:pPr>
              <w:pStyle w:val="ListBullet"/>
            </w:pPr>
            <w:r w:rsidRPr="00965A1E">
              <w:t>How are you?</w:t>
            </w:r>
          </w:p>
          <w:p w:rsidR="00000000" w:rsidRPr="00965A1E" w:rsidP="00965A1E">
            <w:pPr>
              <w:pStyle w:val="ListBullet"/>
            </w:pPr>
            <w:r w:rsidRPr="00965A1E">
              <w:t>May I clean your room now?</w:t>
            </w:r>
          </w:p>
          <w:p w:rsidR="00000000" w:rsidRPr="00965A1E" w:rsidP="00965A1E">
            <w:pPr>
              <w:pStyle w:val="ListBullet"/>
            </w:pPr>
            <w:r w:rsidRPr="00965A1E">
              <w:t>May I help you?</w:t>
            </w:r>
          </w:p>
          <w:p w:rsidR="00000000" w:rsidRPr="00965A1E" w:rsidP="00965A1E">
            <w:pPr>
              <w:pStyle w:val="ListBullet"/>
            </w:pPr>
            <w:r w:rsidRPr="00965A1E">
              <w:t>Sorry, I don’t understand. Do you speak English?</w:t>
            </w:r>
          </w:p>
          <w:p w:rsidR="00000000" w:rsidRPr="00965A1E" w:rsidP="00965A1E">
            <w:pPr>
              <w:pStyle w:val="ListBullet"/>
            </w:pPr>
            <w:r w:rsidRPr="00965A1E">
              <w:t>This way please</w:t>
            </w:r>
          </w:p>
          <w:p w:rsidR="00000000" w:rsidP="00965A1E">
            <w:pPr>
              <w:pStyle w:val="ListBullet"/>
              <w:rPr>
                <w:lang w:val="en-NZ"/>
              </w:rPr>
            </w:pPr>
            <w:r w:rsidRPr="00965A1E">
              <w:t>Would you like a newspaper?</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BoldandItalics"/>
              </w:rPr>
              <w:t>Topical and familiar matters</w:t>
            </w:r>
            <w:r w:rsidRPr="00965A1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ListBullet"/>
            </w:pPr>
            <w:r w:rsidRPr="00965A1E">
              <w:t>celebrations</w:t>
            </w:r>
          </w:p>
          <w:p w:rsidR="00000000" w:rsidRPr="00965A1E" w:rsidP="00965A1E">
            <w:pPr>
              <w:pStyle w:val="ListBullet"/>
            </w:pPr>
            <w:r w:rsidRPr="00965A1E">
              <w:t>deaths or marriages</w:t>
            </w:r>
          </w:p>
          <w:p w:rsidR="00000000" w:rsidRPr="00965A1E" w:rsidP="00965A1E">
            <w:pPr>
              <w:pStyle w:val="ListBullet"/>
            </w:pPr>
            <w:r w:rsidRPr="00965A1E">
              <w:t>demonstrations</w:t>
            </w:r>
          </w:p>
          <w:p w:rsidR="00000000" w:rsidRPr="00965A1E" w:rsidP="00965A1E">
            <w:pPr>
              <w:pStyle w:val="ListBullet"/>
            </w:pPr>
            <w:r w:rsidRPr="00965A1E">
              <w:t>elections</w:t>
            </w:r>
          </w:p>
          <w:p w:rsidR="00000000" w:rsidRPr="00965A1E" w:rsidP="00965A1E">
            <w:pPr>
              <w:pStyle w:val="ListBullet"/>
            </w:pPr>
            <w:r w:rsidRPr="00965A1E">
              <w:t>public holidays and festivals</w:t>
            </w:r>
          </w:p>
          <w:p w:rsidR="00000000" w:rsidRPr="00965A1E" w:rsidP="00965A1E">
            <w:pPr>
              <w:pStyle w:val="ListBullet"/>
            </w:pPr>
            <w:r w:rsidRPr="00965A1E">
              <w:t>sporting or cultural events</w:t>
            </w:r>
          </w:p>
          <w:p w:rsidR="00000000" w:rsidRPr="00965A1E" w:rsidP="00965A1E">
            <w:pPr>
              <w:pStyle w:val="ListBullet"/>
            </w:pPr>
            <w:r w:rsidRPr="00965A1E">
              <w:t>strikes or accidents</w:t>
            </w:r>
          </w:p>
          <w:p w:rsidR="00000000" w:rsidP="00965A1E">
            <w:pPr>
              <w:pStyle w:val="ListBullet"/>
              <w:rPr>
                <w:lang w:val="en-NZ"/>
              </w:rPr>
            </w:pPr>
            <w:r w:rsidRPr="00965A1E">
              <w:t>weather conditions.</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BoldandItalics"/>
              </w:rPr>
              <w:t>Workplace materials and visual information</w:t>
            </w:r>
            <w:r w:rsidRPr="00965A1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ListBullet"/>
            </w:pPr>
            <w:r w:rsidRPr="00965A1E">
              <w:t>hotel information signs and tags printed in the target language to assist where necessary</w:t>
            </w:r>
          </w:p>
          <w:p w:rsidR="00000000" w:rsidRPr="00965A1E" w:rsidP="00965A1E">
            <w:pPr>
              <w:pStyle w:val="ListBullet"/>
            </w:pPr>
            <w:r w:rsidRPr="00965A1E">
              <w:t>international signage, such as ‘No Smoking’ signs</w:t>
            </w:r>
          </w:p>
          <w:p w:rsidR="00000000" w:rsidRPr="00965A1E" w:rsidP="00965A1E">
            <w:pPr>
              <w:pStyle w:val="ListBullet"/>
            </w:pPr>
            <w:r w:rsidRPr="00965A1E">
              <w:t>menus written in the specific language</w:t>
            </w:r>
          </w:p>
          <w:p w:rsidR="00000000" w:rsidRPr="00965A1E" w:rsidP="00965A1E">
            <w:pPr>
              <w:pStyle w:val="ListBullet"/>
            </w:pPr>
            <w:r w:rsidRPr="00965A1E">
              <w:t>pamphlets written in the specific language</w:t>
            </w:r>
          </w:p>
          <w:p w:rsidR="00000000" w:rsidRPr="00965A1E" w:rsidP="00965A1E">
            <w:pPr>
              <w:pStyle w:val="ListBullet"/>
            </w:pPr>
            <w:r w:rsidRPr="00965A1E">
              <w:t>pamphlets, timetables, charts, p</w:t>
            </w:r>
            <w:r w:rsidRPr="00965A1E">
              <w:t>rice tags and menus</w:t>
            </w:r>
          </w:p>
          <w:p w:rsidR="00000000" w:rsidRPr="00965A1E" w:rsidP="00965A1E">
            <w:pPr>
              <w:pStyle w:val="ListBullet"/>
            </w:pPr>
            <w:r w:rsidRPr="00965A1E">
              <w:t>signs written in the specific language</w:t>
            </w:r>
          </w:p>
          <w:p w:rsidR="00000000" w:rsidP="00965A1E">
            <w:pPr>
              <w:pStyle w:val="ListBullet"/>
              <w:rPr>
                <w:lang w:val="en-NZ"/>
              </w:rPr>
            </w:pPr>
            <w:r w:rsidRPr="00965A1E">
              <w:t>signs, maps, diagrams, forms, labels and tickets.</w:t>
            </w:r>
          </w:p>
        </w:tc>
      </w:tr>
      <w:tr w:rsidTr="001D78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A1E">
            <w:pPr>
              <w:pStyle w:val="BodyText"/>
              <w:rPr>
                <w:lang w:val="en-NZ"/>
              </w:rPr>
            </w:pPr>
            <w:r w:rsidRPr="00965A1E">
              <w:rPr>
                <w:rStyle w:val="BoldandItalics"/>
              </w:rPr>
              <w:t>Simple directions and instructions</w:t>
            </w:r>
            <w:r w:rsidRPr="00965A1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65A1E" w:rsidP="00965A1E">
            <w:pPr>
              <w:pStyle w:val="ListBullet"/>
            </w:pPr>
            <w:r w:rsidRPr="00965A1E">
              <w:t xml:space="preserve">advising check-in and check-out procedures </w:t>
            </w:r>
          </w:p>
          <w:p w:rsidR="00000000" w:rsidRPr="00965A1E" w:rsidP="00965A1E">
            <w:pPr>
              <w:pStyle w:val="ListBullet"/>
            </w:pPr>
            <w:r w:rsidRPr="00965A1E">
              <w:t>how facilities and services work:</w:t>
            </w:r>
          </w:p>
          <w:p w:rsidR="00000000" w:rsidRPr="00965A1E" w:rsidP="00965A1E">
            <w:pPr>
              <w:pStyle w:val="ListBullet2"/>
            </w:pPr>
            <w:r w:rsidRPr="00965A1E">
              <w:t>room equipment</w:t>
            </w:r>
          </w:p>
          <w:p w:rsidR="00000000" w:rsidRPr="00965A1E" w:rsidP="00965A1E">
            <w:pPr>
              <w:pStyle w:val="ListBullet"/>
            </w:pPr>
            <w:r w:rsidRPr="00965A1E">
              <w:t>how to get to restrooms, car park, restaurant, bistro, bar, pool or gym</w:t>
            </w:r>
          </w:p>
          <w:p w:rsidR="00000000" w:rsidRPr="00965A1E" w:rsidP="00965A1E">
            <w:pPr>
              <w:pStyle w:val="ListBullet"/>
            </w:pPr>
            <w:r w:rsidRPr="00965A1E">
              <w:t>how to get to tour pick-up point</w:t>
            </w:r>
          </w:p>
          <w:p w:rsidR="00000000" w:rsidRPr="00965A1E" w:rsidP="00965A1E">
            <w:pPr>
              <w:pStyle w:val="ListBullet"/>
            </w:pPr>
            <w:r w:rsidRPr="00965A1E">
              <w:t>how to use telephone</w:t>
            </w:r>
          </w:p>
          <w:p w:rsidR="00000000" w:rsidRPr="00965A1E" w:rsidP="00965A1E">
            <w:pPr>
              <w:pStyle w:val="ListBullet"/>
            </w:pPr>
            <w:r w:rsidRPr="00965A1E">
              <w:t>where facilities are located, such as attractions and rides at a theme park, and general transport</w:t>
            </w:r>
          </w:p>
          <w:p w:rsidR="00000000" w:rsidRPr="00965A1E" w:rsidP="00965A1E">
            <w:pPr>
              <w:pStyle w:val="ListBullet"/>
            </w:pPr>
            <w:r w:rsidRPr="00965A1E">
              <w:t>where to go to catch a tour bus or taxi</w:t>
            </w:r>
          </w:p>
          <w:p w:rsidR="00000000" w:rsidRPr="00965A1E" w:rsidP="00965A1E">
            <w:pPr>
              <w:pStyle w:val="ListBullet"/>
            </w:pPr>
            <w:r w:rsidRPr="00965A1E">
              <w:t>where to go to purchase everyday goods, such as medication and sunscreen</w:t>
            </w:r>
          </w:p>
          <w:p w:rsidR="00000000" w:rsidRPr="00965A1E" w:rsidP="00965A1E">
            <w:pPr>
              <w:pStyle w:val="ListBullet"/>
            </w:pPr>
            <w:r w:rsidRPr="00965A1E">
              <w:t>where to go to purchase everyday services, such as post office and tour services.</w:t>
            </w:r>
          </w:p>
        </w:tc>
      </w:tr>
    </w:tbl>
    <w:p w:rsidR="00000000" w:rsidRPr="00965A1E" w:rsidP="00965A1E">
      <w:pPr>
        <w:pStyle w:val="BodyText"/>
      </w:pPr>
    </w:p>
    <w:p w:rsidR="00000000" w:rsidRPr="00965A1E" w:rsidP="00965A1E">
      <w:pPr>
        <w:pStyle w:val="AllowPageBreak"/>
      </w:pPr>
    </w:p>
    <w:p w:rsidR="00000000" w:rsidRPr="00965A1E" w:rsidP="00965A1E">
      <w:pPr>
        <w:pStyle w:val="Heading1"/>
      </w:pPr>
      <w:bookmarkStart w:id="12" w:name="O_530138"/>
      <w:bookmarkEnd w:id="12"/>
      <w:r w:rsidRPr="00965A1E">
        <w:t>Unit Sector(s)</w:t>
      </w:r>
    </w:p>
    <w:p w:rsidR="00000000" w:rsidRPr="00965A1E" w:rsidP="00965A1E">
      <w:pPr>
        <w:pStyle w:val="BodyText"/>
      </w:pPr>
      <w:r w:rsidRPr="00965A1E">
        <w:t>Cross-Sector</w:t>
      </w:r>
    </w:p>
    <w:p w:rsidR="00000000" w:rsidRPr="00965A1E" w:rsidP="00965A1E">
      <w:pPr>
        <w:pStyle w:val="AllowPageBreak"/>
      </w:pPr>
    </w:p>
    <w:p w:rsidR="00000000" w:rsidRPr="00965A1E" w:rsidP="00965A1E">
      <w:pPr>
        <w:pStyle w:val="Heading1"/>
      </w:pPr>
      <w:bookmarkStart w:id="13" w:name="O_530137"/>
      <w:bookmarkEnd w:id="13"/>
      <w:r w:rsidRPr="00965A1E">
        <w:t>Competency Field</w:t>
      </w:r>
    </w:p>
    <w:p w:rsidR="00000000" w:rsidRPr="00965A1E" w:rsidP="00965A1E">
      <w:pPr>
        <w:pStyle w:val="BodyText"/>
      </w:pPr>
      <w:r w:rsidRPr="00965A1E">
        <w:t>Languages other than English</w:t>
      </w:r>
    </w:p>
    <w:p w:rsidR="00000000" w:rsidRPr="00965A1E" w:rsidP="00965A1E"/>
    <w:sectPr w:rsidSect="00965A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1E" w:rsidRPr="001D788A" w:rsidP="001D78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8A" w:rsidP="00965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788A" w:rsidP="00965A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D788A" w:rsidP="00965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1E" w:rsidRPr="001D788A" w:rsidP="001D78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8A" w:rsidRPr="002D2AF8" w:rsidP="00965A1E">
    <w:pPr>
      <w:pStyle w:val="Header"/>
      <w:framePr w:wrap="around"/>
    </w:pPr>
    <w:r>
      <w:fldChar w:fldCharType="begin"/>
    </w:r>
    <w:r>
      <w:instrText xml:space="preserve"> TITLE   \* MERGEFORMAT </w:instrText>
    </w:r>
    <w:r>
      <w:fldChar w:fldCharType="separate"/>
    </w:r>
    <w:r>
      <w:t>SITXLAN2219 Conduct routine oral communication in a language other than English (Serbian)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D788A" w:rsidP="00965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40F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29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04A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A1E"/>
    <w:pPr>
      <w:spacing w:before="360" w:after="60"/>
      <w:outlineLvl w:val="0"/>
    </w:pPr>
    <w:rPr>
      <w:sz w:val="32"/>
    </w:rPr>
  </w:style>
  <w:style w:type="paragraph" w:styleId="Heading2">
    <w:name w:val="heading 2"/>
    <w:basedOn w:val="HeadingBase"/>
    <w:next w:val="BodyText"/>
    <w:link w:val="Heading2Char"/>
    <w:qFormat/>
    <w:rsid w:val="00965A1E"/>
    <w:pPr>
      <w:keepLines/>
      <w:spacing w:before="240" w:after="120"/>
      <w:outlineLvl w:val="1"/>
    </w:pPr>
    <w:rPr>
      <w:sz w:val="28"/>
      <w:szCs w:val="40"/>
    </w:rPr>
  </w:style>
  <w:style w:type="paragraph" w:styleId="Heading3">
    <w:name w:val="heading 3"/>
    <w:basedOn w:val="HeadingBase"/>
    <w:next w:val="BodyText"/>
    <w:link w:val="Heading3Char"/>
    <w:qFormat/>
    <w:rsid w:val="00965A1E"/>
    <w:pPr>
      <w:spacing w:before="180" w:after="120"/>
      <w:outlineLvl w:val="2"/>
    </w:pPr>
    <w:rPr>
      <w:spacing w:val="-10"/>
      <w:kern w:val="32"/>
    </w:rPr>
  </w:style>
  <w:style w:type="paragraph" w:styleId="Heading4">
    <w:name w:val="heading 4"/>
    <w:basedOn w:val="HeadingBase"/>
    <w:next w:val="BodyText"/>
    <w:link w:val="Heading4Char"/>
    <w:qFormat/>
    <w:rsid w:val="00965A1E"/>
    <w:pPr>
      <w:spacing w:before="160" w:after="120"/>
      <w:outlineLvl w:val="3"/>
    </w:pPr>
    <w:rPr>
      <w:sz w:val="22"/>
    </w:rPr>
  </w:style>
  <w:style w:type="paragraph" w:styleId="Heading5">
    <w:name w:val="heading 5"/>
    <w:basedOn w:val="HeadingBase"/>
    <w:next w:val="Normal"/>
    <w:link w:val="Heading5Char"/>
    <w:qFormat/>
    <w:rsid w:val="00965A1E"/>
    <w:pPr>
      <w:spacing w:before="80"/>
      <w:outlineLvl w:val="4"/>
    </w:pPr>
    <w:rPr>
      <w:color w:val="918585"/>
      <w:sz w:val="20"/>
    </w:rPr>
  </w:style>
  <w:style w:type="paragraph" w:styleId="Heading6">
    <w:name w:val="heading 6"/>
    <w:basedOn w:val="HeadingBase"/>
    <w:next w:val="Normal"/>
    <w:link w:val="Heading6Char"/>
    <w:qFormat/>
    <w:rsid w:val="00965A1E"/>
    <w:pPr>
      <w:spacing w:before="60"/>
      <w:outlineLvl w:val="5"/>
    </w:pPr>
    <w:rPr>
      <w:color w:val="918585"/>
      <w:sz w:val="20"/>
    </w:rPr>
  </w:style>
  <w:style w:type="paragraph" w:styleId="Heading7">
    <w:name w:val="heading 7"/>
    <w:basedOn w:val="Normal"/>
    <w:next w:val="Normal"/>
    <w:link w:val="Heading7Char"/>
    <w:qFormat/>
    <w:rsid w:val="00965A1E"/>
    <w:pPr>
      <w:ind w:left="720"/>
      <w:outlineLvl w:val="6"/>
    </w:pPr>
    <w:rPr>
      <w:i/>
    </w:rPr>
  </w:style>
  <w:style w:type="paragraph" w:styleId="Heading8">
    <w:name w:val="heading 8"/>
    <w:basedOn w:val="Normal"/>
    <w:next w:val="Normal"/>
    <w:link w:val="Heading8Char"/>
    <w:qFormat/>
    <w:rsid w:val="00965A1E"/>
    <w:pPr>
      <w:ind w:left="720"/>
      <w:outlineLvl w:val="7"/>
    </w:pPr>
    <w:rPr>
      <w:i/>
    </w:rPr>
  </w:style>
  <w:style w:type="paragraph" w:styleId="Heading9">
    <w:name w:val="heading 9"/>
    <w:basedOn w:val="Normal"/>
    <w:next w:val="Normal"/>
    <w:link w:val="Heading9Char"/>
    <w:qFormat/>
    <w:rsid w:val="00965A1E"/>
    <w:pPr>
      <w:ind w:left="720"/>
      <w:outlineLvl w:val="8"/>
    </w:pPr>
    <w:rPr>
      <w:i/>
    </w:rPr>
  </w:style>
  <w:style w:type="character" w:default="1" w:styleId="DefaultParagraphFont">
    <w:name w:val="Default Paragraph Font"/>
    <w:uiPriority w:val="1"/>
    <w:unhideWhenUsed/>
    <w:rsid w:val="00965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A1E"/>
  </w:style>
  <w:style w:type="character" w:customStyle="1" w:styleId="Heading1Char">
    <w:name w:val="Heading 1 Char"/>
    <w:basedOn w:val="DefaultParagraphFont"/>
    <w:link w:val="Heading1"/>
    <w:rsid w:val="00965A1E"/>
    <w:rPr>
      <w:rFonts w:ascii="Times New Roman" w:eastAsia="Times New Roman" w:hAnsi="Times New Roman" w:cs="Times New Roman"/>
      <w:b/>
      <w:sz w:val="32"/>
      <w:szCs w:val="20"/>
      <w:lang w:eastAsia="en-US"/>
    </w:rPr>
  </w:style>
  <w:style w:type="paragraph" w:styleId="BodyText">
    <w:name w:val="Body Text"/>
    <w:basedOn w:val="Normal"/>
    <w:link w:val="BodyTextChar"/>
    <w:rsid w:val="00965A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5A1E"/>
    <w:rPr>
      <w:rFonts w:ascii="Times New Roman" w:eastAsia="Times New Roman" w:hAnsi="Times New Roman" w:cs="Times New Roman"/>
      <w:sz w:val="24"/>
      <w:lang w:eastAsia="en-US"/>
    </w:rPr>
  </w:style>
  <w:style w:type="paragraph" w:styleId="List">
    <w:name w:val="List"/>
    <w:basedOn w:val="BodyText"/>
    <w:next w:val="BodyText"/>
    <w:rsid w:val="00965A1E"/>
    <w:pPr>
      <w:tabs>
        <w:tab w:val="left" w:pos="340"/>
      </w:tabs>
      <w:spacing w:before="60" w:after="60"/>
      <w:ind w:left="340" w:hanging="340"/>
    </w:pPr>
  </w:style>
  <w:style w:type="paragraph" w:styleId="ListBullet">
    <w:name w:val="List Bullet"/>
    <w:basedOn w:val="List"/>
    <w:rsid w:val="00965A1E"/>
    <w:pPr>
      <w:numPr>
        <w:numId w:val="14"/>
      </w:numPr>
      <w:tabs>
        <w:tab w:val="clear" w:pos="340"/>
      </w:tabs>
      <w:spacing w:before="40" w:after="40"/>
    </w:pPr>
  </w:style>
  <w:style w:type="character" w:customStyle="1" w:styleId="SpecialBold">
    <w:name w:val="Special Bold"/>
    <w:basedOn w:val="DefaultParagraphFont"/>
    <w:rsid w:val="00965A1E"/>
    <w:rPr>
      <w:b/>
      <w:spacing w:val="0"/>
    </w:rPr>
  </w:style>
  <w:style w:type="paragraph" w:styleId="ListBullet2">
    <w:name w:val="List Bullet 2"/>
    <w:basedOn w:val="List2"/>
    <w:rsid w:val="00965A1E"/>
    <w:pPr>
      <w:numPr>
        <w:numId w:val="15"/>
      </w:numPr>
      <w:tabs>
        <w:tab w:val="clear" w:pos="680"/>
      </w:tabs>
    </w:pPr>
  </w:style>
  <w:style w:type="paragraph" w:customStyle="1" w:styleId="SuperHeading">
    <w:name w:val="SuperHeading"/>
    <w:basedOn w:val="Normal"/>
    <w:rsid w:val="00965A1E"/>
    <w:pPr>
      <w:spacing w:before="240" w:after="120"/>
      <w:outlineLvl w:val="0"/>
    </w:pPr>
    <w:rPr>
      <w:rFonts w:ascii="Times New Roman" w:hAnsi="Times New Roman"/>
      <w:b/>
      <w:sz w:val="32"/>
    </w:rPr>
  </w:style>
  <w:style w:type="paragraph" w:customStyle="1" w:styleId="AllowPageBreak">
    <w:name w:val="AllowPageBreak"/>
    <w:rsid w:val="00965A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5A1E"/>
    <w:pPr>
      <w:tabs>
        <w:tab w:val="left" w:pos="680"/>
      </w:tabs>
      <w:spacing w:before="60" w:after="60"/>
      <w:ind w:left="680" w:hanging="340"/>
    </w:pPr>
  </w:style>
  <w:style w:type="paragraph" w:styleId="ListBullet3">
    <w:name w:val="List Bullet 3"/>
    <w:basedOn w:val="List3"/>
    <w:rsid w:val="00965A1E"/>
    <w:pPr>
      <w:numPr>
        <w:numId w:val="3"/>
      </w:numPr>
      <w:tabs>
        <w:tab w:val="clear" w:pos="1021"/>
      </w:tabs>
      <w:ind w:left="1037" w:hanging="357"/>
    </w:pPr>
  </w:style>
  <w:style w:type="character" w:customStyle="1" w:styleId="BoldandItalics">
    <w:name w:val="Bold and Italics"/>
    <w:qFormat/>
    <w:rsid w:val="00965A1E"/>
    <w:rPr>
      <w:b/>
      <w:i/>
      <w:u w:val="none"/>
    </w:rPr>
  </w:style>
  <w:style w:type="character" w:customStyle="1" w:styleId="Heading2Char">
    <w:name w:val="Heading 2 Char"/>
    <w:basedOn w:val="DefaultParagraphFont"/>
    <w:link w:val="Heading2"/>
    <w:rsid w:val="00965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A1E"/>
    <w:rPr>
      <w:rFonts w:ascii="Courier New" w:eastAsia="Times New Roman" w:hAnsi="Courier New" w:cs="Times New Roman"/>
      <w:i/>
      <w:szCs w:val="20"/>
      <w:lang w:eastAsia="en-US"/>
    </w:rPr>
  </w:style>
  <w:style w:type="paragraph" w:customStyle="1" w:styleId="HeadingBase">
    <w:name w:val="Heading Base"/>
    <w:rsid w:val="00965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A1E"/>
    <w:pPr>
      <w:tabs>
        <w:tab w:val="right" w:leader="dot" w:pos="9072"/>
      </w:tabs>
      <w:ind w:left="567"/>
    </w:pPr>
    <w:rPr>
      <w:szCs w:val="22"/>
    </w:rPr>
  </w:style>
  <w:style w:type="paragraph" w:customStyle="1" w:styleId="TOCBase">
    <w:name w:val="TOC Base"/>
    <w:rsid w:val="00965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A1E"/>
    <w:pPr>
      <w:tabs>
        <w:tab w:val="right" w:leader="dot" w:pos="9072"/>
      </w:tabs>
      <w:spacing w:before="40" w:after="40"/>
      <w:ind w:left="284"/>
    </w:pPr>
    <w:rPr>
      <w:rFonts w:ascii="Times New Roman" w:hAnsi="Times New Roman"/>
    </w:rPr>
  </w:style>
  <w:style w:type="paragraph" w:styleId="TOC1">
    <w:name w:val="toc 1"/>
    <w:basedOn w:val="TOCBase"/>
    <w:next w:val="Normal"/>
    <w:rsid w:val="00965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A1E"/>
    <w:rPr>
      <w:rFonts w:ascii="Times New Roman" w:eastAsia="Times New Roman" w:hAnsi="Times New Roman" w:cs="Times New Roman"/>
      <w:sz w:val="16"/>
      <w:lang w:eastAsia="en-US"/>
    </w:rPr>
  </w:style>
  <w:style w:type="paragraph" w:styleId="Title">
    <w:name w:val="Title"/>
    <w:basedOn w:val="HeadingBase"/>
    <w:link w:val="TitleChar"/>
    <w:qFormat/>
    <w:rsid w:val="00965A1E"/>
    <w:pPr>
      <w:spacing w:before="5040"/>
      <w:jc w:val="center"/>
    </w:pPr>
    <w:rPr>
      <w:sz w:val="48"/>
      <w:szCs w:val="72"/>
      <w:lang w:val="en-US"/>
    </w:rPr>
  </w:style>
  <w:style w:type="character" w:customStyle="1" w:styleId="TitleChar">
    <w:name w:val="Title Char"/>
    <w:basedOn w:val="DefaultParagraphFont"/>
    <w:link w:val="Title"/>
    <w:rsid w:val="00965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A1E"/>
    <w:pPr>
      <w:tabs>
        <w:tab w:val="left" w:pos="3600"/>
        <w:tab w:val="left" w:pos="3958"/>
      </w:tabs>
    </w:pPr>
  </w:style>
  <w:style w:type="paragraph" w:customStyle="1" w:styleId="Note">
    <w:name w:val="Note"/>
    <w:basedOn w:val="BodyText"/>
    <w:rsid w:val="00965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A1E"/>
    <w:pPr>
      <w:framePr w:wrap="auto" w:hAnchor="text" w:y="6049"/>
    </w:pPr>
    <w:rPr>
      <w:color w:val="000000"/>
      <w:sz w:val="40"/>
    </w:rPr>
  </w:style>
  <w:style w:type="paragraph" w:customStyle="1" w:styleId="TOCTitle">
    <w:name w:val="TOCTitle"/>
    <w:basedOn w:val="Heading1"/>
    <w:rsid w:val="00965A1E"/>
    <w:pPr>
      <w:spacing w:after="240"/>
      <w:jc w:val="center"/>
      <w:outlineLvl w:val="9"/>
    </w:pPr>
    <w:rPr>
      <w:caps/>
    </w:rPr>
  </w:style>
  <w:style w:type="paragraph" w:customStyle="1" w:styleId="Version">
    <w:name w:val="Version"/>
    <w:rsid w:val="00965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A1E"/>
    <w:pPr>
      <w:keepNext w:val="0"/>
      <w:tabs>
        <w:tab w:val="right" w:pos="4176"/>
      </w:tabs>
      <w:ind w:left="198" w:hanging="198"/>
    </w:pPr>
    <w:rPr>
      <w:rFonts w:ascii="Garamond" w:hAnsi="Garamond"/>
    </w:rPr>
  </w:style>
  <w:style w:type="paragraph" w:styleId="IndexHeading">
    <w:name w:val="index heading"/>
    <w:basedOn w:val="Normal"/>
    <w:next w:val="Index1"/>
    <w:semiHidden/>
    <w:rsid w:val="00965A1E"/>
    <w:pPr>
      <w:spacing w:before="120" w:after="120"/>
    </w:pPr>
    <w:rPr>
      <w:rFonts w:ascii="Arial" w:hAnsi="Arial"/>
      <w:b/>
      <w:color w:val="918585"/>
      <w:sz w:val="24"/>
    </w:rPr>
  </w:style>
  <w:style w:type="paragraph" w:styleId="Header">
    <w:name w:val="header"/>
    <w:basedOn w:val="Normal"/>
    <w:link w:val="HeaderChar"/>
    <w:rsid w:val="00965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A1E"/>
    <w:rPr>
      <w:rFonts w:ascii="Times New Roman" w:eastAsia="Times New Roman" w:hAnsi="Times New Roman" w:cs="Times New Roman"/>
      <w:sz w:val="16"/>
      <w:szCs w:val="20"/>
      <w:lang w:val="en-GB" w:eastAsia="en-US"/>
    </w:rPr>
  </w:style>
  <w:style w:type="paragraph" w:customStyle="1" w:styleId="Chapter">
    <w:name w:val="Chapter"/>
    <w:basedOn w:val="Normal"/>
    <w:rsid w:val="00965A1E"/>
    <w:pPr>
      <w:spacing w:before="240"/>
    </w:pPr>
    <w:rPr>
      <w:rFonts w:ascii="Times New Roman" w:hAnsi="Times New Roman"/>
      <w:smallCaps/>
      <w:spacing w:val="80"/>
      <w:sz w:val="28"/>
    </w:rPr>
  </w:style>
  <w:style w:type="paragraph" w:customStyle="1" w:styleId="InChapter">
    <w:name w:val="InChapter"/>
    <w:basedOn w:val="Heading3"/>
    <w:rsid w:val="00965A1E"/>
    <w:pPr>
      <w:spacing w:after="240"/>
      <w:outlineLvl w:val="9"/>
    </w:pPr>
    <w:rPr>
      <w:noProof/>
    </w:rPr>
  </w:style>
  <w:style w:type="paragraph" w:styleId="Index2">
    <w:name w:val="index 2"/>
    <w:basedOn w:val="Normal"/>
    <w:next w:val="Normal"/>
    <w:semiHidden/>
    <w:rsid w:val="00965A1E"/>
    <w:pPr>
      <w:tabs>
        <w:tab w:val="right" w:pos="4176"/>
      </w:tabs>
      <w:ind w:left="568" w:hanging="284"/>
    </w:pPr>
    <w:rPr>
      <w:rFonts w:ascii="Garamond" w:hAnsi="Garamond"/>
    </w:rPr>
  </w:style>
  <w:style w:type="paragraph" w:customStyle="1" w:styleId="Byline">
    <w:name w:val="Byline"/>
    <w:rsid w:val="00965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A1E"/>
    <w:pPr>
      <w:tabs>
        <w:tab w:val="clear" w:pos="3600"/>
        <w:tab w:val="clear" w:pos="3958"/>
      </w:tabs>
      <w:jc w:val="right"/>
    </w:pPr>
  </w:style>
  <w:style w:type="character" w:styleId="Emphasis">
    <w:name w:val="Emphasis"/>
    <w:basedOn w:val="DefaultParagraphFont"/>
    <w:qFormat/>
    <w:rsid w:val="00965A1E"/>
    <w:rPr>
      <w:i/>
    </w:rPr>
  </w:style>
  <w:style w:type="paragraph" w:styleId="Caption">
    <w:name w:val="caption"/>
    <w:basedOn w:val="BodyText"/>
    <w:next w:val="Normal"/>
    <w:qFormat/>
    <w:rsid w:val="00965A1E"/>
    <w:pPr>
      <w:framePr w:w="2268" w:hSpace="181" w:vSpace="181" w:wrap="around" w:vAnchor="text" w:hAnchor="page" w:x="1135" w:y="285" w:anchorLock="1"/>
    </w:pPr>
    <w:rPr>
      <w:i/>
    </w:rPr>
  </w:style>
  <w:style w:type="paragraph" w:customStyle="1" w:styleId="MiniTOCTitle">
    <w:name w:val="MiniTOCTitle"/>
    <w:basedOn w:val="Heading4"/>
    <w:rsid w:val="00965A1E"/>
    <w:pPr>
      <w:spacing w:before="240"/>
      <w:outlineLvl w:val="9"/>
    </w:pPr>
    <w:rPr>
      <w:noProof/>
      <w:sz w:val="24"/>
    </w:rPr>
  </w:style>
  <w:style w:type="paragraph" w:customStyle="1" w:styleId="MiniTOCItem">
    <w:name w:val="MiniTOCItem"/>
    <w:basedOn w:val="ListBullet"/>
    <w:rsid w:val="00965A1E"/>
    <w:pPr>
      <w:numPr>
        <w:numId w:val="0"/>
      </w:numPr>
      <w:tabs>
        <w:tab w:val="right" w:leader="dot" w:pos="6521"/>
      </w:tabs>
      <w:spacing w:before="0" w:after="0"/>
    </w:pPr>
  </w:style>
  <w:style w:type="paragraph" w:customStyle="1" w:styleId="TOFTitle">
    <w:name w:val="TOFTitle"/>
    <w:basedOn w:val="TOCTitle"/>
    <w:rsid w:val="00965A1E"/>
  </w:style>
  <w:style w:type="paragraph" w:styleId="TableofFigures">
    <w:name w:val="table of figures"/>
    <w:basedOn w:val="Normal"/>
    <w:next w:val="Normal"/>
    <w:semiHidden/>
    <w:rsid w:val="00965A1E"/>
    <w:pPr>
      <w:tabs>
        <w:tab w:val="right" w:leader="dot" w:pos="9072"/>
      </w:tabs>
      <w:ind w:left="970" w:hanging="403"/>
    </w:pPr>
    <w:rPr>
      <w:rFonts w:ascii="Times New Roman" w:hAnsi="Times New Roman"/>
      <w:b/>
    </w:rPr>
  </w:style>
  <w:style w:type="paragraph" w:styleId="ListNumber">
    <w:name w:val="List Number"/>
    <w:basedOn w:val="List"/>
    <w:rsid w:val="00965A1E"/>
    <w:pPr>
      <w:numPr>
        <w:numId w:val="12"/>
      </w:numPr>
    </w:pPr>
  </w:style>
  <w:style w:type="character" w:customStyle="1" w:styleId="WingdingSymbols">
    <w:name w:val="Wingding Symbols"/>
    <w:rsid w:val="00965A1E"/>
    <w:rPr>
      <w:rFonts w:ascii="Wingdings" w:hAnsi="Wingdings"/>
    </w:rPr>
  </w:style>
  <w:style w:type="paragraph" w:customStyle="1" w:styleId="TableHeading">
    <w:name w:val="Table Heading"/>
    <w:basedOn w:val="HeadingBase"/>
    <w:rsid w:val="00965A1E"/>
    <w:pPr>
      <w:keepLines/>
      <w:pBdr>
        <w:bottom w:val="single" w:sz="6" w:space="1" w:color="918585"/>
      </w:pBdr>
      <w:spacing w:before="240"/>
    </w:pPr>
  </w:style>
  <w:style w:type="character" w:customStyle="1" w:styleId="HotSpot">
    <w:name w:val="HotSpot"/>
    <w:rsid w:val="00965A1E"/>
    <w:rPr>
      <w:color w:val="0033CC"/>
      <w:u w:val="none"/>
    </w:rPr>
  </w:style>
  <w:style w:type="paragraph" w:customStyle="1" w:styleId="BodyTextRight">
    <w:name w:val="Body Text Right"/>
    <w:basedOn w:val="BodyText"/>
    <w:rsid w:val="00965A1E"/>
    <w:pPr>
      <w:spacing w:before="0" w:after="0"/>
      <w:jc w:val="right"/>
    </w:pPr>
  </w:style>
  <w:style w:type="paragraph" w:styleId="Index3">
    <w:name w:val="index 3"/>
    <w:basedOn w:val="ListNumber2"/>
    <w:next w:val="Normal"/>
    <w:semiHidden/>
    <w:rsid w:val="00965A1E"/>
    <w:pPr>
      <w:numPr>
        <w:numId w:val="0"/>
      </w:numPr>
      <w:tabs>
        <w:tab w:val="right" w:leader="dot" w:pos="4176"/>
      </w:tabs>
    </w:pPr>
  </w:style>
  <w:style w:type="paragraph" w:styleId="ListNumber2">
    <w:name w:val="List Number 2"/>
    <w:basedOn w:val="List2"/>
    <w:rsid w:val="00965A1E"/>
    <w:pPr>
      <w:numPr>
        <w:numId w:val="11"/>
      </w:numPr>
      <w:tabs>
        <w:tab w:val="clear" w:pos="1060"/>
      </w:tabs>
    </w:pPr>
  </w:style>
  <w:style w:type="paragraph" w:customStyle="1" w:styleId="MarginNote">
    <w:name w:val="Margin Note"/>
    <w:basedOn w:val="BodyText"/>
    <w:rsid w:val="00965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A1E"/>
    <w:rPr>
      <w:sz w:val="32"/>
    </w:rPr>
  </w:style>
  <w:style w:type="paragraph" w:customStyle="1" w:styleId="HeadingProcedure">
    <w:name w:val="Heading Procedure"/>
    <w:basedOn w:val="HeadingBase"/>
    <w:next w:val="Normal"/>
    <w:rsid w:val="00965A1E"/>
    <w:pPr>
      <w:tabs>
        <w:tab w:val="left" w:pos="0"/>
      </w:tabs>
      <w:spacing w:before="120" w:after="60"/>
    </w:pPr>
    <w:rPr>
      <w:i/>
      <w:color w:val="918585"/>
      <w:sz w:val="22"/>
    </w:rPr>
  </w:style>
  <w:style w:type="paragraph" w:customStyle="1" w:styleId="TableBodyText">
    <w:name w:val="Table Body Text"/>
    <w:basedOn w:val="BodyText"/>
    <w:rsid w:val="00965A1E"/>
    <w:pPr>
      <w:spacing w:before="60" w:after="60"/>
    </w:pPr>
  </w:style>
  <w:style w:type="paragraph" w:styleId="ListContinue">
    <w:name w:val="List Continue"/>
    <w:basedOn w:val="List"/>
    <w:rsid w:val="00965A1E"/>
    <w:pPr>
      <w:ind w:firstLine="0"/>
    </w:pPr>
  </w:style>
  <w:style w:type="paragraph" w:customStyle="1" w:styleId="ListNote">
    <w:name w:val="List Note"/>
    <w:basedOn w:val="List"/>
    <w:rsid w:val="00965A1E"/>
    <w:pPr>
      <w:pBdr>
        <w:top w:val="single" w:sz="6" w:space="2" w:color="918585"/>
        <w:bottom w:val="single" w:sz="6" w:space="2" w:color="918585"/>
      </w:pBdr>
      <w:tabs>
        <w:tab w:val="left" w:pos="1021"/>
      </w:tabs>
      <w:ind w:firstLine="0"/>
    </w:pPr>
  </w:style>
  <w:style w:type="paragraph" w:customStyle="1" w:styleId="Warning">
    <w:name w:val="Warning"/>
    <w:basedOn w:val="BodyText"/>
    <w:rsid w:val="00965A1E"/>
    <w:pPr>
      <w:shd w:val="clear" w:color="auto" w:fill="D9D9D9"/>
      <w:tabs>
        <w:tab w:val="left" w:pos="992"/>
      </w:tabs>
      <w:ind w:left="119" w:right="119"/>
    </w:pPr>
    <w:rPr>
      <w:sz w:val="20"/>
    </w:rPr>
  </w:style>
  <w:style w:type="paragraph" w:customStyle="1" w:styleId="MarginIcons">
    <w:name w:val="Margin Icons"/>
    <w:basedOn w:val="BodyText"/>
    <w:rsid w:val="00965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A1E"/>
    <w:rPr>
      <w:rFonts w:ascii="Courier New" w:hAnsi="Courier New"/>
    </w:rPr>
  </w:style>
  <w:style w:type="paragraph" w:customStyle="1" w:styleId="NoteBullet">
    <w:name w:val="Note Bullet"/>
    <w:basedOn w:val="Note"/>
    <w:rsid w:val="00965A1E"/>
    <w:pPr>
      <w:tabs>
        <w:tab w:val="clear" w:pos="680"/>
      </w:tabs>
      <w:spacing w:before="60" w:after="60"/>
    </w:pPr>
  </w:style>
  <w:style w:type="paragraph" w:customStyle="1" w:styleId="SubHeading2">
    <w:name w:val="SubHeading2"/>
    <w:basedOn w:val="HeadingBase"/>
    <w:rsid w:val="00965A1E"/>
    <w:pPr>
      <w:spacing w:before="240" w:after="60"/>
    </w:pPr>
    <w:rPr>
      <w:sz w:val="20"/>
    </w:rPr>
  </w:style>
  <w:style w:type="paragraph" w:customStyle="1" w:styleId="SubHeading1">
    <w:name w:val="SubHeading1"/>
    <w:basedOn w:val="HeadingBase"/>
    <w:rsid w:val="00965A1E"/>
    <w:pPr>
      <w:spacing w:before="240" w:after="60"/>
    </w:pPr>
    <w:rPr>
      <w:color w:val="918585"/>
      <w:sz w:val="22"/>
    </w:rPr>
  </w:style>
  <w:style w:type="paragraph" w:customStyle="1" w:styleId="SideHeading">
    <w:name w:val="Side Heading"/>
    <w:basedOn w:val="HeadingBase"/>
    <w:rsid w:val="00965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A1E"/>
    <w:pPr>
      <w:numPr>
        <w:numId w:val="13"/>
      </w:numPr>
    </w:pPr>
  </w:style>
  <w:style w:type="paragraph" w:styleId="PlainText">
    <w:name w:val="Plain Text"/>
    <w:basedOn w:val="Normal"/>
    <w:link w:val="PlainTextChar"/>
    <w:rsid w:val="00965A1E"/>
    <w:rPr>
      <w:sz w:val="20"/>
    </w:rPr>
  </w:style>
  <w:style w:type="character" w:customStyle="1" w:styleId="PlainTextChar">
    <w:name w:val="Plain Text Char"/>
    <w:basedOn w:val="DefaultParagraphFont"/>
    <w:link w:val="PlainText"/>
    <w:rsid w:val="00965A1E"/>
    <w:rPr>
      <w:rFonts w:ascii="Courier New" w:eastAsia="Times New Roman" w:hAnsi="Courier New" w:cs="Times New Roman"/>
      <w:sz w:val="20"/>
      <w:szCs w:val="20"/>
      <w:lang w:eastAsia="en-US"/>
    </w:rPr>
  </w:style>
  <w:style w:type="character" w:customStyle="1" w:styleId="MenuOption">
    <w:name w:val="Menu Option"/>
    <w:basedOn w:val="DefaultParagraphFont"/>
    <w:rsid w:val="00965A1E"/>
    <w:rPr>
      <w:b/>
      <w:smallCaps/>
    </w:rPr>
  </w:style>
  <w:style w:type="paragraph" w:customStyle="1" w:styleId="TableListNumber">
    <w:name w:val="Table List Number"/>
    <w:basedOn w:val="ListNumber"/>
    <w:rsid w:val="00965A1E"/>
    <w:pPr>
      <w:numPr>
        <w:numId w:val="0"/>
      </w:numPr>
    </w:pPr>
  </w:style>
  <w:style w:type="paragraph" w:styleId="TOC4">
    <w:name w:val="toc 4"/>
    <w:basedOn w:val="TOCBase"/>
    <w:next w:val="Normal"/>
    <w:semiHidden/>
    <w:rsid w:val="00965A1E"/>
    <w:pPr>
      <w:tabs>
        <w:tab w:val="right" w:leader="dot" w:pos="9071"/>
      </w:tabs>
      <w:ind w:left="1701"/>
    </w:pPr>
  </w:style>
  <w:style w:type="paragraph" w:customStyle="1" w:styleId="ListAlpha">
    <w:name w:val="List Alpha"/>
    <w:basedOn w:val="List"/>
    <w:rsid w:val="00965A1E"/>
    <w:pPr>
      <w:numPr>
        <w:numId w:val="10"/>
      </w:numPr>
    </w:pPr>
  </w:style>
  <w:style w:type="paragraph" w:customStyle="1" w:styleId="ListAlpha2">
    <w:name w:val="List Alpha 2"/>
    <w:basedOn w:val="List2"/>
    <w:rsid w:val="00965A1E"/>
    <w:pPr>
      <w:numPr>
        <w:numId w:val="9"/>
      </w:numPr>
    </w:pPr>
  </w:style>
  <w:style w:type="paragraph" w:styleId="List3">
    <w:name w:val="List 3"/>
    <w:basedOn w:val="BodyText"/>
    <w:rsid w:val="00965A1E"/>
    <w:pPr>
      <w:tabs>
        <w:tab w:val="left" w:pos="1021"/>
      </w:tabs>
      <w:spacing w:before="60" w:after="60"/>
      <w:ind w:left="1020" w:hanging="340"/>
    </w:pPr>
  </w:style>
  <w:style w:type="paragraph" w:styleId="List4">
    <w:name w:val="List 4"/>
    <w:basedOn w:val="BodyText"/>
    <w:rsid w:val="00965A1E"/>
    <w:pPr>
      <w:tabs>
        <w:tab w:val="left" w:pos="1361"/>
      </w:tabs>
      <w:spacing w:before="60" w:after="60"/>
      <w:ind w:left="1361" w:hanging="340"/>
    </w:pPr>
  </w:style>
  <w:style w:type="paragraph" w:styleId="List5">
    <w:name w:val="List 5"/>
    <w:basedOn w:val="BodyText"/>
    <w:rsid w:val="00965A1E"/>
    <w:pPr>
      <w:tabs>
        <w:tab w:val="left" w:pos="1701"/>
      </w:tabs>
      <w:spacing w:before="60" w:after="60"/>
      <w:ind w:left="1701" w:hanging="340"/>
    </w:pPr>
  </w:style>
  <w:style w:type="paragraph" w:styleId="ListBullet4">
    <w:name w:val="List Bullet 4"/>
    <w:basedOn w:val="List4"/>
    <w:rsid w:val="00965A1E"/>
    <w:pPr>
      <w:numPr>
        <w:numId w:val="4"/>
      </w:numPr>
    </w:pPr>
  </w:style>
  <w:style w:type="paragraph" w:styleId="ListBullet5">
    <w:name w:val="List Bullet 5"/>
    <w:basedOn w:val="List5"/>
    <w:rsid w:val="00965A1E"/>
    <w:pPr>
      <w:numPr>
        <w:numId w:val="5"/>
      </w:numPr>
    </w:pPr>
  </w:style>
  <w:style w:type="paragraph" w:styleId="ListContinue2">
    <w:name w:val="List Continue 2"/>
    <w:basedOn w:val="List2"/>
    <w:rsid w:val="00965A1E"/>
    <w:pPr>
      <w:ind w:firstLine="0"/>
    </w:pPr>
  </w:style>
  <w:style w:type="paragraph" w:styleId="ListContinue3">
    <w:name w:val="List Continue 3"/>
    <w:basedOn w:val="List3"/>
    <w:rsid w:val="00965A1E"/>
    <w:pPr>
      <w:ind w:left="1021" w:firstLine="0"/>
    </w:pPr>
  </w:style>
  <w:style w:type="paragraph" w:styleId="ListContinue4">
    <w:name w:val="List Continue 4"/>
    <w:basedOn w:val="List4"/>
    <w:rsid w:val="00965A1E"/>
    <w:pPr>
      <w:ind w:firstLine="0"/>
    </w:pPr>
  </w:style>
  <w:style w:type="paragraph" w:styleId="ListContinue5">
    <w:name w:val="List Continue 5"/>
    <w:basedOn w:val="List5"/>
    <w:rsid w:val="00965A1E"/>
    <w:pPr>
      <w:ind w:firstLine="0"/>
    </w:pPr>
  </w:style>
  <w:style w:type="paragraph" w:styleId="ListNumber3">
    <w:name w:val="List Number 3"/>
    <w:basedOn w:val="List3"/>
    <w:rsid w:val="00965A1E"/>
    <w:pPr>
      <w:numPr>
        <w:numId w:val="6"/>
      </w:numPr>
    </w:pPr>
  </w:style>
  <w:style w:type="paragraph" w:styleId="ListNumber4">
    <w:name w:val="List Number 4"/>
    <w:basedOn w:val="List4"/>
    <w:rsid w:val="00965A1E"/>
    <w:pPr>
      <w:numPr>
        <w:numId w:val="7"/>
      </w:numPr>
    </w:pPr>
  </w:style>
  <w:style w:type="paragraph" w:styleId="ListNumber5">
    <w:name w:val="List Number 5"/>
    <w:basedOn w:val="List5"/>
    <w:rsid w:val="00965A1E"/>
    <w:pPr>
      <w:numPr>
        <w:numId w:val="8"/>
      </w:numPr>
    </w:pPr>
  </w:style>
  <w:style w:type="paragraph" w:styleId="BlockText">
    <w:name w:val="Block Text"/>
    <w:basedOn w:val="Normal"/>
    <w:rsid w:val="00965A1E"/>
    <w:pPr>
      <w:spacing w:after="120"/>
      <w:ind w:left="1440" w:right="1440"/>
    </w:pPr>
  </w:style>
  <w:style w:type="character" w:customStyle="1" w:styleId="Subscript">
    <w:name w:val="Subscript"/>
    <w:basedOn w:val="DefaultParagraphFont"/>
    <w:rsid w:val="00965A1E"/>
    <w:rPr>
      <w:sz w:val="16"/>
      <w:vertAlign w:val="subscript"/>
    </w:rPr>
  </w:style>
  <w:style w:type="character" w:customStyle="1" w:styleId="Superscript">
    <w:name w:val="Superscript"/>
    <w:basedOn w:val="DefaultParagraphFont"/>
    <w:rsid w:val="00965A1E"/>
    <w:rPr>
      <w:sz w:val="16"/>
      <w:vertAlign w:val="superscript"/>
    </w:rPr>
  </w:style>
  <w:style w:type="character" w:customStyle="1" w:styleId="Symbols">
    <w:name w:val="Symbols"/>
    <w:basedOn w:val="DefaultParagraphFont"/>
    <w:rsid w:val="00965A1E"/>
    <w:rPr>
      <w:rFonts w:ascii="Symbol" w:hAnsi="Symbol"/>
    </w:rPr>
  </w:style>
  <w:style w:type="character" w:customStyle="1" w:styleId="MenuOptions">
    <w:name w:val="Menu Options"/>
    <w:basedOn w:val="DefaultParagraphFont"/>
    <w:rsid w:val="00965A1E"/>
    <w:rPr>
      <w:rFonts w:ascii="Arial Narrow" w:hAnsi="Arial Narrow"/>
      <w:smallCaps/>
    </w:rPr>
  </w:style>
  <w:style w:type="character" w:customStyle="1" w:styleId="Buttons">
    <w:name w:val="Buttons"/>
    <w:basedOn w:val="DefaultParagraphFont"/>
    <w:rsid w:val="00965A1E"/>
    <w:rPr>
      <w:b/>
    </w:rPr>
  </w:style>
  <w:style w:type="character" w:customStyle="1" w:styleId="Underlined">
    <w:name w:val="Underlined"/>
    <w:basedOn w:val="DefaultParagraphFont"/>
    <w:rsid w:val="00965A1E"/>
    <w:rPr>
      <w:u w:val="single"/>
    </w:rPr>
  </w:style>
  <w:style w:type="paragraph" w:customStyle="1" w:styleId="TableBodyTextRight">
    <w:name w:val="Table Body Text Right"/>
    <w:basedOn w:val="TableBodyText"/>
    <w:rsid w:val="00965A1E"/>
    <w:pPr>
      <w:widowControl w:val="0"/>
      <w:autoSpaceDE w:val="0"/>
      <w:autoSpaceDN w:val="0"/>
      <w:adjustRightInd w:val="0"/>
      <w:jc w:val="right"/>
    </w:pPr>
    <w:rPr>
      <w:rFonts w:cs="Arial"/>
      <w:szCs w:val="18"/>
    </w:rPr>
  </w:style>
  <w:style w:type="paragraph" w:customStyle="1" w:styleId="CopyrightText">
    <w:name w:val="Copyright Text"/>
    <w:basedOn w:val="BodyText"/>
    <w:rsid w:val="00965A1E"/>
    <w:rPr>
      <w:sz w:val="18"/>
    </w:rPr>
  </w:style>
  <w:style w:type="paragraph" w:customStyle="1" w:styleId="BodySmallRight">
    <w:name w:val="Body Small Right"/>
    <w:basedOn w:val="BodyTextRight"/>
    <w:rsid w:val="00965A1E"/>
    <w:rPr>
      <w:sz w:val="18"/>
      <w:szCs w:val="18"/>
    </w:rPr>
  </w:style>
  <w:style w:type="paragraph" w:customStyle="1" w:styleId="MarginEdition">
    <w:name w:val="Margin Edition"/>
    <w:basedOn w:val="MarginNote"/>
    <w:rsid w:val="00965A1E"/>
    <w:pPr>
      <w:spacing w:before="0" w:after="0"/>
    </w:pPr>
    <w:rPr>
      <w:rFonts w:ascii="Times New Roman" w:hAnsi="Times New Roman"/>
      <w:color w:val="999999"/>
    </w:rPr>
  </w:style>
  <w:style w:type="paragraph" w:customStyle="1" w:styleId="Spacer">
    <w:name w:val="Spacer"/>
    <w:basedOn w:val="Normal"/>
    <w:rsid w:val="00965A1E"/>
    <w:rPr>
      <w:sz w:val="2"/>
      <w:szCs w:val="2"/>
    </w:rPr>
  </w:style>
  <w:style w:type="character" w:customStyle="1" w:styleId="Small">
    <w:name w:val="Small"/>
    <w:basedOn w:val="DefaultParagraphFont"/>
    <w:rsid w:val="00965A1E"/>
    <w:rPr>
      <w:sz w:val="16"/>
    </w:rPr>
  </w:style>
  <w:style w:type="paragraph" w:customStyle="1" w:styleId="WideTable">
    <w:name w:val="Wide Table"/>
    <w:basedOn w:val="Normal"/>
    <w:rsid w:val="00965A1E"/>
    <w:pPr>
      <w:ind w:left="-1418"/>
    </w:pPr>
    <w:rPr>
      <w:sz w:val="2"/>
      <w:szCs w:val="2"/>
    </w:rPr>
  </w:style>
  <w:style w:type="character" w:styleId="PageNumber">
    <w:name w:val="page number"/>
    <w:basedOn w:val="DefaultParagraphFont"/>
    <w:rsid w:val="00965A1E"/>
  </w:style>
  <w:style w:type="paragraph" w:styleId="Quote">
    <w:name w:val="Quote"/>
    <w:basedOn w:val="Heading1"/>
    <w:link w:val="QuoteChar"/>
    <w:qFormat/>
    <w:rsid w:val="00965A1E"/>
    <w:rPr>
      <w:b w:val="0"/>
      <w:sz w:val="72"/>
      <w:szCs w:val="72"/>
      <w:lang w:val="en-NZ"/>
    </w:rPr>
  </w:style>
  <w:style w:type="character" w:customStyle="1" w:styleId="QuoteChar">
    <w:name w:val="Quote Char"/>
    <w:basedOn w:val="DefaultParagraphFont"/>
    <w:link w:val="Quote"/>
    <w:rsid w:val="00965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A1E"/>
    <w:pPr>
      <w:pageBreakBefore/>
    </w:pPr>
  </w:style>
  <w:style w:type="paragraph" w:customStyle="1" w:styleId="Border">
    <w:name w:val="Border"/>
    <w:basedOn w:val="Normal"/>
    <w:qFormat/>
    <w:rsid w:val="00965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A1E"/>
    <w:rPr>
      <w:b/>
      <w:bCs/>
      <w:i/>
      <w:iCs/>
      <w:color w:val="auto"/>
    </w:rPr>
  </w:style>
  <w:style w:type="paragraph" w:styleId="IntenseQuote">
    <w:name w:val="Intense Quote"/>
    <w:basedOn w:val="Normal"/>
    <w:next w:val="Normal"/>
    <w:link w:val="IntenseQuoteChar"/>
    <w:uiPriority w:val="30"/>
    <w:qFormat/>
    <w:rsid w:val="00965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A1E"/>
    <w:rPr>
      <w:smallCaps/>
      <w:color w:val="auto"/>
      <w:u w:val="single"/>
    </w:rPr>
  </w:style>
  <w:style w:type="character" w:styleId="IntenseReference">
    <w:name w:val="Intense Reference"/>
    <w:basedOn w:val="DefaultParagraphFont"/>
    <w:uiPriority w:val="32"/>
    <w:qFormat/>
    <w:rsid w:val="00965A1E"/>
    <w:rPr>
      <w:b/>
      <w:bCs/>
      <w:smallCaps/>
      <w:color w:val="auto"/>
      <w:spacing w:val="5"/>
      <w:u w:val="single"/>
    </w:rPr>
  </w:style>
  <w:style w:type="paragraph" w:customStyle="1" w:styleId="2ColumnHeading">
    <w:name w:val="2Column Heading"/>
    <w:basedOn w:val="BodyText"/>
    <w:qFormat/>
    <w:rsid w:val="00965A1E"/>
    <w:pPr>
      <w:spacing w:after="60"/>
      <w:ind w:left="-2268"/>
    </w:pPr>
    <w:rPr>
      <w:b/>
    </w:rPr>
  </w:style>
  <w:style w:type="paragraph" w:customStyle="1" w:styleId="Heading1TOC">
    <w:name w:val="Heading1 TOC"/>
    <w:basedOn w:val="Normal"/>
    <w:qFormat/>
    <w:rsid w:val="00965A1E"/>
    <w:pPr>
      <w:spacing w:before="240" w:after="120"/>
    </w:pPr>
    <w:rPr>
      <w:rFonts w:ascii="Times New Roman" w:hAnsi="Times New Roman"/>
      <w:b/>
      <w:sz w:val="32"/>
    </w:rPr>
  </w:style>
  <w:style w:type="paragraph" w:customStyle="1" w:styleId="Heading2TOC">
    <w:name w:val="Heading2 TOC"/>
    <w:basedOn w:val="Normal"/>
    <w:qFormat/>
    <w:rsid w:val="00965A1E"/>
    <w:pPr>
      <w:spacing w:before="240" w:after="60"/>
    </w:pPr>
    <w:rPr>
      <w:rFonts w:ascii="Times New Roman" w:hAnsi="Times New Roman"/>
      <w:b/>
      <w:sz w:val="28"/>
    </w:rPr>
  </w:style>
  <w:style w:type="character" w:customStyle="1" w:styleId="Underline">
    <w:name w:val="Underline"/>
    <w:basedOn w:val="DefaultParagraphFont"/>
    <w:qFormat/>
    <w:rsid w:val="00965A1E"/>
    <w:rPr>
      <w:u w:val="single"/>
    </w:rPr>
  </w:style>
  <w:style w:type="paragraph" w:styleId="BalloonText">
    <w:name w:val="Balloon Text"/>
    <w:basedOn w:val="Normal"/>
    <w:link w:val="BalloonTextChar"/>
    <w:rsid w:val="00965A1E"/>
    <w:rPr>
      <w:rFonts w:ascii="Tahoma" w:hAnsi="Tahoma" w:cs="Tahoma"/>
      <w:sz w:val="16"/>
      <w:szCs w:val="16"/>
    </w:rPr>
  </w:style>
  <w:style w:type="character" w:customStyle="1" w:styleId="BalloonTextChar">
    <w:name w:val="Balloon Text Char"/>
    <w:basedOn w:val="DefaultParagraphFont"/>
    <w:link w:val="BalloonText"/>
    <w:rsid w:val="00965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A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5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A1E"/>
    <w:rPr>
      <w:b/>
      <w:color w:val="660033"/>
      <w:spacing w:val="0"/>
    </w:rPr>
  </w:style>
  <w:style w:type="paragraph" w:customStyle="1" w:styleId="Nameditemlist">
    <w:name w:val="Named item list"/>
    <w:basedOn w:val="BodyText"/>
    <w:qFormat/>
    <w:rsid w:val="00965A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8391</Characters>
  <Application>Microsoft Office Word</Application>
  <DocSecurity>0</DocSecurity>
  <Lines>269</Lines>
  <Paragraphs>209</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SITXLAN2219 Conduct routine oral communication in a language other than English (Serbian)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2013-02-28T05:37:00Z</dcterms:created>
  <dcterms:modified xsi:type="dcterms:W3CDTF">2013-02-28T05:37:00Z</dcterms:modified>
</cp:coreProperties>
</file>