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421" w:rsidP="00970421">
      <w:pPr>
        <w:pStyle w:val="Title"/>
      </w:pPr>
      <w:r>
        <w:fldChar w:fldCharType="begin"/>
      </w:r>
      <w:r>
        <w:instrText xml:space="preserve"> TITLE   \* MERGEFORMAT </w:instrText>
      </w:r>
      <w:r>
        <w:fldChar w:fldCharType="separate"/>
      </w:r>
      <w:r>
        <w:t>SITXINV201 Receive and store stock</w:t>
      </w:r>
      <w:r>
        <w:fldChar w:fldCharType="end"/>
      </w:r>
    </w:p>
    <w:p w:rsidR="00970421" w:rsidP="00970421">
      <w:pPr>
        <w:pStyle w:val="Version"/>
        <w:sectPr w:rsidSect="007D58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87B" w:rsidP="007D587B">
      <w:pPr>
        <w:pStyle w:val="SuperHeading"/>
      </w:pPr>
      <w:r w:rsidRPr="007D587B">
        <w:t>SITXINV201 Receive and store stock</w:t>
      </w:r>
    </w:p>
    <w:p w:rsidR="00000000" w:rsidRPr="007D587B" w:rsidP="007D587B">
      <w:pPr>
        <w:pStyle w:val="Heading1"/>
      </w:pPr>
      <w:bookmarkStart w:id="1" w:name="O_425580"/>
      <w:bookmarkEnd w:id="1"/>
      <w:r w:rsidRPr="007D587B">
        <w:t>Modification History</w:t>
      </w:r>
    </w:p>
    <w:p w:rsidR="00000000" w:rsidRPr="007D587B" w:rsidP="007D587B">
      <w:pPr>
        <w:pStyle w:val="BodyText"/>
      </w:pPr>
      <w:r w:rsidRPr="007D587B">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9704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7B" w:rsidP="007D587B">
            <w:pPr>
              <w:pStyle w:val="BodyText"/>
            </w:pPr>
            <w:r w:rsidRPr="007D587B">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7B">
            <w:pPr>
              <w:pStyle w:val="BodyText"/>
              <w:rPr>
                <w:lang w:val="en-NZ"/>
              </w:rPr>
            </w:pPr>
            <w:r w:rsidRPr="007D587B">
              <w:rPr>
                <w:rStyle w:val="SpecialBold"/>
              </w:rPr>
              <w:t>Comments</w:t>
            </w:r>
          </w:p>
        </w:tc>
      </w:tr>
      <w:tr w:rsidTr="009704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587B">
            <w:pPr>
              <w:pStyle w:val="BodyText"/>
              <w:rPr>
                <w:lang w:val="en-NZ"/>
              </w:rPr>
            </w:pPr>
            <w:r w:rsidRPr="007D587B">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587B" w:rsidP="007D587B">
            <w:pPr>
              <w:pStyle w:val="BodyText"/>
            </w:pPr>
            <w:r w:rsidRPr="007D587B">
              <w:t>N</w:t>
            </w:r>
          </w:p>
          <w:p w:rsidR="00000000" w:rsidRPr="007D587B" w:rsidP="007D587B">
            <w:pPr>
              <w:pStyle w:val="BodyText"/>
            </w:pPr>
            <w:r w:rsidRPr="007D587B">
              <w:t>Replaces but is not equivalent to SITXINV001A Receive and store stock.</w:t>
            </w:r>
          </w:p>
          <w:p w:rsidR="00000000" w:rsidRPr="007D587B" w:rsidP="007D587B">
            <w:pPr>
              <w:pStyle w:val="BodyText"/>
            </w:pPr>
            <w:r w:rsidRPr="007D587B">
              <w:t>Re-worked Elements</w:t>
            </w:r>
            <w:r w:rsidRPr="007D587B">
              <w:t>, Performance Criteria, Required Skills and Knowledge to more fully articulate content. Technology skills and knowledge added.</w:t>
            </w:r>
          </w:p>
        </w:tc>
      </w:tr>
    </w:tbl>
    <w:p w:rsidR="00000000" w:rsidRPr="007D587B" w:rsidP="007D587B">
      <w:pPr>
        <w:pStyle w:val="BodyText"/>
      </w:pPr>
    </w:p>
    <w:p w:rsidR="00000000" w:rsidRPr="007D587B" w:rsidP="007D587B">
      <w:pPr>
        <w:pStyle w:val="AllowPageBreak"/>
      </w:pPr>
    </w:p>
    <w:p w:rsidR="00000000" w:rsidRPr="007D587B" w:rsidP="007D587B">
      <w:pPr>
        <w:pStyle w:val="Heading1"/>
      </w:pPr>
      <w:bookmarkStart w:id="2" w:name="O_425582"/>
      <w:bookmarkEnd w:id="2"/>
      <w:r w:rsidRPr="007D587B">
        <w:t>Unit Descriptor</w:t>
      </w:r>
    </w:p>
    <w:p w:rsidR="00000000" w:rsidRPr="007D587B" w:rsidP="007D587B">
      <w:pPr>
        <w:pStyle w:val="BodyText"/>
      </w:pPr>
      <w:r w:rsidRPr="007D587B">
        <w:t xml:space="preserve">This unit describes the performance outcomes, skills and knowledge required to check and take </w:t>
      </w:r>
      <w:r w:rsidRPr="007D587B">
        <w:t>delivery of stock and to appropriately store, rotate and maintain the quality of stock items.</w:t>
      </w:r>
    </w:p>
    <w:p w:rsidR="00000000" w:rsidRPr="007D587B" w:rsidP="007D587B">
      <w:pPr>
        <w:pStyle w:val="BodyText"/>
      </w:pPr>
      <w:r w:rsidRPr="007D587B">
        <w:t>It does not include specialist stock control processes for perishable foodstuffs which are covered by the unit SITXINV202 Maintain the quality of perishable suppl</w:t>
      </w:r>
      <w:r w:rsidRPr="007D587B">
        <w:t>ies.</w:t>
      </w:r>
    </w:p>
    <w:p w:rsidR="00000000" w:rsidRPr="007D587B" w:rsidP="007D587B">
      <w:pPr>
        <w:pStyle w:val="AllowPageBreak"/>
      </w:pPr>
    </w:p>
    <w:p w:rsidR="00000000" w:rsidRPr="007D587B" w:rsidP="007D587B">
      <w:pPr>
        <w:pStyle w:val="Heading1"/>
      </w:pPr>
      <w:bookmarkStart w:id="3" w:name="O_425583"/>
      <w:bookmarkEnd w:id="3"/>
      <w:r w:rsidRPr="007D587B">
        <w:t>Application of the Unit</w:t>
      </w:r>
    </w:p>
    <w:p w:rsidR="00000000" w:rsidRPr="007D587B" w:rsidP="007D587B">
      <w:pPr>
        <w:pStyle w:val="BodyText"/>
      </w:pPr>
      <w:r w:rsidRPr="007D587B">
        <w:t>This unit applies to the tourism, travel, hospitality and event industry sectors and to any type of stock.</w:t>
      </w:r>
    </w:p>
    <w:p w:rsidR="00000000" w:rsidRPr="007D587B" w:rsidP="007D587B">
      <w:pPr>
        <w:pStyle w:val="BodyText"/>
      </w:pPr>
      <w:r w:rsidRPr="007D587B">
        <w:t>The unit is relevant to organisations where stock control is an integral and essential part of business</w:t>
      </w:r>
      <w:r w:rsidRPr="007D587B">
        <w:t xml:space="preserve"> operations, and where there are control issues to be considered. The unit is not appropriate for situations where stock management is very simple, such as controlling stationery supplies in a small office.</w:t>
      </w:r>
    </w:p>
    <w:p w:rsidR="00000000" w:rsidRPr="007D587B" w:rsidP="007D587B">
      <w:pPr>
        <w:pStyle w:val="BodyText"/>
      </w:pPr>
      <w:r w:rsidRPr="007D587B">
        <w:t>It applies to operational personnel who work with</w:t>
      </w:r>
      <w:r w:rsidRPr="007D587B">
        <w:t xml:space="preserve"> very little independence and under close supervision. They apply little discretion and judgement and follow predefined organisational procedures to report any stock-related discrepancies to a higher level staff member for action.</w:t>
      </w:r>
    </w:p>
    <w:p w:rsidR="00000000" w:rsidRPr="007D587B" w:rsidP="007D587B">
      <w:pPr>
        <w:pStyle w:val="AllowPageBreak"/>
      </w:pPr>
    </w:p>
    <w:p w:rsidR="00000000" w:rsidRPr="007D587B" w:rsidP="007D587B">
      <w:pPr>
        <w:pStyle w:val="Heading1"/>
      </w:pPr>
      <w:bookmarkStart w:id="4" w:name="O_425585"/>
      <w:bookmarkEnd w:id="4"/>
      <w:r w:rsidRPr="007D587B">
        <w:t>Licensing/Regulatory Information</w:t>
      </w:r>
    </w:p>
    <w:p w:rsidR="00000000" w:rsidRPr="007D587B" w:rsidP="007D587B">
      <w:pPr>
        <w:pStyle w:val="BodyText"/>
      </w:pPr>
      <w:r w:rsidRPr="007D587B">
        <w:t>No licensing, legislative, regulatory or certification requirements apply to this unit at the time of endorsement.</w:t>
      </w:r>
    </w:p>
    <w:p w:rsidR="00000000" w:rsidRPr="007D587B" w:rsidP="007D587B">
      <w:pPr>
        <w:pStyle w:val="AllowPageBreak"/>
      </w:pPr>
    </w:p>
    <w:p w:rsidR="00000000" w:rsidRPr="007D587B" w:rsidP="007D587B">
      <w:pPr>
        <w:pStyle w:val="Heading1"/>
      </w:pPr>
      <w:bookmarkStart w:id="5" w:name="O_425586"/>
      <w:bookmarkEnd w:id="5"/>
      <w:r w:rsidRPr="007D587B">
        <w:t>Pre-Requisites</w:t>
      </w:r>
    </w:p>
    <w:p w:rsidR="00000000" w:rsidRPr="007D587B" w:rsidP="007D587B">
      <w:pPr>
        <w:pStyle w:val="BodyText"/>
      </w:pPr>
      <w:r w:rsidRPr="007D587B">
        <w:t>Not applicable.</w:t>
      </w:r>
    </w:p>
    <w:p w:rsidR="00000000" w:rsidRPr="007D587B" w:rsidP="007D587B">
      <w:pPr>
        <w:pStyle w:val="AllowPageBreak"/>
      </w:pPr>
    </w:p>
    <w:p w:rsidR="00000000" w:rsidRPr="007D587B" w:rsidP="007D587B">
      <w:pPr>
        <w:pStyle w:val="Heading1"/>
      </w:pPr>
      <w:bookmarkStart w:id="6" w:name="O_425587"/>
      <w:bookmarkEnd w:id="6"/>
      <w:r w:rsidRPr="007D587B">
        <w:t>Employability Skills Information</w:t>
      </w:r>
    </w:p>
    <w:p w:rsidR="00000000" w:rsidRPr="007D587B" w:rsidP="007D587B">
      <w:pPr>
        <w:pStyle w:val="BodyText"/>
      </w:pPr>
      <w:r w:rsidRPr="007D587B">
        <w:t xml:space="preserve">This unit </w:t>
      </w:r>
      <w:r w:rsidRPr="007D587B">
        <w:t>contains employability skills.</w:t>
      </w:r>
    </w:p>
    <w:p w:rsidR="00000000" w:rsidRPr="007D587B" w:rsidP="007D587B">
      <w:pPr>
        <w:pStyle w:val="AllowPageBreak"/>
      </w:pPr>
    </w:p>
    <w:p w:rsidR="00000000" w:rsidRPr="007D587B" w:rsidP="007D587B">
      <w:pPr>
        <w:pStyle w:val="Heading1"/>
      </w:pPr>
      <w:bookmarkStart w:id="7" w:name="O_425589"/>
      <w:bookmarkEnd w:id="7"/>
      <w:r w:rsidRPr="007D587B">
        <w:t>Elements and Performance Criteria Pre-Content</w:t>
      </w:r>
    </w:p>
    <w:p w:rsidR="00000000" w:rsidRPr="007D587B" w:rsidP="007D587B">
      <w:pPr>
        <w:pStyle w:val="Heading1"/>
      </w:pPr>
      <w:bookmarkStart w:id="8" w:name="O_425590"/>
      <w:bookmarkEnd w:id="8"/>
      <w:r w:rsidRPr="007D587B">
        <w:t>Elements and Performance Criteria</w:t>
      </w:r>
    </w:p>
    <w:tbl>
      <w:tblPr>
        <w:tblW w:w="0" w:type="auto"/>
        <w:tblCellMar>
          <w:left w:w="62" w:type="dxa"/>
          <w:right w:w="62" w:type="dxa"/>
        </w:tblCellMar>
        <w:tblLook w:val="0000"/>
      </w:tblPr>
      <w:tblGrid>
        <w:gridCol w:w="3059"/>
        <w:gridCol w:w="6137"/>
      </w:tblGrid>
      <w:tr w:rsidTr="00970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87B">
            <w:pPr>
              <w:pStyle w:val="BodyText"/>
              <w:rPr>
                <w:lang w:val="en-NZ"/>
              </w:rPr>
            </w:pPr>
            <w:r w:rsidRPr="007D587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D587B">
            <w:pPr>
              <w:pStyle w:val="BodyText"/>
              <w:rPr>
                <w:lang w:val="en-NZ"/>
              </w:rPr>
            </w:pPr>
            <w:r w:rsidRPr="007D587B">
              <w:t xml:space="preserve">Performance criteria describe the performance </w:t>
            </w:r>
            <w:r w:rsidRPr="007D587B">
              <w:t>needed to demonstrate achievement of the element. Where bold italicised text is used, further information is detailed in the required skills and knowledge section and the range statement. Assessment of performance is to be consistent with the evidence guid</w:t>
            </w:r>
            <w:r w:rsidRPr="007D587B">
              <w:t>e.</w:t>
            </w:r>
          </w:p>
        </w:tc>
      </w:tr>
      <w:tr w:rsidTr="00970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87B">
            <w:pPr>
              <w:pStyle w:val="List"/>
              <w:rPr>
                <w:lang w:val="en-NZ"/>
              </w:rPr>
            </w:pPr>
            <w:r w:rsidRPr="007D587B">
              <w:t>1.</w:t>
            </w:r>
            <w:r w:rsidRPr="007D587B">
              <w:tab/>
              <w:t>Take delivery of stock.</w:t>
            </w:r>
          </w:p>
        </w:tc>
        <w:tc>
          <w:tcPr>
            <w:tcW w:w="0" w:type="auto"/>
            <w:tcBorders>
              <w:top w:val="nil"/>
              <w:left w:val="nil"/>
              <w:bottom w:val="nil"/>
              <w:right w:val="nil"/>
            </w:tcBorders>
            <w:tcMar>
              <w:top w:w="0" w:type="dxa"/>
              <w:left w:w="62" w:type="dxa"/>
              <w:bottom w:w="0" w:type="dxa"/>
              <w:right w:w="62" w:type="dxa"/>
            </w:tcMar>
          </w:tcPr>
          <w:p w:rsidR="00000000" w:rsidRPr="007D587B" w:rsidP="007D587B">
            <w:pPr>
              <w:pStyle w:val="List2"/>
            </w:pPr>
            <w:r w:rsidRPr="007D587B">
              <w:t>1.1</w:t>
            </w:r>
            <w:r w:rsidRPr="007D587B">
              <w:tab/>
              <w:t xml:space="preserve">Check incoming </w:t>
            </w:r>
            <w:r w:rsidRPr="007D587B">
              <w:rPr>
                <w:rStyle w:val="BoldandItalics"/>
              </w:rPr>
              <w:t xml:space="preserve">stock </w:t>
            </w:r>
            <w:r w:rsidRPr="007D587B">
              <w:t>against orders and delivery documentation.</w:t>
            </w:r>
          </w:p>
          <w:p w:rsidR="00000000" w:rsidRPr="007D587B" w:rsidP="007D587B">
            <w:pPr>
              <w:pStyle w:val="List2"/>
            </w:pPr>
            <w:r w:rsidRPr="007D587B">
              <w:t>1.2</w:t>
            </w:r>
            <w:r w:rsidRPr="007D587B">
              <w:tab/>
              <w:t>Identify, record and report discrepancies.</w:t>
            </w:r>
          </w:p>
          <w:p w:rsidR="00000000" w:rsidRPr="007D587B" w:rsidP="007D587B">
            <w:pPr>
              <w:pStyle w:val="List2"/>
            </w:pPr>
            <w:r w:rsidRPr="007D587B">
              <w:t>1.3</w:t>
            </w:r>
            <w:r w:rsidRPr="007D587B">
              <w:tab/>
            </w:r>
            <w:r w:rsidRPr="007D587B">
              <w:t>Inspect items for damage, quality and use by dates and record findings according to organisational procedures.</w:t>
            </w:r>
          </w:p>
          <w:p w:rsidR="00000000" w:rsidP="007D587B">
            <w:pPr>
              <w:pStyle w:val="List2"/>
              <w:rPr>
                <w:lang w:val="en-NZ"/>
              </w:rPr>
            </w:pPr>
            <w:r w:rsidRPr="007D587B">
              <w:t>1.4</w:t>
            </w:r>
            <w:r w:rsidRPr="007D587B">
              <w:tab/>
              <w:t>Record details of incoming stock according to organisational procedures.</w:t>
            </w:r>
          </w:p>
        </w:tc>
      </w:tr>
      <w:tr w:rsidTr="00970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87B">
            <w:pPr>
              <w:pStyle w:val="List"/>
              <w:rPr>
                <w:lang w:val="en-NZ"/>
              </w:rPr>
            </w:pPr>
            <w:r w:rsidRPr="007D587B">
              <w:t>2.</w:t>
            </w:r>
            <w:r w:rsidRPr="007D587B">
              <w:tab/>
              <w:t>Store stock.</w:t>
            </w:r>
          </w:p>
        </w:tc>
        <w:tc>
          <w:tcPr>
            <w:tcW w:w="0" w:type="auto"/>
            <w:tcBorders>
              <w:top w:val="nil"/>
              <w:left w:val="nil"/>
              <w:bottom w:val="nil"/>
              <w:right w:val="nil"/>
            </w:tcBorders>
            <w:tcMar>
              <w:top w:w="0" w:type="dxa"/>
              <w:left w:w="62" w:type="dxa"/>
              <w:bottom w:w="0" w:type="dxa"/>
              <w:right w:w="62" w:type="dxa"/>
            </w:tcMar>
          </w:tcPr>
          <w:p w:rsidR="00000000" w:rsidRPr="007D587B" w:rsidP="007D587B">
            <w:pPr>
              <w:pStyle w:val="List2"/>
            </w:pPr>
            <w:r w:rsidRPr="007D587B">
              <w:t>2.1</w:t>
            </w:r>
            <w:r w:rsidRPr="007D587B">
              <w:tab/>
              <w:t>Promptly transport stock to and store in approp</w:t>
            </w:r>
            <w:r w:rsidRPr="007D587B">
              <w:t>riate storage area.</w:t>
            </w:r>
          </w:p>
          <w:p w:rsidR="00000000" w:rsidRPr="007D587B" w:rsidP="007D587B">
            <w:pPr>
              <w:pStyle w:val="List2"/>
            </w:pPr>
            <w:r w:rsidRPr="007D587B">
              <w:t>2.2</w:t>
            </w:r>
            <w:r w:rsidRPr="007D587B">
              <w:tab/>
              <w:t>Use safe manual handling techniques to avoid injury when moving and storing stock.</w:t>
            </w:r>
          </w:p>
          <w:p w:rsidR="00000000" w:rsidRPr="007D587B" w:rsidP="007D587B">
            <w:pPr>
              <w:pStyle w:val="List2"/>
            </w:pPr>
            <w:r w:rsidRPr="007D587B">
              <w:t>2.3</w:t>
            </w:r>
            <w:r w:rsidRPr="007D587B">
              <w:tab/>
              <w:t>Label stock according to organisational procedures.</w:t>
            </w:r>
          </w:p>
          <w:p w:rsidR="00000000" w:rsidP="007D587B">
            <w:pPr>
              <w:pStyle w:val="List2"/>
              <w:rPr>
                <w:lang w:val="en-NZ"/>
              </w:rPr>
            </w:pPr>
            <w:r w:rsidRPr="007D587B">
              <w:t>2.4</w:t>
            </w:r>
            <w:r w:rsidRPr="007D587B">
              <w:tab/>
              <w:t>Report on excess stock according to organisational procedures.</w:t>
            </w:r>
          </w:p>
        </w:tc>
      </w:tr>
      <w:tr w:rsidTr="00970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87B">
            <w:pPr>
              <w:pStyle w:val="List"/>
              <w:rPr>
                <w:lang w:val="en-NZ"/>
              </w:rPr>
            </w:pPr>
            <w:r w:rsidRPr="007D587B">
              <w:t>3.</w:t>
            </w:r>
            <w:r w:rsidRPr="007D587B">
              <w:tab/>
              <w:t>Rotate and maintain st</w:t>
            </w:r>
            <w:r w:rsidRPr="007D587B">
              <w:t>ock.</w:t>
            </w:r>
          </w:p>
        </w:tc>
        <w:tc>
          <w:tcPr>
            <w:tcW w:w="0" w:type="auto"/>
            <w:tcBorders>
              <w:top w:val="nil"/>
              <w:left w:val="nil"/>
              <w:bottom w:val="nil"/>
              <w:right w:val="nil"/>
            </w:tcBorders>
            <w:tcMar>
              <w:top w:w="0" w:type="dxa"/>
              <w:left w:w="62" w:type="dxa"/>
              <w:bottom w:w="0" w:type="dxa"/>
              <w:right w:w="62" w:type="dxa"/>
            </w:tcMar>
          </w:tcPr>
          <w:p w:rsidR="00000000" w:rsidRPr="007D587B" w:rsidP="007D587B">
            <w:pPr>
              <w:pStyle w:val="List2"/>
            </w:pPr>
            <w:r w:rsidRPr="007D587B">
              <w:t>3.1</w:t>
            </w:r>
            <w:r w:rsidRPr="007D587B">
              <w:tab/>
              <w:t>Rotate stock for maximum use and minimum wastage.</w:t>
            </w:r>
          </w:p>
          <w:p w:rsidR="00000000" w:rsidRPr="007D587B" w:rsidP="007D587B">
            <w:pPr>
              <w:pStyle w:val="List2"/>
            </w:pPr>
            <w:r w:rsidRPr="007D587B">
              <w:t>3.2</w:t>
            </w:r>
            <w:r w:rsidRPr="007D587B">
              <w:tab/>
              <w:t>Regularly check the quality of stock and report findings.</w:t>
            </w:r>
          </w:p>
          <w:p w:rsidR="00000000" w:rsidRPr="007D587B" w:rsidP="007D587B">
            <w:pPr>
              <w:pStyle w:val="List2"/>
            </w:pPr>
            <w:r w:rsidRPr="007D587B">
              <w:t>3.3</w:t>
            </w:r>
            <w:r w:rsidRPr="007D587B">
              <w:tab/>
              <w:t>Safely dispose of all excess or spoilt stock and waste, especially hazardous substances, to minimise negative environmental impacts</w:t>
            </w:r>
            <w:r w:rsidRPr="007D587B">
              <w:t>.</w:t>
            </w:r>
          </w:p>
          <w:p w:rsidR="00000000" w:rsidRPr="007D587B" w:rsidP="007D587B">
            <w:pPr>
              <w:pStyle w:val="List2"/>
            </w:pPr>
            <w:r w:rsidRPr="007D587B">
              <w:t>3.4</w:t>
            </w:r>
            <w:r w:rsidRPr="007D587B">
              <w:tab/>
              <w:t>Maintain cleanliness of stock handling and storage areas, identify and report any problems.</w:t>
            </w:r>
          </w:p>
          <w:p w:rsidR="00000000" w:rsidRPr="007D587B" w:rsidP="007D587B">
            <w:pPr>
              <w:pStyle w:val="List2"/>
            </w:pPr>
            <w:r w:rsidRPr="007D587B">
              <w:t>3.5</w:t>
            </w:r>
            <w:r w:rsidRPr="007D587B">
              <w:tab/>
              <w:t xml:space="preserve">Use </w:t>
            </w:r>
            <w:r w:rsidRPr="007D587B">
              <w:rPr>
                <w:rStyle w:val="BoldandItalics"/>
              </w:rPr>
              <w:t>stock control systems</w:t>
            </w:r>
            <w:r w:rsidRPr="007D587B">
              <w:t xml:space="preserve"> and equipment according to organisational speed and accuracy requirements.</w:t>
            </w:r>
          </w:p>
        </w:tc>
      </w:tr>
    </w:tbl>
    <w:p w:rsidR="00000000" w:rsidRPr="007D587B" w:rsidP="007D587B">
      <w:pPr>
        <w:pStyle w:val="List"/>
      </w:pPr>
    </w:p>
    <w:p w:rsidR="00000000" w:rsidRPr="007D587B" w:rsidP="007D587B">
      <w:pPr>
        <w:pStyle w:val="AllowPageBreak"/>
      </w:pPr>
    </w:p>
    <w:p w:rsidR="00000000" w:rsidRPr="007D587B" w:rsidP="007D587B">
      <w:pPr>
        <w:pStyle w:val="Heading1"/>
      </w:pPr>
      <w:bookmarkStart w:id="9" w:name="O_425591"/>
      <w:bookmarkEnd w:id="9"/>
      <w:r w:rsidRPr="007D587B">
        <w:t>Required Skills and Knowledge</w:t>
      </w:r>
    </w:p>
    <w:tbl>
      <w:tblPr>
        <w:tblW w:w="0" w:type="auto"/>
        <w:tblCellMar>
          <w:left w:w="62" w:type="dxa"/>
          <w:right w:w="62" w:type="dxa"/>
        </w:tblCellMar>
        <w:tblLook w:val="0000"/>
      </w:tblPr>
      <w:tblGrid>
        <w:gridCol w:w="9196"/>
      </w:tblGrid>
      <w:tr w:rsidTr="00970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87B">
            <w:pPr>
              <w:pStyle w:val="BodyText"/>
              <w:rPr>
                <w:lang w:val="en-NZ"/>
              </w:rPr>
            </w:pPr>
            <w:r w:rsidRPr="007D587B">
              <w:t>This section describes the skills and knowledge required for this unit.</w:t>
            </w:r>
          </w:p>
        </w:tc>
      </w:tr>
      <w:tr w:rsidTr="00970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87B">
            <w:pPr>
              <w:pStyle w:val="BodyText"/>
              <w:rPr>
                <w:lang w:val="en-NZ"/>
              </w:rPr>
            </w:pPr>
            <w:r w:rsidRPr="007D587B">
              <w:rPr>
                <w:rStyle w:val="SpecialBold"/>
              </w:rPr>
              <w:t>Required skills</w:t>
            </w:r>
          </w:p>
        </w:tc>
      </w:tr>
      <w:tr w:rsidTr="00970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587B" w:rsidP="007D587B">
            <w:pPr>
              <w:pStyle w:val="ListBullet"/>
            </w:pPr>
            <w:r w:rsidRPr="007D587B">
              <w:t>communication skills to make accurate verbal reports of stock discrepancies and quality</w:t>
            </w:r>
          </w:p>
          <w:p w:rsidR="00000000" w:rsidRPr="007D587B" w:rsidP="007D587B">
            <w:pPr>
              <w:pStyle w:val="ListBullet"/>
            </w:pPr>
            <w:r w:rsidRPr="007D587B">
              <w:t>literacy skills to:</w:t>
            </w:r>
          </w:p>
          <w:p w:rsidR="00000000" w:rsidRPr="007D587B" w:rsidP="007D587B">
            <w:pPr>
              <w:pStyle w:val="ListBullet2"/>
            </w:pPr>
            <w:r w:rsidRPr="007D587B">
              <w:t>read and comprehend order and delivery documentation, us</w:t>
            </w:r>
            <w:r w:rsidRPr="007D587B">
              <w:t>e</w:t>
            </w:r>
            <w:r w:rsidRPr="007D587B">
              <w:noBreakHyphen/>
              <w:t>by dates, stock labels, and organisational procedures</w:t>
            </w:r>
          </w:p>
          <w:p w:rsidR="00000000" w:rsidRPr="007D587B" w:rsidP="007D587B">
            <w:pPr>
              <w:pStyle w:val="ListBullet2"/>
            </w:pPr>
            <w:r w:rsidRPr="007D587B">
              <w:t>write records of incoming stock and simple reports about stock discrepancies and quality</w:t>
            </w:r>
          </w:p>
          <w:p w:rsidR="00000000" w:rsidRPr="007D587B" w:rsidP="007D587B">
            <w:pPr>
              <w:pStyle w:val="ListBullet"/>
            </w:pPr>
            <w:r w:rsidRPr="007D587B">
              <w:t>numeracy skills to count incoming, stored and rotated stock items</w:t>
            </w:r>
          </w:p>
          <w:p w:rsidR="00000000" w:rsidRPr="007D587B" w:rsidP="007D587B">
            <w:pPr>
              <w:pStyle w:val="ListBullet"/>
            </w:pPr>
            <w:r w:rsidRPr="007D587B">
              <w:t>planning and organising skills to conduct stock activities in a logical and time</w:t>
            </w:r>
            <w:r w:rsidRPr="007D587B">
              <w:noBreakHyphen/>
              <w:t>efficient work flow</w:t>
            </w:r>
          </w:p>
          <w:p w:rsidR="00000000" w:rsidRPr="007D587B" w:rsidP="007D587B">
            <w:pPr>
              <w:pStyle w:val="ListBullet"/>
            </w:pPr>
            <w:r w:rsidRPr="007D587B">
              <w:t>problem-solving skills to identify, record and report order discrepancies and quality of stock items</w:t>
            </w:r>
          </w:p>
          <w:p w:rsidR="00000000" w:rsidRPr="007D587B" w:rsidP="007D587B">
            <w:pPr>
              <w:pStyle w:val="ListBullet"/>
            </w:pPr>
            <w:r w:rsidRPr="007D587B">
              <w:t>technology skills to use:</w:t>
            </w:r>
          </w:p>
          <w:p w:rsidR="00000000" w:rsidRPr="007D587B" w:rsidP="007D587B">
            <w:pPr>
              <w:pStyle w:val="ListBullet2"/>
            </w:pPr>
            <w:r w:rsidRPr="007D587B">
              <w:t>a computer and keyboard</w:t>
            </w:r>
          </w:p>
          <w:p w:rsidR="00000000" w:rsidRPr="007D587B" w:rsidP="007D587B">
            <w:pPr>
              <w:pStyle w:val="ListBullet2"/>
            </w:pPr>
            <w:r w:rsidRPr="007D587B">
              <w:t>the</w:t>
            </w:r>
            <w:r w:rsidRPr="007D587B">
              <w:t xml:space="preserve"> system capabilities and functions of a stock control system</w:t>
            </w:r>
          </w:p>
          <w:p w:rsidR="00000000" w:rsidP="007D587B">
            <w:pPr>
              <w:pStyle w:val="ListBullet2"/>
              <w:rPr>
                <w:lang w:val="en-NZ"/>
              </w:rPr>
            </w:pPr>
            <w:r w:rsidRPr="007D587B">
              <w:t>electronic equipment used for stock control.</w:t>
            </w:r>
          </w:p>
        </w:tc>
      </w:tr>
      <w:tr w:rsidTr="00970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87B">
            <w:pPr>
              <w:pStyle w:val="BodyText"/>
              <w:rPr>
                <w:lang w:val="en-NZ"/>
              </w:rPr>
            </w:pPr>
            <w:r w:rsidRPr="007D587B">
              <w:rPr>
                <w:rStyle w:val="SpecialBold"/>
              </w:rPr>
              <w:t>Required knowledge</w:t>
            </w:r>
          </w:p>
        </w:tc>
      </w:tr>
      <w:tr w:rsidTr="00970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587B" w:rsidP="007D587B">
            <w:pPr>
              <w:pStyle w:val="ListBullet"/>
            </w:pPr>
            <w:r w:rsidRPr="007D587B">
              <w:t>principles of stock control, including:</w:t>
            </w:r>
          </w:p>
          <w:p w:rsidR="00000000" w:rsidRPr="007D587B" w:rsidP="007D587B">
            <w:pPr>
              <w:pStyle w:val="ListBullet2"/>
            </w:pPr>
            <w:r w:rsidRPr="007D587B">
              <w:t>rotation and replenishment</w:t>
            </w:r>
          </w:p>
          <w:p w:rsidR="00000000" w:rsidRPr="007D587B" w:rsidP="007D587B">
            <w:pPr>
              <w:pStyle w:val="ListBullet2"/>
            </w:pPr>
            <w:r w:rsidRPr="007D587B">
              <w:t>product life cycle and maximising the use of all stock</w:t>
            </w:r>
          </w:p>
          <w:p w:rsidR="00000000" w:rsidRPr="007D587B" w:rsidP="007D587B">
            <w:pPr>
              <w:pStyle w:val="ListBullet2"/>
            </w:pPr>
            <w:r w:rsidRPr="007D587B">
              <w:t>checking for slow moving items</w:t>
            </w:r>
          </w:p>
          <w:p w:rsidR="00000000" w:rsidRPr="007D587B" w:rsidP="007D587B">
            <w:pPr>
              <w:pStyle w:val="ListBullet2"/>
            </w:pPr>
            <w:r w:rsidRPr="007D587B">
              <w:t>segregation of non</w:t>
            </w:r>
            <w:r w:rsidRPr="007D587B">
              <w:noBreakHyphen/>
              <w:t>food items from food items that have potential to cross-contaminate</w:t>
            </w:r>
          </w:p>
          <w:p w:rsidR="00000000" w:rsidRPr="007D587B" w:rsidP="007D587B">
            <w:pPr>
              <w:pStyle w:val="ListBullet"/>
            </w:pPr>
            <w:r w:rsidRPr="007D587B">
              <w:t>for the specific industry sector, types of:</w:t>
            </w:r>
          </w:p>
          <w:p w:rsidR="00000000" w:rsidRPr="007D587B" w:rsidP="007D587B">
            <w:pPr>
              <w:pStyle w:val="ListBullet2"/>
            </w:pPr>
            <w:r w:rsidRPr="007D587B">
              <w:t>computerised stock control systems; their functions and features</w:t>
            </w:r>
          </w:p>
          <w:p w:rsidR="00000000" w:rsidRPr="007D587B" w:rsidP="007D587B">
            <w:pPr>
              <w:pStyle w:val="ListBullet2"/>
            </w:pPr>
            <w:r w:rsidRPr="007D587B">
              <w:t>electronic equipment used for stock control; their functions and features</w:t>
            </w:r>
          </w:p>
          <w:p w:rsidR="00000000" w:rsidRPr="007D587B" w:rsidP="007D587B">
            <w:pPr>
              <w:pStyle w:val="ListBullet2"/>
            </w:pPr>
            <w:r w:rsidRPr="007D587B">
              <w:t>stock recording documentation</w:t>
            </w:r>
          </w:p>
          <w:p w:rsidR="00000000" w:rsidRPr="007D587B" w:rsidP="007D587B">
            <w:pPr>
              <w:pStyle w:val="ListBullet2"/>
            </w:pPr>
            <w:r w:rsidRPr="007D587B">
              <w:t>stock security systems</w:t>
            </w:r>
          </w:p>
          <w:p w:rsidR="00000000" w:rsidRPr="007D587B" w:rsidP="007D587B">
            <w:pPr>
              <w:pStyle w:val="ListBullet2"/>
            </w:pPr>
            <w:r w:rsidRPr="007D587B">
              <w:t>storage and their suitability for different kinds of stock</w:t>
            </w:r>
          </w:p>
          <w:p w:rsidR="00000000" w:rsidRPr="007D587B" w:rsidP="007D587B">
            <w:pPr>
              <w:pStyle w:val="ListBullet"/>
            </w:pPr>
            <w:r w:rsidRPr="007D587B">
              <w:t>for the specific organisation:</w:t>
            </w:r>
          </w:p>
          <w:p w:rsidR="00000000" w:rsidRPr="007D587B" w:rsidP="007D587B">
            <w:pPr>
              <w:pStyle w:val="ListBullet2"/>
            </w:pPr>
            <w:r w:rsidRPr="007D587B">
              <w:t>relevant stock, including product lif</w:t>
            </w:r>
            <w:r w:rsidRPr="007D587B">
              <w:t>e and storage requirements for specific goods</w:t>
            </w:r>
          </w:p>
          <w:p w:rsidR="00000000" w:rsidRPr="007D587B" w:rsidP="007D587B">
            <w:pPr>
              <w:pStyle w:val="ListBullet2"/>
            </w:pPr>
            <w:r w:rsidRPr="007D587B">
              <w:t>procedures for security, recording incoming stock, reporting on discrepancies, deficiencies and excess stock</w:t>
            </w:r>
          </w:p>
          <w:p w:rsidR="00000000" w:rsidRPr="007D587B" w:rsidP="007D587B">
            <w:pPr>
              <w:pStyle w:val="ListBullet2"/>
            </w:pPr>
            <w:r w:rsidRPr="007D587B">
              <w:t>order and delivery documentation</w:t>
            </w:r>
          </w:p>
          <w:p w:rsidR="00000000" w:rsidRPr="007D587B" w:rsidP="007D587B">
            <w:pPr>
              <w:pStyle w:val="ListBullet"/>
            </w:pPr>
            <w:r w:rsidRPr="007D587B">
              <w:t>safe manual handling techniques for the receipt, transportation and</w:t>
            </w:r>
            <w:r w:rsidRPr="007D587B">
              <w:t xml:space="preserve"> storage of stock</w:t>
            </w:r>
          </w:p>
          <w:p w:rsidR="00000000" w:rsidRPr="007D587B" w:rsidP="007D587B">
            <w:pPr>
              <w:pStyle w:val="ListBullet"/>
            </w:pPr>
            <w:r w:rsidRPr="007D587B">
              <w:t>safe and correct use of equipment, such as forklifts</w:t>
            </w:r>
          </w:p>
          <w:p w:rsidR="00000000" w:rsidRPr="007D587B" w:rsidP="007D587B">
            <w:pPr>
              <w:pStyle w:val="ListBullet"/>
            </w:pPr>
            <w:r w:rsidRPr="007D587B">
              <w:t>correct and environmentally sound disposal methods for all types of waste and in particular for hazardous substances.</w:t>
            </w:r>
          </w:p>
        </w:tc>
      </w:tr>
    </w:tbl>
    <w:p w:rsidR="00000000" w:rsidRPr="007D587B" w:rsidP="007D587B">
      <w:pPr>
        <w:pStyle w:val="BodyText"/>
      </w:pPr>
    </w:p>
    <w:p w:rsidR="00000000" w:rsidRPr="007D587B" w:rsidP="007D587B">
      <w:pPr>
        <w:pStyle w:val="AllowPageBreak"/>
      </w:pPr>
    </w:p>
    <w:p w:rsidR="00000000" w:rsidRPr="007D587B" w:rsidP="007D587B">
      <w:pPr>
        <w:pStyle w:val="Heading1"/>
      </w:pPr>
      <w:bookmarkStart w:id="10" w:name="O_425592"/>
      <w:bookmarkEnd w:id="10"/>
      <w:r w:rsidRPr="007D587B">
        <w:t>Evidence Guide</w:t>
      </w:r>
    </w:p>
    <w:tbl>
      <w:tblPr>
        <w:tblW w:w="0" w:type="auto"/>
        <w:tblCellMar>
          <w:left w:w="62" w:type="dxa"/>
          <w:right w:w="62" w:type="dxa"/>
        </w:tblCellMar>
        <w:tblLook w:val="0000"/>
      </w:tblPr>
      <w:tblGrid>
        <w:gridCol w:w="3059"/>
        <w:gridCol w:w="6137"/>
      </w:tblGrid>
      <w:tr w:rsidTr="00970421">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7D587B">
            <w:pPr>
              <w:pStyle w:val="BodyText"/>
              <w:rPr>
                <w:lang w:val="en-NZ"/>
              </w:rPr>
            </w:pPr>
            <w:r w:rsidRPr="007D587B">
              <w:t>The evidence guide provides advice on assessment and must be read in conjunction with the performance criteria, required skills and knowledge, range statement and the Assessment Guidelines for the Training Package.</w:t>
            </w:r>
          </w:p>
        </w:tc>
      </w:tr>
      <w:tr w:rsidTr="00970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87B">
            <w:pPr>
              <w:pStyle w:val="BodyText"/>
              <w:rPr>
                <w:lang w:val="en-NZ"/>
              </w:rPr>
            </w:pPr>
            <w:r w:rsidRPr="007D587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D587B">
            <w:pPr>
              <w:pStyle w:val="BodyText"/>
              <w:rPr>
                <w:lang w:val="en-NZ"/>
              </w:rPr>
            </w:pPr>
          </w:p>
        </w:tc>
      </w:tr>
      <w:tr w:rsidTr="0097042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D587B">
            <w:pPr>
              <w:pStyle w:val="BodyText"/>
              <w:rPr>
                <w:lang w:val="en-NZ"/>
              </w:rPr>
            </w:pPr>
            <w:r w:rsidRPr="007D587B">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D587B" w:rsidP="007D587B">
            <w:pPr>
              <w:pStyle w:val="BodyText"/>
            </w:pPr>
            <w:r w:rsidRPr="007D587B">
              <w:t>Evidence of the ability to:</w:t>
            </w:r>
          </w:p>
          <w:p w:rsidR="00000000" w:rsidRPr="007D587B" w:rsidP="007D587B">
            <w:pPr>
              <w:pStyle w:val="ListBullet"/>
            </w:pPr>
            <w:r w:rsidRPr="007D587B">
              <w:t>interpret and complete stock documentation and efficiently and safely receive, store and maintain diverse stock items on multiple occa</w:t>
            </w:r>
            <w:r w:rsidRPr="007D587B">
              <w:t>sions</w:t>
            </w:r>
          </w:p>
          <w:p w:rsidR="00000000" w:rsidRPr="007D587B" w:rsidP="007D587B">
            <w:pPr>
              <w:pStyle w:val="ListBullet"/>
            </w:pPr>
            <w:r w:rsidRPr="007D587B">
              <w:t xml:space="preserve">integrate, into daily work activities, knowledge of: </w:t>
            </w:r>
          </w:p>
          <w:p w:rsidR="00000000" w:rsidRPr="007D587B" w:rsidP="007D587B">
            <w:pPr>
              <w:pStyle w:val="ListBullet2"/>
            </w:pPr>
            <w:r w:rsidRPr="007D587B">
              <w:t>stock recording procedures</w:t>
            </w:r>
          </w:p>
          <w:p w:rsidR="00000000" w:rsidRPr="007D587B" w:rsidP="007D587B">
            <w:pPr>
              <w:pStyle w:val="ListBullet2"/>
            </w:pPr>
            <w:r w:rsidRPr="007D587B">
              <w:t>security procedures</w:t>
            </w:r>
          </w:p>
          <w:p w:rsidR="00000000" w:rsidRPr="007D587B" w:rsidP="007D587B">
            <w:pPr>
              <w:pStyle w:val="ListBullet2"/>
            </w:pPr>
            <w:r w:rsidRPr="007D587B">
              <w:t>manual handling techniques</w:t>
            </w:r>
          </w:p>
          <w:p w:rsidR="00000000" w:rsidP="007D587B">
            <w:pPr>
              <w:pStyle w:val="ListBullet"/>
              <w:rPr>
                <w:lang w:val="en-NZ"/>
              </w:rPr>
            </w:pPr>
            <w:r w:rsidRPr="007D587B">
              <w:t>complete stock activities within commercial time constraints.</w:t>
            </w:r>
          </w:p>
        </w:tc>
      </w:tr>
      <w:tr w:rsidTr="00970421">
        <w:tblPrEx>
          <w:tblW w:w="0" w:type="auto"/>
          <w:tblCellMar>
            <w:left w:w="62" w:type="dxa"/>
            <w:right w:w="62" w:type="dxa"/>
          </w:tblCellMar>
          <w:tblLook w:val="0000"/>
        </w:tblPrEx>
        <w:trPr>
          <w:trHeight w:val="2930"/>
        </w:trPr>
        <w:tc>
          <w:tcPr>
            <w:tcW w:w="0" w:type="auto"/>
            <w:tcBorders>
              <w:top w:val="nil"/>
              <w:left w:val="nil"/>
              <w:bottom w:val="nil"/>
              <w:right w:val="nil"/>
            </w:tcBorders>
            <w:tcMar>
              <w:top w:w="0" w:type="dxa"/>
              <w:left w:w="62" w:type="dxa"/>
              <w:bottom w:w="0" w:type="dxa"/>
              <w:right w:w="62" w:type="dxa"/>
            </w:tcMar>
          </w:tcPr>
          <w:p w:rsidR="00000000" w:rsidP="007D587B">
            <w:pPr>
              <w:pStyle w:val="BodyText"/>
              <w:rPr>
                <w:lang w:val="en-NZ"/>
              </w:rPr>
            </w:pPr>
            <w:r w:rsidRPr="007D587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D587B" w:rsidP="007D587B">
            <w:pPr>
              <w:pStyle w:val="BodyText"/>
            </w:pPr>
            <w:r w:rsidRPr="007D587B">
              <w:t>Assessment must ensure use of:</w:t>
            </w:r>
          </w:p>
          <w:p w:rsidR="00000000" w:rsidRPr="007D587B" w:rsidP="007D587B">
            <w:pPr>
              <w:pStyle w:val="ListBullet"/>
            </w:pPr>
            <w:r w:rsidRPr="007D587B">
              <w:t>a real or simulated tourism, hospitality or event industry stock control environment where stock is received, stored and recorded</w:t>
            </w:r>
          </w:p>
          <w:p w:rsidR="00000000" w:rsidRPr="007D587B" w:rsidP="007D587B">
            <w:pPr>
              <w:pStyle w:val="ListBullet"/>
            </w:pPr>
            <w:r w:rsidRPr="007D587B">
              <w:t>computers, printers and stock control software systems currently used by the tourism, hospitality or event industry</w:t>
            </w:r>
          </w:p>
          <w:p w:rsidR="00000000" w:rsidRPr="007D587B" w:rsidP="007D587B">
            <w:pPr>
              <w:pStyle w:val="ListBullet"/>
            </w:pPr>
            <w:r w:rsidRPr="007D587B">
              <w:t>electronic equipment used for stock control</w:t>
            </w:r>
          </w:p>
          <w:p w:rsidR="00000000" w:rsidRPr="007D587B" w:rsidP="007D587B">
            <w:pPr>
              <w:pStyle w:val="ListBullet"/>
            </w:pPr>
            <w:r w:rsidRPr="007D587B">
              <w:t>a diverse and comprehensive range of tourism, hospitality or event industry stock items that are</w:t>
            </w:r>
            <w:r w:rsidRPr="007D587B">
              <w:t xml:space="preserve"> received and stored</w:t>
            </w:r>
          </w:p>
          <w:p w:rsidR="00000000" w:rsidP="007D587B">
            <w:pPr>
              <w:pStyle w:val="ListBullet"/>
              <w:rPr>
                <w:lang w:val="en-NZ"/>
              </w:rPr>
            </w:pPr>
            <w:r w:rsidRPr="007D587B">
              <w:t>current commercial stock recording procedures and documentation for the receipt and storage of stock.</w:t>
            </w:r>
          </w:p>
        </w:tc>
      </w:tr>
      <w:tr w:rsidTr="00970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87B">
            <w:pPr>
              <w:pStyle w:val="BodyText"/>
              <w:rPr>
                <w:lang w:val="en-NZ"/>
              </w:rPr>
            </w:pPr>
            <w:r w:rsidRPr="007D587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D587B" w:rsidP="007D587B">
            <w:pPr>
              <w:pStyle w:val="BodyText"/>
            </w:pPr>
            <w:r w:rsidRPr="007D587B">
              <w:t>A range of assessment methods should be used to assess practical skills and knowledge. The following examples a</w:t>
            </w:r>
            <w:r w:rsidRPr="007D587B">
              <w:t xml:space="preserve">re appropriate for this unit: </w:t>
            </w:r>
          </w:p>
          <w:p w:rsidR="00000000" w:rsidRPr="007D587B" w:rsidP="007D587B">
            <w:pPr>
              <w:pStyle w:val="ListBullet"/>
            </w:pPr>
            <w:r w:rsidRPr="007D587B">
              <w:t>direct observation of the individual:</w:t>
            </w:r>
          </w:p>
          <w:p w:rsidR="00000000" w:rsidRPr="007D587B" w:rsidP="007D587B">
            <w:pPr>
              <w:pStyle w:val="ListBullet2"/>
            </w:pPr>
            <w:r w:rsidRPr="007D587B">
              <w:t>receiving and storing stock</w:t>
            </w:r>
          </w:p>
          <w:p w:rsidR="00000000" w:rsidRPr="007D587B" w:rsidP="007D587B">
            <w:pPr>
              <w:pStyle w:val="ListBullet2"/>
            </w:pPr>
            <w:r w:rsidRPr="007D587B">
              <w:t>using correct manual handling techniques</w:t>
            </w:r>
          </w:p>
          <w:p w:rsidR="00000000" w:rsidRPr="007D587B" w:rsidP="007D587B">
            <w:pPr>
              <w:pStyle w:val="ListBullet"/>
            </w:pPr>
            <w:r w:rsidRPr="007D587B">
              <w:t>review of documents prepared by the individual:</w:t>
            </w:r>
          </w:p>
          <w:p w:rsidR="00000000" w:rsidRPr="007D587B" w:rsidP="007D587B">
            <w:pPr>
              <w:pStyle w:val="ListBullet2"/>
            </w:pPr>
            <w:r w:rsidRPr="007D587B">
              <w:t>records of incoming stock</w:t>
            </w:r>
          </w:p>
          <w:p w:rsidR="00000000" w:rsidRPr="007D587B" w:rsidP="007D587B">
            <w:pPr>
              <w:pStyle w:val="ListBullet2"/>
            </w:pPr>
            <w:r w:rsidRPr="007D587B">
              <w:t>discrepancy and deficiency reports</w:t>
            </w:r>
          </w:p>
          <w:p w:rsidR="00000000" w:rsidRPr="007D587B" w:rsidP="007D587B">
            <w:pPr>
              <w:pStyle w:val="ListBullet2"/>
            </w:pPr>
            <w:r w:rsidRPr="007D587B">
              <w:t>excess stock reports</w:t>
            </w:r>
          </w:p>
          <w:p w:rsidR="00000000" w:rsidRPr="007D587B" w:rsidP="007D587B">
            <w:pPr>
              <w:pStyle w:val="ListBullet"/>
            </w:pPr>
            <w:r w:rsidRPr="007D587B">
              <w:t>use of problem-solving exercises to assess the individual’s ability to respond to stock deficiencies, order discrepancies and overstocked items</w:t>
            </w:r>
          </w:p>
          <w:p w:rsidR="00000000" w:rsidRPr="007D587B" w:rsidP="007D587B">
            <w:pPr>
              <w:pStyle w:val="ListBullet"/>
            </w:pPr>
            <w:r w:rsidRPr="007D587B">
              <w:t>written and oral questioning to assess knowledge of stock recording and security procedure</w:t>
            </w:r>
            <w:r w:rsidRPr="007D587B">
              <w:t>s</w:t>
            </w:r>
          </w:p>
          <w:p w:rsidR="00000000" w:rsidP="007D587B">
            <w:pPr>
              <w:pStyle w:val="ListBullet"/>
              <w:rPr>
                <w:lang w:val="en-NZ"/>
              </w:rPr>
            </w:pPr>
            <w:r w:rsidRPr="007D587B">
              <w:t>review of portfolios of evidence and third</w:t>
            </w:r>
            <w:r w:rsidRPr="007D587B">
              <w:noBreakHyphen/>
              <w:t>party workplace reports of on</w:t>
            </w:r>
            <w:r w:rsidRPr="007D587B">
              <w:noBreakHyphen/>
              <w:t>the</w:t>
            </w:r>
            <w:r w:rsidRPr="007D587B">
              <w:noBreakHyphen/>
              <w:t>job performance by the individual.</w:t>
            </w:r>
          </w:p>
        </w:tc>
      </w:tr>
      <w:tr w:rsidTr="0097042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D587B">
            <w:pPr>
              <w:pStyle w:val="BodyText"/>
              <w:rPr>
                <w:lang w:val="en-NZ"/>
              </w:rPr>
            </w:pPr>
            <w:r w:rsidRPr="007D587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D587B" w:rsidP="007D587B">
            <w:pPr>
              <w:pStyle w:val="BodyText"/>
            </w:pPr>
            <w:r w:rsidRPr="007D587B">
              <w:t>The assessor should design integrated assessment activities to holistically assess this unit with other units relevant to the industry sector, workplace and job role, for example:</w:t>
            </w:r>
          </w:p>
          <w:p w:rsidR="00000000" w:rsidRPr="007D587B" w:rsidP="007D587B">
            <w:pPr>
              <w:pStyle w:val="ListBullet"/>
            </w:pPr>
            <w:r w:rsidRPr="007D587B">
              <w:t xml:space="preserve">BSBCMM201A Communicate in the workplace </w:t>
            </w:r>
          </w:p>
          <w:p w:rsidR="00000000" w:rsidRPr="007D587B" w:rsidP="007D587B">
            <w:pPr>
              <w:pStyle w:val="ListBullet"/>
            </w:pPr>
            <w:r w:rsidRPr="007D587B">
              <w:t>SITXINV202 Maintain the quality of</w:t>
            </w:r>
            <w:r w:rsidRPr="007D587B">
              <w:t xml:space="preserve"> perishable supplies </w:t>
            </w:r>
          </w:p>
          <w:p w:rsidR="00000000" w:rsidRPr="007D587B" w:rsidP="007D587B">
            <w:pPr>
              <w:pStyle w:val="ListBullet"/>
            </w:pPr>
            <w:r w:rsidRPr="007D587B">
              <w:t>SITXWHS101 Participate in safe work practices.</w:t>
            </w:r>
          </w:p>
        </w:tc>
      </w:tr>
    </w:tbl>
    <w:p w:rsidR="00000000" w:rsidRPr="007D587B" w:rsidP="007D587B">
      <w:pPr>
        <w:pStyle w:val="BodyText"/>
      </w:pPr>
    </w:p>
    <w:p w:rsidR="00000000" w:rsidRPr="007D587B" w:rsidP="007D587B">
      <w:pPr>
        <w:pStyle w:val="AllowPageBreak"/>
      </w:pPr>
    </w:p>
    <w:p w:rsidR="00000000" w:rsidRPr="007D587B" w:rsidP="007D587B">
      <w:pPr>
        <w:pStyle w:val="Heading1"/>
      </w:pPr>
      <w:bookmarkStart w:id="11" w:name="O_425593"/>
      <w:bookmarkEnd w:id="11"/>
      <w:r w:rsidRPr="007D587B">
        <w:t>Range Statement</w:t>
      </w:r>
    </w:p>
    <w:tbl>
      <w:tblPr>
        <w:tblW w:w="0" w:type="auto"/>
        <w:tblCellMar>
          <w:left w:w="62" w:type="dxa"/>
          <w:right w:w="62" w:type="dxa"/>
        </w:tblCellMar>
        <w:tblLook w:val="0000"/>
      </w:tblPr>
      <w:tblGrid>
        <w:gridCol w:w="3059"/>
        <w:gridCol w:w="6137"/>
      </w:tblGrid>
      <w:tr w:rsidTr="009704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587B">
            <w:pPr>
              <w:pStyle w:val="BodyText"/>
              <w:rPr>
                <w:lang w:val="en-NZ"/>
              </w:rPr>
            </w:pPr>
            <w:r w:rsidRPr="007D587B">
              <w:t xml:space="preserve">The range statement relates to the unit of competency as a whole. It allows for different work environments and situations that may affect </w:t>
            </w:r>
            <w:r w:rsidRPr="007D587B">
              <w:t>performance. Bold italicised wording, if used in the performance criteria, is detailed below. Essential operating conditions that may be present with training and assessment (depending on the work situation, needs of the candidate, accessibility of the ite</w:t>
            </w:r>
            <w:r w:rsidRPr="007D587B">
              <w:t>m, and local industry and regional contexts) may also be included.</w:t>
            </w:r>
          </w:p>
        </w:tc>
      </w:tr>
      <w:tr w:rsidTr="00970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87B">
            <w:pPr>
              <w:pStyle w:val="BodyText"/>
              <w:rPr>
                <w:lang w:val="en-NZ"/>
              </w:rPr>
            </w:pPr>
            <w:r w:rsidRPr="007D587B">
              <w:rPr>
                <w:rStyle w:val="BoldandItalics"/>
              </w:rPr>
              <w:t xml:space="preserve">Stock </w:t>
            </w:r>
            <w:r w:rsidRPr="007D587B">
              <w:t>may include:</w:t>
            </w:r>
          </w:p>
        </w:tc>
        <w:tc>
          <w:tcPr>
            <w:tcW w:w="0" w:type="auto"/>
            <w:tcBorders>
              <w:top w:val="nil"/>
              <w:left w:val="nil"/>
              <w:bottom w:val="nil"/>
              <w:right w:val="nil"/>
            </w:tcBorders>
            <w:tcMar>
              <w:top w:w="0" w:type="dxa"/>
              <w:left w:w="62" w:type="dxa"/>
              <w:bottom w:w="0" w:type="dxa"/>
              <w:right w:w="62" w:type="dxa"/>
            </w:tcMar>
          </w:tcPr>
          <w:p w:rsidR="00000000" w:rsidRPr="007D587B" w:rsidP="007D587B">
            <w:pPr>
              <w:pStyle w:val="ListBullet"/>
            </w:pPr>
            <w:r w:rsidRPr="007D587B">
              <w:t>alcohol</w:t>
            </w:r>
          </w:p>
          <w:p w:rsidR="00000000" w:rsidRPr="007D587B" w:rsidP="007D587B">
            <w:pPr>
              <w:pStyle w:val="ListBullet"/>
            </w:pPr>
            <w:r w:rsidRPr="007D587B">
              <w:t>cleaning agents and chemicals</w:t>
            </w:r>
          </w:p>
          <w:p w:rsidR="00000000" w:rsidRPr="007D587B" w:rsidP="007D587B">
            <w:pPr>
              <w:pStyle w:val="ListBullet"/>
            </w:pPr>
            <w:r w:rsidRPr="007D587B">
              <w:t>customer travel products:</w:t>
            </w:r>
          </w:p>
          <w:p w:rsidR="00000000" w:rsidRPr="007D587B" w:rsidP="007D587B">
            <w:pPr>
              <w:pStyle w:val="ListBullet2"/>
            </w:pPr>
            <w:r w:rsidRPr="007D587B">
              <w:t>luggage labels</w:t>
            </w:r>
          </w:p>
          <w:p w:rsidR="00000000" w:rsidRPr="007D587B" w:rsidP="007D587B">
            <w:pPr>
              <w:pStyle w:val="ListBullet2"/>
            </w:pPr>
            <w:r w:rsidRPr="007D587B">
              <w:t>travel bags</w:t>
            </w:r>
          </w:p>
          <w:p w:rsidR="00000000" w:rsidRPr="007D587B" w:rsidP="007D587B">
            <w:pPr>
              <w:pStyle w:val="ListBullet2"/>
            </w:pPr>
            <w:r w:rsidRPr="007D587B">
              <w:t>travel wallets</w:t>
            </w:r>
          </w:p>
          <w:p w:rsidR="00000000" w:rsidRPr="007D587B" w:rsidP="007D587B">
            <w:pPr>
              <w:pStyle w:val="ListBullet"/>
            </w:pPr>
            <w:r w:rsidRPr="007D587B">
              <w:t>tickets</w:t>
            </w:r>
          </w:p>
          <w:p w:rsidR="00000000" w:rsidRPr="007D587B" w:rsidP="007D587B">
            <w:pPr>
              <w:pStyle w:val="ListBullet"/>
            </w:pPr>
            <w:r w:rsidRPr="007D587B">
              <w:t>vouchers</w:t>
            </w:r>
          </w:p>
          <w:p w:rsidR="00000000" w:rsidRPr="007D587B" w:rsidP="007D587B">
            <w:pPr>
              <w:pStyle w:val="ListBullet"/>
            </w:pPr>
            <w:r w:rsidRPr="007D587B">
              <w:t>event supplies</w:t>
            </w:r>
          </w:p>
          <w:p w:rsidR="00000000" w:rsidRPr="007D587B" w:rsidP="007D587B">
            <w:pPr>
              <w:pStyle w:val="ListBullet"/>
            </w:pPr>
            <w:r w:rsidRPr="007D587B">
              <w:t>food:</w:t>
            </w:r>
          </w:p>
          <w:p w:rsidR="00000000" w:rsidRPr="007D587B" w:rsidP="007D587B">
            <w:pPr>
              <w:pStyle w:val="ListBullet2"/>
            </w:pPr>
            <w:r w:rsidRPr="007D587B">
              <w:t>dairy products</w:t>
            </w:r>
          </w:p>
          <w:p w:rsidR="00000000" w:rsidRPr="007D587B" w:rsidP="007D587B">
            <w:pPr>
              <w:pStyle w:val="ListBullet2"/>
            </w:pPr>
            <w:r w:rsidRPr="007D587B">
              <w:t>canned products</w:t>
            </w:r>
          </w:p>
          <w:p w:rsidR="00000000" w:rsidRPr="007D587B" w:rsidP="007D587B">
            <w:pPr>
              <w:pStyle w:val="ListBullet2"/>
            </w:pPr>
            <w:r w:rsidRPr="007D587B">
              <w:t>dry goods</w:t>
            </w:r>
          </w:p>
          <w:p w:rsidR="00000000" w:rsidRPr="007D587B" w:rsidP="007D587B">
            <w:pPr>
              <w:pStyle w:val="ListBullet2"/>
            </w:pPr>
            <w:r w:rsidRPr="007D587B">
              <w:t>frozen goods</w:t>
            </w:r>
          </w:p>
          <w:p w:rsidR="00000000" w:rsidRPr="007D587B" w:rsidP="007D587B">
            <w:pPr>
              <w:pStyle w:val="ListBullet2"/>
            </w:pPr>
            <w:r w:rsidRPr="007D587B">
              <w:t>fruit</w:t>
            </w:r>
          </w:p>
          <w:p w:rsidR="00000000" w:rsidRPr="007D587B" w:rsidP="007D587B">
            <w:pPr>
              <w:pStyle w:val="ListBullet2"/>
            </w:pPr>
            <w:r w:rsidRPr="007D587B">
              <w:t>meat</w:t>
            </w:r>
          </w:p>
          <w:p w:rsidR="00000000" w:rsidRPr="007D587B" w:rsidP="007D587B">
            <w:pPr>
              <w:pStyle w:val="ListBullet2"/>
            </w:pPr>
            <w:r w:rsidRPr="007D587B">
              <w:t>oils</w:t>
            </w:r>
          </w:p>
          <w:p w:rsidR="00000000" w:rsidRPr="007D587B" w:rsidP="007D587B">
            <w:pPr>
              <w:pStyle w:val="ListBullet2"/>
            </w:pPr>
            <w:r w:rsidRPr="007D587B">
              <w:t>poultry</w:t>
            </w:r>
          </w:p>
          <w:p w:rsidR="00000000" w:rsidRPr="007D587B" w:rsidP="007D587B">
            <w:pPr>
              <w:pStyle w:val="ListBullet2"/>
            </w:pPr>
            <w:r w:rsidRPr="007D587B">
              <w:t>seafood</w:t>
            </w:r>
          </w:p>
          <w:p w:rsidR="00000000" w:rsidRPr="007D587B" w:rsidP="007D587B">
            <w:pPr>
              <w:pStyle w:val="ListBullet2"/>
            </w:pPr>
            <w:r w:rsidRPr="007D587B">
              <w:t>vacuumed sealed items</w:t>
            </w:r>
          </w:p>
          <w:p w:rsidR="00000000" w:rsidRPr="007D587B" w:rsidP="007D587B">
            <w:pPr>
              <w:pStyle w:val="ListBullet2"/>
            </w:pPr>
            <w:r w:rsidRPr="007D587B">
              <w:t>vegetables</w:t>
            </w:r>
          </w:p>
          <w:p w:rsidR="00000000" w:rsidRPr="007D587B" w:rsidP="007D587B">
            <w:pPr>
              <w:pStyle w:val="ListBullet"/>
            </w:pPr>
            <w:r w:rsidRPr="007D587B">
              <w:t>fuel:</w:t>
            </w:r>
          </w:p>
          <w:p w:rsidR="00000000" w:rsidRPr="007D587B" w:rsidP="007D587B">
            <w:pPr>
              <w:pStyle w:val="ListBullet2"/>
            </w:pPr>
            <w:r w:rsidRPr="007D587B">
              <w:t>aircraft</w:t>
            </w:r>
          </w:p>
          <w:p w:rsidR="00000000" w:rsidRPr="007D587B" w:rsidP="007D587B">
            <w:pPr>
              <w:pStyle w:val="ListBullet2"/>
            </w:pPr>
            <w:r w:rsidRPr="007D587B">
              <w:t>coaches</w:t>
            </w:r>
          </w:p>
          <w:p w:rsidR="00000000" w:rsidRPr="007D587B" w:rsidP="007D587B">
            <w:pPr>
              <w:pStyle w:val="ListBullet2"/>
            </w:pPr>
            <w:r w:rsidRPr="007D587B">
              <w:t>hire cars</w:t>
            </w:r>
          </w:p>
          <w:p w:rsidR="00000000" w:rsidRPr="007D587B" w:rsidP="007D587B">
            <w:pPr>
              <w:pStyle w:val="ListBullet2"/>
            </w:pPr>
            <w:r w:rsidRPr="007D587B">
              <w:t>vessels</w:t>
            </w:r>
          </w:p>
          <w:p w:rsidR="00000000" w:rsidRPr="007D587B" w:rsidP="007D587B">
            <w:pPr>
              <w:pStyle w:val="ListBullet"/>
            </w:pPr>
            <w:r w:rsidRPr="007D587B">
              <w:t>general stores</w:t>
            </w:r>
          </w:p>
          <w:p w:rsidR="00000000" w:rsidRPr="007D587B" w:rsidP="007D587B">
            <w:pPr>
              <w:pStyle w:val="ListBullet"/>
            </w:pPr>
            <w:r w:rsidRPr="007D587B">
              <w:t>housekeeping supplies</w:t>
            </w:r>
          </w:p>
          <w:p w:rsidR="00000000" w:rsidRPr="007D587B" w:rsidP="007D587B">
            <w:pPr>
              <w:pStyle w:val="ListBullet"/>
            </w:pPr>
            <w:r w:rsidRPr="007D587B">
              <w:t>linen</w:t>
            </w:r>
          </w:p>
          <w:p w:rsidR="00000000" w:rsidRPr="007D587B" w:rsidP="007D587B">
            <w:pPr>
              <w:pStyle w:val="ListBullet"/>
            </w:pPr>
            <w:r w:rsidRPr="007D587B">
              <w:t>merchandise</w:t>
            </w:r>
          </w:p>
          <w:p w:rsidR="00000000" w:rsidRPr="007D587B" w:rsidP="007D587B">
            <w:pPr>
              <w:pStyle w:val="ListBullet"/>
            </w:pPr>
            <w:r w:rsidRPr="007D587B">
              <w:t>non-alcoholic beverages:</w:t>
            </w:r>
          </w:p>
          <w:p w:rsidR="00000000" w:rsidRPr="007D587B" w:rsidP="007D587B">
            <w:pPr>
              <w:pStyle w:val="ListBullet2"/>
            </w:pPr>
            <w:r w:rsidRPr="007D587B">
              <w:t>mixers</w:t>
            </w:r>
          </w:p>
          <w:p w:rsidR="00000000" w:rsidRPr="007D587B" w:rsidP="007D587B">
            <w:pPr>
              <w:pStyle w:val="ListBullet2"/>
            </w:pPr>
            <w:r w:rsidRPr="007D587B">
              <w:t>juice</w:t>
            </w:r>
          </w:p>
          <w:p w:rsidR="00000000" w:rsidRPr="007D587B" w:rsidP="007D587B">
            <w:pPr>
              <w:pStyle w:val="ListBullet2"/>
            </w:pPr>
            <w:r w:rsidRPr="007D587B">
              <w:t>soft drink</w:t>
            </w:r>
          </w:p>
          <w:p w:rsidR="00000000" w:rsidRPr="007D587B" w:rsidP="007D587B">
            <w:pPr>
              <w:pStyle w:val="ListBullet2"/>
            </w:pPr>
            <w:r w:rsidRPr="007D587B">
              <w:t>tea coffee</w:t>
            </w:r>
          </w:p>
          <w:p w:rsidR="00000000" w:rsidP="007D587B">
            <w:pPr>
              <w:pStyle w:val="ListBullet"/>
              <w:rPr>
                <w:lang w:val="en-NZ"/>
              </w:rPr>
            </w:pPr>
            <w:r w:rsidRPr="007D587B">
              <w:t>uniforms.</w:t>
            </w:r>
          </w:p>
        </w:tc>
      </w:tr>
      <w:tr w:rsidTr="009704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87B">
            <w:pPr>
              <w:pStyle w:val="BodyText"/>
              <w:rPr>
                <w:lang w:val="en-NZ"/>
              </w:rPr>
            </w:pPr>
            <w:r w:rsidRPr="007D587B">
              <w:rPr>
                <w:rStyle w:val="BoldandItalics"/>
              </w:rPr>
              <w:t>Stock control systems</w:t>
            </w:r>
            <w:r w:rsidRPr="007D587B">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7D587B" w:rsidP="007D587B">
            <w:pPr>
              <w:pStyle w:val="ListBullet"/>
            </w:pPr>
            <w:r w:rsidRPr="007D587B">
              <w:t>bin cards</w:t>
            </w:r>
          </w:p>
          <w:p w:rsidR="00000000" w:rsidRPr="007D587B" w:rsidP="007D587B">
            <w:pPr>
              <w:pStyle w:val="ListBullet"/>
            </w:pPr>
            <w:r w:rsidRPr="007D587B">
              <w:t>imprest</w:t>
            </w:r>
          </w:p>
          <w:p w:rsidR="00000000" w:rsidRPr="007D587B" w:rsidP="007D587B">
            <w:pPr>
              <w:pStyle w:val="ListBullet"/>
            </w:pPr>
            <w:r w:rsidRPr="007D587B">
              <w:t>integrated point</w:t>
            </w:r>
            <w:r w:rsidRPr="007D587B">
              <w:noBreakHyphen/>
              <w:t>of</w:t>
            </w:r>
            <w:r w:rsidRPr="007D587B">
              <w:noBreakHyphen/>
              <w:t>sale systems</w:t>
            </w:r>
          </w:p>
          <w:p w:rsidR="00000000" w:rsidRPr="007D587B" w:rsidP="007D587B">
            <w:pPr>
              <w:pStyle w:val="ListBullet"/>
            </w:pPr>
            <w:r w:rsidRPr="007D587B">
              <w:t>ledgers</w:t>
            </w:r>
          </w:p>
          <w:p w:rsidR="00000000" w:rsidRPr="007D587B" w:rsidP="007D587B">
            <w:pPr>
              <w:pStyle w:val="ListBullet"/>
            </w:pPr>
            <w:r w:rsidRPr="007D587B">
              <w:t>stock control procedures and template documents and reports for:</w:t>
            </w:r>
          </w:p>
          <w:p w:rsidR="00000000" w:rsidRPr="007D587B" w:rsidP="007D587B">
            <w:pPr>
              <w:pStyle w:val="ListBullet2"/>
            </w:pPr>
            <w:r w:rsidRPr="007D587B">
              <w:t>ordering</w:t>
            </w:r>
          </w:p>
          <w:p w:rsidR="00000000" w:rsidRPr="007D587B" w:rsidP="007D587B">
            <w:pPr>
              <w:pStyle w:val="ListBullet2"/>
            </w:pPr>
            <w:r w:rsidRPr="007D587B">
              <w:t>levels</w:t>
            </w:r>
          </w:p>
          <w:p w:rsidR="00000000" w:rsidRPr="007D587B" w:rsidP="007D587B">
            <w:pPr>
              <w:pStyle w:val="ListBullet2"/>
            </w:pPr>
            <w:r w:rsidRPr="007D587B">
              <w:t>loss</w:t>
            </w:r>
          </w:p>
          <w:p w:rsidR="00000000" w:rsidRPr="007D587B" w:rsidP="007D587B">
            <w:pPr>
              <w:pStyle w:val="ListBullet2"/>
            </w:pPr>
            <w:r w:rsidRPr="007D587B">
              <w:t>performance</w:t>
            </w:r>
          </w:p>
          <w:p w:rsidR="00000000" w:rsidRPr="007D587B" w:rsidP="007D587B">
            <w:pPr>
              <w:pStyle w:val="ListBullet2"/>
            </w:pPr>
            <w:r w:rsidRPr="007D587B">
              <w:t>monitoring of quality</w:t>
            </w:r>
          </w:p>
          <w:p w:rsidR="00000000" w:rsidRPr="007D587B" w:rsidP="007D587B">
            <w:pPr>
              <w:pStyle w:val="ListBullet2"/>
            </w:pPr>
            <w:r w:rsidRPr="007D587B">
              <w:t>receipt</w:t>
            </w:r>
          </w:p>
          <w:p w:rsidR="00000000" w:rsidRPr="007D587B" w:rsidP="007D587B">
            <w:pPr>
              <w:pStyle w:val="ListBullet2"/>
            </w:pPr>
            <w:r w:rsidRPr="007D587B">
              <w:t>reorder cycles</w:t>
            </w:r>
          </w:p>
          <w:p w:rsidR="00000000" w:rsidRPr="007D587B" w:rsidP="007D587B">
            <w:pPr>
              <w:pStyle w:val="ListBullet2"/>
            </w:pPr>
            <w:r w:rsidRPr="007D587B">
              <w:t>rotation</w:t>
            </w:r>
          </w:p>
          <w:p w:rsidR="00000000" w:rsidRPr="007D587B" w:rsidP="007D587B">
            <w:pPr>
              <w:pStyle w:val="ListBullet2"/>
            </w:pPr>
            <w:r w:rsidRPr="007D587B">
              <w:t>security</w:t>
            </w:r>
          </w:p>
          <w:p w:rsidR="00000000" w:rsidRPr="007D587B" w:rsidP="007D587B">
            <w:pPr>
              <w:pStyle w:val="ListBullet2"/>
            </w:pPr>
            <w:r w:rsidRPr="007D587B">
              <w:t>stocktakes</w:t>
            </w:r>
          </w:p>
          <w:p w:rsidR="00000000" w:rsidRPr="007D587B" w:rsidP="007D587B">
            <w:pPr>
              <w:pStyle w:val="ListBullet2"/>
            </w:pPr>
            <w:r w:rsidRPr="007D587B">
              <w:t>valuation</w:t>
            </w:r>
          </w:p>
          <w:p w:rsidR="00000000" w:rsidRPr="007D587B" w:rsidP="007D587B">
            <w:pPr>
              <w:pStyle w:val="ListBullet2"/>
            </w:pPr>
            <w:r w:rsidRPr="007D587B">
              <w:t>wastage</w:t>
            </w:r>
          </w:p>
          <w:p w:rsidR="00000000" w:rsidRPr="007D587B" w:rsidP="007D587B">
            <w:pPr>
              <w:pStyle w:val="ListBullet"/>
            </w:pPr>
            <w:r w:rsidRPr="007D587B">
              <w:t>storage requirements for different kinds of stock</w:t>
            </w:r>
          </w:p>
          <w:p w:rsidR="00000000" w:rsidRPr="007D587B" w:rsidP="007D587B">
            <w:pPr>
              <w:pStyle w:val="ListBullet"/>
            </w:pPr>
            <w:r w:rsidRPr="007D587B">
              <w:t>use of :</w:t>
            </w:r>
          </w:p>
          <w:p w:rsidR="00000000" w:rsidRPr="007D587B" w:rsidP="007D587B">
            <w:pPr>
              <w:pStyle w:val="ListBullet2"/>
            </w:pPr>
            <w:r w:rsidRPr="007D587B">
              <w:t>electronic stock control equipment</w:t>
            </w:r>
          </w:p>
          <w:p w:rsidR="00000000" w:rsidRPr="007D587B" w:rsidP="007D587B">
            <w:pPr>
              <w:pStyle w:val="ListBullet2"/>
            </w:pPr>
            <w:r w:rsidRPr="007D587B">
              <w:t>stock control software systems.</w:t>
            </w:r>
          </w:p>
        </w:tc>
      </w:tr>
    </w:tbl>
    <w:p w:rsidR="00000000" w:rsidRPr="007D587B" w:rsidP="007D587B">
      <w:pPr>
        <w:pStyle w:val="BodyText"/>
      </w:pPr>
    </w:p>
    <w:p w:rsidR="00000000" w:rsidRPr="007D587B" w:rsidP="007D587B">
      <w:pPr>
        <w:pStyle w:val="AllowPageBreak"/>
      </w:pPr>
    </w:p>
    <w:p w:rsidR="00000000" w:rsidRPr="007D587B" w:rsidP="007D587B">
      <w:pPr>
        <w:pStyle w:val="Heading1"/>
      </w:pPr>
      <w:bookmarkStart w:id="12" w:name="O_425594"/>
      <w:bookmarkEnd w:id="12"/>
      <w:r w:rsidRPr="007D587B">
        <w:t>Unit Sector(s)</w:t>
      </w:r>
    </w:p>
    <w:p w:rsidR="00000000" w:rsidRPr="007D587B" w:rsidP="007D587B">
      <w:pPr>
        <w:pStyle w:val="BodyText"/>
      </w:pPr>
      <w:r w:rsidRPr="007D587B">
        <w:t>Cross-Sector</w:t>
      </w:r>
    </w:p>
    <w:p w:rsidR="00000000" w:rsidRPr="007D587B" w:rsidP="007D587B">
      <w:pPr>
        <w:pStyle w:val="AllowPageBreak"/>
      </w:pPr>
    </w:p>
    <w:p w:rsidR="00000000" w:rsidRPr="007D587B" w:rsidP="007D587B">
      <w:pPr>
        <w:pStyle w:val="Heading1"/>
      </w:pPr>
      <w:bookmarkStart w:id="13" w:name="O_425595"/>
      <w:bookmarkEnd w:id="13"/>
      <w:r w:rsidRPr="007D587B">
        <w:t>Competency Field</w:t>
      </w:r>
    </w:p>
    <w:p w:rsidR="00000000" w:rsidRPr="007D587B" w:rsidP="007D587B">
      <w:pPr>
        <w:pStyle w:val="BodyText"/>
      </w:pPr>
      <w:r w:rsidRPr="007D587B">
        <w:t>Inventory</w:t>
      </w:r>
    </w:p>
    <w:p w:rsidR="00000000" w:rsidRPr="007D587B" w:rsidP="007D587B"/>
    <w:sectPr w:rsidSect="007D58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7B" w:rsidRPr="00970421" w:rsidP="009704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421" w:rsidP="007D5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70421" w:rsidP="007D587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70421" w:rsidP="007D58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7B" w:rsidRPr="00970421" w:rsidP="009704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421" w:rsidRPr="002D2AF8" w:rsidP="007D587B">
    <w:pPr>
      <w:pStyle w:val="Header"/>
      <w:framePr w:wrap="around"/>
    </w:pPr>
    <w:r>
      <w:fldChar w:fldCharType="begin"/>
    </w:r>
    <w:r>
      <w:instrText xml:space="preserve"> TITLE   \* MERGEFORMAT </w:instrText>
    </w:r>
    <w:r>
      <w:fldChar w:fldCharType="separate"/>
    </w:r>
    <w:r>
      <w:t>SITXINV201 Receive and store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970421" w:rsidP="007D58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8C39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F8ED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46E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8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87B"/>
    <w:pPr>
      <w:spacing w:before="360" w:after="60"/>
      <w:outlineLvl w:val="0"/>
    </w:pPr>
    <w:rPr>
      <w:sz w:val="32"/>
    </w:rPr>
  </w:style>
  <w:style w:type="paragraph" w:styleId="Heading2">
    <w:name w:val="heading 2"/>
    <w:basedOn w:val="HeadingBase"/>
    <w:next w:val="BodyText"/>
    <w:link w:val="Heading2Char"/>
    <w:qFormat/>
    <w:rsid w:val="007D587B"/>
    <w:pPr>
      <w:keepLines/>
      <w:spacing w:before="240" w:after="120"/>
      <w:outlineLvl w:val="1"/>
    </w:pPr>
    <w:rPr>
      <w:sz w:val="28"/>
      <w:szCs w:val="40"/>
    </w:rPr>
  </w:style>
  <w:style w:type="paragraph" w:styleId="Heading3">
    <w:name w:val="heading 3"/>
    <w:basedOn w:val="HeadingBase"/>
    <w:next w:val="BodyText"/>
    <w:link w:val="Heading3Char"/>
    <w:qFormat/>
    <w:rsid w:val="007D587B"/>
    <w:pPr>
      <w:spacing w:before="180" w:after="120"/>
      <w:outlineLvl w:val="2"/>
    </w:pPr>
    <w:rPr>
      <w:spacing w:val="-10"/>
      <w:kern w:val="32"/>
    </w:rPr>
  </w:style>
  <w:style w:type="paragraph" w:styleId="Heading4">
    <w:name w:val="heading 4"/>
    <w:basedOn w:val="HeadingBase"/>
    <w:next w:val="BodyText"/>
    <w:link w:val="Heading4Char"/>
    <w:qFormat/>
    <w:rsid w:val="007D587B"/>
    <w:pPr>
      <w:spacing w:before="160" w:after="120"/>
      <w:outlineLvl w:val="3"/>
    </w:pPr>
    <w:rPr>
      <w:sz w:val="22"/>
    </w:rPr>
  </w:style>
  <w:style w:type="paragraph" w:styleId="Heading5">
    <w:name w:val="heading 5"/>
    <w:basedOn w:val="HeadingBase"/>
    <w:next w:val="Normal"/>
    <w:link w:val="Heading5Char"/>
    <w:qFormat/>
    <w:rsid w:val="007D587B"/>
    <w:pPr>
      <w:spacing w:before="80"/>
      <w:outlineLvl w:val="4"/>
    </w:pPr>
    <w:rPr>
      <w:color w:val="918585"/>
      <w:sz w:val="20"/>
    </w:rPr>
  </w:style>
  <w:style w:type="paragraph" w:styleId="Heading6">
    <w:name w:val="heading 6"/>
    <w:basedOn w:val="HeadingBase"/>
    <w:next w:val="Normal"/>
    <w:link w:val="Heading6Char"/>
    <w:qFormat/>
    <w:rsid w:val="007D587B"/>
    <w:pPr>
      <w:spacing w:before="60"/>
      <w:outlineLvl w:val="5"/>
    </w:pPr>
    <w:rPr>
      <w:color w:val="918585"/>
      <w:sz w:val="20"/>
    </w:rPr>
  </w:style>
  <w:style w:type="paragraph" w:styleId="Heading7">
    <w:name w:val="heading 7"/>
    <w:basedOn w:val="Normal"/>
    <w:next w:val="Normal"/>
    <w:link w:val="Heading7Char"/>
    <w:qFormat/>
    <w:rsid w:val="007D587B"/>
    <w:pPr>
      <w:ind w:left="720"/>
      <w:outlineLvl w:val="6"/>
    </w:pPr>
    <w:rPr>
      <w:i/>
    </w:rPr>
  </w:style>
  <w:style w:type="paragraph" w:styleId="Heading8">
    <w:name w:val="heading 8"/>
    <w:basedOn w:val="Normal"/>
    <w:next w:val="Normal"/>
    <w:link w:val="Heading8Char"/>
    <w:qFormat/>
    <w:rsid w:val="007D587B"/>
    <w:pPr>
      <w:ind w:left="720"/>
      <w:outlineLvl w:val="7"/>
    </w:pPr>
    <w:rPr>
      <w:i/>
    </w:rPr>
  </w:style>
  <w:style w:type="paragraph" w:styleId="Heading9">
    <w:name w:val="heading 9"/>
    <w:basedOn w:val="Normal"/>
    <w:next w:val="Normal"/>
    <w:link w:val="Heading9Char"/>
    <w:qFormat/>
    <w:rsid w:val="007D587B"/>
    <w:pPr>
      <w:ind w:left="720"/>
      <w:outlineLvl w:val="8"/>
    </w:pPr>
    <w:rPr>
      <w:i/>
    </w:rPr>
  </w:style>
  <w:style w:type="character" w:default="1" w:styleId="DefaultParagraphFont">
    <w:name w:val="Default Paragraph Font"/>
    <w:uiPriority w:val="1"/>
    <w:unhideWhenUsed/>
    <w:rsid w:val="007D5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87B"/>
  </w:style>
  <w:style w:type="character" w:customStyle="1" w:styleId="Heading1Char">
    <w:name w:val="Heading 1 Char"/>
    <w:basedOn w:val="DefaultParagraphFont"/>
    <w:link w:val="Heading1"/>
    <w:rsid w:val="007D587B"/>
    <w:rPr>
      <w:rFonts w:ascii="Times New Roman" w:eastAsia="Times New Roman" w:hAnsi="Times New Roman" w:cs="Times New Roman"/>
      <w:b/>
      <w:sz w:val="32"/>
      <w:szCs w:val="20"/>
      <w:lang w:eastAsia="en-US"/>
    </w:rPr>
  </w:style>
  <w:style w:type="paragraph" w:styleId="BodyText">
    <w:name w:val="Body Text"/>
    <w:basedOn w:val="Normal"/>
    <w:link w:val="BodyTextChar"/>
    <w:rsid w:val="007D58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587B"/>
    <w:rPr>
      <w:rFonts w:ascii="Times New Roman" w:eastAsia="Times New Roman" w:hAnsi="Times New Roman" w:cs="Times New Roman"/>
      <w:sz w:val="24"/>
      <w:lang w:eastAsia="en-US"/>
    </w:rPr>
  </w:style>
  <w:style w:type="paragraph" w:styleId="List">
    <w:name w:val="List"/>
    <w:basedOn w:val="BodyText"/>
    <w:next w:val="BodyText"/>
    <w:rsid w:val="007D587B"/>
    <w:pPr>
      <w:tabs>
        <w:tab w:val="left" w:pos="340"/>
      </w:tabs>
      <w:spacing w:before="60" w:after="60"/>
      <w:ind w:left="340" w:hanging="340"/>
    </w:pPr>
  </w:style>
  <w:style w:type="paragraph" w:styleId="ListBullet">
    <w:name w:val="List Bullet"/>
    <w:basedOn w:val="List"/>
    <w:rsid w:val="007D587B"/>
    <w:pPr>
      <w:numPr>
        <w:numId w:val="13"/>
      </w:numPr>
      <w:tabs>
        <w:tab w:val="clear" w:pos="340"/>
      </w:tabs>
      <w:spacing w:before="40" w:after="40"/>
    </w:pPr>
  </w:style>
  <w:style w:type="character" w:customStyle="1" w:styleId="SpecialBold">
    <w:name w:val="Special Bold"/>
    <w:basedOn w:val="DefaultParagraphFont"/>
    <w:rsid w:val="007D587B"/>
    <w:rPr>
      <w:b/>
      <w:spacing w:val="0"/>
    </w:rPr>
  </w:style>
  <w:style w:type="paragraph" w:styleId="ListBullet2">
    <w:name w:val="List Bullet 2"/>
    <w:basedOn w:val="List2"/>
    <w:rsid w:val="007D587B"/>
    <w:pPr>
      <w:numPr>
        <w:numId w:val="14"/>
      </w:numPr>
      <w:tabs>
        <w:tab w:val="clear" w:pos="680"/>
      </w:tabs>
    </w:pPr>
  </w:style>
  <w:style w:type="paragraph" w:customStyle="1" w:styleId="SuperHeading">
    <w:name w:val="SuperHeading"/>
    <w:basedOn w:val="Normal"/>
    <w:rsid w:val="007D587B"/>
    <w:pPr>
      <w:spacing w:before="240" w:after="120"/>
      <w:outlineLvl w:val="0"/>
    </w:pPr>
    <w:rPr>
      <w:rFonts w:ascii="Times New Roman" w:hAnsi="Times New Roman"/>
      <w:b/>
      <w:sz w:val="32"/>
    </w:rPr>
  </w:style>
  <w:style w:type="paragraph" w:customStyle="1" w:styleId="AllowPageBreak">
    <w:name w:val="AllowPageBreak"/>
    <w:rsid w:val="007D58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587B"/>
    <w:pPr>
      <w:tabs>
        <w:tab w:val="left" w:pos="680"/>
      </w:tabs>
      <w:spacing w:before="60" w:after="60"/>
      <w:ind w:left="680" w:hanging="340"/>
    </w:pPr>
  </w:style>
  <w:style w:type="character" w:customStyle="1" w:styleId="BoldandItalics">
    <w:name w:val="Bold and Italics"/>
    <w:qFormat/>
    <w:rsid w:val="007D587B"/>
    <w:rPr>
      <w:b/>
      <w:i/>
      <w:u w:val="none"/>
    </w:rPr>
  </w:style>
  <w:style w:type="character" w:customStyle="1" w:styleId="Heading2Char">
    <w:name w:val="Heading 2 Char"/>
    <w:basedOn w:val="DefaultParagraphFont"/>
    <w:link w:val="Heading2"/>
    <w:rsid w:val="007D5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8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8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87B"/>
    <w:rPr>
      <w:rFonts w:ascii="Courier New" w:eastAsia="Times New Roman" w:hAnsi="Courier New" w:cs="Times New Roman"/>
      <w:i/>
      <w:szCs w:val="20"/>
      <w:lang w:eastAsia="en-US"/>
    </w:rPr>
  </w:style>
  <w:style w:type="paragraph" w:customStyle="1" w:styleId="HeadingBase">
    <w:name w:val="Heading Base"/>
    <w:rsid w:val="007D5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87B"/>
    <w:pPr>
      <w:tabs>
        <w:tab w:val="right" w:leader="dot" w:pos="9072"/>
      </w:tabs>
      <w:ind w:left="567"/>
    </w:pPr>
    <w:rPr>
      <w:szCs w:val="22"/>
    </w:rPr>
  </w:style>
  <w:style w:type="paragraph" w:customStyle="1" w:styleId="TOCBase">
    <w:name w:val="TOC Base"/>
    <w:rsid w:val="007D5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87B"/>
    <w:pPr>
      <w:tabs>
        <w:tab w:val="right" w:leader="dot" w:pos="9072"/>
      </w:tabs>
      <w:spacing w:before="40" w:after="40"/>
      <w:ind w:left="284"/>
    </w:pPr>
    <w:rPr>
      <w:rFonts w:ascii="Times New Roman" w:hAnsi="Times New Roman"/>
    </w:rPr>
  </w:style>
  <w:style w:type="paragraph" w:styleId="TOC1">
    <w:name w:val="toc 1"/>
    <w:basedOn w:val="TOCBase"/>
    <w:next w:val="Normal"/>
    <w:rsid w:val="007D58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87B"/>
    <w:rPr>
      <w:rFonts w:ascii="Times New Roman" w:eastAsia="Times New Roman" w:hAnsi="Times New Roman" w:cs="Times New Roman"/>
      <w:sz w:val="16"/>
      <w:lang w:eastAsia="en-US"/>
    </w:rPr>
  </w:style>
  <w:style w:type="paragraph" w:styleId="Title">
    <w:name w:val="Title"/>
    <w:basedOn w:val="HeadingBase"/>
    <w:link w:val="TitleChar"/>
    <w:qFormat/>
    <w:rsid w:val="007D587B"/>
    <w:pPr>
      <w:spacing w:before="5040"/>
      <w:jc w:val="center"/>
    </w:pPr>
    <w:rPr>
      <w:sz w:val="48"/>
      <w:szCs w:val="72"/>
      <w:lang w:val="en-US"/>
    </w:rPr>
  </w:style>
  <w:style w:type="character" w:customStyle="1" w:styleId="TitleChar">
    <w:name w:val="Title Char"/>
    <w:basedOn w:val="DefaultParagraphFont"/>
    <w:link w:val="Title"/>
    <w:rsid w:val="007D5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87B"/>
    <w:pPr>
      <w:tabs>
        <w:tab w:val="left" w:pos="3600"/>
        <w:tab w:val="left" w:pos="3958"/>
      </w:tabs>
    </w:pPr>
  </w:style>
  <w:style w:type="paragraph" w:customStyle="1" w:styleId="Note">
    <w:name w:val="Note"/>
    <w:basedOn w:val="BodyText"/>
    <w:rsid w:val="007D58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87B"/>
    <w:pPr>
      <w:framePr w:wrap="auto" w:hAnchor="text" w:y="6049"/>
    </w:pPr>
    <w:rPr>
      <w:color w:val="000000"/>
      <w:sz w:val="40"/>
    </w:rPr>
  </w:style>
  <w:style w:type="paragraph" w:customStyle="1" w:styleId="TOCTitle">
    <w:name w:val="TOCTitle"/>
    <w:basedOn w:val="Heading1"/>
    <w:rsid w:val="007D587B"/>
    <w:pPr>
      <w:spacing w:after="240"/>
      <w:jc w:val="center"/>
      <w:outlineLvl w:val="9"/>
    </w:pPr>
    <w:rPr>
      <w:caps/>
    </w:rPr>
  </w:style>
  <w:style w:type="paragraph" w:customStyle="1" w:styleId="Version">
    <w:name w:val="Version"/>
    <w:rsid w:val="007D58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587B"/>
    <w:pPr>
      <w:keepNext w:val="0"/>
      <w:tabs>
        <w:tab w:val="right" w:pos="4176"/>
      </w:tabs>
      <w:ind w:left="198" w:hanging="198"/>
    </w:pPr>
    <w:rPr>
      <w:rFonts w:ascii="Garamond" w:hAnsi="Garamond"/>
    </w:rPr>
  </w:style>
  <w:style w:type="paragraph" w:styleId="IndexHeading">
    <w:name w:val="index heading"/>
    <w:basedOn w:val="Normal"/>
    <w:next w:val="Index1"/>
    <w:semiHidden/>
    <w:rsid w:val="007D587B"/>
    <w:pPr>
      <w:spacing w:before="120" w:after="120"/>
    </w:pPr>
    <w:rPr>
      <w:rFonts w:ascii="Arial" w:hAnsi="Arial"/>
      <w:b/>
      <w:color w:val="918585"/>
      <w:sz w:val="24"/>
    </w:rPr>
  </w:style>
  <w:style w:type="paragraph" w:styleId="Header">
    <w:name w:val="header"/>
    <w:basedOn w:val="Normal"/>
    <w:link w:val="HeaderChar"/>
    <w:rsid w:val="007D5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87B"/>
    <w:rPr>
      <w:rFonts w:ascii="Times New Roman" w:eastAsia="Times New Roman" w:hAnsi="Times New Roman" w:cs="Times New Roman"/>
      <w:sz w:val="16"/>
      <w:szCs w:val="20"/>
      <w:lang w:val="en-GB" w:eastAsia="en-US"/>
    </w:rPr>
  </w:style>
  <w:style w:type="paragraph" w:customStyle="1" w:styleId="Chapter">
    <w:name w:val="Chapter"/>
    <w:basedOn w:val="Normal"/>
    <w:rsid w:val="007D587B"/>
    <w:pPr>
      <w:spacing w:before="240"/>
    </w:pPr>
    <w:rPr>
      <w:rFonts w:ascii="Times New Roman" w:hAnsi="Times New Roman"/>
      <w:smallCaps/>
      <w:spacing w:val="80"/>
      <w:sz w:val="28"/>
    </w:rPr>
  </w:style>
  <w:style w:type="paragraph" w:customStyle="1" w:styleId="InChapter">
    <w:name w:val="InChapter"/>
    <w:basedOn w:val="Heading3"/>
    <w:rsid w:val="007D587B"/>
    <w:pPr>
      <w:spacing w:after="240"/>
      <w:outlineLvl w:val="9"/>
    </w:pPr>
    <w:rPr>
      <w:noProof/>
    </w:rPr>
  </w:style>
  <w:style w:type="paragraph" w:styleId="Index2">
    <w:name w:val="index 2"/>
    <w:basedOn w:val="Normal"/>
    <w:next w:val="Normal"/>
    <w:semiHidden/>
    <w:rsid w:val="007D587B"/>
    <w:pPr>
      <w:tabs>
        <w:tab w:val="right" w:pos="4176"/>
      </w:tabs>
      <w:ind w:left="568" w:hanging="284"/>
    </w:pPr>
    <w:rPr>
      <w:rFonts w:ascii="Garamond" w:hAnsi="Garamond"/>
    </w:rPr>
  </w:style>
  <w:style w:type="paragraph" w:customStyle="1" w:styleId="Byline">
    <w:name w:val="Byline"/>
    <w:rsid w:val="007D5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87B"/>
    <w:pPr>
      <w:tabs>
        <w:tab w:val="clear" w:pos="3600"/>
        <w:tab w:val="clear" w:pos="3958"/>
      </w:tabs>
      <w:jc w:val="right"/>
    </w:pPr>
  </w:style>
  <w:style w:type="character" w:styleId="Emphasis">
    <w:name w:val="Emphasis"/>
    <w:basedOn w:val="DefaultParagraphFont"/>
    <w:qFormat/>
    <w:rsid w:val="007D587B"/>
    <w:rPr>
      <w:i/>
    </w:rPr>
  </w:style>
  <w:style w:type="paragraph" w:styleId="Caption">
    <w:name w:val="caption"/>
    <w:basedOn w:val="BodyText"/>
    <w:next w:val="Normal"/>
    <w:qFormat/>
    <w:rsid w:val="007D587B"/>
    <w:pPr>
      <w:framePr w:w="2268" w:hSpace="181" w:vSpace="181" w:wrap="around" w:vAnchor="text" w:hAnchor="page" w:x="1135" w:y="285" w:anchorLock="1"/>
    </w:pPr>
    <w:rPr>
      <w:i/>
    </w:rPr>
  </w:style>
  <w:style w:type="paragraph" w:customStyle="1" w:styleId="MiniTOCTitle">
    <w:name w:val="MiniTOCTitle"/>
    <w:basedOn w:val="Heading4"/>
    <w:rsid w:val="007D587B"/>
    <w:pPr>
      <w:spacing w:before="240"/>
      <w:outlineLvl w:val="9"/>
    </w:pPr>
    <w:rPr>
      <w:noProof/>
      <w:sz w:val="24"/>
    </w:rPr>
  </w:style>
  <w:style w:type="paragraph" w:customStyle="1" w:styleId="MiniTOCItem">
    <w:name w:val="MiniTOCItem"/>
    <w:basedOn w:val="ListBullet"/>
    <w:rsid w:val="007D587B"/>
    <w:pPr>
      <w:numPr>
        <w:numId w:val="0"/>
      </w:numPr>
      <w:tabs>
        <w:tab w:val="right" w:leader="dot" w:pos="6521"/>
      </w:tabs>
      <w:spacing w:before="0" w:after="0"/>
    </w:pPr>
  </w:style>
  <w:style w:type="paragraph" w:customStyle="1" w:styleId="TOFTitle">
    <w:name w:val="TOFTitle"/>
    <w:basedOn w:val="TOCTitle"/>
    <w:rsid w:val="007D587B"/>
  </w:style>
  <w:style w:type="paragraph" w:styleId="TableofFigures">
    <w:name w:val="table of figures"/>
    <w:basedOn w:val="Normal"/>
    <w:next w:val="Normal"/>
    <w:semiHidden/>
    <w:rsid w:val="007D587B"/>
    <w:pPr>
      <w:tabs>
        <w:tab w:val="right" w:leader="dot" w:pos="9072"/>
      </w:tabs>
      <w:ind w:left="970" w:hanging="403"/>
    </w:pPr>
    <w:rPr>
      <w:rFonts w:ascii="Times New Roman" w:hAnsi="Times New Roman"/>
      <w:b/>
    </w:rPr>
  </w:style>
  <w:style w:type="paragraph" w:styleId="ListNumber">
    <w:name w:val="List Number"/>
    <w:basedOn w:val="List"/>
    <w:rsid w:val="007D587B"/>
    <w:pPr>
      <w:numPr>
        <w:numId w:val="11"/>
      </w:numPr>
    </w:pPr>
  </w:style>
  <w:style w:type="character" w:customStyle="1" w:styleId="WingdingSymbols">
    <w:name w:val="Wingding Symbols"/>
    <w:rsid w:val="007D587B"/>
    <w:rPr>
      <w:rFonts w:ascii="Wingdings" w:hAnsi="Wingdings"/>
    </w:rPr>
  </w:style>
  <w:style w:type="paragraph" w:customStyle="1" w:styleId="TableHeading">
    <w:name w:val="Table Heading"/>
    <w:basedOn w:val="HeadingBase"/>
    <w:rsid w:val="007D587B"/>
    <w:pPr>
      <w:keepLines/>
      <w:pBdr>
        <w:bottom w:val="single" w:sz="6" w:space="1" w:color="918585"/>
      </w:pBdr>
      <w:spacing w:before="240"/>
    </w:pPr>
  </w:style>
  <w:style w:type="character" w:customStyle="1" w:styleId="HotSpot">
    <w:name w:val="HotSpot"/>
    <w:rsid w:val="007D587B"/>
    <w:rPr>
      <w:color w:val="0033CC"/>
      <w:u w:val="none"/>
    </w:rPr>
  </w:style>
  <w:style w:type="paragraph" w:customStyle="1" w:styleId="BodyTextRight">
    <w:name w:val="Body Text Right"/>
    <w:basedOn w:val="BodyText"/>
    <w:rsid w:val="007D587B"/>
    <w:pPr>
      <w:spacing w:before="0" w:after="0"/>
      <w:jc w:val="right"/>
    </w:pPr>
  </w:style>
  <w:style w:type="paragraph" w:styleId="Index3">
    <w:name w:val="index 3"/>
    <w:basedOn w:val="ListNumber2"/>
    <w:next w:val="Normal"/>
    <w:semiHidden/>
    <w:rsid w:val="007D587B"/>
    <w:pPr>
      <w:numPr>
        <w:numId w:val="0"/>
      </w:numPr>
      <w:tabs>
        <w:tab w:val="right" w:leader="dot" w:pos="4176"/>
      </w:tabs>
    </w:pPr>
  </w:style>
  <w:style w:type="paragraph" w:styleId="ListNumber2">
    <w:name w:val="List Number 2"/>
    <w:basedOn w:val="List2"/>
    <w:rsid w:val="007D587B"/>
    <w:pPr>
      <w:numPr>
        <w:numId w:val="10"/>
      </w:numPr>
      <w:tabs>
        <w:tab w:val="clear" w:pos="1060"/>
      </w:tabs>
    </w:pPr>
  </w:style>
  <w:style w:type="paragraph" w:customStyle="1" w:styleId="MarginNote">
    <w:name w:val="Margin Note"/>
    <w:basedOn w:val="BodyText"/>
    <w:rsid w:val="007D5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8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87B"/>
    <w:rPr>
      <w:sz w:val="32"/>
    </w:rPr>
  </w:style>
  <w:style w:type="paragraph" w:customStyle="1" w:styleId="HeadingProcedure">
    <w:name w:val="Heading Procedure"/>
    <w:basedOn w:val="HeadingBase"/>
    <w:next w:val="Normal"/>
    <w:rsid w:val="007D587B"/>
    <w:pPr>
      <w:tabs>
        <w:tab w:val="left" w:pos="0"/>
      </w:tabs>
      <w:spacing w:before="120" w:after="60"/>
    </w:pPr>
    <w:rPr>
      <w:i/>
      <w:color w:val="918585"/>
      <w:sz w:val="22"/>
    </w:rPr>
  </w:style>
  <w:style w:type="paragraph" w:customStyle="1" w:styleId="TableBodyText">
    <w:name w:val="Table Body Text"/>
    <w:basedOn w:val="BodyText"/>
    <w:rsid w:val="007D587B"/>
    <w:pPr>
      <w:spacing w:before="60" w:after="60"/>
    </w:pPr>
  </w:style>
  <w:style w:type="paragraph" w:styleId="ListContinue">
    <w:name w:val="List Continue"/>
    <w:basedOn w:val="List"/>
    <w:rsid w:val="007D587B"/>
    <w:pPr>
      <w:ind w:firstLine="0"/>
    </w:pPr>
  </w:style>
  <w:style w:type="paragraph" w:customStyle="1" w:styleId="ListNote">
    <w:name w:val="List Note"/>
    <w:basedOn w:val="List"/>
    <w:rsid w:val="007D587B"/>
    <w:pPr>
      <w:pBdr>
        <w:top w:val="single" w:sz="6" w:space="2" w:color="918585"/>
        <w:bottom w:val="single" w:sz="6" w:space="2" w:color="918585"/>
      </w:pBdr>
      <w:tabs>
        <w:tab w:val="left" w:pos="1021"/>
      </w:tabs>
      <w:ind w:firstLine="0"/>
    </w:pPr>
  </w:style>
  <w:style w:type="paragraph" w:customStyle="1" w:styleId="Warning">
    <w:name w:val="Warning"/>
    <w:basedOn w:val="BodyText"/>
    <w:rsid w:val="007D587B"/>
    <w:pPr>
      <w:shd w:val="clear" w:color="auto" w:fill="D9D9D9"/>
      <w:tabs>
        <w:tab w:val="left" w:pos="992"/>
      </w:tabs>
      <w:ind w:left="119" w:right="119"/>
    </w:pPr>
    <w:rPr>
      <w:sz w:val="20"/>
    </w:rPr>
  </w:style>
  <w:style w:type="paragraph" w:customStyle="1" w:styleId="MarginIcons">
    <w:name w:val="Margin Icons"/>
    <w:basedOn w:val="BodyText"/>
    <w:rsid w:val="007D5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87B"/>
    <w:rPr>
      <w:rFonts w:ascii="Courier New" w:hAnsi="Courier New"/>
    </w:rPr>
  </w:style>
  <w:style w:type="paragraph" w:customStyle="1" w:styleId="NoteBullet">
    <w:name w:val="Note Bullet"/>
    <w:basedOn w:val="Note"/>
    <w:rsid w:val="007D587B"/>
    <w:pPr>
      <w:tabs>
        <w:tab w:val="clear" w:pos="680"/>
      </w:tabs>
      <w:spacing w:before="60" w:after="60"/>
    </w:pPr>
  </w:style>
  <w:style w:type="paragraph" w:customStyle="1" w:styleId="SubHeading2">
    <w:name w:val="SubHeading2"/>
    <w:basedOn w:val="HeadingBase"/>
    <w:rsid w:val="007D587B"/>
    <w:pPr>
      <w:spacing w:before="240" w:after="60"/>
    </w:pPr>
    <w:rPr>
      <w:sz w:val="20"/>
    </w:rPr>
  </w:style>
  <w:style w:type="paragraph" w:customStyle="1" w:styleId="SubHeading1">
    <w:name w:val="SubHeading1"/>
    <w:basedOn w:val="HeadingBase"/>
    <w:rsid w:val="007D587B"/>
    <w:pPr>
      <w:spacing w:before="240" w:after="60"/>
    </w:pPr>
    <w:rPr>
      <w:color w:val="918585"/>
      <w:sz w:val="22"/>
    </w:rPr>
  </w:style>
  <w:style w:type="paragraph" w:customStyle="1" w:styleId="SideHeading">
    <w:name w:val="Side Heading"/>
    <w:basedOn w:val="HeadingBase"/>
    <w:rsid w:val="007D5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87B"/>
    <w:pPr>
      <w:numPr>
        <w:numId w:val="12"/>
      </w:numPr>
    </w:pPr>
  </w:style>
  <w:style w:type="paragraph" w:styleId="PlainText">
    <w:name w:val="Plain Text"/>
    <w:basedOn w:val="Normal"/>
    <w:link w:val="PlainTextChar"/>
    <w:rsid w:val="007D587B"/>
    <w:rPr>
      <w:sz w:val="20"/>
    </w:rPr>
  </w:style>
  <w:style w:type="character" w:customStyle="1" w:styleId="PlainTextChar">
    <w:name w:val="Plain Text Char"/>
    <w:basedOn w:val="DefaultParagraphFont"/>
    <w:link w:val="PlainText"/>
    <w:rsid w:val="007D587B"/>
    <w:rPr>
      <w:rFonts w:ascii="Courier New" w:eastAsia="Times New Roman" w:hAnsi="Courier New" w:cs="Times New Roman"/>
      <w:sz w:val="20"/>
      <w:szCs w:val="20"/>
      <w:lang w:eastAsia="en-US"/>
    </w:rPr>
  </w:style>
  <w:style w:type="character" w:customStyle="1" w:styleId="MenuOption">
    <w:name w:val="Menu Option"/>
    <w:basedOn w:val="DefaultParagraphFont"/>
    <w:rsid w:val="007D587B"/>
    <w:rPr>
      <w:b/>
      <w:smallCaps/>
    </w:rPr>
  </w:style>
  <w:style w:type="paragraph" w:customStyle="1" w:styleId="TableListNumber">
    <w:name w:val="Table List Number"/>
    <w:basedOn w:val="ListNumber"/>
    <w:rsid w:val="007D587B"/>
    <w:pPr>
      <w:numPr>
        <w:numId w:val="0"/>
      </w:numPr>
    </w:pPr>
  </w:style>
  <w:style w:type="paragraph" w:styleId="TOC4">
    <w:name w:val="toc 4"/>
    <w:basedOn w:val="TOCBase"/>
    <w:next w:val="Normal"/>
    <w:semiHidden/>
    <w:rsid w:val="007D587B"/>
    <w:pPr>
      <w:tabs>
        <w:tab w:val="right" w:leader="dot" w:pos="9071"/>
      </w:tabs>
      <w:ind w:left="1701"/>
    </w:pPr>
  </w:style>
  <w:style w:type="paragraph" w:customStyle="1" w:styleId="ListAlpha">
    <w:name w:val="List Alpha"/>
    <w:basedOn w:val="List"/>
    <w:rsid w:val="007D587B"/>
    <w:pPr>
      <w:numPr>
        <w:numId w:val="9"/>
      </w:numPr>
    </w:pPr>
  </w:style>
  <w:style w:type="paragraph" w:customStyle="1" w:styleId="ListAlpha2">
    <w:name w:val="List Alpha 2"/>
    <w:basedOn w:val="List2"/>
    <w:rsid w:val="007D587B"/>
    <w:pPr>
      <w:numPr>
        <w:numId w:val="8"/>
      </w:numPr>
    </w:pPr>
  </w:style>
  <w:style w:type="paragraph" w:styleId="List3">
    <w:name w:val="List 3"/>
    <w:basedOn w:val="BodyText"/>
    <w:rsid w:val="007D587B"/>
    <w:pPr>
      <w:tabs>
        <w:tab w:val="left" w:pos="1021"/>
      </w:tabs>
      <w:spacing w:before="60" w:after="60"/>
      <w:ind w:left="1020" w:hanging="340"/>
    </w:pPr>
  </w:style>
  <w:style w:type="paragraph" w:styleId="List4">
    <w:name w:val="List 4"/>
    <w:basedOn w:val="BodyText"/>
    <w:rsid w:val="007D587B"/>
    <w:pPr>
      <w:tabs>
        <w:tab w:val="left" w:pos="1361"/>
      </w:tabs>
      <w:spacing w:before="60" w:after="60"/>
      <w:ind w:left="1361" w:hanging="340"/>
    </w:pPr>
  </w:style>
  <w:style w:type="paragraph" w:styleId="List5">
    <w:name w:val="List 5"/>
    <w:basedOn w:val="BodyText"/>
    <w:rsid w:val="007D587B"/>
    <w:pPr>
      <w:tabs>
        <w:tab w:val="left" w:pos="1701"/>
      </w:tabs>
      <w:spacing w:before="60" w:after="60"/>
      <w:ind w:left="1701" w:hanging="340"/>
    </w:pPr>
  </w:style>
  <w:style w:type="paragraph" w:styleId="ListBullet3">
    <w:name w:val="List Bullet 3"/>
    <w:basedOn w:val="List3"/>
    <w:rsid w:val="007D587B"/>
    <w:pPr>
      <w:numPr>
        <w:numId w:val="15"/>
      </w:numPr>
      <w:tabs>
        <w:tab w:val="clear" w:pos="1021"/>
      </w:tabs>
      <w:ind w:left="1037" w:hanging="357"/>
    </w:pPr>
  </w:style>
  <w:style w:type="paragraph" w:styleId="ListBullet4">
    <w:name w:val="List Bullet 4"/>
    <w:basedOn w:val="List4"/>
    <w:rsid w:val="007D587B"/>
    <w:pPr>
      <w:numPr>
        <w:numId w:val="3"/>
      </w:numPr>
    </w:pPr>
  </w:style>
  <w:style w:type="paragraph" w:styleId="ListBullet5">
    <w:name w:val="List Bullet 5"/>
    <w:basedOn w:val="List5"/>
    <w:rsid w:val="007D587B"/>
    <w:pPr>
      <w:numPr>
        <w:numId w:val="4"/>
      </w:numPr>
    </w:pPr>
  </w:style>
  <w:style w:type="paragraph" w:styleId="ListContinue2">
    <w:name w:val="List Continue 2"/>
    <w:basedOn w:val="List2"/>
    <w:rsid w:val="007D587B"/>
    <w:pPr>
      <w:ind w:firstLine="0"/>
    </w:pPr>
  </w:style>
  <w:style w:type="paragraph" w:styleId="ListContinue3">
    <w:name w:val="List Continue 3"/>
    <w:basedOn w:val="List3"/>
    <w:rsid w:val="007D587B"/>
    <w:pPr>
      <w:ind w:left="1021" w:firstLine="0"/>
    </w:pPr>
  </w:style>
  <w:style w:type="paragraph" w:styleId="ListContinue4">
    <w:name w:val="List Continue 4"/>
    <w:basedOn w:val="List4"/>
    <w:rsid w:val="007D587B"/>
    <w:pPr>
      <w:ind w:firstLine="0"/>
    </w:pPr>
  </w:style>
  <w:style w:type="paragraph" w:styleId="ListContinue5">
    <w:name w:val="List Continue 5"/>
    <w:basedOn w:val="List5"/>
    <w:rsid w:val="007D587B"/>
    <w:pPr>
      <w:ind w:firstLine="0"/>
    </w:pPr>
  </w:style>
  <w:style w:type="paragraph" w:styleId="ListNumber3">
    <w:name w:val="List Number 3"/>
    <w:basedOn w:val="List3"/>
    <w:rsid w:val="007D587B"/>
    <w:pPr>
      <w:numPr>
        <w:numId w:val="5"/>
      </w:numPr>
    </w:pPr>
  </w:style>
  <w:style w:type="paragraph" w:styleId="ListNumber4">
    <w:name w:val="List Number 4"/>
    <w:basedOn w:val="List4"/>
    <w:rsid w:val="007D587B"/>
    <w:pPr>
      <w:numPr>
        <w:numId w:val="6"/>
      </w:numPr>
    </w:pPr>
  </w:style>
  <w:style w:type="paragraph" w:styleId="ListNumber5">
    <w:name w:val="List Number 5"/>
    <w:basedOn w:val="List5"/>
    <w:rsid w:val="007D587B"/>
    <w:pPr>
      <w:numPr>
        <w:numId w:val="7"/>
      </w:numPr>
    </w:pPr>
  </w:style>
  <w:style w:type="paragraph" w:styleId="BlockText">
    <w:name w:val="Block Text"/>
    <w:basedOn w:val="Normal"/>
    <w:rsid w:val="007D587B"/>
    <w:pPr>
      <w:spacing w:after="120"/>
      <w:ind w:left="1440" w:right="1440"/>
    </w:pPr>
  </w:style>
  <w:style w:type="character" w:customStyle="1" w:styleId="Subscript">
    <w:name w:val="Subscript"/>
    <w:basedOn w:val="DefaultParagraphFont"/>
    <w:rsid w:val="007D587B"/>
    <w:rPr>
      <w:sz w:val="16"/>
      <w:vertAlign w:val="subscript"/>
    </w:rPr>
  </w:style>
  <w:style w:type="character" w:customStyle="1" w:styleId="Superscript">
    <w:name w:val="Superscript"/>
    <w:basedOn w:val="DefaultParagraphFont"/>
    <w:rsid w:val="007D587B"/>
    <w:rPr>
      <w:sz w:val="16"/>
      <w:vertAlign w:val="superscript"/>
    </w:rPr>
  </w:style>
  <w:style w:type="character" w:customStyle="1" w:styleId="Symbols">
    <w:name w:val="Symbols"/>
    <w:basedOn w:val="DefaultParagraphFont"/>
    <w:rsid w:val="007D587B"/>
    <w:rPr>
      <w:rFonts w:ascii="Symbol" w:hAnsi="Symbol"/>
    </w:rPr>
  </w:style>
  <w:style w:type="character" w:customStyle="1" w:styleId="MenuOptions">
    <w:name w:val="Menu Options"/>
    <w:basedOn w:val="DefaultParagraphFont"/>
    <w:rsid w:val="007D587B"/>
    <w:rPr>
      <w:rFonts w:ascii="Arial Narrow" w:hAnsi="Arial Narrow"/>
      <w:smallCaps/>
    </w:rPr>
  </w:style>
  <w:style w:type="character" w:customStyle="1" w:styleId="Buttons">
    <w:name w:val="Buttons"/>
    <w:basedOn w:val="DefaultParagraphFont"/>
    <w:rsid w:val="007D587B"/>
    <w:rPr>
      <w:b/>
    </w:rPr>
  </w:style>
  <w:style w:type="character" w:customStyle="1" w:styleId="Underlined">
    <w:name w:val="Underlined"/>
    <w:basedOn w:val="DefaultParagraphFont"/>
    <w:rsid w:val="007D587B"/>
    <w:rPr>
      <w:u w:val="single"/>
    </w:rPr>
  </w:style>
  <w:style w:type="paragraph" w:customStyle="1" w:styleId="TableBodyTextRight">
    <w:name w:val="Table Body Text Right"/>
    <w:basedOn w:val="TableBodyText"/>
    <w:rsid w:val="007D587B"/>
    <w:pPr>
      <w:widowControl w:val="0"/>
      <w:autoSpaceDE w:val="0"/>
      <w:autoSpaceDN w:val="0"/>
      <w:adjustRightInd w:val="0"/>
      <w:jc w:val="right"/>
    </w:pPr>
    <w:rPr>
      <w:rFonts w:cs="Arial"/>
      <w:szCs w:val="18"/>
    </w:rPr>
  </w:style>
  <w:style w:type="paragraph" w:customStyle="1" w:styleId="CopyrightText">
    <w:name w:val="Copyright Text"/>
    <w:basedOn w:val="BodyText"/>
    <w:rsid w:val="007D587B"/>
    <w:rPr>
      <w:sz w:val="18"/>
    </w:rPr>
  </w:style>
  <w:style w:type="paragraph" w:customStyle="1" w:styleId="BodySmallRight">
    <w:name w:val="Body Small Right"/>
    <w:basedOn w:val="BodyTextRight"/>
    <w:rsid w:val="007D587B"/>
    <w:rPr>
      <w:sz w:val="18"/>
      <w:szCs w:val="18"/>
    </w:rPr>
  </w:style>
  <w:style w:type="paragraph" w:customStyle="1" w:styleId="MarginEdition">
    <w:name w:val="Margin Edition"/>
    <w:basedOn w:val="MarginNote"/>
    <w:rsid w:val="007D587B"/>
    <w:pPr>
      <w:spacing w:before="0" w:after="0"/>
    </w:pPr>
    <w:rPr>
      <w:rFonts w:ascii="Times New Roman" w:hAnsi="Times New Roman"/>
      <w:color w:val="999999"/>
    </w:rPr>
  </w:style>
  <w:style w:type="paragraph" w:customStyle="1" w:styleId="Spacer">
    <w:name w:val="Spacer"/>
    <w:basedOn w:val="Normal"/>
    <w:rsid w:val="007D587B"/>
    <w:rPr>
      <w:sz w:val="2"/>
      <w:szCs w:val="2"/>
    </w:rPr>
  </w:style>
  <w:style w:type="character" w:customStyle="1" w:styleId="Small">
    <w:name w:val="Small"/>
    <w:basedOn w:val="DefaultParagraphFont"/>
    <w:rsid w:val="007D587B"/>
    <w:rPr>
      <w:sz w:val="16"/>
    </w:rPr>
  </w:style>
  <w:style w:type="paragraph" w:customStyle="1" w:styleId="WideTable">
    <w:name w:val="Wide Table"/>
    <w:basedOn w:val="Normal"/>
    <w:rsid w:val="007D587B"/>
    <w:pPr>
      <w:ind w:left="-1418"/>
    </w:pPr>
    <w:rPr>
      <w:sz w:val="2"/>
      <w:szCs w:val="2"/>
    </w:rPr>
  </w:style>
  <w:style w:type="character" w:styleId="PageNumber">
    <w:name w:val="page number"/>
    <w:basedOn w:val="DefaultParagraphFont"/>
    <w:rsid w:val="007D587B"/>
  </w:style>
  <w:style w:type="paragraph" w:styleId="Quote">
    <w:name w:val="Quote"/>
    <w:basedOn w:val="Heading1"/>
    <w:link w:val="QuoteChar"/>
    <w:qFormat/>
    <w:rsid w:val="007D587B"/>
    <w:rPr>
      <w:b w:val="0"/>
      <w:sz w:val="72"/>
      <w:szCs w:val="72"/>
      <w:lang w:val="en-NZ"/>
    </w:rPr>
  </w:style>
  <w:style w:type="character" w:customStyle="1" w:styleId="QuoteChar">
    <w:name w:val="Quote Char"/>
    <w:basedOn w:val="DefaultParagraphFont"/>
    <w:link w:val="Quote"/>
    <w:rsid w:val="007D5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87B"/>
    <w:pPr>
      <w:pageBreakBefore/>
    </w:pPr>
  </w:style>
  <w:style w:type="paragraph" w:customStyle="1" w:styleId="Border">
    <w:name w:val="Border"/>
    <w:basedOn w:val="Normal"/>
    <w:qFormat/>
    <w:rsid w:val="007D5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87B"/>
    <w:rPr>
      <w:b/>
      <w:bCs/>
      <w:i/>
      <w:iCs/>
      <w:color w:val="auto"/>
    </w:rPr>
  </w:style>
  <w:style w:type="paragraph" w:styleId="IntenseQuote">
    <w:name w:val="Intense Quote"/>
    <w:basedOn w:val="Normal"/>
    <w:next w:val="Normal"/>
    <w:link w:val="IntenseQuoteChar"/>
    <w:uiPriority w:val="30"/>
    <w:qFormat/>
    <w:rsid w:val="007D5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8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87B"/>
    <w:rPr>
      <w:smallCaps/>
      <w:color w:val="auto"/>
      <w:u w:val="single"/>
    </w:rPr>
  </w:style>
  <w:style w:type="character" w:styleId="IntenseReference">
    <w:name w:val="Intense Reference"/>
    <w:basedOn w:val="DefaultParagraphFont"/>
    <w:uiPriority w:val="32"/>
    <w:qFormat/>
    <w:rsid w:val="007D587B"/>
    <w:rPr>
      <w:b/>
      <w:bCs/>
      <w:smallCaps/>
      <w:color w:val="auto"/>
      <w:spacing w:val="5"/>
      <w:u w:val="single"/>
    </w:rPr>
  </w:style>
  <w:style w:type="paragraph" w:customStyle="1" w:styleId="2ColumnHeading">
    <w:name w:val="2Column Heading"/>
    <w:basedOn w:val="BodyText"/>
    <w:qFormat/>
    <w:rsid w:val="007D587B"/>
    <w:pPr>
      <w:spacing w:after="60"/>
      <w:ind w:left="-2268"/>
    </w:pPr>
    <w:rPr>
      <w:b/>
    </w:rPr>
  </w:style>
  <w:style w:type="paragraph" w:customStyle="1" w:styleId="Heading1TOC">
    <w:name w:val="Heading1 TOC"/>
    <w:basedOn w:val="Normal"/>
    <w:qFormat/>
    <w:rsid w:val="007D587B"/>
    <w:pPr>
      <w:spacing w:before="240" w:after="120"/>
    </w:pPr>
    <w:rPr>
      <w:rFonts w:ascii="Times New Roman" w:hAnsi="Times New Roman"/>
      <w:b/>
      <w:sz w:val="32"/>
    </w:rPr>
  </w:style>
  <w:style w:type="paragraph" w:customStyle="1" w:styleId="Heading2TOC">
    <w:name w:val="Heading2 TOC"/>
    <w:basedOn w:val="Normal"/>
    <w:qFormat/>
    <w:rsid w:val="007D587B"/>
    <w:pPr>
      <w:spacing w:before="240" w:after="60"/>
    </w:pPr>
    <w:rPr>
      <w:rFonts w:ascii="Times New Roman" w:hAnsi="Times New Roman"/>
      <w:b/>
      <w:sz w:val="28"/>
    </w:rPr>
  </w:style>
  <w:style w:type="character" w:customStyle="1" w:styleId="Underline">
    <w:name w:val="Underline"/>
    <w:basedOn w:val="DefaultParagraphFont"/>
    <w:qFormat/>
    <w:rsid w:val="007D587B"/>
    <w:rPr>
      <w:u w:val="single"/>
    </w:rPr>
  </w:style>
  <w:style w:type="paragraph" w:styleId="BalloonText">
    <w:name w:val="Balloon Text"/>
    <w:basedOn w:val="Normal"/>
    <w:link w:val="BalloonTextChar"/>
    <w:rsid w:val="007D587B"/>
    <w:rPr>
      <w:rFonts w:ascii="Tahoma" w:hAnsi="Tahoma" w:cs="Tahoma"/>
      <w:sz w:val="16"/>
      <w:szCs w:val="16"/>
    </w:rPr>
  </w:style>
  <w:style w:type="character" w:customStyle="1" w:styleId="BalloonTextChar">
    <w:name w:val="Balloon Text Char"/>
    <w:basedOn w:val="DefaultParagraphFont"/>
    <w:link w:val="BalloonText"/>
    <w:rsid w:val="007D58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8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58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87B"/>
    <w:rPr>
      <w:b/>
      <w:color w:val="660033"/>
      <w:spacing w:val="0"/>
    </w:rPr>
  </w:style>
  <w:style w:type="paragraph" w:customStyle="1" w:styleId="Nameditemlist">
    <w:name w:val="Named item list"/>
    <w:basedOn w:val="BodyText"/>
    <w:qFormat/>
    <w:rsid w:val="007D58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1280</Words>
  <Characters>7910</Characters>
  <Application>Microsoft Office Word</Application>
  <DocSecurity>0</DocSecurity>
  <Lines>234</Lines>
  <Paragraphs>177</Paragraphs>
  <ScaleCrop>false</ScaleCrop>
  <Company>Author-it Software Corporation Ltd.</Company>
  <LinksUpToDate>false</LinksUpToDate>
  <CharactersWithSpaces>9127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SITXINV201 Receive and store stock</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2013-01-17T22:58:00Z</dcterms:created>
  <dcterms:modified xsi:type="dcterms:W3CDTF">2013-01-17T22:58:00Z</dcterms:modified>
</cp:coreProperties>
</file>