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A83" w:rsidP="00E56A83">
      <w:pPr>
        <w:pStyle w:val="Title"/>
      </w:pPr>
      <w:r>
        <w:fldChar w:fldCharType="begin"/>
      </w:r>
      <w:r>
        <w:instrText xml:space="preserve"> TITLE   \* MERGEFORMAT </w:instrText>
      </w:r>
      <w:r>
        <w:fldChar w:fldCharType="separate"/>
      </w:r>
      <w:r>
        <w:t>SITXFIN402 Manage finances within a budget</w:t>
      </w:r>
      <w:r>
        <w:fldChar w:fldCharType="end"/>
      </w:r>
    </w:p>
    <w:p w:rsidR="00E56A83" w:rsidP="00E56A83">
      <w:pPr>
        <w:pStyle w:val="Version"/>
        <w:sectPr w:rsidSect="001A7D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D4F" w:rsidP="001A7D4F">
      <w:pPr>
        <w:pStyle w:val="SuperHeading"/>
      </w:pPr>
      <w:r w:rsidRPr="001A7D4F">
        <w:t>SITXFIN402 Manage finances within a budget</w:t>
      </w:r>
    </w:p>
    <w:p w:rsidR="00000000" w:rsidRPr="001A7D4F" w:rsidP="001A7D4F">
      <w:pPr>
        <w:pStyle w:val="Heading1"/>
      </w:pPr>
      <w:bookmarkStart w:id="1" w:name="O_424386"/>
      <w:bookmarkEnd w:id="1"/>
      <w:r w:rsidRPr="001A7D4F">
        <w:t>Modification History</w:t>
      </w:r>
    </w:p>
    <w:p w:rsidR="00000000" w:rsidRPr="001A7D4F" w:rsidP="001A7D4F">
      <w:pPr>
        <w:pStyle w:val="BodyText"/>
      </w:pPr>
      <w:r w:rsidRPr="001A7D4F">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E56A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4F" w:rsidP="001A7D4F">
            <w:pPr>
              <w:pStyle w:val="BodyText"/>
            </w:pPr>
            <w:r w:rsidRPr="001A7D4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4F">
            <w:pPr>
              <w:pStyle w:val="BodyText"/>
              <w:rPr>
                <w:lang w:val="en-NZ"/>
              </w:rPr>
            </w:pPr>
            <w:r w:rsidRPr="001A7D4F">
              <w:rPr>
                <w:rStyle w:val="SpecialBold"/>
              </w:rPr>
              <w:t>Comments</w:t>
            </w:r>
          </w:p>
        </w:tc>
      </w:tr>
      <w:tr w:rsidTr="00E56A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D4F">
            <w:pPr>
              <w:pStyle w:val="BodyText"/>
              <w:rPr>
                <w:lang w:val="en-NZ"/>
              </w:rPr>
            </w:pPr>
            <w:r w:rsidRPr="001A7D4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D4F" w:rsidP="001A7D4F">
            <w:pPr>
              <w:pStyle w:val="BodyText"/>
            </w:pPr>
            <w:r w:rsidRPr="001A7D4F">
              <w:t>E</w:t>
            </w:r>
          </w:p>
          <w:p w:rsidR="00000000" w:rsidRPr="001A7D4F" w:rsidP="001A7D4F">
            <w:pPr>
              <w:pStyle w:val="BodyText"/>
            </w:pPr>
            <w:r w:rsidRPr="001A7D4F">
              <w:t>Replaces and is equivalent to SITXFIN004A Manage finances within a budget.</w:t>
            </w:r>
          </w:p>
        </w:tc>
      </w:tr>
    </w:tbl>
    <w:p w:rsidR="00000000" w:rsidRPr="001A7D4F" w:rsidP="001A7D4F">
      <w:pPr>
        <w:pStyle w:val="BodyText"/>
      </w:pPr>
    </w:p>
    <w:p w:rsidR="00000000" w:rsidRPr="001A7D4F" w:rsidP="001A7D4F">
      <w:pPr>
        <w:pStyle w:val="AllowPageBreak"/>
      </w:pPr>
    </w:p>
    <w:p w:rsidR="00000000" w:rsidRPr="001A7D4F" w:rsidP="001A7D4F">
      <w:pPr>
        <w:pStyle w:val="Heading1"/>
      </w:pPr>
      <w:bookmarkStart w:id="2" w:name="O_424387"/>
      <w:bookmarkEnd w:id="2"/>
      <w:r w:rsidRPr="001A7D4F">
        <w:t>Unit Descriptor</w:t>
      </w:r>
    </w:p>
    <w:p w:rsidR="00000000" w:rsidRPr="001A7D4F" w:rsidP="001A7D4F">
      <w:pPr>
        <w:pStyle w:val="BodyText"/>
      </w:pPr>
      <w:r w:rsidRPr="001A7D4F">
        <w:t xml:space="preserve">This unit describes the performance outcomes, skills and knowledge required to take responsibility for budget management where others may have developed the budget. It requires the ability to interpret budgetary requirements, allocate </w:t>
      </w:r>
      <w:r w:rsidRPr="001A7D4F">
        <w:t>resources, monitor actual income and expenditure and report on budgetary deviations.</w:t>
      </w:r>
    </w:p>
    <w:p w:rsidR="00000000" w:rsidRPr="001A7D4F" w:rsidP="001A7D4F">
      <w:pPr>
        <w:pStyle w:val="BodyText"/>
      </w:pPr>
      <w:r w:rsidRPr="001A7D4F">
        <w:t>The skills and knowledge for budget development are found in unit SITXFIN501 Prepare and monitor budgets.</w:t>
      </w:r>
    </w:p>
    <w:p w:rsidR="00000000" w:rsidRPr="001A7D4F" w:rsidP="001A7D4F">
      <w:pPr>
        <w:pStyle w:val="AllowPageBreak"/>
      </w:pPr>
    </w:p>
    <w:p w:rsidR="00000000" w:rsidRPr="001A7D4F" w:rsidP="001A7D4F">
      <w:pPr>
        <w:pStyle w:val="Heading1"/>
      </w:pPr>
      <w:bookmarkStart w:id="3" w:name="O_424388"/>
      <w:bookmarkEnd w:id="3"/>
      <w:r w:rsidRPr="001A7D4F">
        <w:t>Application of the Unit</w:t>
      </w:r>
    </w:p>
    <w:p w:rsidR="00000000" w:rsidRPr="001A7D4F" w:rsidP="001A7D4F">
      <w:pPr>
        <w:pStyle w:val="BodyText"/>
      </w:pPr>
      <w:r w:rsidRPr="001A7D4F">
        <w:t>This unit applies to all</w:t>
      </w:r>
      <w:r w:rsidRPr="001A7D4F">
        <w:t xml:space="preserve"> tourism, hospitality and event sectors and the budget may be for an entire organisation, for a department or for a particular project or activity.</w:t>
      </w:r>
    </w:p>
    <w:p w:rsidR="00000000" w:rsidRPr="001A7D4F" w:rsidP="001A7D4F">
      <w:pPr>
        <w:pStyle w:val="BodyText"/>
      </w:pPr>
      <w:r w:rsidRPr="001A7D4F">
        <w:t>It applies to those people who operate independently or with limited guidance from others. This includes sup</w:t>
      </w:r>
      <w:r w:rsidRPr="001A7D4F">
        <w:t>ervisors and departmental managers.</w:t>
      </w:r>
    </w:p>
    <w:p w:rsidR="00000000" w:rsidRPr="001A7D4F" w:rsidP="001A7D4F">
      <w:pPr>
        <w:pStyle w:val="AllowPageBreak"/>
      </w:pPr>
    </w:p>
    <w:p w:rsidR="00000000" w:rsidRPr="001A7D4F" w:rsidP="001A7D4F">
      <w:pPr>
        <w:pStyle w:val="Heading1"/>
      </w:pPr>
      <w:bookmarkStart w:id="4" w:name="O_424389"/>
      <w:bookmarkEnd w:id="4"/>
      <w:r w:rsidRPr="001A7D4F">
        <w:t>Licensing/Regulatory Information</w:t>
      </w:r>
    </w:p>
    <w:p w:rsidR="00000000" w:rsidRPr="001A7D4F" w:rsidP="001A7D4F">
      <w:pPr>
        <w:pStyle w:val="BodyText"/>
      </w:pPr>
      <w:r w:rsidRPr="001A7D4F">
        <w:t>No licensing, legislative, regulatory or certification requirements apply to this unit at the time of endorsement.</w:t>
      </w:r>
    </w:p>
    <w:p w:rsidR="00000000" w:rsidRPr="001A7D4F" w:rsidP="001A7D4F">
      <w:pPr>
        <w:pStyle w:val="AllowPageBreak"/>
      </w:pPr>
    </w:p>
    <w:p w:rsidR="00000000" w:rsidRPr="001A7D4F" w:rsidP="001A7D4F">
      <w:pPr>
        <w:pStyle w:val="Heading1"/>
      </w:pPr>
      <w:bookmarkStart w:id="5" w:name="O_424390"/>
      <w:bookmarkEnd w:id="5"/>
      <w:r w:rsidRPr="001A7D4F">
        <w:t>Pre-Requisites</w:t>
      </w:r>
    </w:p>
    <w:p w:rsidR="00000000" w:rsidRPr="001A7D4F" w:rsidP="001A7D4F">
      <w:pPr>
        <w:pStyle w:val="BodyText"/>
      </w:pPr>
      <w:r w:rsidRPr="001A7D4F">
        <w:t>Not applicable.</w:t>
      </w:r>
    </w:p>
    <w:p w:rsidR="00000000" w:rsidRPr="001A7D4F" w:rsidP="001A7D4F">
      <w:pPr>
        <w:pStyle w:val="AllowPageBreak"/>
      </w:pPr>
    </w:p>
    <w:p w:rsidR="00000000" w:rsidRPr="001A7D4F" w:rsidP="001A7D4F">
      <w:pPr>
        <w:pStyle w:val="Heading1"/>
      </w:pPr>
      <w:bookmarkStart w:id="6" w:name="O_424391"/>
      <w:bookmarkEnd w:id="6"/>
      <w:r w:rsidRPr="001A7D4F">
        <w:t>Employability Skills Information</w:t>
      </w:r>
    </w:p>
    <w:p w:rsidR="00000000" w:rsidRPr="001A7D4F" w:rsidP="001A7D4F">
      <w:pPr>
        <w:pStyle w:val="BodyText"/>
      </w:pPr>
      <w:r w:rsidRPr="001A7D4F">
        <w:t>This unit contains employability skills.</w:t>
      </w:r>
    </w:p>
    <w:p w:rsidR="00000000" w:rsidRPr="001A7D4F" w:rsidP="001A7D4F">
      <w:pPr>
        <w:pStyle w:val="AllowPageBreak"/>
      </w:pPr>
    </w:p>
    <w:p w:rsidR="00000000" w:rsidRPr="001A7D4F" w:rsidP="001A7D4F">
      <w:pPr>
        <w:pStyle w:val="Heading1"/>
      </w:pPr>
      <w:bookmarkStart w:id="7" w:name="O_424392"/>
      <w:bookmarkEnd w:id="7"/>
      <w:r w:rsidRPr="001A7D4F">
        <w:t>Elements and Performance Criteria Pre-Content</w:t>
      </w:r>
    </w:p>
    <w:p w:rsidR="00000000" w:rsidRPr="001A7D4F" w:rsidP="001A7D4F">
      <w:pPr>
        <w:pStyle w:val="Heading1"/>
      </w:pPr>
      <w:bookmarkStart w:id="8" w:name="O_424393"/>
      <w:bookmarkEnd w:id="8"/>
      <w:r w:rsidRPr="001A7D4F">
        <w:t>Elements and Performance Criteria</w:t>
      </w:r>
    </w:p>
    <w:tbl>
      <w:tblPr>
        <w:tblW w:w="0" w:type="auto"/>
        <w:tblCellMar>
          <w:left w:w="62" w:type="dxa"/>
          <w:right w:w="62" w:type="dxa"/>
        </w:tblCellMar>
        <w:tblLook w:val="0000"/>
      </w:tblPr>
      <w:tblGrid>
        <w:gridCol w:w="3059"/>
        <w:gridCol w:w="6137"/>
      </w:tblGrid>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t>Elements describe the essential outcomes of a unit of</w:t>
            </w:r>
            <w:r w:rsidRPr="001A7D4F">
              <w:t xml:space="preserve"> competency.</w:t>
            </w:r>
          </w:p>
        </w:tc>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t>Performance criteria describe the performance needed to demonstrate achievement of the element. Where bold italicised text is used, further information is detailed in the required skills and knowledge section and the range statement. Assessmen</w:t>
            </w:r>
            <w:r w:rsidRPr="001A7D4F">
              <w:t>t of performance is to be consistent with the evidence guide.</w:t>
            </w: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List"/>
              <w:rPr>
                <w:lang w:val="en-NZ"/>
              </w:rPr>
            </w:pPr>
            <w:r w:rsidRPr="001A7D4F">
              <w:t>1.</w:t>
            </w:r>
            <w:r w:rsidRPr="001A7D4F">
              <w:tab/>
              <w:t>Allocate budget resources.</w:t>
            </w:r>
          </w:p>
        </w:tc>
        <w:tc>
          <w:tcPr>
            <w:tcW w:w="0" w:type="auto"/>
            <w:tcBorders>
              <w:top w:val="nil"/>
              <w:left w:val="nil"/>
              <w:bottom w:val="nil"/>
              <w:right w:val="nil"/>
            </w:tcBorders>
            <w:tcMar>
              <w:top w:w="0" w:type="dxa"/>
              <w:left w:w="62" w:type="dxa"/>
              <w:bottom w:w="0" w:type="dxa"/>
              <w:right w:w="62" w:type="dxa"/>
            </w:tcMar>
          </w:tcPr>
          <w:p w:rsidR="00000000" w:rsidRPr="001A7D4F" w:rsidP="001A7D4F">
            <w:pPr>
              <w:pStyle w:val="List2"/>
            </w:pPr>
            <w:r w:rsidRPr="001A7D4F">
              <w:t>1.1</w:t>
            </w:r>
            <w:r w:rsidRPr="001A7D4F">
              <w:tab/>
              <w:t xml:space="preserve">Allocate funds according to </w:t>
            </w:r>
            <w:r w:rsidRPr="001A7D4F">
              <w:rPr>
                <w:rStyle w:val="BoldandItalics"/>
              </w:rPr>
              <w:t xml:space="preserve">budget </w:t>
            </w:r>
            <w:r w:rsidRPr="001A7D4F">
              <w:t>and agreed priorities.</w:t>
            </w:r>
          </w:p>
          <w:p w:rsidR="00000000" w:rsidRPr="001A7D4F" w:rsidP="001A7D4F">
            <w:pPr>
              <w:pStyle w:val="List2"/>
            </w:pPr>
            <w:r w:rsidRPr="001A7D4F">
              <w:t>1.2</w:t>
            </w:r>
            <w:r w:rsidRPr="001A7D4F">
              <w:tab/>
              <w:t>Discuss changes to income and expenditure priorities with appropriate colleagues prior to impleme</w:t>
            </w:r>
            <w:r w:rsidRPr="001A7D4F">
              <w:t>ntation.</w:t>
            </w:r>
          </w:p>
          <w:p w:rsidR="00000000" w:rsidRPr="001A7D4F" w:rsidP="001A7D4F">
            <w:pPr>
              <w:pStyle w:val="List2"/>
            </w:pPr>
            <w:r w:rsidRPr="001A7D4F">
              <w:t>1.3</w:t>
            </w:r>
            <w:r w:rsidRPr="001A7D4F">
              <w:tab/>
              <w:t>Consult with and inform all relevant personnel about resource decisions.</w:t>
            </w:r>
          </w:p>
          <w:p w:rsidR="00000000" w:rsidRPr="001A7D4F" w:rsidP="001A7D4F">
            <w:pPr>
              <w:pStyle w:val="List2"/>
            </w:pPr>
            <w:r w:rsidRPr="001A7D4F">
              <w:t>1.4</w:t>
            </w:r>
            <w:r w:rsidRPr="001A7D4F">
              <w:tab/>
              <w:t>Promote awareness of the importance of budget control.</w:t>
            </w:r>
          </w:p>
          <w:p w:rsidR="00000000" w:rsidP="001A7D4F">
            <w:pPr>
              <w:pStyle w:val="List2"/>
              <w:rPr>
                <w:lang w:val="en-NZ"/>
              </w:rPr>
            </w:pPr>
            <w:r w:rsidRPr="001A7D4F">
              <w:t>1.5</w:t>
            </w:r>
            <w:r w:rsidRPr="001A7D4F">
              <w:tab/>
              <w:t>Maintain detailed records of resource allocation according to organisational control systems.</w:t>
            </w: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List"/>
              <w:rPr>
                <w:lang w:val="en-NZ"/>
              </w:rPr>
            </w:pPr>
            <w:r w:rsidRPr="001A7D4F">
              <w:t>2.</w:t>
            </w:r>
            <w:r w:rsidRPr="001A7D4F">
              <w:tab/>
            </w:r>
            <w:r w:rsidRPr="001A7D4F">
              <w:t>Monitor financial activities against budget.</w:t>
            </w:r>
          </w:p>
        </w:tc>
        <w:tc>
          <w:tcPr>
            <w:tcW w:w="0" w:type="auto"/>
            <w:tcBorders>
              <w:top w:val="nil"/>
              <w:left w:val="nil"/>
              <w:bottom w:val="nil"/>
              <w:right w:val="nil"/>
            </w:tcBorders>
            <w:tcMar>
              <w:top w:w="0" w:type="dxa"/>
              <w:left w:w="62" w:type="dxa"/>
              <w:bottom w:w="0" w:type="dxa"/>
              <w:right w:w="62" w:type="dxa"/>
            </w:tcMar>
          </w:tcPr>
          <w:p w:rsidR="00000000" w:rsidRPr="001A7D4F" w:rsidP="001A7D4F">
            <w:pPr>
              <w:pStyle w:val="List2"/>
            </w:pPr>
            <w:r w:rsidRPr="001A7D4F">
              <w:t>2.1</w:t>
            </w:r>
            <w:r w:rsidRPr="001A7D4F">
              <w:tab/>
              <w:t xml:space="preserve">Use </w:t>
            </w:r>
            <w:r w:rsidRPr="001A7D4F">
              <w:rPr>
                <w:rStyle w:val="BoldandItalics"/>
              </w:rPr>
              <w:t>financial records</w:t>
            </w:r>
            <w:r w:rsidRPr="001A7D4F">
              <w:t xml:space="preserve"> to regularly check actual income and expenditure against budgets.</w:t>
            </w:r>
          </w:p>
          <w:p w:rsidR="00000000" w:rsidRPr="001A7D4F" w:rsidP="001A7D4F">
            <w:pPr>
              <w:pStyle w:val="List2"/>
            </w:pPr>
            <w:r w:rsidRPr="001A7D4F">
              <w:t>2.2</w:t>
            </w:r>
            <w:r w:rsidRPr="001A7D4F">
              <w:tab/>
              <w:t>Include financial commitments in all documentation to ensure accurate monitoring.</w:t>
            </w:r>
          </w:p>
          <w:p w:rsidR="00000000" w:rsidRPr="001A7D4F" w:rsidP="001A7D4F">
            <w:pPr>
              <w:pStyle w:val="List2"/>
            </w:pPr>
            <w:r w:rsidRPr="001A7D4F">
              <w:t>2.3</w:t>
            </w:r>
            <w:r w:rsidRPr="001A7D4F">
              <w:tab/>
              <w:t>Identify and report deviation</w:t>
            </w:r>
            <w:r w:rsidRPr="001A7D4F">
              <w:t>s according to significance of deviation.</w:t>
            </w:r>
          </w:p>
          <w:p w:rsidR="00000000" w:rsidRPr="001A7D4F" w:rsidP="001A7D4F">
            <w:pPr>
              <w:pStyle w:val="List2"/>
            </w:pPr>
            <w:r w:rsidRPr="001A7D4F">
              <w:t>2.4</w:t>
            </w:r>
            <w:r w:rsidRPr="001A7D4F">
              <w:tab/>
              <w:t>Investigate appropriate options for more effective management of deviations.</w:t>
            </w:r>
          </w:p>
          <w:p w:rsidR="00000000" w:rsidP="001A7D4F">
            <w:pPr>
              <w:pStyle w:val="List2"/>
              <w:rPr>
                <w:lang w:val="en-NZ"/>
              </w:rPr>
            </w:pPr>
            <w:r w:rsidRPr="001A7D4F">
              <w:t>2.5</w:t>
            </w:r>
            <w:r w:rsidRPr="001A7D4F">
              <w:tab/>
              <w:t xml:space="preserve">Advise </w:t>
            </w:r>
            <w:r w:rsidRPr="001A7D4F">
              <w:rPr>
                <w:rStyle w:val="BoldandItalics"/>
              </w:rPr>
              <w:t>appropriate colleagues</w:t>
            </w:r>
            <w:r w:rsidRPr="001A7D4F">
              <w:t xml:space="preserve"> of budget status in relation to targets.</w:t>
            </w: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List"/>
              <w:rPr>
                <w:lang w:val="en-NZ"/>
              </w:rPr>
            </w:pPr>
            <w:r w:rsidRPr="001A7D4F">
              <w:t>3.</w:t>
            </w:r>
            <w:r w:rsidRPr="001A7D4F">
              <w:tab/>
              <w:t>Identify and evaluate options for improved budget perf</w:t>
            </w:r>
            <w:r w:rsidRPr="001A7D4F">
              <w:t>ormance.</w:t>
            </w:r>
          </w:p>
        </w:tc>
        <w:tc>
          <w:tcPr>
            <w:tcW w:w="0" w:type="auto"/>
            <w:tcBorders>
              <w:top w:val="nil"/>
              <w:left w:val="nil"/>
              <w:bottom w:val="nil"/>
              <w:right w:val="nil"/>
            </w:tcBorders>
            <w:tcMar>
              <w:top w:w="0" w:type="dxa"/>
              <w:left w:w="62" w:type="dxa"/>
              <w:bottom w:w="0" w:type="dxa"/>
              <w:right w:w="62" w:type="dxa"/>
            </w:tcMar>
          </w:tcPr>
          <w:p w:rsidR="00000000" w:rsidRPr="001A7D4F" w:rsidP="001A7D4F">
            <w:pPr>
              <w:pStyle w:val="List2"/>
            </w:pPr>
            <w:r w:rsidRPr="001A7D4F">
              <w:t>3.1</w:t>
            </w:r>
            <w:r w:rsidRPr="001A7D4F">
              <w:tab/>
              <w:t>Assess existing costs and resources and proactively identify areas for improvement.</w:t>
            </w:r>
          </w:p>
          <w:p w:rsidR="00000000" w:rsidRPr="001A7D4F" w:rsidP="001A7D4F">
            <w:pPr>
              <w:pStyle w:val="List2"/>
            </w:pPr>
            <w:r w:rsidRPr="001A7D4F">
              <w:t>3.2</w:t>
            </w:r>
            <w:r w:rsidRPr="001A7D4F">
              <w:tab/>
              <w:t>Discuss desired budget outcomes with relevant colleagues.</w:t>
            </w:r>
          </w:p>
          <w:p w:rsidR="00000000" w:rsidRPr="001A7D4F" w:rsidP="001A7D4F">
            <w:pPr>
              <w:pStyle w:val="List2"/>
            </w:pPr>
            <w:r w:rsidRPr="001A7D4F">
              <w:t>3.3</w:t>
            </w:r>
            <w:r w:rsidRPr="001A7D4F">
              <w:tab/>
              <w:t xml:space="preserve">Undertake appropriate </w:t>
            </w:r>
            <w:r w:rsidRPr="001A7D4F">
              <w:rPr>
                <w:rStyle w:val="BoldandItalics"/>
              </w:rPr>
              <w:t>research to investigate new approaches</w:t>
            </w:r>
            <w:r w:rsidRPr="001A7D4F">
              <w:t xml:space="preserve"> to budget management.</w:t>
            </w:r>
          </w:p>
          <w:p w:rsidR="00000000" w:rsidRPr="001A7D4F" w:rsidP="001A7D4F">
            <w:pPr>
              <w:pStyle w:val="List2"/>
            </w:pPr>
            <w:r w:rsidRPr="001A7D4F">
              <w:t>3.4</w:t>
            </w:r>
            <w:r w:rsidRPr="001A7D4F">
              <w:tab/>
              <w:t>Define</w:t>
            </w:r>
            <w:r w:rsidRPr="001A7D4F">
              <w:t xml:space="preserve"> and communicate the benefits and disadvantages of new approaches.</w:t>
            </w:r>
          </w:p>
          <w:p w:rsidR="00000000" w:rsidRPr="001A7D4F" w:rsidP="001A7D4F">
            <w:pPr>
              <w:pStyle w:val="List2"/>
            </w:pPr>
            <w:r w:rsidRPr="001A7D4F">
              <w:t>3.5</w:t>
            </w:r>
            <w:r w:rsidRPr="001A7D4F">
              <w:tab/>
              <w:t>Take account of impacts on customer service levels and colleagues in developing new approaches.</w:t>
            </w:r>
          </w:p>
          <w:p w:rsidR="00000000" w:rsidP="001A7D4F">
            <w:pPr>
              <w:pStyle w:val="List2"/>
              <w:rPr>
                <w:lang w:val="en-NZ"/>
              </w:rPr>
            </w:pPr>
            <w:r w:rsidRPr="001A7D4F">
              <w:t>3.6</w:t>
            </w:r>
            <w:r w:rsidRPr="001A7D4F">
              <w:tab/>
              <w:t>Present clear and logical recommendations for budget management.</w:t>
            </w:r>
          </w:p>
        </w:tc>
      </w:tr>
      <w:tr w:rsidTr="00E56A83">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A7D4F">
            <w:pPr>
              <w:pStyle w:val="List"/>
              <w:rPr>
                <w:lang w:val="en-NZ"/>
              </w:rPr>
            </w:pPr>
            <w:r w:rsidRPr="001A7D4F">
              <w:t>4.</w:t>
            </w:r>
            <w:r w:rsidRPr="001A7D4F">
              <w:tab/>
              <w:t>Complete financi</w:t>
            </w:r>
            <w:r w:rsidRPr="001A7D4F">
              <w:t>al and statistical reports.</w:t>
            </w:r>
          </w:p>
        </w:tc>
        <w:tc>
          <w:tcPr>
            <w:tcW w:w="0" w:type="auto"/>
            <w:tcBorders>
              <w:top w:val="nil"/>
              <w:left w:val="nil"/>
              <w:bottom w:val="nil"/>
              <w:right w:val="nil"/>
            </w:tcBorders>
            <w:tcMar>
              <w:top w:w="0" w:type="dxa"/>
              <w:left w:w="62" w:type="dxa"/>
              <w:bottom w:w="0" w:type="dxa"/>
              <w:right w:w="62" w:type="dxa"/>
            </w:tcMar>
          </w:tcPr>
          <w:p w:rsidR="00000000" w:rsidRPr="001A7D4F" w:rsidP="001A7D4F">
            <w:pPr>
              <w:pStyle w:val="List2"/>
            </w:pPr>
            <w:r w:rsidRPr="001A7D4F">
              <w:t>4.1</w:t>
            </w:r>
            <w:r w:rsidRPr="001A7D4F">
              <w:tab/>
              <w:t xml:space="preserve">Complete </w:t>
            </w:r>
            <w:r w:rsidRPr="001A7D4F">
              <w:rPr>
                <w:rStyle w:val="BoldandItalics"/>
              </w:rPr>
              <w:t>financial and statistical reports</w:t>
            </w:r>
            <w:r w:rsidRPr="001A7D4F">
              <w:t xml:space="preserve"> within designated timelines.</w:t>
            </w:r>
          </w:p>
          <w:p w:rsidR="00000000" w:rsidRPr="001A7D4F" w:rsidP="001A7D4F">
            <w:pPr>
              <w:pStyle w:val="List2"/>
            </w:pPr>
            <w:r w:rsidRPr="001A7D4F">
              <w:t>4.2</w:t>
            </w:r>
            <w:r w:rsidRPr="001A7D4F">
              <w:tab/>
              <w:t>Prepare and present clear and concise information to enable informed decision making.</w:t>
            </w:r>
          </w:p>
        </w:tc>
      </w:tr>
    </w:tbl>
    <w:p w:rsidR="00000000" w:rsidRPr="001A7D4F" w:rsidP="001A7D4F">
      <w:pPr>
        <w:pStyle w:val="List"/>
      </w:pPr>
    </w:p>
    <w:p w:rsidR="00000000" w:rsidRPr="001A7D4F" w:rsidP="001A7D4F">
      <w:pPr>
        <w:pStyle w:val="AllowPageBreak"/>
      </w:pPr>
    </w:p>
    <w:p w:rsidR="00000000" w:rsidRPr="001A7D4F" w:rsidP="001A7D4F">
      <w:pPr>
        <w:pStyle w:val="Heading1"/>
      </w:pPr>
      <w:bookmarkStart w:id="9" w:name="O_424394"/>
      <w:bookmarkEnd w:id="9"/>
      <w:r w:rsidRPr="001A7D4F">
        <w:t>Required Skills and Knowledge</w:t>
      </w:r>
    </w:p>
    <w:tbl>
      <w:tblPr>
        <w:tblW w:w="0" w:type="auto"/>
        <w:tblCellMar>
          <w:left w:w="62" w:type="dxa"/>
          <w:right w:w="62" w:type="dxa"/>
        </w:tblCellMar>
        <w:tblLook w:val="0000"/>
      </w:tblPr>
      <w:tblGrid>
        <w:gridCol w:w="9196"/>
      </w:tblGrid>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t>This section describes the skills and knowledge required for this unit.</w:t>
            </w:r>
          </w:p>
        </w:tc>
      </w:tr>
      <w:tr w:rsidTr="00E56A8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rPr>
                <w:rStyle w:val="SpecialBold"/>
              </w:rPr>
              <w:t>Required skills</w:t>
            </w: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7D4F" w:rsidP="001A7D4F">
            <w:pPr>
              <w:pStyle w:val="ListBullet"/>
            </w:pPr>
            <w:r w:rsidRPr="001A7D4F">
              <w:t>communication skills to discuss budget requirements and to seek and provide feedback</w:t>
            </w:r>
          </w:p>
          <w:p w:rsidR="00000000" w:rsidRPr="001A7D4F" w:rsidP="001A7D4F">
            <w:pPr>
              <w:pStyle w:val="ListBullet"/>
            </w:pPr>
            <w:r w:rsidRPr="001A7D4F">
              <w:t>critical thinking skills to analyse resource use and costs</w:t>
            </w:r>
          </w:p>
          <w:p w:rsidR="00000000" w:rsidRPr="001A7D4F" w:rsidP="001A7D4F">
            <w:pPr>
              <w:pStyle w:val="ListBullet"/>
            </w:pPr>
            <w:r w:rsidRPr="001A7D4F">
              <w:t>initiative and enterprise skills to proactively identify better resource usage and budgetary improvements</w:t>
            </w:r>
          </w:p>
          <w:p w:rsidR="00000000" w:rsidRPr="001A7D4F" w:rsidP="001A7D4F">
            <w:pPr>
              <w:pStyle w:val="ListBullet"/>
            </w:pPr>
            <w:r w:rsidRPr="001A7D4F">
              <w:t>literacy skills to:</w:t>
            </w:r>
          </w:p>
          <w:p w:rsidR="00000000" w:rsidRPr="001A7D4F" w:rsidP="001A7D4F">
            <w:pPr>
              <w:pStyle w:val="ListBullet2"/>
            </w:pPr>
            <w:r w:rsidRPr="001A7D4F">
              <w:t>read and interpret a wide range of business and financial documents</w:t>
            </w:r>
          </w:p>
          <w:p w:rsidR="00000000" w:rsidRPr="001A7D4F" w:rsidP="001A7D4F">
            <w:pPr>
              <w:pStyle w:val="ListBullet2"/>
            </w:pPr>
            <w:r w:rsidRPr="001A7D4F">
              <w:t>research options for more effective budgetary control</w:t>
            </w:r>
          </w:p>
          <w:p w:rsidR="00000000" w:rsidRPr="001A7D4F" w:rsidP="001A7D4F">
            <w:pPr>
              <w:pStyle w:val="ListBullet2"/>
            </w:pPr>
            <w:r w:rsidRPr="001A7D4F">
              <w:t>write b</w:t>
            </w:r>
            <w:r w:rsidRPr="001A7D4F">
              <w:t>udget reports and recommendations</w:t>
            </w:r>
          </w:p>
          <w:p w:rsidR="00000000" w:rsidRPr="001A7D4F" w:rsidP="001A7D4F">
            <w:pPr>
              <w:pStyle w:val="ListBullet"/>
            </w:pPr>
            <w:r w:rsidRPr="001A7D4F">
              <w:t>numeracy skills to interpret and use budget figures in day</w:t>
            </w:r>
            <w:r w:rsidRPr="001A7D4F">
              <w:noBreakHyphen/>
              <w:t>to</w:t>
            </w:r>
            <w:r w:rsidRPr="001A7D4F">
              <w:noBreakHyphen/>
              <w:t>day work operations, and to calculate budget estimates and scenarios for performance improvement</w:t>
            </w:r>
          </w:p>
          <w:p w:rsidR="00000000" w:rsidRPr="001A7D4F" w:rsidP="001A7D4F">
            <w:pPr>
              <w:pStyle w:val="ListBullet"/>
            </w:pPr>
            <w:r w:rsidRPr="001A7D4F">
              <w:t>planning and organising skills to produce budgetary reports within designated timelines</w:t>
            </w:r>
          </w:p>
          <w:p w:rsidR="00000000" w:rsidRPr="001A7D4F" w:rsidP="001A7D4F">
            <w:pPr>
              <w:pStyle w:val="ListBullet"/>
            </w:pPr>
            <w:r w:rsidRPr="001A7D4F">
              <w:t>problem-solving skills to identify budget deviations and deficiencies and develop options for improved budgetary performance</w:t>
            </w:r>
          </w:p>
          <w:p w:rsidR="00000000" w:rsidRPr="001A7D4F" w:rsidP="001A7D4F">
            <w:pPr>
              <w:pStyle w:val="ListBullet"/>
            </w:pPr>
            <w:r w:rsidRPr="001A7D4F">
              <w:t>self-management skills to take responsibili</w:t>
            </w:r>
            <w:r w:rsidRPr="001A7D4F">
              <w:t>ty for budget management</w:t>
            </w:r>
          </w:p>
          <w:p w:rsidR="00000000" w:rsidRPr="001A7D4F" w:rsidP="001A7D4F">
            <w:pPr>
              <w:pStyle w:val="ListBullet"/>
            </w:pPr>
            <w:r w:rsidRPr="001A7D4F">
              <w:t>teamwork skills to discuss desired budget outcomes with team members and provide direction on resource usage</w:t>
            </w:r>
          </w:p>
          <w:p w:rsidR="00000000" w:rsidP="001A7D4F">
            <w:pPr>
              <w:pStyle w:val="ListBullet"/>
              <w:rPr>
                <w:lang w:val="en-NZ"/>
              </w:rPr>
            </w:pPr>
            <w:r w:rsidRPr="001A7D4F">
              <w:t>technology skills to use accounting software packages.</w:t>
            </w: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rPr>
                <w:rStyle w:val="SpecialBold"/>
              </w:rPr>
              <w:t>Required knowledge</w:t>
            </w: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7D4F" w:rsidP="001A7D4F">
            <w:pPr>
              <w:pStyle w:val="ListBullet"/>
            </w:pPr>
            <w:r w:rsidRPr="001A7D4F">
              <w:t>a range of formats for, use and contents of:</w:t>
            </w:r>
          </w:p>
          <w:p w:rsidR="00000000" w:rsidRPr="001A7D4F" w:rsidP="001A7D4F">
            <w:pPr>
              <w:pStyle w:val="ListBullet2"/>
            </w:pPr>
            <w:r w:rsidRPr="001A7D4F">
              <w:t>budgets</w:t>
            </w:r>
          </w:p>
          <w:p w:rsidR="00000000" w:rsidRPr="001A7D4F" w:rsidP="001A7D4F">
            <w:pPr>
              <w:pStyle w:val="ListBullet2"/>
            </w:pPr>
            <w:r w:rsidRPr="001A7D4F">
              <w:t>financial reports</w:t>
            </w:r>
          </w:p>
          <w:p w:rsidR="00000000" w:rsidRPr="001A7D4F" w:rsidP="001A7D4F">
            <w:pPr>
              <w:pStyle w:val="ListBullet2"/>
            </w:pPr>
            <w:r w:rsidRPr="001A7D4F">
              <w:t>statistical reports</w:t>
            </w:r>
          </w:p>
          <w:p w:rsidR="00000000" w:rsidRPr="001A7D4F" w:rsidP="001A7D4F">
            <w:pPr>
              <w:pStyle w:val="ListBullet"/>
            </w:pPr>
            <w:r w:rsidRPr="001A7D4F">
              <w:t>budget terminology</w:t>
            </w:r>
          </w:p>
          <w:p w:rsidR="00000000" w:rsidRPr="001A7D4F" w:rsidP="001A7D4F">
            <w:pPr>
              <w:pStyle w:val="ListBullet"/>
            </w:pPr>
            <w:r w:rsidRPr="001A7D4F">
              <w:t>for the specific industry sector and organisation:</w:t>
            </w:r>
          </w:p>
          <w:p w:rsidR="00000000" w:rsidRPr="001A7D4F" w:rsidP="001A7D4F">
            <w:pPr>
              <w:pStyle w:val="ListBullet2"/>
            </w:pPr>
            <w:r w:rsidRPr="001A7D4F">
              <w:t>use of budgets to control costs and enhance profitability</w:t>
            </w:r>
          </w:p>
          <w:p w:rsidR="00000000" w:rsidRPr="001A7D4F" w:rsidP="001A7D4F">
            <w:pPr>
              <w:pStyle w:val="ListBullet2"/>
            </w:pPr>
            <w:r w:rsidRPr="001A7D4F">
              <w:t>importance of budget control</w:t>
            </w:r>
          </w:p>
          <w:p w:rsidR="00000000" w:rsidRPr="001A7D4F" w:rsidP="001A7D4F">
            <w:pPr>
              <w:pStyle w:val="ListBullet2"/>
            </w:pPr>
            <w:r w:rsidRPr="001A7D4F">
              <w:t>techniques for maximising budget performance</w:t>
            </w:r>
          </w:p>
          <w:p w:rsidR="00000000" w:rsidRPr="001A7D4F" w:rsidP="001A7D4F">
            <w:pPr>
              <w:pStyle w:val="ListBullet2"/>
            </w:pPr>
            <w:r w:rsidRPr="001A7D4F">
              <w:t>financial reporting procedures and cycles</w:t>
            </w:r>
          </w:p>
          <w:p w:rsidR="00000000" w:rsidRPr="001A7D4F" w:rsidP="001A7D4F">
            <w:pPr>
              <w:pStyle w:val="ListBullet2"/>
            </w:pPr>
            <w:r w:rsidRPr="001A7D4F">
              <w:t>features and functions of accounting software programs used to manage budgets.</w:t>
            </w:r>
          </w:p>
        </w:tc>
      </w:tr>
    </w:tbl>
    <w:p w:rsidR="00000000" w:rsidRPr="001A7D4F" w:rsidP="001A7D4F">
      <w:pPr>
        <w:pStyle w:val="BodyText"/>
      </w:pPr>
    </w:p>
    <w:p w:rsidR="00000000" w:rsidRPr="001A7D4F" w:rsidP="001A7D4F">
      <w:pPr>
        <w:pStyle w:val="AllowPageBreak"/>
      </w:pPr>
    </w:p>
    <w:p w:rsidR="00000000" w:rsidRPr="001A7D4F" w:rsidP="001A7D4F">
      <w:pPr>
        <w:pStyle w:val="Heading1"/>
      </w:pPr>
      <w:bookmarkStart w:id="10" w:name="O_424395"/>
      <w:bookmarkEnd w:id="10"/>
      <w:r w:rsidRPr="001A7D4F">
        <w:t>Evidence Guide</w:t>
      </w:r>
    </w:p>
    <w:tbl>
      <w:tblPr>
        <w:tblW w:w="0" w:type="auto"/>
        <w:tblCellMar>
          <w:left w:w="62" w:type="dxa"/>
          <w:right w:w="62" w:type="dxa"/>
        </w:tblCellMar>
        <w:tblLook w:val="0000"/>
      </w:tblPr>
      <w:tblGrid>
        <w:gridCol w:w="3059"/>
        <w:gridCol w:w="6137"/>
      </w:tblGrid>
      <w:tr w:rsidTr="00E56A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t>The evidence guide provides advice on assessment and must be read in conjunction with the performan</w:t>
            </w:r>
            <w:r w:rsidRPr="001A7D4F">
              <w:t>ce criteria, required skills and knowledge, range statement and the Assessment Guidelines for the Training Package.</w:t>
            </w:r>
          </w:p>
        </w:tc>
      </w:tr>
      <w:tr w:rsidTr="00E56A8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A7D4F" w:rsidP="001A7D4F">
            <w:pPr>
              <w:pStyle w:val="BodyText"/>
            </w:pPr>
            <w:r w:rsidRPr="001A7D4F">
              <w:t>Evidence of the ability to:</w:t>
            </w:r>
          </w:p>
          <w:p w:rsidR="00000000" w:rsidRPr="001A7D4F" w:rsidP="001A7D4F">
            <w:pPr>
              <w:pStyle w:val="ListBullet"/>
            </w:pPr>
            <w:r w:rsidRPr="001A7D4F">
              <w:t>interpret and manage multiple budgets to meet specific and differing workplace needs</w:t>
            </w:r>
          </w:p>
          <w:p w:rsidR="00000000" w:rsidRPr="001A7D4F" w:rsidP="001A7D4F">
            <w:pPr>
              <w:pStyle w:val="ListBullet"/>
            </w:pPr>
            <w:r w:rsidRPr="001A7D4F">
              <w:t>monitor income and expenditure and evaluate budgetary performance over a budgetary life-cycle</w:t>
            </w:r>
          </w:p>
          <w:p w:rsidR="00000000" w:rsidRPr="001A7D4F" w:rsidP="001A7D4F">
            <w:pPr>
              <w:pStyle w:val="ListBullet"/>
            </w:pPr>
            <w:r w:rsidRPr="001A7D4F">
              <w:t>use correct budget terminology</w:t>
            </w:r>
          </w:p>
          <w:p w:rsidR="00000000" w:rsidRPr="001A7D4F" w:rsidP="001A7D4F">
            <w:pPr>
              <w:pStyle w:val="ListBullet"/>
            </w:pPr>
            <w:r w:rsidRPr="001A7D4F">
              <w:t>integrate knowled</w:t>
            </w:r>
            <w:r w:rsidRPr="001A7D4F">
              <w:t>ge of the formats, use and contents of budgets, financial and statistical reports</w:t>
            </w:r>
          </w:p>
          <w:p w:rsidR="00000000" w:rsidP="001A7D4F">
            <w:pPr>
              <w:pStyle w:val="ListBullet"/>
              <w:rPr>
                <w:lang w:val="en-NZ"/>
              </w:rPr>
            </w:pPr>
            <w:r w:rsidRPr="001A7D4F">
              <w:t xml:space="preserve">complete financial reports within designated timelines. </w:t>
            </w: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A7D4F" w:rsidP="001A7D4F">
            <w:pPr>
              <w:pStyle w:val="BodyText"/>
            </w:pPr>
            <w:r w:rsidRPr="001A7D4F">
              <w:t>Assessment must ensure use of:</w:t>
            </w:r>
          </w:p>
          <w:p w:rsidR="00000000" w:rsidRPr="001A7D4F" w:rsidP="001A7D4F">
            <w:pPr>
              <w:pStyle w:val="ListBullet"/>
            </w:pPr>
            <w:r w:rsidRPr="001A7D4F">
              <w:t>a real or simulated tourism, hospit</w:t>
            </w:r>
            <w:r w:rsidRPr="001A7D4F">
              <w:t>ality or event industry business operation or activity for which budgets are managed</w:t>
            </w:r>
          </w:p>
          <w:p w:rsidR="00000000" w:rsidRPr="001A7D4F" w:rsidP="001A7D4F">
            <w:pPr>
              <w:pStyle w:val="ListBullet"/>
            </w:pPr>
            <w:r w:rsidRPr="001A7D4F">
              <w:t>computers, printers and accounting software packages currently used by the tourism, hospitality and event industries</w:t>
            </w:r>
          </w:p>
          <w:p w:rsidR="00000000" w:rsidP="001A7D4F">
            <w:pPr>
              <w:pStyle w:val="ListBullet"/>
              <w:rPr>
                <w:lang w:val="en-NZ"/>
              </w:rPr>
            </w:pPr>
            <w:r w:rsidRPr="001A7D4F">
              <w:t>budgets for specific projects, events or operational a</w:t>
            </w:r>
            <w:r w:rsidRPr="001A7D4F">
              <w:t>ctivities.</w:t>
            </w: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A7D4F" w:rsidP="001A7D4F">
            <w:pPr>
              <w:pStyle w:val="BodyText"/>
            </w:pPr>
            <w:r w:rsidRPr="001A7D4F">
              <w:t xml:space="preserve">A range of assessment methods should be used to assess practical skills and knowledge. The following examples are appropriate for this unit: </w:t>
            </w:r>
          </w:p>
          <w:p w:rsidR="00000000" w:rsidRPr="001A7D4F" w:rsidP="001A7D4F">
            <w:pPr>
              <w:pStyle w:val="ListBullet"/>
            </w:pPr>
            <w:r w:rsidRPr="001A7D4F">
              <w:t>projects and activities that allow assessment of the individual’s ability to:</w:t>
            </w:r>
          </w:p>
          <w:p w:rsidR="00000000" w:rsidRPr="001A7D4F" w:rsidP="001A7D4F">
            <w:pPr>
              <w:pStyle w:val="ListBullet2"/>
            </w:pPr>
            <w:r w:rsidRPr="001A7D4F">
              <w:t>interpret and manage budgets; monitor income and expenditure</w:t>
            </w:r>
          </w:p>
          <w:p w:rsidR="00000000" w:rsidRPr="001A7D4F" w:rsidP="001A7D4F">
            <w:pPr>
              <w:pStyle w:val="ListBullet2"/>
            </w:pPr>
            <w:r w:rsidRPr="001A7D4F">
              <w:t>produce financial and statistical reports</w:t>
            </w:r>
          </w:p>
          <w:p w:rsidR="00000000" w:rsidRPr="001A7D4F" w:rsidP="001A7D4F">
            <w:pPr>
              <w:pStyle w:val="ListBullet2"/>
            </w:pPr>
            <w:r w:rsidRPr="001A7D4F">
              <w:t>report on overall budgetary performance</w:t>
            </w:r>
          </w:p>
          <w:p w:rsidR="00000000" w:rsidRPr="001A7D4F" w:rsidP="001A7D4F">
            <w:pPr>
              <w:pStyle w:val="ListBullet"/>
            </w:pPr>
            <w:r w:rsidRPr="001A7D4F">
              <w:t xml:space="preserve">evaluation of reports produced by the individual detailing the processes undertaken to manage finances within a </w:t>
            </w:r>
            <w:r w:rsidRPr="001A7D4F">
              <w:t>budget</w:t>
            </w:r>
          </w:p>
          <w:p w:rsidR="00000000" w:rsidRPr="001A7D4F" w:rsidP="001A7D4F">
            <w:pPr>
              <w:pStyle w:val="ListBullet"/>
            </w:pPr>
            <w:r w:rsidRPr="001A7D4F">
              <w:t>written or oral questioning to assess knowledge of budget terminology, format and content</w:t>
            </w:r>
          </w:p>
          <w:p w:rsidR="00000000" w:rsidP="001A7D4F">
            <w:pPr>
              <w:pStyle w:val="ListBullet"/>
              <w:rPr>
                <w:lang w:val="en-NZ"/>
              </w:rPr>
            </w:pPr>
            <w:r w:rsidRPr="001A7D4F">
              <w:t>review of portfolios of evidence and third</w:t>
            </w:r>
            <w:r w:rsidRPr="001A7D4F">
              <w:noBreakHyphen/>
              <w:t>party workplace reports of on</w:t>
            </w:r>
            <w:r w:rsidRPr="001A7D4F">
              <w:noBreakHyphen/>
              <w:t>the</w:t>
            </w:r>
            <w:r w:rsidRPr="001A7D4F">
              <w:noBreakHyphen/>
              <w:t>job performance by the individual.</w:t>
            </w: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A7D4F" w:rsidP="001A7D4F">
            <w:pPr>
              <w:pStyle w:val="BodyText"/>
            </w:pPr>
            <w:r w:rsidRPr="001A7D4F">
              <w:t>The assessor should design integrated assessment activities to holistically assess this unit with other units relevant to the industry sector, workplace and job role, for example:</w:t>
            </w:r>
          </w:p>
          <w:p w:rsidR="00000000" w:rsidRPr="001A7D4F" w:rsidP="001A7D4F">
            <w:pPr>
              <w:pStyle w:val="ListBullet"/>
            </w:pPr>
            <w:r w:rsidRPr="001A7D4F">
              <w:t xml:space="preserve">BSBPMG501A Manage projects </w:t>
            </w:r>
          </w:p>
          <w:p w:rsidR="00000000" w:rsidRPr="001A7D4F" w:rsidP="001A7D4F">
            <w:pPr>
              <w:pStyle w:val="ListBullet"/>
            </w:pPr>
            <w:r w:rsidRPr="001A7D4F">
              <w:t>SITXFIN401 Interpret financial information</w:t>
            </w:r>
          </w:p>
          <w:p w:rsidR="00000000" w:rsidRPr="001A7D4F" w:rsidP="001A7D4F">
            <w:pPr>
              <w:pStyle w:val="ListBullet"/>
            </w:pPr>
            <w:r w:rsidRPr="001A7D4F">
              <w:t>SITX</w:t>
            </w:r>
            <w:r w:rsidRPr="001A7D4F">
              <w:t>FIN501 Prepare and monitor budgets.</w:t>
            </w:r>
          </w:p>
        </w:tc>
      </w:tr>
    </w:tbl>
    <w:p w:rsidR="00000000" w:rsidRPr="001A7D4F" w:rsidP="001A7D4F">
      <w:pPr>
        <w:pStyle w:val="BodyText"/>
      </w:pPr>
    </w:p>
    <w:p w:rsidR="00000000" w:rsidRPr="001A7D4F" w:rsidP="001A7D4F">
      <w:pPr>
        <w:pStyle w:val="AllowPageBreak"/>
      </w:pPr>
    </w:p>
    <w:p w:rsidR="00000000" w:rsidRPr="001A7D4F" w:rsidP="001A7D4F">
      <w:pPr>
        <w:pStyle w:val="Heading1"/>
      </w:pPr>
      <w:bookmarkStart w:id="11" w:name="O_424396"/>
      <w:bookmarkEnd w:id="11"/>
      <w:r w:rsidRPr="001A7D4F">
        <w:t>Range Statement</w:t>
      </w:r>
    </w:p>
    <w:tbl>
      <w:tblPr>
        <w:tblW w:w="0" w:type="auto"/>
        <w:tblCellMar>
          <w:left w:w="62" w:type="dxa"/>
          <w:right w:w="62" w:type="dxa"/>
        </w:tblCellMar>
        <w:tblLook w:val="0000"/>
      </w:tblPr>
      <w:tblGrid>
        <w:gridCol w:w="3059"/>
        <w:gridCol w:w="6137"/>
      </w:tblGrid>
      <w:tr w:rsidTr="00E56A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t xml:space="preserve">The range statement relates to the unit of competency as a whole. It allows for different work environments and situations that may affect performance. Bold italicised wording, if used </w:t>
            </w:r>
            <w:r w:rsidRPr="001A7D4F">
              <w:t>in the performance criteria, is detailed below. Essential operating conditions that may be present with training and assessment (depending on the work situation, needs of the candidate, accessibility of the item, and local industry and regional contexts) m</w:t>
            </w:r>
            <w:r w:rsidRPr="001A7D4F">
              <w:t>ay also be included.</w:t>
            </w:r>
          </w:p>
        </w:tc>
      </w:tr>
      <w:tr w:rsidTr="00E56A8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rPr>
                <w:rStyle w:val="BoldandItalics"/>
              </w:rPr>
              <w:t xml:space="preserve">Budget </w:t>
            </w:r>
            <w:r w:rsidRPr="001A7D4F">
              <w:t>may include:</w:t>
            </w:r>
          </w:p>
        </w:tc>
        <w:tc>
          <w:tcPr>
            <w:tcW w:w="0" w:type="auto"/>
            <w:tcBorders>
              <w:top w:val="nil"/>
              <w:left w:val="nil"/>
              <w:bottom w:val="nil"/>
              <w:right w:val="nil"/>
            </w:tcBorders>
            <w:tcMar>
              <w:top w:w="0" w:type="dxa"/>
              <w:left w:w="62" w:type="dxa"/>
              <w:bottom w:w="0" w:type="dxa"/>
              <w:right w:w="62" w:type="dxa"/>
            </w:tcMar>
          </w:tcPr>
          <w:p w:rsidR="00000000" w:rsidRPr="001A7D4F" w:rsidP="001A7D4F">
            <w:pPr>
              <w:pStyle w:val="ListBullet"/>
            </w:pPr>
            <w:r w:rsidRPr="001A7D4F">
              <w:t>budgets for micro, small, medium or large businesses</w:t>
            </w:r>
          </w:p>
          <w:p w:rsidR="00000000" w:rsidRPr="001A7D4F" w:rsidP="001A7D4F">
            <w:pPr>
              <w:pStyle w:val="ListBullet"/>
            </w:pPr>
            <w:r w:rsidRPr="001A7D4F">
              <w:t>cash budgets</w:t>
            </w:r>
          </w:p>
          <w:p w:rsidR="00000000" w:rsidRPr="001A7D4F" w:rsidP="001A7D4F">
            <w:pPr>
              <w:pStyle w:val="ListBullet"/>
            </w:pPr>
            <w:r w:rsidRPr="001A7D4F">
              <w:t>cash flow budgets</w:t>
            </w:r>
          </w:p>
          <w:p w:rsidR="00000000" w:rsidRPr="001A7D4F" w:rsidP="001A7D4F">
            <w:pPr>
              <w:pStyle w:val="ListBullet"/>
            </w:pPr>
            <w:r w:rsidRPr="001A7D4F">
              <w:t>departmental budgets</w:t>
            </w:r>
          </w:p>
          <w:p w:rsidR="00000000" w:rsidRPr="001A7D4F" w:rsidP="001A7D4F">
            <w:pPr>
              <w:pStyle w:val="ListBullet"/>
            </w:pPr>
            <w:r w:rsidRPr="001A7D4F">
              <w:t>event budgets</w:t>
            </w:r>
          </w:p>
          <w:p w:rsidR="00000000" w:rsidRPr="001A7D4F" w:rsidP="001A7D4F">
            <w:pPr>
              <w:pStyle w:val="ListBullet"/>
            </w:pPr>
            <w:r w:rsidRPr="001A7D4F">
              <w:t>project budgets</w:t>
            </w:r>
          </w:p>
          <w:p w:rsidR="00000000" w:rsidRPr="001A7D4F" w:rsidP="001A7D4F">
            <w:pPr>
              <w:pStyle w:val="ListBullet"/>
            </w:pPr>
            <w:r w:rsidRPr="001A7D4F">
              <w:t>purchasing budgets</w:t>
            </w:r>
          </w:p>
          <w:p w:rsidR="00000000" w:rsidRPr="001A7D4F" w:rsidP="001A7D4F">
            <w:pPr>
              <w:pStyle w:val="ListBullet"/>
            </w:pPr>
            <w:r w:rsidRPr="001A7D4F">
              <w:t>sales budgets</w:t>
            </w:r>
          </w:p>
          <w:p w:rsidR="00000000" w:rsidRPr="001A7D4F" w:rsidP="001A7D4F">
            <w:pPr>
              <w:pStyle w:val="ListBullet"/>
            </w:pPr>
            <w:r w:rsidRPr="001A7D4F">
              <w:t>wage budgets</w:t>
            </w:r>
          </w:p>
          <w:p w:rsidR="00000000" w:rsidP="001A7D4F">
            <w:pPr>
              <w:pStyle w:val="ListBullet"/>
              <w:rPr>
                <w:lang w:val="en-NZ"/>
              </w:rPr>
            </w:pPr>
            <w:r w:rsidRPr="001A7D4F">
              <w:t>whole of organisation budgets.</w:t>
            </w: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rPr>
                <w:rStyle w:val="BoldandItalics"/>
              </w:rPr>
              <w:t>Financial records</w:t>
            </w:r>
            <w:r w:rsidRPr="001A7D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D4F" w:rsidP="001A7D4F">
            <w:pPr>
              <w:pStyle w:val="ListBullet"/>
            </w:pPr>
            <w:r w:rsidRPr="001A7D4F">
              <w:t>bank deposit documentation</w:t>
            </w:r>
          </w:p>
          <w:p w:rsidR="00000000" w:rsidRPr="001A7D4F" w:rsidP="001A7D4F">
            <w:pPr>
              <w:pStyle w:val="ListBullet"/>
            </w:pPr>
            <w:r w:rsidRPr="001A7D4F">
              <w:t>bank statements</w:t>
            </w:r>
          </w:p>
          <w:p w:rsidR="00000000" w:rsidRPr="001A7D4F" w:rsidP="001A7D4F">
            <w:pPr>
              <w:pStyle w:val="ListBullet"/>
            </w:pPr>
            <w:r w:rsidRPr="001A7D4F">
              <w:t>banking summaries</w:t>
            </w:r>
          </w:p>
          <w:p w:rsidR="00000000" w:rsidRPr="001A7D4F" w:rsidP="001A7D4F">
            <w:pPr>
              <w:pStyle w:val="ListBullet"/>
            </w:pPr>
            <w:r w:rsidRPr="001A7D4F">
              <w:t>business activity statements</w:t>
            </w:r>
          </w:p>
          <w:p w:rsidR="00000000" w:rsidRPr="001A7D4F" w:rsidP="001A7D4F">
            <w:pPr>
              <w:pStyle w:val="ListBullet"/>
            </w:pPr>
            <w:r w:rsidRPr="001A7D4F">
              <w:t>cheque books</w:t>
            </w:r>
          </w:p>
          <w:p w:rsidR="00000000" w:rsidRPr="001A7D4F" w:rsidP="001A7D4F">
            <w:pPr>
              <w:pStyle w:val="ListBullet"/>
            </w:pPr>
            <w:r w:rsidRPr="001A7D4F">
              <w:t>credit card transaction statements</w:t>
            </w:r>
          </w:p>
          <w:p w:rsidR="00000000" w:rsidRPr="001A7D4F" w:rsidP="001A7D4F">
            <w:pPr>
              <w:pStyle w:val="ListBullet"/>
            </w:pPr>
            <w:r w:rsidRPr="001A7D4F">
              <w:t>invoices</w:t>
            </w:r>
          </w:p>
          <w:p w:rsidR="00000000" w:rsidRPr="001A7D4F" w:rsidP="001A7D4F">
            <w:pPr>
              <w:pStyle w:val="ListBullet"/>
            </w:pPr>
            <w:r w:rsidRPr="001A7D4F">
              <w:t>journal entries</w:t>
            </w:r>
          </w:p>
          <w:p w:rsidR="00000000" w:rsidRPr="001A7D4F" w:rsidP="001A7D4F">
            <w:pPr>
              <w:pStyle w:val="ListBullet"/>
            </w:pPr>
            <w:r w:rsidRPr="001A7D4F">
              <w:t>labour and wages reports</w:t>
            </w:r>
          </w:p>
          <w:p w:rsidR="00000000" w:rsidRPr="001A7D4F" w:rsidP="001A7D4F">
            <w:pPr>
              <w:pStyle w:val="ListBullet"/>
            </w:pPr>
            <w:r w:rsidRPr="001A7D4F">
              <w:t>merchant statements</w:t>
            </w:r>
          </w:p>
          <w:p w:rsidR="00000000" w:rsidRPr="001A7D4F" w:rsidP="001A7D4F">
            <w:pPr>
              <w:pStyle w:val="ListBullet"/>
            </w:pPr>
            <w:r w:rsidRPr="001A7D4F">
              <w:t>merchant summaries</w:t>
            </w:r>
          </w:p>
          <w:p w:rsidR="00000000" w:rsidP="001A7D4F">
            <w:pPr>
              <w:pStyle w:val="ListBullet"/>
              <w:rPr>
                <w:lang w:val="en-NZ"/>
              </w:rPr>
            </w:pPr>
            <w:r w:rsidRPr="001A7D4F">
              <w:t>transaction reports.</w:t>
            </w: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rPr>
                <w:rStyle w:val="BoldandItalics"/>
              </w:rPr>
              <w:t>Appropriate colleagues</w:t>
            </w:r>
            <w:r w:rsidRPr="001A7D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D4F" w:rsidP="001A7D4F">
            <w:pPr>
              <w:pStyle w:val="ListBullet"/>
            </w:pPr>
            <w:r w:rsidRPr="001A7D4F">
              <w:t>internal or external financial specialists</w:t>
            </w:r>
          </w:p>
          <w:p w:rsidR="00000000" w:rsidRPr="001A7D4F" w:rsidP="001A7D4F">
            <w:pPr>
              <w:pStyle w:val="ListBullet"/>
            </w:pPr>
            <w:r w:rsidRPr="001A7D4F">
              <w:t>managers</w:t>
            </w:r>
          </w:p>
          <w:p w:rsidR="00000000" w:rsidP="001A7D4F">
            <w:pPr>
              <w:pStyle w:val="ListBullet"/>
              <w:rPr>
                <w:lang w:val="en-NZ"/>
              </w:rPr>
            </w:pPr>
            <w:r w:rsidRPr="001A7D4F">
              <w:t>operational staff.</w:t>
            </w: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rPr>
                <w:rStyle w:val="BoldandItalics"/>
              </w:rPr>
              <w:t>Research to investigate new approaches</w:t>
            </w:r>
            <w:r w:rsidRPr="001A7D4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D4F" w:rsidP="001A7D4F">
            <w:pPr>
              <w:pStyle w:val="ListBullet"/>
            </w:pPr>
            <w:r w:rsidRPr="001A7D4F">
              <w:t>discussions with existing suppliers</w:t>
            </w:r>
          </w:p>
          <w:p w:rsidR="00000000" w:rsidRPr="001A7D4F" w:rsidP="001A7D4F">
            <w:pPr>
              <w:pStyle w:val="ListBullet"/>
            </w:pPr>
            <w:r w:rsidRPr="001A7D4F">
              <w:t>evaluating staffing and rostering requirements</w:t>
            </w:r>
          </w:p>
          <w:p w:rsidR="00000000" w:rsidRPr="001A7D4F" w:rsidP="001A7D4F">
            <w:pPr>
              <w:pStyle w:val="ListBullet"/>
            </w:pPr>
            <w:r w:rsidRPr="001A7D4F">
              <w:t>potential roster changes</w:t>
            </w:r>
          </w:p>
          <w:p w:rsidR="00000000" w:rsidRPr="001A7D4F" w:rsidP="001A7D4F">
            <w:pPr>
              <w:pStyle w:val="ListBullet"/>
            </w:pPr>
            <w:r w:rsidRPr="001A7D4F">
              <w:t>reviewing operating procedures</w:t>
            </w:r>
          </w:p>
          <w:p w:rsidR="00000000" w:rsidP="001A7D4F">
            <w:pPr>
              <w:pStyle w:val="ListBullet"/>
              <w:rPr>
                <w:lang w:val="en-NZ"/>
              </w:rPr>
            </w:pPr>
            <w:r w:rsidRPr="001A7D4F">
              <w:t>sourcing new suppliers.</w:t>
            </w:r>
          </w:p>
        </w:tc>
      </w:tr>
      <w:tr w:rsidTr="00E56A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D4F">
            <w:pPr>
              <w:pStyle w:val="BodyText"/>
              <w:rPr>
                <w:lang w:val="en-NZ"/>
              </w:rPr>
            </w:pPr>
            <w:r w:rsidRPr="001A7D4F">
              <w:rPr>
                <w:rStyle w:val="BoldandItalics"/>
              </w:rPr>
              <w:t>Financial and statistical reports</w:t>
            </w:r>
            <w:r w:rsidRPr="001A7D4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A7D4F" w:rsidP="001A7D4F">
            <w:pPr>
              <w:pStyle w:val="ListBullet"/>
            </w:pPr>
            <w:r w:rsidRPr="001A7D4F">
              <w:t>cash flow</w:t>
            </w:r>
          </w:p>
          <w:p w:rsidR="00000000" w:rsidRPr="001A7D4F" w:rsidP="001A7D4F">
            <w:pPr>
              <w:pStyle w:val="ListBullet"/>
            </w:pPr>
            <w:r w:rsidRPr="001A7D4F">
              <w:t>commercial account activity</w:t>
            </w:r>
          </w:p>
          <w:p w:rsidR="00000000" w:rsidRPr="001A7D4F" w:rsidP="001A7D4F">
            <w:pPr>
              <w:pStyle w:val="ListBullet"/>
            </w:pPr>
            <w:r w:rsidRPr="001A7D4F">
              <w:t>commission earnings</w:t>
            </w:r>
          </w:p>
          <w:p w:rsidR="00000000" w:rsidRPr="001A7D4F" w:rsidP="001A7D4F">
            <w:pPr>
              <w:pStyle w:val="ListBullet"/>
            </w:pPr>
            <w:r w:rsidRPr="001A7D4F">
              <w:t>covers and financial return</w:t>
            </w:r>
          </w:p>
          <w:p w:rsidR="00000000" w:rsidRPr="001A7D4F" w:rsidP="001A7D4F">
            <w:pPr>
              <w:pStyle w:val="ListBullet"/>
            </w:pPr>
            <w:r w:rsidRPr="001A7D4F">
              <w:t>daily, weekly and monthly transactions</w:t>
            </w:r>
          </w:p>
          <w:p w:rsidR="00000000" w:rsidRPr="001A7D4F" w:rsidP="001A7D4F">
            <w:pPr>
              <w:pStyle w:val="ListBullet"/>
            </w:pPr>
            <w:r w:rsidRPr="001A7D4F">
              <w:t>expenditure</w:t>
            </w:r>
          </w:p>
          <w:p w:rsidR="00000000" w:rsidRPr="001A7D4F" w:rsidP="001A7D4F">
            <w:pPr>
              <w:pStyle w:val="ListBullet"/>
            </w:pPr>
            <w:r w:rsidRPr="001A7D4F">
              <w:t>income</w:t>
            </w:r>
          </w:p>
          <w:p w:rsidR="00000000" w:rsidRPr="001A7D4F" w:rsidP="001A7D4F">
            <w:pPr>
              <w:pStyle w:val="ListBullet"/>
            </w:pPr>
            <w:r w:rsidRPr="001A7D4F">
              <w:t>occupancy rates and financial return</w:t>
            </w:r>
          </w:p>
          <w:p w:rsidR="00000000" w:rsidRPr="001A7D4F" w:rsidP="001A7D4F">
            <w:pPr>
              <w:pStyle w:val="ListBullet"/>
            </w:pPr>
            <w:r w:rsidRPr="001A7D4F">
              <w:t>performance of:</w:t>
            </w:r>
          </w:p>
          <w:p w:rsidR="00000000" w:rsidRPr="001A7D4F" w:rsidP="001A7D4F">
            <w:pPr>
              <w:pStyle w:val="ListBullet2"/>
            </w:pPr>
            <w:r w:rsidRPr="001A7D4F">
              <w:t>department</w:t>
            </w:r>
          </w:p>
          <w:p w:rsidR="00000000" w:rsidRPr="001A7D4F" w:rsidP="001A7D4F">
            <w:pPr>
              <w:pStyle w:val="ListBullet2"/>
            </w:pPr>
            <w:r w:rsidRPr="001A7D4F">
              <w:t>project</w:t>
            </w:r>
          </w:p>
          <w:p w:rsidR="00000000" w:rsidRPr="001A7D4F" w:rsidP="001A7D4F">
            <w:pPr>
              <w:pStyle w:val="ListBullet2"/>
            </w:pPr>
            <w:r w:rsidRPr="001A7D4F">
              <w:t>products and services</w:t>
            </w:r>
          </w:p>
          <w:p w:rsidR="00000000" w:rsidRPr="001A7D4F" w:rsidP="001A7D4F">
            <w:pPr>
              <w:pStyle w:val="ListBullet"/>
            </w:pPr>
            <w:r w:rsidRPr="001A7D4F">
              <w:t>sales performance</w:t>
            </w:r>
          </w:p>
          <w:p w:rsidR="00000000" w:rsidRPr="001A7D4F" w:rsidP="001A7D4F">
            <w:pPr>
              <w:pStyle w:val="ListBullet"/>
            </w:pPr>
            <w:r w:rsidRPr="001A7D4F">
              <w:t>sales returns</w:t>
            </w:r>
          </w:p>
          <w:p w:rsidR="00000000" w:rsidRPr="001A7D4F" w:rsidP="001A7D4F">
            <w:pPr>
              <w:pStyle w:val="ListBullet"/>
            </w:pPr>
            <w:r w:rsidRPr="001A7D4F">
              <w:t>staff costs</w:t>
            </w:r>
          </w:p>
          <w:p w:rsidR="00000000" w:rsidRPr="001A7D4F" w:rsidP="001A7D4F">
            <w:pPr>
              <w:pStyle w:val="ListBullet"/>
            </w:pPr>
            <w:r w:rsidRPr="001A7D4F">
              <w:t>stock levels</w:t>
            </w:r>
          </w:p>
          <w:p w:rsidR="00000000" w:rsidRPr="001A7D4F" w:rsidP="001A7D4F">
            <w:pPr>
              <w:pStyle w:val="ListBullet"/>
            </w:pPr>
            <w:r w:rsidRPr="001A7D4F">
              <w:t>variance in income and/or expenditure</w:t>
            </w:r>
          </w:p>
          <w:p w:rsidR="00000000" w:rsidRPr="001A7D4F" w:rsidP="001A7D4F">
            <w:pPr>
              <w:pStyle w:val="ListBullet"/>
            </w:pPr>
            <w:r w:rsidRPr="001A7D4F">
              <w:t>wastage</w:t>
            </w:r>
          </w:p>
          <w:p w:rsidR="00000000" w:rsidRPr="001A7D4F" w:rsidP="001A7D4F">
            <w:pPr>
              <w:pStyle w:val="ListBullet"/>
            </w:pPr>
            <w:r w:rsidRPr="001A7D4F">
              <w:t>yield.</w:t>
            </w:r>
          </w:p>
        </w:tc>
      </w:tr>
    </w:tbl>
    <w:p w:rsidR="00000000" w:rsidRPr="001A7D4F" w:rsidP="001A7D4F">
      <w:pPr>
        <w:pStyle w:val="BodyText"/>
      </w:pPr>
    </w:p>
    <w:p w:rsidR="00000000" w:rsidRPr="001A7D4F" w:rsidP="001A7D4F">
      <w:pPr>
        <w:pStyle w:val="AllowPageBreak"/>
      </w:pPr>
    </w:p>
    <w:p w:rsidR="00000000" w:rsidRPr="001A7D4F" w:rsidP="001A7D4F">
      <w:pPr>
        <w:pStyle w:val="Heading1"/>
      </w:pPr>
      <w:bookmarkStart w:id="12" w:name="O_424397"/>
      <w:bookmarkEnd w:id="12"/>
      <w:r w:rsidRPr="001A7D4F">
        <w:t>Unit Sector(s)</w:t>
      </w:r>
    </w:p>
    <w:p w:rsidR="00000000" w:rsidRPr="001A7D4F" w:rsidP="001A7D4F">
      <w:pPr>
        <w:pStyle w:val="BodyText"/>
      </w:pPr>
      <w:r w:rsidRPr="001A7D4F">
        <w:t>Cross-Sector</w:t>
      </w:r>
    </w:p>
    <w:p w:rsidR="00000000" w:rsidRPr="001A7D4F" w:rsidP="001A7D4F">
      <w:pPr>
        <w:pStyle w:val="AllowPageBreak"/>
      </w:pPr>
    </w:p>
    <w:p w:rsidR="00000000" w:rsidRPr="001A7D4F" w:rsidP="001A7D4F">
      <w:pPr>
        <w:pStyle w:val="Heading1"/>
      </w:pPr>
      <w:bookmarkStart w:id="13" w:name="O_424398"/>
      <w:bookmarkEnd w:id="13"/>
      <w:r w:rsidRPr="001A7D4F">
        <w:t>Competency Field</w:t>
      </w:r>
    </w:p>
    <w:p w:rsidR="00000000" w:rsidRPr="001A7D4F" w:rsidP="001A7D4F">
      <w:pPr>
        <w:pStyle w:val="BodyText"/>
      </w:pPr>
      <w:r w:rsidRPr="001A7D4F">
        <w:t>Finance</w:t>
      </w:r>
    </w:p>
    <w:p w:rsidR="00000000" w:rsidRPr="001A7D4F" w:rsidP="001A7D4F"/>
    <w:sectPr w:rsidSect="001A7D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4F" w:rsidRPr="00E56A83" w:rsidP="00E56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83" w:rsidP="001A7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6A83" w:rsidP="001A7D4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56A83" w:rsidP="001A7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4F" w:rsidRPr="00E56A83" w:rsidP="00E56A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83" w:rsidRPr="002D2AF8" w:rsidP="001A7D4F">
    <w:pPr>
      <w:pStyle w:val="Header"/>
      <w:framePr w:wrap="around"/>
    </w:pPr>
    <w:r>
      <w:fldChar w:fldCharType="begin"/>
    </w:r>
    <w:r>
      <w:instrText xml:space="preserve"> TITLE   \* MERGEFORMAT </w:instrText>
    </w:r>
    <w:r>
      <w:fldChar w:fldCharType="separate"/>
    </w:r>
    <w:r>
      <w:t>SITXFIN402 Manage finances within a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E56A83" w:rsidP="001A7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266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343B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A5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D4F"/>
    <w:pPr>
      <w:spacing w:before="360" w:after="60"/>
      <w:outlineLvl w:val="0"/>
    </w:pPr>
    <w:rPr>
      <w:sz w:val="32"/>
    </w:rPr>
  </w:style>
  <w:style w:type="paragraph" w:styleId="Heading2">
    <w:name w:val="heading 2"/>
    <w:basedOn w:val="HeadingBase"/>
    <w:next w:val="BodyText"/>
    <w:link w:val="Heading2Char"/>
    <w:qFormat/>
    <w:rsid w:val="001A7D4F"/>
    <w:pPr>
      <w:keepLines/>
      <w:spacing w:before="240" w:after="120"/>
      <w:outlineLvl w:val="1"/>
    </w:pPr>
    <w:rPr>
      <w:sz w:val="28"/>
      <w:szCs w:val="40"/>
    </w:rPr>
  </w:style>
  <w:style w:type="paragraph" w:styleId="Heading3">
    <w:name w:val="heading 3"/>
    <w:basedOn w:val="HeadingBase"/>
    <w:next w:val="BodyText"/>
    <w:link w:val="Heading3Char"/>
    <w:qFormat/>
    <w:rsid w:val="001A7D4F"/>
    <w:pPr>
      <w:spacing w:before="180" w:after="120"/>
      <w:outlineLvl w:val="2"/>
    </w:pPr>
    <w:rPr>
      <w:spacing w:val="-10"/>
      <w:kern w:val="32"/>
    </w:rPr>
  </w:style>
  <w:style w:type="paragraph" w:styleId="Heading4">
    <w:name w:val="heading 4"/>
    <w:basedOn w:val="HeadingBase"/>
    <w:next w:val="BodyText"/>
    <w:link w:val="Heading4Char"/>
    <w:qFormat/>
    <w:rsid w:val="001A7D4F"/>
    <w:pPr>
      <w:spacing w:before="160" w:after="120"/>
      <w:outlineLvl w:val="3"/>
    </w:pPr>
    <w:rPr>
      <w:sz w:val="22"/>
    </w:rPr>
  </w:style>
  <w:style w:type="paragraph" w:styleId="Heading5">
    <w:name w:val="heading 5"/>
    <w:basedOn w:val="HeadingBase"/>
    <w:next w:val="Normal"/>
    <w:link w:val="Heading5Char"/>
    <w:qFormat/>
    <w:rsid w:val="001A7D4F"/>
    <w:pPr>
      <w:spacing w:before="80"/>
      <w:outlineLvl w:val="4"/>
    </w:pPr>
    <w:rPr>
      <w:color w:val="918585"/>
      <w:sz w:val="20"/>
    </w:rPr>
  </w:style>
  <w:style w:type="paragraph" w:styleId="Heading6">
    <w:name w:val="heading 6"/>
    <w:basedOn w:val="HeadingBase"/>
    <w:next w:val="Normal"/>
    <w:link w:val="Heading6Char"/>
    <w:qFormat/>
    <w:rsid w:val="001A7D4F"/>
    <w:pPr>
      <w:spacing w:before="60"/>
      <w:outlineLvl w:val="5"/>
    </w:pPr>
    <w:rPr>
      <w:color w:val="918585"/>
      <w:sz w:val="20"/>
    </w:rPr>
  </w:style>
  <w:style w:type="paragraph" w:styleId="Heading7">
    <w:name w:val="heading 7"/>
    <w:basedOn w:val="Normal"/>
    <w:next w:val="Normal"/>
    <w:link w:val="Heading7Char"/>
    <w:qFormat/>
    <w:rsid w:val="001A7D4F"/>
    <w:pPr>
      <w:ind w:left="720"/>
      <w:outlineLvl w:val="6"/>
    </w:pPr>
    <w:rPr>
      <w:i/>
    </w:rPr>
  </w:style>
  <w:style w:type="paragraph" w:styleId="Heading8">
    <w:name w:val="heading 8"/>
    <w:basedOn w:val="Normal"/>
    <w:next w:val="Normal"/>
    <w:link w:val="Heading8Char"/>
    <w:qFormat/>
    <w:rsid w:val="001A7D4F"/>
    <w:pPr>
      <w:ind w:left="720"/>
      <w:outlineLvl w:val="7"/>
    </w:pPr>
    <w:rPr>
      <w:i/>
    </w:rPr>
  </w:style>
  <w:style w:type="paragraph" w:styleId="Heading9">
    <w:name w:val="heading 9"/>
    <w:basedOn w:val="Normal"/>
    <w:next w:val="Normal"/>
    <w:link w:val="Heading9Char"/>
    <w:qFormat/>
    <w:rsid w:val="001A7D4F"/>
    <w:pPr>
      <w:ind w:left="720"/>
      <w:outlineLvl w:val="8"/>
    </w:pPr>
    <w:rPr>
      <w:i/>
    </w:rPr>
  </w:style>
  <w:style w:type="character" w:default="1" w:styleId="DefaultParagraphFont">
    <w:name w:val="Default Paragraph Font"/>
    <w:uiPriority w:val="1"/>
    <w:unhideWhenUsed/>
    <w:rsid w:val="001A7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D4F"/>
  </w:style>
  <w:style w:type="character" w:customStyle="1" w:styleId="Heading1Char">
    <w:name w:val="Heading 1 Char"/>
    <w:basedOn w:val="DefaultParagraphFont"/>
    <w:link w:val="Heading1"/>
    <w:rsid w:val="001A7D4F"/>
    <w:rPr>
      <w:rFonts w:ascii="Times New Roman" w:eastAsia="Times New Roman" w:hAnsi="Times New Roman" w:cs="Times New Roman"/>
      <w:b/>
      <w:sz w:val="32"/>
      <w:szCs w:val="20"/>
      <w:lang w:eastAsia="en-US"/>
    </w:rPr>
  </w:style>
  <w:style w:type="paragraph" w:styleId="BodyText">
    <w:name w:val="Body Text"/>
    <w:basedOn w:val="Normal"/>
    <w:link w:val="BodyTextChar"/>
    <w:rsid w:val="001A7D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7D4F"/>
    <w:rPr>
      <w:rFonts w:ascii="Times New Roman" w:eastAsia="Times New Roman" w:hAnsi="Times New Roman" w:cs="Times New Roman"/>
      <w:sz w:val="24"/>
      <w:lang w:eastAsia="en-US"/>
    </w:rPr>
  </w:style>
  <w:style w:type="paragraph" w:styleId="List">
    <w:name w:val="List"/>
    <w:basedOn w:val="BodyText"/>
    <w:next w:val="BodyText"/>
    <w:rsid w:val="001A7D4F"/>
    <w:pPr>
      <w:tabs>
        <w:tab w:val="left" w:pos="340"/>
      </w:tabs>
      <w:spacing w:before="60" w:after="60"/>
      <w:ind w:left="340" w:hanging="340"/>
    </w:pPr>
  </w:style>
  <w:style w:type="paragraph" w:styleId="ListBullet">
    <w:name w:val="List Bullet"/>
    <w:basedOn w:val="List"/>
    <w:rsid w:val="001A7D4F"/>
    <w:pPr>
      <w:numPr>
        <w:numId w:val="13"/>
      </w:numPr>
      <w:tabs>
        <w:tab w:val="clear" w:pos="340"/>
      </w:tabs>
      <w:spacing w:before="40" w:after="40"/>
    </w:pPr>
  </w:style>
  <w:style w:type="character" w:customStyle="1" w:styleId="SpecialBold">
    <w:name w:val="Special Bold"/>
    <w:basedOn w:val="DefaultParagraphFont"/>
    <w:rsid w:val="001A7D4F"/>
    <w:rPr>
      <w:b/>
      <w:spacing w:val="0"/>
    </w:rPr>
  </w:style>
  <w:style w:type="paragraph" w:styleId="ListBullet2">
    <w:name w:val="List Bullet 2"/>
    <w:basedOn w:val="List2"/>
    <w:rsid w:val="001A7D4F"/>
    <w:pPr>
      <w:numPr>
        <w:numId w:val="14"/>
      </w:numPr>
      <w:tabs>
        <w:tab w:val="clear" w:pos="680"/>
      </w:tabs>
    </w:pPr>
  </w:style>
  <w:style w:type="paragraph" w:customStyle="1" w:styleId="SuperHeading">
    <w:name w:val="SuperHeading"/>
    <w:basedOn w:val="Normal"/>
    <w:rsid w:val="001A7D4F"/>
    <w:pPr>
      <w:spacing w:before="240" w:after="120"/>
      <w:outlineLvl w:val="0"/>
    </w:pPr>
    <w:rPr>
      <w:rFonts w:ascii="Times New Roman" w:hAnsi="Times New Roman"/>
      <w:b/>
      <w:sz w:val="32"/>
    </w:rPr>
  </w:style>
  <w:style w:type="paragraph" w:customStyle="1" w:styleId="AllowPageBreak">
    <w:name w:val="AllowPageBreak"/>
    <w:rsid w:val="001A7D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7D4F"/>
    <w:pPr>
      <w:tabs>
        <w:tab w:val="left" w:pos="680"/>
      </w:tabs>
      <w:spacing w:before="60" w:after="60"/>
      <w:ind w:left="680" w:hanging="340"/>
    </w:pPr>
  </w:style>
  <w:style w:type="character" w:customStyle="1" w:styleId="BoldandItalics">
    <w:name w:val="Bold and Italics"/>
    <w:qFormat/>
    <w:rsid w:val="001A7D4F"/>
    <w:rPr>
      <w:b/>
      <w:i/>
      <w:u w:val="none"/>
    </w:rPr>
  </w:style>
  <w:style w:type="character" w:customStyle="1" w:styleId="Heading2Char">
    <w:name w:val="Heading 2 Char"/>
    <w:basedOn w:val="DefaultParagraphFont"/>
    <w:link w:val="Heading2"/>
    <w:rsid w:val="001A7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D4F"/>
    <w:rPr>
      <w:rFonts w:ascii="Courier New" w:eastAsia="Times New Roman" w:hAnsi="Courier New" w:cs="Times New Roman"/>
      <w:i/>
      <w:szCs w:val="20"/>
      <w:lang w:eastAsia="en-US"/>
    </w:rPr>
  </w:style>
  <w:style w:type="paragraph" w:customStyle="1" w:styleId="HeadingBase">
    <w:name w:val="Heading Base"/>
    <w:rsid w:val="001A7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D4F"/>
    <w:pPr>
      <w:tabs>
        <w:tab w:val="right" w:leader="dot" w:pos="9072"/>
      </w:tabs>
      <w:ind w:left="567"/>
    </w:pPr>
    <w:rPr>
      <w:szCs w:val="22"/>
    </w:rPr>
  </w:style>
  <w:style w:type="paragraph" w:customStyle="1" w:styleId="TOCBase">
    <w:name w:val="TOC Base"/>
    <w:rsid w:val="001A7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D4F"/>
    <w:pPr>
      <w:tabs>
        <w:tab w:val="right" w:leader="dot" w:pos="9072"/>
      </w:tabs>
      <w:spacing w:before="40" w:after="40"/>
      <w:ind w:left="284"/>
    </w:pPr>
    <w:rPr>
      <w:rFonts w:ascii="Times New Roman" w:hAnsi="Times New Roman"/>
    </w:rPr>
  </w:style>
  <w:style w:type="paragraph" w:styleId="TOC1">
    <w:name w:val="toc 1"/>
    <w:basedOn w:val="TOCBase"/>
    <w:next w:val="Normal"/>
    <w:rsid w:val="001A7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D4F"/>
    <w:rPr>
      <w:rFonts w:ascii="Times New Roman" w:eastAsia="Times New Roman" w:hAnsi="Times New Roman" w:cs="Times New Roman"/>
      <w:sz w:val="16"/>
      <w:lang w:eastAsia="en-US"/>
    </w:rPr>
  </w:style>
  <w:style w:type="paragraph" w:styleId="Title">
    <w:name w:val="Title"/>
    <w:basedOn w:val="HeadingBase"/>
    <w:link w:val="TitleChar"/>
    <w:qFormat/>
    <w:rsid w:val="001A7D4F"/>
    <w:pPr>
      <w:spacing w:before="5040"/>
      <w:jc w:val="center"/>
    </w:pPr>
    <w:rPr>
      <w:sz w:val="48"/>
      <w:szCs w:val="72"/>
      <w:lang w:val="en-US"/>
    </w:rPr>
  </w:style>
  <w:style w:type="character" w:customStyle="1" w:styleId="TitleChar">
    <w:name w:val="Title Char"/>
    <w:basedOn w:val="DefaultParagraphFont"/>
    <w:link w:val="Title"/>
    <w:rsid w:val="001A7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D4F"/>
    <w:pPr>
      <w:tabs>
        <w:tab w:val="left" w:pos="3600"/>
        <w:tab w:val="left" w:pos="3958"/>
      </w:tabs>
    </w:pPr>
  </w:style>
  <w:style w:type="paragraph" w:customStyle="1" w:styleId="Note">
    <w:name w:val="Note"/>
    <w:basedOn w:val="BodyText"/>
    <w:rsid w:val="001A7D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D4F"/>
    <w:pPr>
      <w:framePr w:wrap="auto" w:hAnchor="text" w:y="6049"/>
    </w:pPr>
    <w:rPr>
      <w:color w:val="000000"/>
      <w:sz w:val="40"/>
    </w:rPr>
  </w:style>
  <w:style w:type="paragraph" w:customStyle="1" w:styleId="TOCTitle">
    <w:name w:val="TOCTitle"/>
    <w:basedOn w:val="Heading1"/>
    <w:rsid w:val="001A7D4F"/>
    <w:pPr>
      <w:spacing w:after="240"/>
      <w:jc w:val="center"/>
      <w:outlineLvl w:val="9"/>
    </w:pPr>
    <w:rPr>
      <w:caps/>
    </w:rPr>
  </w:style>
  <w:style w:type="paragraph" w:customStyle="1" w:styleId="Version">
    <w:name w:val="Version"/>
    <w:rsid w:val="001A7D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D4F"/>
    <w:pPr>
      <w:keepNext w:val="0"/>
      <w:tabs>
        <w:tab w:val="right" w:pos="4176"/>
      </w:tabs>
      <w:ind w:left="198" w:hanging="198"/>
    </w:pPr>
    <w:rPr>
      <w:rFonts w:ascii="Garamond" w:hAnsi="Garamond"/>
    </w:rPr>
  </w:style>
  <w:style w:type="paragraph" w:styleId="IndexHeading">
    <w:name w:val="index heading"/>
    <w:basedOn w:val="Normal"/>
    <w:next w:val="Index1"/>
    <w:semiHidden/>
    <w:rsid w:val="001A7D4F"/>
    <w:pPr>
      <w:spacing w:before="120" w:after="120"/>
    </w:pPr>
    <w:rPr>
      <w:rFonts w:ascii="Arial" w:hAnsi="Arial"/>
      <w:b/>
      <w:color w:val="918585"/>
      <w:sz w:val="24"/>
    </w:rPr>
  </w:style>
  <w:style w:type="paragraph" w:styleId="Header">
    <w:name w:val="header"/>
    <w:basedOn w:val="Normal"/>
    <w:link w:val="HeaderChar"/>
    <w:rsid w:val="001A7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D4F"/>
    <w:rPr>
      <w:rFonts w:ascii="Times New Roman" w:eastAsia="Times New Roman" w:hAnsi="Times New Roman" w:cs="Times New Roman"/>
      <w:sz w:val="16"/>
      <w:szCs w:val="20"/>
      <w:lang w:val="en-GB" w:eastAsia="en-US"/>
    </w:rPr>
  </w:style>
  <w:style w:type="paragraph" w:customStyle="1" w:styleId="Chapter">
    <w:name w:val="Chapter"/>
    <w:basedOn w:val="Normal"/>
    <w:rsid w:val="001A7D4F"/>
    <w:pPr>
      <w:spacing w:before="240"/>
    </w:pPr>
    <w:rPr>
      <w:rFonts w:ascii="Times New Roman" w:hAnsi="Times New Roman"/>
      <w:smallCaps/>
      <w:spacing w:val="80"/>
      <w:sz w:val="28"/>
    </w:rPr>
  </w:style>
  <w:style w:type="paragraph" w:customStyle="1" w:styleId="InChapter">
    <w:name w:val="InChapter"/>
    <w:basedOn w:val="Heading3"/>
    <w:rsid w:val="001A7D4F"/>
    <w:pPr>
      <w:spacing w:after="240"/>
      <w:outlineLvl w:val="9"/>
    </w:pPr>
    <w:rPr>
      <w:noProof/>
    </w:rPr>
  </w:style>
  <w:style w:type="paragraph" w:styleId="Index2">
    <w:name w:val="index 2"/>
    <w:basedOn w:val="Normal"/>
    <w:next w:val="Normal"/>
    <w:semiHidden/>
    <w:rsid w:val="001A7D4F"/>
    <w:pPr>
      <w:tabs>
        <w:tab w:val="right" w:pos="4176"/>
      </w:tabs>
      <w:ind w:left="568" w:hanging="284"/>
    </w:pPr>
    <w:rPr>
      <w:rFonts w:ascii="Garamond" w:hAnsi="Garamond"/>
    </w:rPr>
  </w:style>
  <w:style w:type="paragraph" w:customStyle="1" w:styleId="Byline">
    <w:name w:val="Byline"/>
    <w:rsid w:val="001A7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D4F"/>
    <w:pPr>
      <w:tabs>
        <w:tab w:val="clear" w:pos="3600"/>
        <w:tab w:val="clear" w:pos="3958"/>
      </w:tabs>
      <w:jc w:val="right"/>
    </w:pPr>
  </w:style>
  <w:style w:type="character" w:styleId="Emphasis">
    <w:name w:val="Emphasis"/>
    <w:basedOn w:val="DefaultParagraphFont"/>
    <w:qFormat/>
    <w:rsid w:val="001A7D4F"/>
    <w:rPr>
      <w:i/>
    </w:rPr>
  </w:style>
  <w:style w:type="paragraph" w:styleId="Caption">
    <w:name w:val="caption"/>
    <w:basedOn w:val="BodyText"/>
    <w:next w:val="Normal"/>
    <w:qFormat/>
    <w:rsid w:val="001A7D4F"/>
    <w:pPr>
      <w:framePr w:w="2268" w:hSpace="181" w:vSpace="181" w:wrap="around" w:vAnchor="text" w:hAnchor="page" w:x="1135" w:y="285" w:anchorLock="1"/>
    </w:pPr>
    <w:rPr>
      <w:i/>
    </w:rPr>
  </w:style>
  <w:style w:type="paragraph" w:customStyle="1" w:styleId="MiniTOCTitle">
    <w:name w:val="MiniTOCTitle"/>
    <w:basedOn w:val="Heading4"/>
    <w:rsid w:val="001A7D4F"/>
    <w:pPr>
      <w:spacing w:before="240"/>
      <w:outlineLvl w:val="9"/>
    </w:pPr>
    <w:rPr>
      <w:noProof/>
      <w:sz w:val="24"/>
    </w:rPr>
  </w:style>
  <w:style w:type="paragraph" w:customStyle="1" w:styleId="MiniTOCItem">
    <w:name w:val="MiniTOCItem"/>
    <w:basedOn w:val="ListBullet"/>
    <w:rsid w:val="001A7D4F"/>
    <w:pPr>
      <w:numPr>
        <w:numId w:val="0"/>
      </w:numPr>
      <w:tabs>
        <w:tab w:val="right" w:leader="dot" w:pos="6521"/>
      </w:tabs>
      <w:spacing w:before="0" w:after="0"/>
    </w:pPr>
  </w:style>
  <w:style w:type="paragraph" w:customStyle="1" w:styleId="TOFTitle">
    <w:name w:val="TOFTitle"/>
    <w:basedOn w:val="TOCTitle"/>
    <w:rsid w:val="001A7D4F"/>
  </w:style>
  <w:style w:type="paragraph" w:styleId="TableofFigures">
    <w:name w:val="table of figures"/>
    <w:basedOn w:val="Normal"/>
    <w:next w:val="Normal"/>
    <w:semiHidden/>
    <w:rsid w:val="001A7D4F"/>
    <w:pPr>
      <w:tabs>
        <w:tab w:val="right" w:leader="dot" w:pos="9072"/>
      </w:tabs>
      <w:ind w:left="970" w:hanging="403"/>
    </w:pPr>
    <w:rPr>
      <w:rFonts w:ascii="Times New Roman" w:hAnsi="Times New Roman"/>
      <w:b/>
    </w:rPr>
  </w:style>
  <w:style w:type="paragraph" w:styleId="ListNumber">
    <w:name w:val="List Number"/>
    <w:basedOn w:val="List"/>
    <w:rsid w:val="001A7D4F"/>
    <w:pPr>
      <w:numPr>
        <w:numId w:val="11"/>
      </w:numPr>
    </w:pPr>
  </w:style>
  <w:style w:type="character" w:customStyle="1" w:styleId="WingdingSymbols">
    <w:name w:val="Wingding Symbols"/>
    <w:rsid w:val="001A7D4F"/>
    <w:rPr>
      <w:rFonts w:ascii="Wingdings" w:hAnsi="Wingdings"/>
    </w:rPr>
  </w:style>
  <w:style w:type="paragraph" w:customStyle="1" w:styleId="TableHeading">
    <w:name w:val="Table Heading"/>
    <w:basedOn w:val="HeadingBase"/>
    <w:rsid w:val="001A7D4F"/>
    <w:pPr>
      <w:keepLines/>
      <w:pBdr>
        <w:bottom w:val="single" w:sz="6" w:space="1" w:color="918585"/>
      </w:pBdr>
      <w:spacing w:before="240"/>
    </w:pPr>
  </w:style>
  <w:style w:type="character" w:customStyle="1" w:styleId="HotSpot">
    <w:name w:val="HotSpot"/>
    <w:rsid w:val="001A7D4F"/>
    <w:rPr>
      <w:color w:val="0033CC"/>
      <w:u w:val="none"/>
    </w:rPr>
  </w:style>
  <w:style w:type="paragraph" w:customStyle="1" w:styleId="BodyTextRight">
    <w:name w:val="Body Text Right"/>
    <w:basedOn w:val="BodyText"/>
    <w:rsid w:val="001A7D4F"/>
    <w:pPr>
      <w:spacing w:before="0" w:after="0"/>
      <w:jc w:val="right"/>
    </w:pPr>
  </w:style>
  <w:style w:type="paragraph" w:styleId="Index3">
    <w:name w:val="index 3"/>
    <w:basedOn w:val="ListNumber2"/>
    <w:next w:val="Normal"/>
    <w:semiHidden/>
    <w:rsid w:val="001A7D4F"/>
    <w:pPr>
      <w:numPr>
        <w:numId w:val="0"/>
      </w:numPr>
      <w:tabs>
        <w:tab w:val="right" w:leader="dot" w:pos="4176"/>
      </w:tabs>
    </w:pPr>
  </w:style>
  <w:style w:type="paragraph" w:styleId="ListNumber2">
    <w:name w:val="List Number 2"/>
    <w:basedOn w:val="List2"/>
    <w:rsid w:val="001A7D4F"/>
    <w:pPr>
      <w:numPr>
        <w:numId w:val="10"/>
      </w:numPr>
      <w:tabs>
        <w:tab w:val="clear" w:pos="1060"/>
      </w:tabs>
    </w:pPr>
  </w:style>
  <w:style w:type="paragraph" w:customStyle="1" w:styleId="MarginNote">
    <w:name w:val="Margin Note"/>
    <w:basedOn w:val="BodyText"/>
    <w:rsid w:val="001A7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D4F"/>
    <w:rPr>
      <w:sz w:val="32"/>
    </w:rPr>
  </w:style>
  <w:style w:type="paragraph" w:customStyle="1" w:styleId="HeadingProcedure">
    <w:name w:val="Heading Procedure"/>
    <w:basedOn w:val="HeadingBase"/>
    <w:next w:val="Normal"/>
    <w:rsid w:val="001A7D4F"/>
    <w:pPr>
      <w:tabs>
        <w:tab w:val="left" w:pos="0"/>
      </w:tabs>
      <w:spacing w:before="120" w:after="60"/>
    </w:pPr>
    <w:rPr>
      <w:i/>
      <w:color w:val="918585"/>
      <w:sz w:val="22"/>
    </w:rPr>
  </w:style>
  <w:style w:type="paragraph" w:customStyle="1" w:styleId="TableBodyText">
    <w:name w:val="Table Body Text"/>
    <w:basedOn w:val="BodyText"/>
    <w:rsid w:val="001A7D4F"/>
    <w:pPr>
      <w:spacing w:before="60" w:after="60"/>
    </w:pPr>
  </w:style>
  <w:style w:type="paragraph" w:styleId="ListContinue">
    <w:name w:val="List Continue"/>
    <w:basedOn w:val="List"/>
    <w:rsid w:val="001A7D4F"/>
    <w:pPr>
      <w:ind w:firstLine="0"/>
    </w:pPr>
  </w:style>
  <w:style w:type="paragraph" w:customStyle="1" w:styleId="ListNote">
    <w:name w:val="List Note"/>
    <w:basedOn w:val="List"/>
    <w:rsid w:val="001A7D4F"/>
    <w:pPr>
      <w:pBdr>
        <w:top w:val="single" w:sz="6" w:space="2" w:color="918585"/>
        <w:bottom w:val="single" w:sz="6" w:space="2" w:color="918585"/>
      </w:pBdr>
      <w:tabs>
        <w:tab w:val="left" w:pos="1021"/>
      </w:tabs>
      <w:ind w:firstLine="0"/>
    </w:pPr>
  </w:style>
  <w:style w:type="paragraph" w:customStyle="1" w:styleId="Warning">
    <w:name w:val="Warning"/>
    <w:basedOn w:val="BodyText"/>
    <w:rsid w:val="001A7D4F"/>
    <w:pPr>
      <w:shd w:val="clear" w:color="auto" w:fill="D9D9D9"/>
      <w:tabs>
        <w:tab w:val="left" w:pos="992"/>
      </w:tabs>
      <w:ind w:left="119" w:right="119"/>
    </w:pPr>
    <w:rPr>
      <w:sz w:val="20"/>
    </w:rPr>
  </w:style>
  <w:style w:type="paragraph" w:customStyle="1" w:styleId="MarginIcons">
    <w:name w:val="Margin Icons"/>
    <w:basedOn w:val="BodyText"/>
    <w:rsid w:val="001A7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D4F"/>
    <w:rPr>
      <w:rFonts w:ascii="Courier New" w:hAnsi="Courier New"/>
    </w:rPr>
  </w:style>
  <w:style w:type="paragraph" w:customStyle="1" w:styleId="NoteBullet">
    <w:name w:val="Note Bullet"/>
    <w:basedOn w:val="Note"/>
    <w:rsid w:val="001A7D4F"/>
    <w:pPr>
      <w:tabs>
        <w:tab w:val="clear" w:pos="680"/>
      </w:tabs>
      <w:spacing w:before="60" w:after="60"/>
    </w:pPr>
  </w:style>
  <w:style w:type="paragraph" w:customStyle="1" w:styleId="SubHeading2">
    <w:name w:val="SubHeading2"/>
    <w:basedOn w:val="HeadingBase"/>
    <w:rsid w:val="001A7D4F"/>
    <w:pPr>
      <w:spacing w:before="240" w:after="60"/>
    </w:pPr>
    <w:rPr>
      <w:sz w:val="20"/>
    </w:rPr>
  </w:style>
  <w:style w:type="paragraph" w:customStyle="1" w:styleId="SubHeading1">
    <w:name w:val="SubHeading1"/>
    <w:basedOn w:val="HeadingBase"/>
    <w:rsid w:val="001A7D4F"/>
    <w:pPr>
      <w:spacing w:before="240" w:after="60"/>
    </w:pPr>
    <w:rPr>
      <w:color w:val="918585"/>
      <w:sz w:val="22"/>
    </w:rPr>
  </w:style>
  <w:style w:type="paragraph" w:customStyle="1" w:styleId="SideHeading">
    <w:name w:val="Side Heading"/>
    <w:basedOn w:val="HeadingBase"/>
    <w:rsid w:val="001A7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D4F"/>
    <w:pPr>
      <w:numPr>
        <w:numId w:val="12"/>
      </w:numPr>
    </w:pPr>
  </w:style>
  <w:style w:type="paragraph" w:styleId="PlainText">
    <w:name w:val="Plain Text"/>
    <w:basedOn w:val="Normal"/>
    <w:link w:val="PlainTextChar"/>
    <w:rsid w:val="001A7D4F"/>
    <w:rPr>
      <w:sz w:val="20"/>
    </w:rPr>
  </w:style>
  <w:style w:type="character" w:customStyle="1" w:styleId="PlainTextChar">
    <w:name w:val="Plain Text Char"/>
    <w:basedOn w:val="DefaultParagraphFont"/>
    <w:link w:val="PlainText"/>
    <w:rsid w:val="001A7D4F"/>
    <w:rPr>
      <w:rFonts w:ascii="Courier New" w:eastAsia="Times New Roman" w:hAnsi="Courier New" w:cs="Times New Roman"/>
      <w:sz w:val="20"/>
      <w:szCs w:val="20"/>
      <w:lang w:eastAsia="en-US"/>
    </w:rPr>
  </w:style>
  <w:style w:type="character" w:customStyle="1" w:styleId="MenuOption">
    <w:name w:val="Menu Option"/>
    <w:basedOn w:val="DefaultParagraphFont"/>
    <w:rsid w:val="001A7D4F"/>
    <w:rPr>
      <w:b/>
      <w:smallCaps/>
    </w:rPr>
  </w:style>
  <w:style w:type="paragraph" w:customStyle="1" w:styleId="TableListNumber">
    <w:name w:val="Table List Number"/>
    <w:basedOn w:val="ListNumber"/>
    <w:rsid w:val="001A7D4F"/>
    <w:pPr>
      <w:numPr>
        <w:numId w:val="0"/>
      </w:numPr>
    </w:pPr>
  </w:style>
  <w:style w:type="paragraph" w:styleId="TOC4">
    <w:name w:val="toc 4"/>
    <w:basedOn w:val="TOCBase"/>
    <w:next w:val="Normal"/>
    <w:semiHidden/>
    <w:rsid w:val="001A7D4F"/>
    <w:pPr>
      <w:tabs>
        <w:tab w:val="right" w:leader="dot" w:pos="9071"/>
      </w:tabs>
      <w:ind w:left="1701"/>
    </w:pPr>
  </w:style>
  <w:style w:type="paragraph" w:customStyle="1" w:styleId="ListAlpha">
    <w:name w:val="List Alpha"/>
    <w:basedOn w:val="List"/>
    <w:rsid w:val="001A7D4F"/>
    <w:pPr>
      <w:numPr>
        <w:numId w:val="9"/>
      </w:numPr>
    </w:pPr>
  </w:style>
  <w:style w:type="paragraph" w:customStyle="1" w:styleId="ListAlpha2">
    <w:name w:val="List Alpha 2"/>
    <w:basedOn w:val="List2"/>
    <w:rsid w:val="001A7D4F"/>
    <w:pPr>
      <w:numPr>
        <w:numId w:val="8"/>
      </w:numPr>
    </w:pPr>
  </w:style>
  <w:style w:type="paragraph" w:styleId="List3">
    <w:name w:val="List 3"/>
    <w:basedOn w:val="BodyText"/>
    <w:rsid w:val="001A7D4F"/>
    <w:pPr>
      <w:tabs>
        <w:tab w:val="left" w:pos="1021"/>
      </w:tabs>
      <w:spacing w:before="60" w:after="60"/>
      <w:ind w:left="1020" w:hanging="340"/>
    </w:pPr>
  </w:style>
  <w:style w:type="paragraph" w:styleId="List4">
    <w:name w:val="List 4"/>
    <w:basedOn w:val="BodyText"/>
    <w:rsid w:val="001A7D4F"/>
    <w:pPr>
      <w:tabs>
        <w:tab w:val="left" w:pos="1361"/>
      </w:tabs>
      <w:spacing w:before="60" w:after="60"/>
      <w:ind w:left="1361" w:hanging="340"/>
    </w:pPr>
  </w:style>
  <w:style w:type="paragraph" w:styleId="List5">
    <w:name w:val="List 5"/>
    <w:basedOn w:val="BodyText"/>
    <w:rsid w:val="001A7D4F"/>
    <w:pPr>
      <w:tabs>
        <w:tab w:val="left" w:pos="1701"/>
      </w:tabs>
      <w:spacing w:before="60" w:after="60"/>
      <w:ind w:left="1701" w:hanging="340"/>
    </w:pPr>
  </w:style>
  <w:style w:type="paragraph" w:styleId="ListBullet3">
    <w:name w:val="List Bullet 3"/>
    <w:basedOn w:val="List3"/>
    <w:rsid w:val="001A7D4F"/>
    <w:pPr>
      <w:numPr>
        <w:numId w:val="15"/>
      </w:numPr>
      <w:tabs>
        <w:tab w:val="clear" w:pos="1021"/>
      </w:tabs>
      <w:ind w:left="1037" w:hanging="357"/>
    </w:pPr>
  </w:style>
  <w:style w:type="paragraph" w:styleId="ListBullet4">
    <w:name w:val="List Bullet 4"/>
    <w:basedOn w:val="List4"/>
    <w:rsid w:val="001A7D4F"/>
    <w:pPr>
      <w:numPr>
        <w:numId w:val="3"/>
      </w:numPr>
    </w:pPr>
  </w:style>
  <w:style w:type="paragraph" w:styleId="ListBullet5">
    <w:name w:val="List Bullet 5"/>
    <w:basedOn w:val="List5"/>
    <w:rsid w:val="001A7D4F"/>
    <w:pPr>
      <w:numPr>
        <w:numId w:val="4"/>
      </w:numPr>
    </w:pPr>
  </w:style>
  <w:style w:type="paragraph" w:styleId="ListContinue2">
    <w:name w:val="List Continue 2"/>
    <w:basedOn w:val="List2"/>
    <w:rsid w:val="001A7D4F"/>
    <w:pPr>
      <w:ind w:firstLine="0"/>
    </w:pPr>
  </w:style>
  <w:style w:type="paragraph" w:styleId="ListContinue3">
    <w:name w:val="List Continue 3"/>
    <w:basedOn w:val="List3"/>
    <w:rsid w:val="001A7D4F"/>
    <w:pPr>
      <w:ind w:left="1021" w:firstLine="0"/>
    </w:pPr>
  </w:style>
  <w:style w:type="paragraph" w:styleId="ListContinue4">
    <w:name w:val="List Continue 4"/>
    <w:basedOn w:val="List4"/>
    <w:rsid w:val="001A7D4F"/>
    <w:pPr>
      <w:ind w:firstLine="0"/>
    </w:pPr>
  </w:style>
  <w:style w:type="paragraph" w:styleId="ListContinue5">
    <w:name w:val="List Continue 5"/>
    <w:basedOn w:val="List5"/>
    <w:rsid w:val="001A7D4F"/>
    <w:pPr>
      <w:ind w:firstLine="0"/>
    </w:pPr>
  </w:style>
  <w:style w:type="paragraph" w:styleId="ListNumber3">
    <w:name w:val="List Number 3"/>
    <w:basedOn w:val="List3"/>
    <w:rsid w:val="001A7D4F"/>
    <w:pPr>
      <w:numPr>
        <w:numId w:val="5"/>
      </w:numPr>
    </w:pPr>
  </w:style>
  <w:style w:type="paragraph" w:styleId="ListNumber4">
    <w:name w:val="List Number 4"/>
    <w:basedOn w:val="List4"/>
    <w:rsid w:val="001A7D4F"/>
    <w:pPr>
      <w:numPr>
        <w:numId w:val="6"/>
      </w:numPr>
    </w:pPr>
  </w:style>
  <w:style w:type="paragraph" w:styleId="ListNumber5">
    <w:name w:val="List Number 5"/>
    <w:basedOn w:val="List5"/>
    <w:rsid w:val="001A7D4F"/>
    <w:pPr>
      <w:numPr>
        <w:numId w:val="7"/>
      </w:numPr>
    </w:pPr>
  </w:style>
  <w:style w:type="paragraph" w:styleId="BlockText">
    <w:name w:val="Block Text"/>
    <w:basedOn w:val="Normal"/>
    <w:rsid w:val="001A7D4F"/>
    <w:pPr>
      <w:spacing w:after="120"/>
      <w:ind w:left="1440" w:right="1440"/>
    </w:pPr>
  </w:style>
  <w:style w:type="character" w:customStyle="1" w:styleId="Subscript">
    <w:name w:val="Subscript"/>
    <w:basedOn w:val="DefaultParagraphFont"/>
    <w:rsid w:val="001A7D4F"/>
    <w:rPr>
      <w:sz w:val="16"/>
      <w:vertAlign w:val="subscript"/>
    </w:rPr>
  </w:style>
  <w:style w:type="character" w:customStyle="1" w:styleId="Superscript">
    <w:name w:val="Superscript"/>
    <w:basedOn w:val="DefaultParagraphFont"/>
    <w:rsid w:val="001A7D4F"/>
    <w:rPr>
      <w:sz w:val="16"/>
      <w:vertAlign w:val="superscript"/>
    </w:rPr>
  </w:style>
  <w:style w:type="character" w:customStyle="1" w:styleId="Symbols">
    <w:name w:val="Symbols"/>
    <w:basedOn w:val="DefaultParagraphFont"/>
    <w:rsid w:val="001A7D4F"/>
    <w:rPr>
      <w:rFonts w:ascii="Symbol" w:hAnsi="Symbol"/>
    </w:rPr>
  </w:style>
  <w:style w:type="character" w:customStyle="1" w:styleId="MenuOptions">
    <w:name w:val="Menu Options"/>
    <w:basedOn w:val="DefaultParagraphFont"/>
    <w:rsid w:val="001A7D4F"/>
    <w:rPr>
      <w:rFonts w:ascii="Arial Narrow" w:hAnsi="Arial Narrow"/>
      <w:smallCaps/>
    </w:rPr>
  </w:style>
  <w:style w:type="character" w:customStyle="1" w:styleId="Buttons">
    <w:name w:val="Buttons"/>
    <w:basedOn w:val="DefaultParagraphFont"/>
    <w:rsid w:val="001A7D4F"/>
    <w:rPr>
      <w:b/>
    </w:rPr>
  </w:style>
  <w:style w:type="character" w:customStyle="1" w:styleId="Underlined">
    <w:name w:val="Underlined"/>
    <w:basedOn w:val="DefaultParagraphFont"/>
    <w:rsid w:val="001A7D4F"/>
    <w:rPr>
      <w:u w:val="single"/>
    </w:rPr>
  </w:style>
  <w:style w:type="paragraph" w:customStyle="1" w:styleId="TableBodyTextRight">
    <w:name w:val="Table Body Text Right"/>
    <w:basedOn w:val="TableBodyText"/>
    <w:rsid w:val="001A7D4F"/>
    <w:pPr>
      <w:widowControl w:val="0"/>
      <w:autoSpaceDE w:val="0"/>
      <w:autoSpaceDN w:val="0"/>
      <w:adjustRightInd w:val="0"/>
      <w:jc w:val="right"/>
    </w:pPr>
    <w:rPr>
      <w:rFonts w:cs="Arial"/>
      <w:szCs w:val="18"/>
    </w:rPr>
  </w:style>
  <w:style w:type="paragraph" w:customStyle="1" w:styleId="CopyrightText">
    <w:name w:val="Copyright Text"/>
    <w:basedOn w:val="BodyText"/>
    <w:rsid w:val="001A7D4F"/>
    <w:rPr>
      <w:sz w:val="18"/>
    </w:rPr>
  </w:style>
  <w:style w:type="paragraph" w:customStyle="1" w:styleId="BodySmallRight">
    <w:name w:val="Body Small Right"/>
    <w:basedOn w:val="BodyTextRight"/>
    <w:rsid w:val="001A7D4F"/>
    <w:rPr>
      <w:sz w:val="18"/>
      <w:szCs w:val="18"/>
    </w:rPr>
  </w:style>
  <w:style w:type="paragraph" w:customStyle="1" w:styleId="MarginEdition">
    <w:name w:val="Margin Edition"/>
    <w:basedOn w:val="MarginNote"/>
    <w:rsid w:val="001A7D4F"/>
    <w:pPr>
      <w:spacing w:before="0" w:after="0"/>
    </w:pPr>
    <w:rPr>
      <w:rFonts w:ascii="Times New Roman" w:hAnsi="Times New Roman"/>
      <w:color w:val="999999"/>
    </w:rPr>
  </w:style>
  <w:style w:type="paragraph" w:customStyle="1" w:styleId="Spacer">
    <w:name w:val="Spacer"/>
    <w:basedOn w:val="Normal"/>
    <w:rsid w:val="001A7D4F"/>
    <w:rPr>
      <w:sz w:val="2"/>
      <w:szCs w:val="2"/>
    </w:rPr>
  </w:style>
  <w:style w:type="character" w:customStyle="1" w:styleId="Small">
    <w:name w:val="Small"/>
    <w:basedOn w:val="DefaultParagraphFont"/>
    <w:rsid w:val="001A7D4F"/>
    <w:rPr>
      <w:sz w:val="16"/>
    </w:rPr>
  </w:style>
  <w:style w:type="paragraph" w:customStyle="1" w:styleId="WideTable">
    <w:name w:val="Wide Table"/>
    <w:basedOn w:val="Normal"/>
    <w:rsid w:val="001A7D4F"/>
    <w:pPr>
      <w:ind w:left="-1418"/>
    </w:pPr>
    <w:rPr>
      <w:sz w:val="2"/>
      <w:szCs w:val="2"/>
    </w:rPr>
  </w:style>
  <w:style w:type="character" w:styleId="PageNumber">
    <w:name w:val="page number"/>
    <w:basedOn w:val="DefaultParagraphFont"/>
    <w:rsid w:val="001A7D4F"/>
  </w:style>
  <w:style w:type="paragraph" w:styleId="Quote">
    <w:name w:val="Quote"/>
    <w:basedOn w:val="Heading1"/>
    <w:link w:val="QuoteChar"/>
    <w:qFormat/>
    <w:rsid w:val="001A7D4F"/>
    <w:rPr>
      <w:b w:val="0"/>
      <w:sz w:val="72"/>
      <w:szCs w:val="72"/>
      <w:lang w:val="en-NZ"/>
    </w:rPr>
  </w:style>
  <w:style w:type="character" w:customStyle="1" w:styleId="QuoteChar">
    <w:name w:val="Quote Char"/>
    <w:basedOn w:val="DefaultParagraphFont"/>
    <w:link w:val="Quote"/>
    <w:rsid w:val="001A7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D4F"/>
    <w:pPr>
      <w:pageBreakBefore/>
    </w:pPr>
  </w:style>
  <w:style w:type="paragraph" w:customStyle="1" w:styleId="Border">
    <w:name w:val="Border"/>
    <w:basedOn w:val="Normal"/>
    <w:qFormat/>
    <w:rsid w:val="001A7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D4F"/>
    <w:rPr>
      <w:b/>
      <w:bCs/>
      <w:i/>
      <w:iCs/>
      <w:color w:val="auto"/>
    </w:rPr>
  </w:style>
  <w:style w:type="paragraph" w:styleId="IntenseQuote">
    <w:name w:val="Intense Quote"/>
    <w:basedOn w:val="Normal"/>
    <w:next w:val="Normal"/>
    <w:link w:val="IntenseQuoteChar"/>
    <w:uiPriority w:val="30"/>
    <w:qFormat/>
    <w:rsid w:val="001A7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D4F"/>
    <w:rPr>
      <w:smallCaps/>
      <w:color w:val="auto"/>
      <w:u w:val="single"/>
    </w:rPr>
  </w:style>
  <w:style w:type="character" w:styleId="IntenseReference">
    <w:name w:val="Intense Reference"/>
    <w:basedOn w:val="DefaultParagraphFont"/>
    <w:uiPriority w:val="32"/>
    <w:qFormat/>
    <w:rsid w:val="001A7D4F"/>
    <w:rPr>
      <w:b/>
      <w:bCs/>
      <w:smallCaps/>
      <w:color w:val="auto"/>
      <w:spacing w:val="5"/>
      <w:u w:val="single"/>
    </w:rPr>
  </w:style>
  <w:style w:type="paragraph" w:customStyle="1" w:styleId="2ColumnHeading">
    <w:name w:val="2Column Heading"/>
    <w:basedOn w:val="BodyText"/>
    <w:qFormat/>
    <w:rsid w:val="001A7D4F"/>
    <w:pPr>
      <w:spacing w:after="60"/>
      <w:ind w:left="-2268"/>
    </w:pPr>
    <w:rPr>
      <w:b/>
    </w:rPr>
  </w:style>
  <w:style w:type="paragraph" w:customStyle="1" w:styleId="Heading1TOC">
    <w:name w:val="Heading1 TOC"/>
    <w:basedOn w:val="Normal"/>
    <w:qFormat/>
    <w:rsid w:val="001A7D4F"/>
    <w:pPr>
      <w:spacing w:before="240" w:after="120"/>
    </w:pPr>
    <w:rPr>
      <w:rFonts w:ascii="Times New Roman" w:hAnsi="Times New Roman"/>
      <w:b/>
      <w:sz w:val="32"/>
    </w:rPr>
  </w:style>
  <w:style w:type="paragraph" w:customStyle="1" w:styleId="Heading2TOC">
    <w:name w:val="Heading2 TOC"/>
    <w:basedOn w:val="Normal"/>
    <w:qFormat/>
    <w:rsid w:val="001A7D4F"/>
    <w:pPr>
      <w:spacing w:before="240" w:after="60"/>
    </w:pPr>
    <w:rPr>
      <w:rFonts w:ascii="Times New Roman" w:hAnsi="Times New Roman"/>
      <w:b/>
      <w:sz w:val="28"/>
    </w:rPr>
  </w:style>
  <w:style w:type="character" w:customStyle="1" w:styleId="Underline">
    <w:name w:val="Underline"/>
    <w:basedOn w:val="DefaultParagraphFont"/>
    <w:qFormat/>
    <w:rsid w:val="001A7D4F"/>
    <w:rPr>
      <w:u w:val="single"/>
    </w:rPr>
  </w:style>
  <w:style w:type="paragraph" w:styleId="BalloonText">
    <w:name w:val="Balloon Text"/>
    <w:basedOn w:val="Normal"/>
    <w:link w:val="BalloonTextChar"/>
    <w:rsid w:val="001A7D4F"/>
    <w:rPr>
      <w:rFonts w:ascii="Tahoma" w:hAnsi="Tahoma" w:cs="Tahoma"/>
      <w:sz w:val="16"/>
      <w:szCs w:val="16"/>
    </w:rPr>
  </w:style>
  <w:style w:type="character" w:customStyle="1" w:styleId="BalloonTextChar">
    <w:name w:val="Balloon Text Char"/>
    <w:basedOn w:val="DefaultParagraphFont"/>
    <w:link w:val="BalloonText"/>
    <w:rsid w:val="001A7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D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7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D4F"/>
    <w:rPr>
      <w:b/>
      <w:color w:val="660033"/>
      <w:spacing w:val="0"/>
    </w:rPr>
  </w:style>
  <w:style w:type="paragraph" w:customStyle="1" w:styleId="Nameditemlist">
    <w:name w:val="Named item list"/>
    <w:basedOn w:val="BodyText"/>
    <w:qFormat/>
    <w:rsid w:val="001A7D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1224</Words>
  <Characters>7844</Characters>
  <Application>Microsoft Office Word</Application>
  <DocSecurity>0</DocSecurity>
  <Lines>223</Lines>
  <Paragraphs>165</Paragraphs>
  <ScaleCrop>false</ScaleCrop>
  <Company>Author-it Software Corporation Ltd.</Company>
  <LinksUpToDate>false</LinksUpToDate>
  <CharactersWithSpaces>8997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SITXFIN402 Manage finances within a budget</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2013-01-17T19:29:00Z</dcterms:created>
  <dcterms:modified xsi:type="dcterms:W3CDTF">2013-01-17T19:29:00Z</dcterms:modified>
</cp:coreProperties>
</file>