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2A4" w:rsidP="001862A4">
      <w:pPr>
        <w:pStyle w:val="Title"/>
      </w:pPr>
      <w:r>
        <w:fldChar w:fldCharType="begin"/>
      </w:r>
      <w:r>
        <w:instrText xml:space="preserve"> TITLE   \* MERGEFORMAT </w:instrText>
      </w:r>
      <w:r>
        <w:fldChar w:fldCharType="separate"/>
      </w:r>
      <w:r>
        <w:t>SITXEVT501 Develop conference programs</w:t>
      </w:r>
      <w:r>
        <w:fldChar w:fldCharType="end"/>
      </w:r>
    </w:p>
    <w:p w:rsidR="001862A4" w:rsidP="001862A4">
      <w:pPr>
        <w:pStyle w:val="Version"/>
        <w:sectPr w:rsidSect="00CC4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1FE" w:rsidP="00CC41FE">
      <w:pPr>
        <w:pStyle w:val="SuperHeading"/>
      </w:pPr>
      <w:r w:rsidRPr="00CC41FE">
        <w:t>SITXEVT501 Develop conference programs</w:t>
      </w:r>
    </w:p>
    <w:p w:rsidR="00000000" w:rsidRPr="00CC41FE" w:rsidP="00CC41FE">
      <w:pPr>
        <w:pStyle w:val="Heading1"/>
      </w:pPr>
      <w:bookmarkStart w:id="1" w:name="O_488784"/>
      <w:bookmarkEnd w:id="1"/>
      <w:r w:rsidRPr="00CC41FE">
        <w:t>Modification History</w:t>
      </w:r>
    </w:p>
    <w:p w:rsidR="00000000" w:rsidRPr="00CC41FE" w:rsidP="00CC41FE">
      <w:pPr>
        <w:pStyle w:val="BodyText"/>
      </w:pPr>
      <w:r w:rsidRPr="00CC41F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862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1FE" w:rsidP="00CC41FE">
            <w:pPr>
              <w:pStyle w:val="BodyText"/>
            </w:pPr>
            <w:r w:rsidRPr="00CC41F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1FE">
            <w:pPr>
              <w:pStyle w:val="BodyText"/>
              <w:rPr>
                <w:lang w:val="en-NZ"/>
              </w:rPr>
            </w:pPr>
            <w:r w:rsidRPr="00CC41FE">
              <w:rPr>
                <w:rStyle w:val="SpecialBold"/>
              </w:rPr>
              <w:t>Comments</w:t>
            </w:r>
          </w:p>
        </w:tc>
      </w:tr>
      <w:tr w:rsidTr="001862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1FE">
            <w:pPr>
              <w:pStyle w:val="BodyText"/>
              <w:rPr>
                <w:lang w:val="en-NZ"/>
              </w:rPr>
            </w:pPr>
            <w:r w:rsidRPr="00CC41F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1FE" w:rsidP="00CC41FE">
            <w:pPr>
              <w:pStyle w:val="BodyText"/>
            </w:pPr>
            <w:r w:rsidRPr="00CC41FE">
              <w:t>E</w:t>
            </w:r>
          </w:p>
          <w:p w:rsidR="00000000" w:rsidRPr="00CC41FE" w:rsidP="00CC41FE">
            <w:pPr>
              <w:pStyle w:val="BodyText"/>
            </w:pPr>
            <w:r w:rsidRPr="00CC41FE">
              <w:t>Replaces and is equivalent to SITXEVT014A Develop conference programs.</w:t>
            </w:r>
          </w:p>
          <w:p w:rsidR="00000000" w:rsidRPr="00CC41FE" w:rsidP="00CC41FE">
            <w:pPr>
              <w:pStyle w:val="BodyText"/>
            </w:pPr>
            <w:r w:rsidRPr="00CC41FE">
              <w:t>Minor changes to E</w:t>
            </w:r>
            <w:r w:rsidRPr="00CC41FE">
              <w:t>lements, Performance Criteria, Required skills and Required knowledge to more fully articulate content. Re-worked Evidence Guide to better articulate assessment requirements.</w:t>
            </w:r>
          </w:p>
        </w:tc>
      </w:tr>
    </w:tbl>
    <w:p w:rsidR="00000000" w:rsidRPr="00CC41FE" w:rsidP="00CC41FE">
      <w:pPr>
        <w:pStyle w:val="BodyText"/>
      </w:pPr>
    </w:p>
    <w:p w:rsidR="00000000" w:rsidRPr="00CC41FE" w:rsidP="00CC41FE">
      <w:pPr>
        <w:pStyle w:val="AllowPageBreak"/>
      </w:pPr>
    </w:p>
    <w:p w:rsidR="00000000" w:rsidRPr="00CC41FE" w:rsidP="00CC41FE">
      <w:pPr>
        <w:pStyle w:val="Heading1"/>
      </w:pPr>
      <w:bookmarkStart w:id="2" w:name="O_488785"/>
      <w:bookmarkEnd w:id="2"/>
      <w:r w:rsidRPr="00CC41FE">
        <w:t>Unit Descriptor</w:t>
      </w:r>
    </w:p>
    <w:p w:rsidR="00000000" w:rsidRPr="00CC41FE" w:rsidP="00CC41FE">
      <w:pPr>
        <w:pStyle w:val="BodyText"/>
      </w:pPr>
      <w:r w:rsidRPr="00CC41FE">
        <w:t xml:space="preserve">This unit describes the performance outcomes, </w:t>
      </w:r>
      <w:r w:rsidRPr="00CC41FE">
        <w:t>skills and knowledge required to develop conference programs that include a significant business component. It requires the application of detailed knowledge of conference formats and options as well as a sound understanding of learning and development iss</w:t>
      </w:r>
      <w:r w:rsidRPr="00CC41FE">
        <w:t>ues that impact on program design.</w:t>
      </w:r>
    </w:p>
    <w:p w:rsidR="00000000" w:rsidRPr="00CC41FE" w:rsidP="00CC41FE">
      <w:pPr>
        <w:pStyle w:val="AllowPageBreak"/>
      </w:pPr>
    </w:p>
    <w:p w:rsidR="00000000" w:rsidRPr="00CC41FE" w:rsidP="00CC41FE">
      <w:pPr>
        <w:pStyle w:val="Heading1"/>
      </w:pPr>
      <w:bookmarkStart w:id="3" w:name="O_488786"/>
      <w:bookmarkEnd w:id="3"/>
      <w:r w:rsidRPr="00CC41FE">
        <w:t>Application of the Unit</w:t>
      </w:r>
    </w:p>
    <w:p w:rsidR="00000000" w:rsidRPr="00CC41FE" w:rsidP="00CC41FE">
      <w:pPr>
        <w:pStyle w:val="BodyText"/>
      </w:pPr>
      <w:r w:rsidRPr="00CC41FE">
        <w:t xml:space="preserve">Conferences are diverse in nature and occur in all industry contexts. </w:t>
      </w:r>
    </w:p>
    <w:p w:rsidR="00000000" w:rsidRPr="00CC41FE" w:rsidP="00CC41FE">
      <w:pPr>
        <w:pStyle w:val="BodyText"/>
      </w:pPr>
      <w:r w:rsidRPr="00CC41FE">
        <w:t>This unit applies to conference coordinators who operate independently, and are responsible for making a rang</w:t>
      </w:r>
      <w:r w:rsidRPr="00CC41FE">
        <w:t>e of operational decisions. They may work in event management companies, in conference venues, or in organisations that organise their own conferences.</w:t>
      </w:r>
    </w:p>
    <w:p w:rsidR="00000000" w:rsidRPr="00CC41FE" w:rsidP="00CC41FE">
      <w:pPr>
        <w:pStyle w:val="BodyText"/>
      </w:pPr>
      <w:r w:rsidRPr="00CC41FE">
        <w:t>More general conference organisation skills are found in business units such as BSBADM503A Plan and mana</w:t>
      </w:r>
      <w:r w:rsidRPr="00CC41FE">
        <w:t>ge conferences.</w:t>
      </w:r>
    </w:p>
    <w:p w:rsidR="00000000" w:rsidRPr="00CC41FE" w:rsidP="00CC41FE">
      <w:pPr>
        <w:pStyle w:val="AllowPageBreak"/>
      </w:pPr>
    </w:p>
    <w:p w:rsidR="00000000" w:rsidRPr="00CC41FE" w:rsidP="00CC41FE">
      <w:pPr>
        <w:pStyle w:val="Heading1"/>
      </w:pPr>
      <w:bookmarkStart w:id="4" w:name="O_488787"/>
      <w:bookmarkEnd w:id="4"/>
      <w:r w:rsidRPr="00CC41FE">
        <w:t>Licensing/Regulatory Information</w:t>
      </w:r>
    </w:p>
    <w:p w:rsidR="00000000" w:rsidRPr="00CC41FE" w:rsidP="00CC41FE">
      <w:pPr>
        <w:pStyle w:val="BodyText"/>
      </w:pPr>
      <w:r w:rsidRPr="00CC41FE">
        <w:t>No licensing, legislative, regulatory or certification requirements apply to this unit at the time of endorsement.</w:t>
      </w:r>
    </w:p>
    <w:p w:rsidR="00000000" w:rsidRPr="00CC41FE" w:rsidP="00CC41FE">
      <w:pPr>
        <w:pStyle w:val="AllowPageBreak"/>
      </w:pPr>
    </w:p>
    <w:p w:rsidR="00000000" w:rsidRPr="00CC41FE" w:rsidP="00CC41FE">
      <w:pPr>
        <w:pStyle w:val="Heading1"/>
      </w:pPr>
      <w:bookmarkStart w:id="5" w:name="O_488788"/>
      <w:bookmarkEnd w:id="5"/>
      <w:r w:rsidRPr="00CC41FE">
        <w:t>Pre-Requisites</w:t>
      </w:r>
    </w:p>
    <w:p w:rsidR="00000000" w:rsidRPr="00CC41FE" w:rsidP="00CC41FE">
      <w:pPr>
        <w:pStyle w:val="BodyText"/>
      </w:pPr>
      <w:r w:rsidRPr="00CC41FE">
        <w:t>Not applicable.</w:t>
      </w:r>
    </w:p>
    <w:p w:rsidR="00000000" w:rsidRPr="00CC41FE" w:rsidP="00CC41FE">
      <w:pPr>
        <w:pStyle w:val="AllowPageBreak"/>
      </w:pPr>
    </w:p>
    <w:p w:rsidR="00000000" w:rsidRPr="00CC41FE" w:rsidP="00CC41FE">
      <w:pPr>
        <w:pStyle w:val="Heading1"/>
      </w:pPr>
      <w:bookmarkStart w:id="6" w:name="O_488789"/>
      <w:bookmarkEnd w:id="6"/>
      <w:r w:rsidRPr="00CC41FE">
        <w:t>Employability Skills Information</w:t>
      </w:r>
    </w:p>
    <w:p w:rsidR="00000000" w:rsidRPr="00CC41FE" w:rsidP="00CC41FE">
      <w:pPr>
        <w:pStyle w:val="BodyText"/>
      </w:pPr>
      <w:r w:rsidRPr="00CC41FE">
        <w:t>This unit contains employability skills.</w:t>
      </w:r>
    </w:p>
    <w:p w:rsidR="00000000" w:rsidRPr="00CC41FE" w:rsidP="00CC41FE">
      <w:pPr>
        <w:pStyle w:val="AllowPageBreak"/>
      </w:pPr>
    </w:p>
    <w:p w:rsidR="00000000" w:rsidRPr="00CC41FE" w:rsidP="00CC41FE">
      <w:pPr>
        <w:pStyle w:val="Heading1"/>
      </w:pPr>
      <w:bookmarkStart w:id="7" w:name="O_488790"/>
      <w:bookmarkEnd w:id="7"/>
      <w:r w:rsidRPr="00CC41FE">
        <w:t>Elements and Performance Criteria Pre-Content</w:t>
      </w:r>
    </w:p>
    <w:p w:rsidR="00000000" w:rsidRPr="00CC41FE" w:rsidP="00CC41FE">
      <w:pPr>
        <w:pStyle w:val="Heading1"/>
      </w:pPr>
      <w:bookmarkStart w:id="8" w:name="O_488791"/>
      <w:bookmarkEnd w:id="8"/>
      <w:r w:rsidRPr="00CC41FE">
        <w:t>Elements and Performance Criteria</w:t>
      </w:r>
    </w:p>
    <w:tbl>
      <w:tblPr>
        <w:tblW w:w="0" w:type="auto"/>
        <w:tblCellMar>
          <w:left w:w="62" w:type="dxa"/>
          <w:right w:w="62" w:type="dxa"/>
        </w:tblCellMar>
        <w:tblLook w:val="0000"/>
      </w:tblPr>
      <w:tblGrid>
        <w:gridCol w:w="3089"/>
        <w:gridCol w:w="6107"/>
      </w:tblGrid>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t>Per</w:t>
            </w:r>
            <w:r w:rsidRPr="00CC41FE">
              <w:t>formance criteria describe the performance needed to demonstrate achievement of the element. Where bold italicised text is used, further information is detailed in the required skills and knowledge section and the range statement. Assessment of performance</w:t>
            </w:r>
            <w:r w:rsidRPr="00CC41FE">
              <w:t xml:space="preserve"> is to be consistent with the evidence guide.</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List"/>
              <w:rPr>
                <w:lang w:val="en-NZ"/>
              </w:rPr>
            </w:pPr>
            <w:r w:rsidRPr="00CC41FE">
              <w:t>1.</w:t>
            </w:r>
            <w:r w:rsidRPr="00CC41FE">
              <w:tab/>
              <w:t>Establish program requirements.</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2"/>
            </w:pPr>
            <w:r w:rsidRPr="00CC41FE">
              <w:t>1.1</w:t>
            </w:r>
            <w:r w:rsidRPr="00CC41FE">
              <w:tab/>
              <w:t>Analyse</w:t>
            </w:r>
            <w:r w:rsidRPr="00CC41FE">
              <w:rPr>
                <w:rStyle w:val="BoldandItalics"/>
              </w:rPr>
              <w:t xml:space="preserve"> conference context</w:t>
            </w:r>
            <w:r w:rsidRPr="00CC41FE">
              <w:t xml:space="preserve">, </w:t>
            </w:r>
            <w:r w:rsidRPr="00CC41FE">
              <w:rPr>
                <w:rStyle w:val="BoldandItalics"/>
              </w:rPr>
              <w:t>scope and objectives</w:t>
            </w:r>
            <w:r w:rsidRPr="00CC41FE">
              <w:t xml:space="preserve"> in consultation with stakeholders to determine program parameters and balance.</w:t>
            </w:r>
          </w:p>
          <w:p w:rsidR="00000000" w:rsidRPr="00CC41FE" w:rsidP="00CC41FE">
            <w:pPr>
              <w:pStyle w:val="List2"/>
            </w:pPr>
            <w:r w:rsidRPr="00CC41FE">
              <w:t>1.2</w:t>
            </w:r>
            <w:r w:rsidRPr="00CC41FE">
              <w:tab/>
              <w:t>Develop and agree on</w:t>
            </w:r>
            <w:r w:rsidRPr="00CC41FE">
              <w:rPr>
                <w:rStyle w:val="BoldandItalics"/>
              </w:rPr>
              <w:t xml:space="preserve"> program requireme</w:t>
            </w:r>
            <w:r w:rsidRPr="00CC41FE">
              <w:rPr>
                <w:rStyle w:val="BoldandItalics"/>
              </w:rPr>
              <w:t>nts</w:t>
            </w:r>
            <w:r w:rsidRPr="00CC41FE">
              <w:t xml:space="preserve"> with relevant stakeholders.</w:t>
            </w:r>
          </w:p>
          <w:p w:rsidR="00000000" w:rsidP="00CC41FE">
            <w:pPr>
              <w:pStyle w:val="List2"/>
              <w:rPr>
                <w:lang w:val="en-NZ"/>
              </w:rPr>
            </w:pPr>
            <w:r w:rsidRPr="00CC41FE">
              <w:t>1.3</w:t>
            </w:r>
            <w:r w:rsidRPr="00CC41FE">
              <w:tab/>
              <w:t xml:space="preserve">Assess </w:t>
            </w:r>
            <w:r w:rsidRPr="00CC41FE">
              <w:rPr>
                <w:rStyle w:val="BoldandItalics"/>
              </w:rPr>
              <w:t>internal and external factors</w:t>
            </w:r>
            <w:r w:rsidRPr="00CC41FE">
              <w:t xml:space="preserve"> for impact on program design.</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List"/>
              <w:rPr>
                <w:lang w:val="en-NZ"/>
              </w:rPr>
            </w:pPr>
            <w:r w:rsidRPr="00CC41FE">
              <w:t>2.</w:t>
            </w:r>
            <w:r w:rsidRPr="00CC41FE">
              <w:tab/>
              <w:t>Design conference program.</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2"/>
            </w:pPr>
            <w:r w:rsidRPr="00CC41FE">
              <w:t>2.1</w:t>
            </w:r>
            <w:r w:rsidRPr="00CC41FE">
              <w:tab/>
              <w:t>Develop conference format within known budget, venue and staging constraints.</w:t>
            </w:r>
          </w:p>
          <w:p w:rsidR="00000000" w:rsidRPr="00CC41FE" w:rsidP="00CC41FE">
            <w:pPr>
              <w:pStyle w:val="List2"/>
            </w:pPr>
            <w:r w:rsidRPr="00CC41FE">
              <w:t>2.2</w:t>
            </w:r>
            <w:r w:rsidRPr="00CC41FE">
              <w:tab/>
            </w:r>
            <w:r w:rsidRPr="00CC41FE">
              <w:t>Research and analyse options for different program components and investigate ways to incorporate innovative approaches.</w:t>
            </w:r>
          </w:p>
          <w:p w:rsidR="00000000" w:rsidRPr="00CC41FE" w:rsidP="00CC41FE">
            <w:pPr>
              <w:pStyle w:val="List2"/>
            </w:pPr>
            <w:r w:rsidRPr="00CC41FE">
              <w:t>2.3</w:t>
            </w:r>
            <w:r w:rsidRPr="00CC41FE">
              <w:tab/>
              <w:t xml:space="preserve">Identify and integrate use of appropriate </w:t>
            </w:r>
            <w:r w:rsidRPr="00CC41FE">
              <w:rPr>
                <w:rStyle w:val="BoldandItalics"/>
              </w:rPr>
              <w:t xml:space="preserve">technologies </w:t>
            </w:r>
            <w:r w:rsidRPr="00CC41FE">
              <w:t>in program development.</w:t>
            </w:r>
          </w:p>
          <w:p w:rsidR="00000000" w:rsidP="00CC41FE">
            <w:pPr>
              <w:pStyle w:val="List2"/>
              <w:rPr>
                <w:lang w:val="en-NZ"/>
              </w:rPr>
            </w:pPr>
            <w:r w:rsidRPr="00CC41FE">
              <w:t>2.4</w:t>
            </w:r>
            <w:r w:rsidRPr="00CC41FE">
              <w:tab/>
              <w:t xml:space="preserve">Include activities that integrate </w:t>
            </w:r>
            <w:r w:rsidRPr="00CC41FE">
              <w:rPr>
                <w:rStyle w:val="BoldandItalics"/>
              </w:rPr>
              <w:t>learning and d</w:t>
            </w:r>
            <w:r w:rsidRPr="00CC41FE">
              <w:rPr>
                <w:rStyle w:val="BoldandItalics"/>
              </w:rPr>
              <w:t>evelopment principles</w:t>
            </w:r>
            <w:r w:rsidRPr="00CC41FE">
              <w:t xml:space="preserve"> appropriate to the target audience.</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List"/>
              <w:rPr>
                <w:lang w:val="en-NZ"/>
              </w:rPr>
            </w:pPr>
            <w:r w:rsidRPr="00CC41FE">
              <w:t>3.</w:t>
            </w:r>
            <w:r w:rsidRPr="00CC41FE">
              <w:tab/>
              <w:t>Finalise program details.</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2"/>
            </w:pPr>
            <w:r w:rsidRPr="00CC41FE">
              <w:t>3.1</w:t>
            </w:r>
            <w:r w:rsidRPr="00CC41FE">
              <w:tab/>
              <w:t>Create cohesive program by integrating program components.</w:t>
            </w:r>
          </w:p>
          <w:p w:rsidR="00000000" w:rsidRPr="00CC41FE" w:rsidP="00CC41FE">
            <w:pPr>
              <w:pStyle w:val="List2"/>
            </w:pPr>
            <w:r w:rsidRPr="00CC41FE">
              <w:t>3.2</w:t>
            </w:r>
            <w:r w:rsidRPr="00CC41FE">
              <w:tab/>
              <w:t>Prepare realistic program cost estimates.</w:t>
            </w:r>
          </w:p>
          <w:p w:rsidR="00000000" w:rsidRPr="00CC41FE" w:rsidP="00CC41FE">
            <w:pPr>
              <w:pStyle w:val="List2"/>
            </w:pPr>
            <w:r w:rsidRPr="00CC41FE">
              <w:t>3.3</w:t>
            </w:r>
            <w:r w:rsidRPr="00CC41FE">
              <w:tab/>
              <w:t>Present proposed conference program to appropriate stak</w:t>
            </w:r>
            <w:r w:rsidRPr="00CC41FE">
              <w:t>eholders within required timeframe.</w:t>
            </w:r>
          </w:p>
          <w:p w:rsidR="00000000" w:rsidRPr="00CC41FE" w:rsidP="00CC41FE">
            <w:pPr>
              <w:pStyle w:val="List2"/>
            </w:pPr>
            <w:r w:rsidRPr="00CC41FE">
              <w:t>3.4</w:t>
            </w:r>
            <w:r w:rsidRPr="00CC41FE">
              <w:tab/>
              <w:t>Negotiate program details with stakeholders and gain appropriate approvals.</w:t>
            </w:r>
          </w:p>
          <w:p w:rsidR="00000000" w:rsidRPr="00CC41FE" w:rsidP="00CC41FE">
            <w:pPr>
              <w:pStyle w:val="List2"/>
            </w:pPr>
            <w:r w:rsidRPr="00CC41FE">
              <w:t>3.5</w:t>
            </w:r>
            <w:r w:rsidRPr="00CC41FE">
              <w:tab/>
              <w:t>Initiate actions for publication of conference program in the context of broader conference management plans.</w:t>
            </w:r>
          </w:p>
        </w:tc>
      </w:tr>
    </w:tbl>
    <w:p w:rsidR="00000000" w:rsidRPr="00CC41FE" w:rsidP="00CC41FE">
      <w:pPr>
        <w:pStyle w:val="List"/>
      </w:pPr>
    </w:p>
    <w:p w:rsidR="00000000" w:rsidRPr="00CC41FE" w:rsidP="00CC41FE">
      <w:pPr>
        <w:pStyle w:val="AllowPageBreak"/>
      </w:pPr>
    </w:p>
    <w:p w:rsidR="00000000" w:rsidRPr="00CC41FE" w:rsidP="00CC41FE">
      <w:pPr>
        <w:pStyle w:val="Heading1"/>
      </w:pPr>
      <w:bookmarkStart w:id="9" w:name="O_488792"/>
      <w:bookmarkEnd w:id="9"/>
      <w:r w:rsidRPr="00CC41FE">
        <w:t>Require</w:t>
      </w:r>
      <w:r w:rsidRPr="00CC41FE">
        <w:t>d Skills and Knowledge</w:t>
      </w:r>
    </w:p>
    <w:tbl>
      <w:tblPr>
        <w:tblW w:w="0" w:type="auto"/>
        <w:tblCellMar>
          <w:left w:w="62" w:type="dxa"/>
          <w:right w:w="62" w:type="dxa"/>
        </w:tblCellMar>
        <w:tblLook w:val="0000"/>
      </w:tblPr>
      <w:tblGrid>
        <w:gridCol w:w="9196"/>
      </w:tblGrid>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t>This section describes the skills and knowledge required for this unit.</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SpecialBold"/>
              </w:rPr>
              <w:t>Required skills</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Bullet"/>
            </w:pPr>
            <w:r w:rsidRPr="00CC41FE">
              <w:t xml:space="preserve">communication skills to consult and reach agreement on program design with stakeholders </w:t>
            </w:r>
          </w:p>
          <w:p w:rsidR="00000000" w:rsidRPr="00CC41FE" w:rsidP="00CC41FE">
            <w:pPr>
              <w:pStyle w:val="ListBullet"/>
            </w:pPr>
            <w:r w:rsidRPr="00CC41FE">
              <w:t>critical thinking skills to analyse conference requirements and develop program options that best meet conference objectives</w:t>
            </w:r>
          </w:p>
          <w:p w:rsidR="00000000" w:rsidRPr="00CC41FE" w:rsidP="00CC41FE">
            <w:pPr>
              <w:pStyle w:val="ListBullet"/>
            </w:pPr>
            <w:r w:rsidRPr="00CC41FE">
              <w:t>initiative and enterprise skills to consider and incorporate innovative approaches to program design</w:t>
            </w:r>
          </w:p>
          <w:p w:rsidR="00000000" w:rsidRPr="00CC41FE" w:rsidP="00CC41FE">
            <w:pPr>
              <w:pStyle w:val="ListBullet"/>
            </w:pPr>
            <w:r w:rsidRPr="00CC41FE">
              <w:t>learning skills to develop and</w:t>
            </w:r>
            <w:r w:rsidRPr="00CC41FE">
              <w:t xml:space="preserve"> maintain knowledge of conference programming options</w:t>
            </w:r>
          </w:p>
          <w:p w:rsidR="00000000" w:rsidRPr="00CC41FE" w:rsidP="00CC41FE">
            <w:pPr>
              <w:pStyle w:val="ListBullet"/>
            </w:pPr>
            <w:r w:rsidRPr="00CC41FE">
              <w:t>literacy skills to:</w:t>
            </w:r>
          </w:p>
          <w:p w:rsidR="00000000" w:rsidRPr="00CC41FE" w:rsidP="00CC41FE">
            <w:pPr>
              <w:pStyle w:val="ListBullet2"/>
            </w:pPr>
            <w:r w:rsidRPr="00CC41FE">
              <w:t>research and interpret potentially wide-ranging and complex information sources about conference programming options</w:t>
            </w:r>
          </w:p>
          <w:p w:rsidR="00000000" w:rsidRPr="00CC41FE" w:rsidP="00CC41FE">
            <w:pPr>
              <w:pStyle w:val="ListBullet2"/>
            </w:pPr>
            <w:r w:rsidRPr="00CC41FE">
              <w:t xml:space="preserve">develop clear program documentation </w:t>
            </w:r>
          </w:p>
          <w:p w:rsidR="00000000" w:rsidRPr="00CC41FE" w:rsidP="00CC41FE">
            <w:pPr>
              <w:pStyle w:val="ListBullet"/>
            </w:pPr>
            <w:r w:rsidRPr="00CC41FE">
              <w:t>numeracy skills to work with conference scheduling and timing issues</w:t>
            </w:r>
          </w:p>
          <w:p w:rsidR="00000000" w:rsidRPr="00CC41FE" w:rsidP="00CC41FE">
            <w:pPr>
              <w:pStyle w:val="ListBullet"/>
            </w:pPr>
            <w:r w:rsidRPr="00CC41FE">
              <w:t>planning and organising skills to create cohesive conference programming and scheduling</w:t>
            </w:r>
          </w:p>
          <w:p w:rsidR="00000000" w:rsidP="00CC41FE">
            <w:pPr>
              <w:pStyle w:val="ListBullet"/>
              <w:rPr>
                <w:lang w:val="en-NZ"/>
              </w:rPr>
            </w:pPr>
            <w:r w:rsidRPr="00CC41FE">
              <w:t>problem-solving skills to analyse and respond to potential risks and issues in program design.</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SpecialBold"/>
              </w:rPr>
              <w:t>Req</w:t>
            </w:r>
            <w:r w:rsidRPr="00CC41FE">
              <w:rPr>
                <w:rStyle w:val="SpecialBold"/>
              </w:rPr>
              <w:t>uired knowledge</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Bullet"/>
            </w:pPr>
            <w:r w:rsidRPr="00CC41FE">
              <w:t>needs of different conference market segments and relevant stakeholders:</w:t>
            </w:r>
          </w:p>
          <w:p w:rsidR="00000000" w:rsidRPr="00CC41FE" w:rsidP="00CC41FE">
            <w:pPr>
              <w:pStyle w:val="ListBullet2"/>
            </w:pPr>
            <w:r w:rsidRPr="00CC41FE">
              <w:t xml:space="preserve">associations </w:t>
            </w:r>
          </w:p>
          <w:p w:rsidR="00000000" w:rsidRPr="00CC41FE" w:rsidP="00CC41FE">
            <w:pPr>
              <w:pStyle w:val="ListBullet2"/>
            </w:pPr>
            <w:r w:rsidRPr="00CC41FE">
              <w:t>corporate</w:t>
            </w:r>
          </w:p>
          <w:p w:rsidR="00000000" w:rsidRPr="00CC41FE" w:rsidP="00CC41FE">
            <w:pPr>
              <w:pStyle w:val="ListBullet2"/>
            </w:pPr>
            <w:r w:rsidRPr="00CC41FE">
              <w:t>government</w:t>
            </w:r>
          </w:p>
          <w:p w:rsidR="00000000" w:rsidRPr="00CC41FE" w:rsidP="00CC41FE">
            <w:pPr>
              <w:pStyle w:val="ListBullet"/>
            </w:pPr>
            <w:r w:rsidRPr="00CC41FE">
              <w:t>conference session formats, and the features, advantages and disadvantages of different options</w:t>
            </w:r>
          </w:p>
          <w:p w:rsidR="00000000" w:rsidRPr="00CC41FE" w:rsidP="00CC41FE">
            <w:pPr>
              <w:pStyle w:val="ListBullet"/>
            </w:pPr>
            <w:r w:rsidRPr="00CC41FE">
              <w:t>current, emerging and innovative approaches to conference program design</w:t>
            </w:r>
          </w:p>
          <w:p w:rsidR="00000000" w:rsidRPr="00CC41FE" w:rsidP="00CC41FE">
            <w:pPr>
              <w:pStyle w:val="ListBullet"/>
            </w:pPr>
            <w:r w:rsidRPr="00CC41FE">
              <w:t>links between different conference program components and how these affect program design:</w:t>
            </w:r>
          </w:p>
          <w:p w:rsidR="00000000" w:rsidRPr="00CC41FE" w:rsidP="00CC41FE">
            <w:pPr>
              <w:pStyle w:val="ListBullet2"/>
            </w:pPr>
            <w:r w:rsidRPr="00CC41FE">
              <w:t>breaks</w:t>
            </w:r>
          </w:p>
          <w:p w:rsidR="00000000" w:rsidRPr="00CC41FE" w:rsidP="00CC41FE">
            <w:pPr>
              <w:pStyle w:val="ListBullet2"/>
            </w:pPr>
            <w:r w:rsidRPr="00CC41FE">
              <w:t>business program:</w:t>
            </w:r>
          </w:p>
          <w:p w:rsidR="00000000" w:rsidRPr="00CC41FE" w:rsidP="00CC41FE">
            <w:pPr>
              <w:pStyle w:val="ListBullet3"/>
            </w:pPr>
            <w:r w:rsidRPr="00CC41FE">
              <w:t>plenary</w:t>
            </w:r>
          </w:p>
          <w:p w:rsidR="00000000" w:rsidRPr="00CC41FE" w:rsidP="00CC41FE">
            <w:pPr>
              <w:pStyle w:val="ListBullet3"/>
            </w:pPr>
            <w:r w:rsidRPr="00CC41FE">
              <w:t>break-outs</w:t>
            </w:r>
          </w:p>
          <w:p w:rsidR="00000000" w:rsidRPr="00CC41FE" w:rsidP="00CC41FE">
            <w:pPr>
              <w:pStyle w:val="ListBullet2"/>
            </w:pPr>
            <w:r w:rsidRPr="00CC41FE">
              <w:t>catering</w:t>
            </w:r>
          </w:p>
          <w:p w:rsidR="00000000" w:rsidRPr="00CC41FE" w:rsidP="00CC41FE">
            <w:pPr>
              <w:pStyle w:val="ListBullet2"/>
            </w:pPr>
            <w:r w:rsidRPr="00CC41FE">
              <w:t>links with other parallel events</w:t>
            </w:r>
          </w:p>
          <w:p w:rsidR="00000000" w:rsidRPr="00CC41FE" w:rsidP="00CC41FE">
            <w:pPr>
              <w:pStyle w:val="ListBullet2"/>
            </w:pPr>
            <w:r w:rsidRPr="00CC41FE">
              <w:t>pre and post</w:t>
            </w:r>
            <w:r w:rsidRPr="00CC41FE">
              <w:noBreakHyphen/>
              <w:t>touring elements</w:t>
            </w:r>
          </w:p>
          <w:p w:rsidR="00000000" w:rsidRPr="00CC41FE" w:rsidP="00CC41FE">
            <w:pPr>
              <w:pStyle w:val="ListBullet2"/>
            </w:pPr>
            <w:r w:rsidRPr="00CC41FE">
              <w:t>social program</w:t>
            </w:r>
          </w:p>
          <w:p w:rsidR="00000000" w:rsidRPr="00CC41FE" w:rsidP="00CC41FE">
            <w:pPr>
              <w:pStyle w:val="ListBullet"/>
            </w:pPr>
            <w:r w:rsidRPr="00CC41FE">
              <w:t>scheduling options and issues for conferences of varying durations</w:t>
            </w:r>
          </w:p>
          <w:p w:rsidR="00000000" w:rsidRPr="00CC41FE" w:rsidP="00CC41FE">
            <w:pPr>
              <w:pStyle w:val="ListBullet"/>
            </w:pPr>
            <w:r w:rsidRPr="00CC41FE">
              <w:t>options for conference staging, including:</w:t>
            </w:r>
          </w:p>
          <w:p w:rsidR="00000000" w:rsidRPr="00CC41FE" w:rsidP="00CC41FE">
            <w:pPr>
              <w:pStyle w:val="ListBullet2"/>
            </w:pPr>
            <w:r w:rsidRPr="00CC41FE">
              <w:t>key staging components</w:t>
            </w:r>
          </w:p>
          <w:p w:rsidR="00000000" w:rsidRPr="00CC41FE" w:rsidP="00CC41FE">
            <w:pPr>
              <w:pStyle w:val="ListBullet2"/>
            </w:pPr>
            <w:r w:rsidRPr="00CC41FE">
              <w:t>room layouts</w:t>
            </w:r>
          </w:p>
          <w:p w:rsidR="00000000" w:rsidRPr="00CC41FE" w:rsidP="00CC41FE">
            <w:pPr>
              <w:pStyle w:val="ListBullet2"/>
            </w:pPr>
            <w:r w:rsidRPr="00CC41FE">
              <w:t>current technologies</w:t>
            </w:r>
          </w:p>
          <w:p w:rsidR="00000000" w:rsidRPr="00CC41FE" w:rsidP="00CC41FE">
            <w:pPr>
              <w:pStyle w:val="ListBullet"/>
            </w:pPr>
            <w:r w:rsidRPr="00CC41FE">
              <w:t>educational, learning and development principles:</w:t>
            </w:r>
          </w:p>
          <w:p w:rsidR="00000000" w:rsidRPr="00CC41FE" w:rsidP="00CC41FE">
            <w:pPr>
              <w:pStyle w:val="ListBullet2"/>
            </w:pPr>
            <w:r w:rsidRPr="00CC41FE">
              <w:t>learning principles for different groups</w:t>
            </w:r>
          </w:p>
          <w:p w:rsidR="00000000" w:rsidRPr="00CC41FE" w:rsidP="00CC41FE">
            <w:pPr>
              <w:pStyle w:val="ListBullet2"/>
            </w:pPr>
            <w:r w:rsidRPr="00CC41FE">
              <w:t xml:space="preserve">varying learning styles </w:t>
            </w:r>
          </w:p>
          <w:p w:rsidR="00000000" w:rsidRPr="00CC41FE" w:rsidP="00CC41FE">
            <w:pPr>
              <w:pStyle w:val="ListBullet2"/>
            </w:pPr>
            <w:r w:rsidRPr="00CC41FE">
              <w:t>features of learning materials</w:t>
            </w:r>
          </w:p>
          <w:p w:rsidR="00000000" w:rsidRPr="00CC41FE" w:rsidP="00CC41FE">
            <w:pPr>
              <w:pStyle w:val="ListBullet"/>
            </w:pPr>
            <w:r w:rsidRPr="00CC41FE">
              <w:t>features of academic abstracts and how these are used.</w:t>
            </w:r>
          </w:p>
        </w:tc>
      </w:tr>
    </w:tbl>
    <w:p w:rsidR="00000000" w:rsidRPr="00CC41FE" w:rsidP="00CC41FE">
      <w:pPr>
        <w:pStyle w:val="BodyText"/>
      </w:pPr>
    </w:p>
    <w:p w:rsidR="00000000" w:rsidRPr="00CC41FE" w:rsidP="00CC41FE">
      <w:pPr>
        <w:pStyle w:val="AllowPageBreak"/>
      </w:pPr>
    </w:p>
    <w:p w:rsidR="00000000" w:rsidRPr="00CC41FE" w:rsidP="00CC41FE">
      <w:pPr>
        <w:pStyle w:val="Heading1"/>
      </w:pPr>
      <w:bookmarkStart w:id="10" w:name="O_488793"/>
      <w:bookmarkEnd w:id="10"/>
      <w:r w:rsidRPr="00CC41FE">
        <w:t>Evidence Guide</w:t>
      </w:r>
    </w:p>
    <w:tbl>
      <w:tblPr>
        <w:tblW w:w="0" w:type="auto"/>
        <w:tblCellMar>
          <w:left w:w="62" w:type="dxa"/>
          <w:right w:w="62" w:type="dxa"/>
        </w:tblCellMar>
        <w:tblLook w:val="0000"/>
      </w:tblPr>
      <w:tblGrid>
        <w:gridCol w:w="3089"/>
        <w:gridCol w:w="6107"/>
      </w:tblGrid>
      <w:tr w:rsidTr="001862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t>The evidence guide provides advice on assessment and must be read in conjunction with the performance criteria, required skills and knowledge, range statement and the Assessment Guidelines for the Training Package.</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BodyText"/>
            </w:pPr>
            <w:r w:rsidRPr="00CC41FE">
              <w:t>Evidence of the ability to:</w:t>
            </w:r>
          </w:p>
          <w:p w:rsidR="00000000" w:rsidRPr="00CC41FE" w:rsidP="00CC41FE">
            <w:pPr>
              <w:pStyle w:val="ListBullet"/>
            </w:pPr>
            <w:r w:rsidRPr="00CC41FE">
              <w:t>design cohesive and practical conference programs that meet overall objectives, audience needs and program budgetary guidelines</w:t>
            </w:r>
          </w:p>
          <w:p w:rsidR="00000000" w:rsidRPr="00CC41FE" w:rsidP="00CC41FE">
            <w:pPr>
              <w:pStyle w:val="ListBullet"/>
            </w:pPr>
            <w:r w:rsidRPr="00CC41FE">
              <w:t xml:space="preserve">design multiple and diverse conference programs </w:t>
            </w:r>
          </w:p>
          <w:p w:rsidR="00000000" w:rsidRPr="00CC41FE" w:rsidP="00CC41FE">
            <w:pPr>
              <w:pStyle w:val="ListBullet"/>
            </w:pPr>
            <w:r w:rsidRPr="00CC41FE">
              <w:t>integrate knowledge of:</w:t>
            </w:r>
          </w:p>
          <w:p w:rsidR="00000000" w:rsidRPr="00CC41FE" w:rsidP="00CC41FE">
            <w:pPr>
              <w:pStyle w:val="ListBullet2"/>
            </w:pPr>
            <w:r w:rsidRPr="00CC41FE">
              <w:t>needs of different conference market segments</w:t>
            </w:r>
          </w:p>
          <w:p w:rsidR="00000000" w:rsidRPr="00CC41FE" w:rsidP="00CC41FE">
            <w:pPr>
              <w:pStyle w:val="ListBullet2"/>
            </w:pPr>
            <w:r w:rsidRPr="00CC41FE">
              <w:t>options available to conference organisers in terms of:</w:t>
            </w:r>
          </w:p>
          <w:p w:rsidR="00000000" w:rsidRPr="00CC41FE" w:rsidP="00CC41FE">
            <w:pPr>
              <w:pStyle w:val="ListBullet3"/>
            </w:pPr>
            <w:r w:rsidRPr="00CC41FE">
              <w:t>venues</w:t>
            </w:r>
          </w:p>
          <w:p w:rsidR="00000000" w:rsidRPr="00CC41FE" w:rsidP="00CC41FE">
            <w:pPr>
              <w:pStyle w:val="ListBullet3"/>
            </w:pPr>
            <w:r w:rsidRPr="00CC41FE">
              <w:t>staging</w:t>
            </w:r>
          </w:p>
          <w:p w:rsidR="00000000" w:rsidRPr="00CC41FE" w:rsidP="00CC41FE">
            <w:pPr>
              <w:pStyle w:val="ListBullet3"/>
            </w:pPr>
            <w:r w:rsidRPr="00CC41FE">
              <w:t>format</w:t>
            </w:r>
          </w:p>
          <w:p w:rsidR="00000000" w:rsidRPr="00CC41FE" w:rsidP="00CC41FE">
            <w:pPr>
              <w:pStyle w:val="ListBullet3"/>
            </w:pPr>
            <w:r w:rsidRPr="00CC41FE">
              <w:t>pre and post-touring components</w:t>
            </w:r>
          </w:p>
          <w:p w:rsidR="00000000" w:rsidP="00CC41FE">
            <w:pPr>
              <w:pStyle w:val="ListBullet2"/>
              <w:rPr>
                <w:lang w:val="en-NZ"/>
              </w:rPr>
            </w:pPr>
            <w:r w:rsidRPr="00CC41FE">
              <w:t>learning and development principles.</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BodyText"/>
            </w:pPr>
            <w:r w:rsidRPr="00CC41FE">
              <w:t>Assessment must ensure use of:</w:t>
            </w:r>
          </w:p>
          <w:p w:rsidR="00000000" w:rsidRPr="00CC41FE" w:rsidP="00CC41FE">
            <w:pPr>
              <w:pStyle w:val="ListBullet"/>
            </w:pPr>
            <w:r w:rsidRPr="00CC41FE">
              <w:t xml:space="preserve">industry-realistic conferences for which programs are developed. Conferences may </w:t>
            </w:r>
            <w:r w:rsidRPr="00CC41FE">
              <w:t>be created for the specific purpose of skills assessment, but must still meet the requirements outlined under Critical aspects of assessment, and have commercial, community or business relevance. Small personal events are not appropriate as a means of asse</w:t>
            </w:r>
            <w:r w:rsidRPr="00CC41FE">
              <w:t>ssing an individual’s skills and knowledge</w:t>
            </w:r>
          </w:p>
          <w:p w:rsidR="00000000" w:rsidRPr="00CC41FE" w:rsidP="00CC41FE">
            <w:pPr>
              <w:pStyle w:val="ListBullet"/>
            </w:pPr>
            <w:r w:rsidRPr="00CC41FE">
              <w:t>venues where conferences are operated</w:t>
            </w:r>
          </w:p>
          <w:p w:rsidR="00000000" w:rsidRPr="00CC41FE" w:rsidP="00CC41FE">
            <w:pPr>
              <w:pStyle w:val="ListBullet"/>
            </w:pPr>
            <w:r w:rsidRPr="00CC41FE">
              <w:t xml:space="preserve">dedicated conference budgets </w:t>
            </w:r>
          </w:p>
          <w:p w:rsidR="00000000" w:rsidRPr="00CC41FE" w:rsidP="00CC41FE">
            <w:pPr>
              <w:pStyle w:val="ListBullet"/>
            </w:pPr>
            <w:r w:rsidRPr="00CC41FE">
              <w:t>current industry documentation and publications relating to conference venues</w:t>
            </w:r>
          </w:p>
          <w:p w:rsidR="00000000" w:rsidP="00CC41FE">
            <w:pPr>
              <w:pStyle w:val="ListBullet"/>
              <w:rPr>
                <w:lang w:val="en-NZ"/>
              </w:rPr>
            </w:pPr>
            <w:r w:rsidRPr="00CC41FE">
              <w:t>stakeholders with whom the individual consults.</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SpecialBold"/>
              </w:rPr>
              <w:t>Method of assessme</w:t>
            </w:r>
            <w:r w:rsidRPr="00CC41FE">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BodyText"/>
            </w:pPr>
            <w:r w:rsidRPr="00CC41FE">
              <w:t xml:space="preserve">A range of assessment methods should be used to assess practical skills and knowledge. The following examples are appropriate for this unit: </w:t>
            </w:r>
          </w:p>
          <w:p w:rsidR="00000000" w:rsidRPr="00CC41FE" w:rsidP="00CC41FE">
            <w:pPr>
              <w:pStyle w:val="ListBullet"/>
            </w:pPr>
            <w:r w:rsidRPr="00CC41FE">
              <w:t>evaluation of a project to develop a program for a conference</w:t>
            </w:r>
          </w:p>
          <w:p w:rsidR="00000000" w:rsidRPr="00CC41FE" w:rsidP="00CC41FE">
            <w:pPr>
              <w:pStyle w:val="ListBullet"/>
            </w:pPr>
            <w:r w:rsidRPr="00CC41FE">
              <w:t>use of case studies or projects to assess knowle</w:t>
            </w:r>
            <w:r w:rsidRPr="00CC41FE">
              <w:t>dge of programming for different types of conferences</w:t>
            </w:r>
          </w:p>
          <w:p w:rsidR="00000000" w:rsidRPr="00CC41FE" w:rsidP="00CC41FE">
            <w:pPr>
              <w:pStyle w:val="ListBullet"/>
            </w:pPr>
            <w:r w:rsidRPr="00CC41FE">
              <w:t>written or oral questioning to assess knowledge of conference programming formats and considerations</w:t>
            </w:r>
          </w:p>
          <w:p w:rsidR="00000000" w:rsidP="00CC41FE">
            <w:pPr>
              <w:pStyle w:val="ListBullet"/>
              <w:rPr>
                <w:lang w:val="en-NZ"/>
              </w:rPr>
            </w:pPr>
            <w:r w:rsidRPr="00CC41FE">
              <w:t>review of portfolios of evidence and third</w:t>
            </w:r>
            <w:r w:rsidRPr="00CC41FE">
              <w:noBreakHyphen/>
              <w:t>party workplace reports of on</w:t>
            </w:r>
            <w:r w:rsidRPr="00CC41FE">
              <w:noBreakHyphen/>
              <w:t>the</w:t>
            </w:r>
            <w:r w:rsidRPr="00CC41FE">
              <w:noBreakHyphen/>
              <w:t>job performance by the i</w:t>
            </w:r>
            <w:r w:rsidRPr="00CC41FE">
              <w:t>ndividual.</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BodyText"/>
            </w:pPr>
            <w:r w:rsidRPr="00CC41FE">
              <w:t xml:space="preserve">The assessor should design integrated assessment activities to holistically assess this unit with other units relevant to the industry sector, organisation and job role, for example: </w:t>
            </w:r>
          </w:p>
          <w:p w:rsidR="00000000" w:rsidRPr="00CC41FE" w:rsidP="00CC41FE">
            <w:pPr>
              <w:pStyle w:val="ListBullet"/>
            </w:pPr>
            <w:r w:rsidRPr="00CC41FE">
              <w:t>SITTPPD401 Package tourism products.</w:t>
            </w:r>
          </w:p>
        </w:tc>
      </w:tr>
    </w:tbl>
    <w:p w:rsidR="00000000" w:rsidRPr="00CC41FE" w:rsidP="00CC41FE">
      <w:pPr>
        <w:pStyle w:val="BodyText"/>
      </w:pPr>
    </w:p>
    <w:p w:rsidR="00000000" w:rsidRPr="00CC41FE" w:rsidP="00CC41FE">
      <w:pPr>
        <w:pStyle w:val="AllowPageBreak"/>
      </w:pPr>
    </w:p>
    <w:p w:rsidR="00000000" w:rsidRPr="00CC41FE" w:rsidP="00CC41FE">
      <w:pPr>
        <w:pStyle w:val="Heading1"/>
      </w:pPr>
      <w:bookmarkStart w:id="11" w:name="O_488794"/>
      <w:bookmarkEnd w:id="11"/>
      <w:r w:rsidRPr="00CC41FE">
        <w:t>Range Statement</w:t>
      </w:r>
    </w:p>
    <w:tbl>
      <w:tblPr>
        <w:tblW w:w="0" w:type="auto"/>
        <w:tblCellMar>
          <w:left w:w="62" w:type="dxa"/>
          <w:right w:w="62" w:type="dxa"/>
        </w:tblCellMar>
        <w:tblLook w:val="0000"/>
      </w:tblPr>
      <w:tblGrid>
        <w:gridCol w:w="3116"/>
        <w:gridCol w:w="6080"/>
      </w:tblGrid>
      <w:tr w:rsidTr="001862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t>The range statement relates to the unit of competency as a whole. It allows for different work environments and situations that may affect performance. Bold italicised wording, if used</w:t>
            </w:r>
            <w:r w:rsidRPr="00CC41FE">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CC41FE">
              <w:t>may also be included.</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BoldandItalics"/>
              </w:rPr>
              <w:t>Conference context</w:t>
            </w:r>
            <w:r w:rsidRPr="00CC41FE">
              <w:t xml:space="preserve">, </w:t>
            </w:r>
            <w:r w:rsidRPr="00CC41FE">
              <w:rPr>
                <w:rStyle w:val="BoldandItalics"/>
              </w:rPr>
              <w:t xml:space="preserve">scope and objectives </w:t>
            </w:r>
            <w:r w:rsidRPr="00CC41FE">
              <w:t>may relate to:</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Bullet"/>
            </w:pPr>
            <w:r w:rsidRPr="00CC41FE">
              <w:t>delegates:</w:t>
            </w:r>
          </w:p>
          <w:p w:rsidR="00000000" w:rsidRPr="00CC41FE" w:rsidP="00CC41FE">
            <w:pPr>
              <w:pStyle w:val="ListBullet2"/>
            </w:pPr>
            <w:r w:rsidRPr="00CC41FE">
              <w:t>numbers</w:t>
            </w:r>
          </w:p>
          <w:p w:rsidR="00000000" w:rsidRPr="00CC41FE" w:rsidP="00CC41FE">
            <w:pPr>
              <w:pStyle w:val="ListBullet2"/>
            </w:pPr>
            <w:r w:rsidRPr="00CC41FE">
              <w:t>origin</w:t>
            </w:r>
          </w:p>
          <w:p w:rsidR="00000000" w:rsidRPr="00CC41FE" w:rsidP="00CC41FE">
            <w:pPr>
              <w:pStyle w:val="ListBullet2"/>
            </w:pPr>
            <w:r w:rsidRPr="00CC41FE">
              <w:t>profile</w:t>
            </w:r>
          </w:p>
          <w:p w:rsidR="00000000" w:rsidRPr="00CC41FE" w:rsidP="00CC41FE">
            <w:pPr>
              <w:pStyle w:val="ListBullet"/>
            </w:pPr>
            <w:r w:rsidRPr="00CC41FE">
              <w:t>host organisation:</w:t>
            </w:r>
          </w:p>
          <w:p w:rsidR="00000000" w:rsidRPr="00CC41FE" w:rsidP="00CC41FE">
            <w:pPr>
              <w:pStyle w:val="ListBullet2"/>
            </w:pPr>
            <w:r w:rsidRPr="00CC41FE">
              <w:t>development needs</w:t>
            </w:r>
          </w:p>
          <w:p w:rsidR="00000000" w:rsidRPr="00CC41FE" w:rsidP="00CC41FE">
            <w:pPr>
              <w:pStyle w:val="ListBullet2"/>
            </w:pPr>
            <w:r w:rsidRPr="00CC41FE">
              <w:t>objectives</w:t>
            </w:r>
          </w:p>
          <w:p w:rsidR="00000000" w:rsidRPr="00CC41FE" w:rsidP="00CC41FE">
            <w:pPr>
              <w:pStyle w:val="ListBullet2"/>
            </w:pPr>
            <w:r w:rsidRPr="00CC41FE">
              <w:t>profile</w:t>
            </w:r>
          </w:p>
          <w:p w:rsidR="00000000" w:rsidRPr="00CC41FE" w:rsidP="00CC41FE">
            <w:pPr>
              <w:pStyle w:val="ListBullet"/>
            </w:pPr>
            <w:r w:rsidRPr="00CC41FE">
              <w:t>industry context:</w:t>
            </w:r>
          </w:p>
          <w:p w:rsidR="00000000" w:rsidRPr="00CC41FE" w:rsidP="00CC41FE">
            <w:pPr>
              <w:pStyle w:val="ListBullet2"/>
            </w:pPr>
            <w:r w:rsidRPr="00CC41FE">
              <w:t>development needs</w:t>
            </w:r>
          </w:p>
          <w:p w:rsidR="00000000" w:rsidRPr="00CC41FE" w:rsidP="00CC41FE">
            <w:pPr>
              <w:pStyle w:val="ListBullet2"/>
            </w:pPr>
            <w:r w:rsidRPr="00CC41FE">
              <w:t>current issues of concern</w:t>
            </w:r>
          </w:p>
          <w:p w:rsidR="00000000" w:rsidRPr="00CC41FE" w:rsidP="00CC41FE">
            <w:pPr>
              <w:pStyle w:val="ListBullet"/>
            </w:pPr>
            <w:r w:rsidRPr="00CC41FE">
              <w:t>practical issues:</w:t>
            </w:r>
          </w:p>
          <w:p w:rsidR="00000000" w:rsidRPr="00CC41FE" w:rsidP="00CC41FE">
            <w:pPr>
              <w:pStyle w:val="ListBullet2"/>
            </w:pPr>
            <w:r w:rsidRPr="00CC41FE">
              <w:t xml:space="preserve">dates </w:t>
            </w:r>
          </w:p>
          <w:p w:rsidR="00000000" w:rsidRPr="00CC41FE" w:rsidP="00CC41FE">
            <w:pPr>
              <w:pStyle w:val="ListBullet2"/>
            </w:pPr>
            <w:r w:rsidRPr="00CC41FE">
              <w:t>duration</w:t>
            </w:r>
          </w:p>
          <w:p w:rsidR="00000000" w:rsidP="00CC41FE">
            <w:pPr>
              <w:pStyle w:val="ListBullet2"/>
              <w:rPr>
                <w:lang w:val="en-NZ"/>
              </w:rPr>
            </w:pPr>
            <w:r w:rsidRPr="00CC41FE">
              <w:t>location.</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BoldandItalics"/>
              </w:rPr>
              <w:t xml:space="preserve">Program requirements </w:t>
            </w:r>
            <w:r w:rsidRPr="00CC41FE">
              <w:t>may relate to:</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Bullet"/>
            </w:pPr>
            <w:r w:rsidRPr="00CC41FE">
              <w:t>balance of social and business program</w:t>
            </w:r>
          </w:p>
          <w:p w:rsidR="00000000" w:rsidRPr="00CC41FE" w:rsidP="00CC41FE">
            <w:pPr>
              <w:pStyle w:val="ListBullet"/>
            </w:pPr>
            <w:r w:rsidRPr="00CC41FE">
              <w:t>duration</w:t>
            </w:r>
          </w:p>
          <w:p w:rsidR="00000000" w:rsidRPr="00CC41FE" w:rsidP="00CC41FE">
            <w:pPr>
              <w:pStyle w:val="ListBullet"/>
            </w:pPr>
            <w:r w:rsidRPr="00CC41FE">
              <w:t>learning and development focus</w:t>
            </w:r>
          </w:p>
          <w:p w:rsidR="00000000" w:rsidP="00CC41FE">
            <w:pPr>
              <w:pStyle w:val="ListBullet"/>
              <w:rPr>
                <w:lang w:val="en-NZ"/>
              </w:rPr>
            </w:pPr>
            <w:r w:rsidRPr="00CC41FE">
              <w:t>speakers and facilitators.</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BoldandItalics"/>
              </w:rPr>
              <w:t>Internal and external factors</w:t>
            </w:r>
            <w:r w:rsidRPr="00CC41F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Bullet"/>
            </w:pPr>
            <w:r w:rsidRPr="00CC41FE">
              <w:t>current and emerging industry trends</w:t>
            </w:r>
          </w:p>
          <w:p w:rsidR="00000000" w:rsidRPr="00CC41FE" w:rsidP="00CC41FE">
            <w:pPr>
              <w:pStyle w:val="ListBullet"/>
            </w:pPr>
            <w:r w:rsidRPr="00CC41FE">
              <w:t>emerging research</w:t>
            </w:r>
          </w:p>
          <w:p w:rsidR="00000000" w:rsidRPr="00CC41FE" w:rsidP="00CC41FE">
            <w:pPr>
              <w:pStyle w:val="ListBullet"/>
            </w:pPr>
            <w:r w:rsidRPr="00CC41FE">
              <w:t xml:space="preserve">speaker or facilitator availability </w:t>
            </w:r>
          </w:p>
          <w:p w:rsidR="00000000" w:rsidP="00CC41FE">
            <w:pPr>
              <w:pStyle w:val="ListBullet"/>
              <w:rPr>
                <w:lang w:val="en-NZ"/>
              </w:rPr>
            </w:pPr>
            <w:r w:rsidRPr="00CC41FE">
              <w:t>venue</w:t>
            </w:r>
            <w:r w:rsidRPr="00CC41FE">
              <w:noBreakHyphen/>
              <w:t>related issues.</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BoldandItalics"/>
              </w:rPr>
              <w:t xml:space="preserve">Technologies </w:t>
            </w:r>
            <w:r w:rsidRPr="00CC41FE">
              <w:t>may relate to:</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Bullet"/>
            </w:pPr>
            <w:r w:rsidRPr="00CC41FE">
              <w:t xml:space="preserve">delivery of program information </w:t>
            </w:r>
          </w:p>
          <w:p w:rsidR="00000000" w:rsidRPr="00CC41FE" w:rsidP="00CC41FE">
            <w:pPr>
              <w:pStyle w:val="ListBullet"/>
            </w:pPr>
            <w:r w:rsidRPr="00CC41FE">
              <w:t>remote conferencing options</w:t>
            </w:r>
          </w:p>
          <w:p w:rsidR="00000000" w:rsidRPr="00CC41FE" w:rsidP="00CC41FE">
            <w:pPr>
              <w:pStyle w:val="ListBullet"/>
            </w:pPr>
            <w:r w:rsidRPr="00CC41FE">
              <w:t>social media</w:t>
            </w:r>
          </w:p>
          <w:p w:rsidR="00000000" w:rsidRPr="00CC41FE" w:rsidP="00CC41FE">
            <w:pPr>
              <w:pStyle w:val="ListBullet"/>
            </w:pPr>
            <w:r w:rsidRPr="00CC41FE">
              <w:t>venue requirements</w:t>
            </w:r>
          </w:p>
          <w:p w:rsidR="00000000" w:rsidP="00CC41FE">
            <w:pPr>
              <w:pStyle w:val="ListBullet"/>
              <w:rPr>
                <w:lang w:val="en-NZ"/>
              </w:rPr>
            </w:pPr>
            <w:r w:rsidRPr="00CC41FE">
              <w:t>ways to enhance presentations.</w:t>
            </w:r>
          </w:p>
        </w:tc>
      </w:tr>
      <w:tr w:rsidTr="001862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1FE">
            <w:pPr>
              <w:pStyle w:val="BodyText"/>
              <w:rPr>
                <w:lang w:val="en-NZ"/>
              </w:rPr>
            </w:pPr>
            <w:r w:rsidRPr="00CC41FE">
              <w:rPr>
                <w:rStyle w:val="BoldandItalics"/>
              </w:rPr>
              <w:t xml:space="preserve">Learning and development principles </w:t>
            </w:r>
            <w:r w:rsidRPr="00CC41FE">
              <w:t>may relate to:</w:t>
            </w:r>
          </w:p>
        </w:tc>
        <w:tc>
          <w:tcPr>
            <w:tcW w:w="0" w:type="auto"/>
            <w:tcBorders>
              <w:top w:val="nil"/>
              <w:left w:val="nil"/>
              <w:bottom w:val="nil"/>
              <w:right w:val="nil"/>
            </w:tcBorders>
            <w:tcMar>
              <w:top w:w="0" w:type="dxa"/>
              <w:left w:w="62" w:type="dxa"/>
              <w:bottom w:w="0" w:type="dxa"/>
              <w:right w:w="62" w:type="dxa"/>
            </w:tcMar>
          </w:tcPr>
          <w:p w:rsidR="00000000" w:rsidRPr="00CC41FE" w:rsidP="00CC41FE">
            <w:pPr>
              <w:pStyle w:val="ListBullet"/>
            </w:pPr>
            <w:r w:rsidRPr="00CC41FE">
              <w:t>action and experiential learning</w:t>
            </w:r>
          </w:p>
          <w:p w:rsidR="00000000" w:rsidRPr="00CC41FE" w:rsidP="00CC41FE">
            <w:pPr>
              <w:pStyle w:val="ListBullet"/>
            </w:pPr>
            <w:r w:rsidRPr="00CC41FE">
              <w:t>instructional design</w:t>
            </w:r>
          </w:p>
          <w:p w:rsidR="00000000" w:rsidRPr="00CC41FE" w:rsidP="00CC41FE">
            <w:pPr>
              <w:pStyle w:val="ListBullet"/>
            </w:pPr>
            <w:r w:rsidRPr="00CC41FE">
              <w:t>interpretive techniques</w:t>
            </w:r>
          </w:p>
          <w:p w:rsidR="00000000" w:rsidRPr="00CC41FE" w:rsidP="00CC41FE">
            <w:pPr>
              <w:pStyle w:val="ListBullet"/>
            </w:pPr>
            <w:r w:rsidRPr="00CC41FE">
              <w:t xml:space="preserve">learning styles of particular groups </w:t>
            </w:r>
          </w:p>
          <w:p w:rsidR="00000000" w:rsidRPr="00CC41FE" w:rsidP="00CC41FE">
            <w:pPr>
              <w:pStyle w:val="ListBullet"/>
            </w:pPr>
            <w:r w:rsidRPr="00CC41FE">
              <w:t>principles of adult learning.</w:t>
            </w:r>
          </w:p>
        </w:tc>
      </w:tr>
    </w:tbl>
    <w:p w:rsidR="00000000" w:rsidRPr="00CC41FE" w:rsidP="00CC41FE">
      <w:pPr>
        <w:pStyle w:val="BodyText"/>
      </w:pPr>
    </w:p>
    <w:p w:rsidR="00000000" w:rsidRPr="00CC41FE" w:rsidP="00CC41FE">
      <w:pPr>
        <w:pStyle w:val="AllowPageBreak"/>
      </w:pPr>
    </w:p>
    <w:p w:rsidR="00000000" w:rsidRPr="00CC41FE" w:rsidP="00CC41FE">
      <w:pPr>
        <w:pStyle w:val="Heading1"/>
      </w:pPr>
      <w:bookmarkStart w:id="12" w:name="O_488795"/>
      <w:bookmarkEnd w:id="12"/>
      <w:r w:rsidRPr="00CC41FE">
        <w:t>Unit Sector(s)</w:t>
      </w:r>
    </w:p>
    <w:p w:rsidR="00000000" w:rsidRPr="00CC41FE" w:rsidP="00CC41FE">
      <w:pPr>
        <w:pStyle w:val="BodyText"/>
      </w:pPr>
      <w:r w:rsidRPr="00CC41FE">
        <w:t>Cross-Sector</w:t>
      </w:r>
    </w:p>
    <w:p w:rsidR="00000000" w:rsidRPr="00CC41FE" w:rsidP="00CC41FE">
      <w:pPr>
        <w:pStyle w:val="AllowPageBreak"/>
      </w:pPr>
    </w:p>
    <w:p w:rsidR="00000000" w:rsidRPr="00CC41FE" w:rsidP="00CC41FE">
      <w:pPr>
        <w:pStyle w:val="Heading1"/>
      </w:pPr>
      <w:bookmarkStart w:id="13" w:name="O_488796"/>
      <w:bookmarkEnd w:id="13"/>
      <w:r w:rsidRPr="00CC41FE">
        <w:t>Competency Field</w:t>
      </w:r>
    </w:p>
    <w:p w:rsidR="00000000" w:rsidRPr="00CC41FE" w:rsidP="00CC41FE">
      <w:pPr>
        <w:pStyle w:val="BodyText"/>
      </w:pPr>
      <w:r w:rsidRPr="00CC41FE">
        <w:t>Events</w:t>
      </w:r>
    </w:p>
    <w:p w:rsidR="00000000" w:rsidRPr="00CC41FE" w:rsidP="00CC41FE"/>
    <w:sectPr w:rsidSect="00CC4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FE" w:rsidRPr="001862A4" w:rsidP="00186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A4" w:rsidP="00CC4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862A4" w:rsidP="00CC41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862A4" w:rsidP="00CC4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FE" w:rsidRPr="001862A4" w:rsidP="001862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2A4" w:rsidRPr="002D2AF8" w:rsidP="00CC41FE">
    <w:pPr>
      <w:pStyle w:val="Header"/>
      <w:framePr w:wrap="around"/>
    </w:pPr>
    <w:r>
      <w:fldChar w:fldCharType="begin"/>
    </w:r>
    <w:r>
      <w:instrText xml:space="preserve"> TITLE   \* MERGEFORMAT </w:instrText>
    </w:r>
    <w:r>
      <w:fldChar w:fldCharType="separate"/>
    </w:r>
    <w:r>
      <w:t>SITXEVT501 Develop conference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862A4" w:rsidP="00CC4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10F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B8B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08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1FE"/>
    <w:pPr>
      <w:spacing w:before="360" w:after="60"/>
      <w:outlineLvl w:val="0"/>
    </w:pPr>
    <w:rPr>
      <w:sz w:val="32"/>
    </w:rPr>
  </w:style>
  <w:style w:type="paragraph" w:styleId="Heading2">
    <w:name w:val="heading 2"/>
    <w:basedOn w:val="HeadingBase"/>
    <w:next w:val="BodyText"/>
    <w:link w:val="Heading2Char"/>
    <w:qFormat/>
    <w:rsid w:val="00CC41FE"/>
    <w:pPr>
      <w:keepLines/>
      <w:spacing w:before="240" w:after="120"/>
      <w:outlineLvl w:val="1"/>
    </w:pPr>
    <w:rPr>
      <w:sz w:val="28"/>
      <w:szCs w:val="40"/>
    </w:rPr>
  </w:style>
  <w:style w:type="paragraph" w:styleId="Heading3">
    <w:name w:val="heading 3"/>
    <w:basedOn w:val="HeadingBase"/>
    <w:next w:val="BodyText"/>
    <w:link w:val="Heading3Char"/>
    <w:qFormat/>
    <w:rsid w:val="00CC41FE"/>
    <w:pPr>
      <w:spacing w:before="180" w:after="120"/>
      <w:outlineLvl w:val="2"/>
    </w:pPr>
    <w:rPr>
      <w:spacing w:val="-10"/>
      <w:kern w:val="32"/>
    </w:rPr>
  </w:style>
  <w:style w:type="paragraph" w:styleId="Heading4">
    <w:name w:val="heading 4"/>
    <w:basedOn w:val="HeadingBase"/>
    <w:next w:val="BodyText"/>
    <w:link w:val="Heading4Char"/>
    <w:qFormat/>
    <w:rsid w:val="00CC41FE"/>
    <w:pPr>
      <w:spacing w:before="160" w:after="120"/>
      <w:outlineLvl w:val="3"/>
    </w:pPr>
    <w:rPr>
      <w:sz w:val="22"/>
    </w:rPr>
  </w:style>
  <w:style w:type="paragraph" w:styleId="Heading5">
    <w:name w:val="heading 5"/>
    <w:basedOn w:val="HeadingBase"/>
    <w:next w:val="Normal"/>
    <w:link w:val="Heading5Char"/>
    <w:qFormat/>
    <w:rsid w:val="00CC41FE"/>
    <w:pPr>
      <w:spacing w:before="80"/>
      <w:outlineLvl w:val="4"/>
    </w:pPr>
    <w:rPr>
      <w:color w:val="918585"/>
      <w:sz w:val="20"/>
    </w:rPr>
  </w:style>
  <w:style w:type="paragraph" w:styleId="Heading6">
    <w:name w:val="heading 6"/>
    <w:basedOn w:val="HeadingBase"/>
    <w:next w:val="Normal"/>
    <w:link w:val="Heading6Char"/>
    <w:qFormat/>
    <w:rsid w:val="00CC41FE"/>
    <w:pPr>
      <w:spacing w:before="60"/>
      <w:outlineLvl w:val="5"/>
    </w:pPr>
    <w:rPr>
      <w:color w:val="918585"/>
      <w:sz w:val="20"/>
    </w:rPr>
  </w:style>
  <w:style w:type="paragraph" w:styleId="Heading7">
    <w:name w:val="heading 7"/>
    <w:basedOn w:val="Normal"/>
    <w:next w:val="Normal"/>
    <w:link w:val="Heading7Char"/>
    <w:qFormat/>
    <w:rsid w:val="00CC41FE"/>
    <w:pPr>
      <w:ind w:left="720"/>
      <w:outlineLvl w:val="6"/>
    </w:pPr>
    <w:rPr>
      <w:i/>
    </w:rPr>
  </w:style>
  <w:style w:type="paragraph" w:styleId="Heading8">
    <w:name w:val="heading 8"/>
    <w:basedOn w:val="Normal"/>
    <w:next w:val="Normal"/>
    <w:link w:val="Heading8Char"/>
    <w:qFormat/>
    <w:rsid w:val="00CC41FE"/>
    <w:pPr>
      <w:ind w:left="720"/>
      <w:outlineLvl w:val="7"/>
    </w:pPr>
    <w:rPr>
      <w:i/>
    </w:rPr>
  </w:style>
  <w:style w:type="paragraph" w:styleId="Heading9">
    <w:name w:val="heading 9"/>
    <w:basedOn w:val="Normal"/>
    <w:next w:val="Normal"/>
    <w:link w:val="Heading9Char"/>
    <w:qFormat/>
    <w:rsid w:val="00CC41FE"/>
    <w:pPr>
      <w:ind w:left="720"/>
      <w:outlineLvl w:val="8"/>
    </w:pPr>
    <w:rPr>
      <w:i/>
    </w:rPr>
  </w:style>
  <w:style w:type="character" w:default="1" w:styleId="DefaultParagraphFont">
    <w:name w:val="Default Paragraph Font"/>
    <w:uiPriority w:val="1"/>
    <w:unhideWhenUsed/>
    <w:rsid w:val="00CC4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1FE"/>
  </w:style>
  <w:style w:type="character" w:customStyle="1" w:styleId="Heading1Char">
    <w:name w:val="Heading 1 Char"/>
    <w:basedOn w:val="DefaultParagraphFont"/>
    <w:link w:val="Heading1"/>
    <w:rsid w:val="00CC41FE"/>
    <w:rPr>
      <w:rFonts w:ascii="Times New Roman" w:eastAsia="Times New Roman" w:hAnsi="Times New Roman" w:cs="Times New Roman"/>
      <w:b/>
      <w:sz w:val="32"/>
      <w:szCs w:val="20"/>
      <w:lang w:eastAsia="en-US"/>
    </w:rPr>
  </w:style>
  <w:style w:type="paragraph" w:styleId="BodyText">
    <w:name w:val="Body Text"/>
    <w:basedOn w:val="Normal"/>
    <w:link w:val="BodyTextChar"/>
    <w:rsid w:val="00CC41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1FE"/>
    <w:rPr>
      <w:rFonts w:ascii="Times New Roman" w:eastAsia="Times New Roman" w:hAnsi="Times New Roman" w:cs="Times New Roman"/>
      <w:sz w:val="24"/>
      <w:lang w:eastAsia="en-US"/>
    </w:rPr>
  </w:style>
  <w:style w:type="paragraph" w:styleId="List">
    <w:name w:val="List"/>
    <w:basedOn w:val="BodyText"/>
    <w:next w:val="BodyText"/>
    <w:rsid w:val="00CC41FE"/>
    <w:pPr>
      <w:tabs>
        <w:tab w:val="left" w:pos="340"/>
      </w:tabs>
      <w:spacing w:before="60" w:after="60"/>
      <w:ind w:left="340" w:hanging="340"/>
    </w:pPr>
  </w:style>
  <w:style w:type="paragraph" w:styleId="ListBullet">
    <w:name w:val="List Bullet"/>
    <w:basedOn w:val="List"/>
    <w:rsid w:val="00CC41FE"/>
    <w:pPr>
      <w:numPr>
        <w:numId w:val="14"/>
      </w:numPr>
      <w:tabs>
        <w:tab w:val="clear" w:pos="340"/>
      </w:tabs>
      <w:spacing w:before="40" w:after="40"/>
    </w:pPr>
  </w:style>
  <w:style w:type="character" w:customStyle="1" w:styleId="SpecialBold">
    <w:name w:val="Special Bold"/>
    <w:basedOn w:val="DefaultParagraphFont"/>
    <w:rsid w:val="00CC41FE"/>
    <w:rPr>
      <w:b/>
      <w:spacing w:val="0"/>
    </w:rPr>
  </w:style>
  <w:style w:type="paragraph" w:styleId="ListBullet2">
    <w:name w:val="List Bullet 2"/>
    <w:basedOn w:val="List2"/>
    <w:rsid w:val="00CC41FE"/>
    <w:pPr>
      <w:numPr>
        <w:numId w:val="15"/>
      </w:numPr>
      <w:tabs>
        <w:tab w:val="clear" w:pos="680"/>
      </w:tabs>
    </w:pPr>
  </w:style>
  <w:style w:type="paragraph" w:customStyle="1" w:styleId="SuperHeading">
    <w:name w:val="SuperHeading"/>
    <w:basedOn w:val="Normal"/>
    <w:rsid w:val="00CC41FE"/>
    <w:pPr>
      <w:spacing w:before="240" w:after="120"/>
      <w:outlineLvl w:val="0"/>
    </w:pPr>
    <w:rPr>
      <w:rFonts w:ascii="Times New Roman" w:hAnsi="Times New Roman"/>
      <w:b/>
      <w:sz w:val="32"/>
    </w:rPr>
  </w:style>
  <w:style w:type="paragraph" w:customStyle="1" w:styleId="AllowPageBreak">
    <w:name w:val="AllowPageBreak"/>
    <w:rsid w:val="00CC41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41FE"/>
    <w:pPr>
      <w:tabs>
        <w:tab w:val="left" w:pos="680"/>
      </w:tabs>
      <w:spacing w:before="60" w:after="60"/>
      <w:ind w:left="680" w:hanging="340"/>
    </w:pPr>
  </w:style>
  <w:style w:type="paragraph" w:styleId="ListBullet3">
    <w:name w:val="List Bullet 3"/>
    <w:basedOn w:val="List3"/>
    <w:rsid w:val="00CC41FE"/>
    <w:pPr>
      <w:numPr>
        <w:numId w:val="3"/>
      </w:numPr>
      <w:tabs>
        <w:tab w:val="clear" w:pos="1021"/>
      </w:tabs>
      <w:ind w:left="1037" w:hanging="357"/>
    </w:pPr>
  </w:style>
  <w:style w:type="character" w:customStyle="1" w:styleId="BoldandItalics">
    <w:name w:val="Bold and Italics"/>
    <w:qFormat/>
    <w:rsid w:val="00CC41FE"/>
    <w:rPr>
      <w:b/>
      <w:i/>
      <w:u w:val="none"/>
    </w:rPr>
  </w:style>
  <w:style w:type="character" w:customStyle="1" w:styleId="Heading2Char">
    <w:name w:val="Heading 2 Char"/>
    <w:basedOn w:val="DefaultParagraphFont"/>
    <w:link w:val="Heading2"/>
    <w:rsid w:val="00CC4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1FE"/>
    <w:rPr>
      <w:rFonts w:ascii="Courier New" w:eastAsia="Times New Roman" w:hAnsi="Courier New" w:cs="Times New Roman"/>
      <w:i/>
      <w:szCs w:val="20"/>
      <w:lang w:eastAsia="en-US"/>
    </w:rPr>
  </w:style>
  <w:style w:type="paragraph" w:customStyle="1" w:styleId="HeadingBase">
    <w:name w:val="Heading Base"/>
    <w:rsid w:val="00CC4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1FE"/>
    <w:pPr>
      <w:tabs>
        <w:tab w:val="right" w:leader="dot" w:pos="9072"/>
      </w:tabs>
      <w:ind w:left="567"/>
    </w:pPr>
    <w:rPr>
      <w:szCs w:val="22"/>
    </w:rPr>
  </w:style>
  <w:style w:type="paragraph" w:customStyle="1" w:styleId="TOCBase">
    <w:name w:val="TOC Base"/>
    <w:rsid w:val="00CC4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1FE"/>
    <w:pPr>
      <w:tabs>
        <w:tab w:val="right" w:leader="dot" w:pos="9072"/>
      </w:tabs>
      <w:spacing w:before="40" w:after="40"/>
      <w:ind w:left="284"/>
    </w:pPr>
    <w:rPr>
      <w:rFonts w:ascii="Times New Roman" w:hAnsi="Times New Roman"/>
    </w:rPr>
  </w:style>
  <w:style w:type="paragraph" w:styleId="TOC1">
    <w:name w:val="toc 1"/>
    <w:basedOn w:val="TOCBase"/>
    <w:next w:val="Normal"/>
    <w:rsid w:val="00CC4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1FE"/>
    <w:rPr>
      <w:rFonts w:ascii="Times New Roman" w:eastAsia="Times New Roman" w:hAnsi="Times New Roman" w:cs="Times New Roman"/>
      <w:sz w:val="16"/>
      <w:lang w:eastAsia="en-US"/>
    </w:rPr>
  </w:style>
  <w:style w:type="paragraph" w:styleId="Title">
    <w:name w:val="Title"/>
    <w:basedOn w:val="HeadingBase"/>
    <w:link w:val="TitleChar"/>
    <w:qFormat/>
    <w:rsid w:val="00CC41FE"/>
    <w:pPr>
      <w:spacing w:before="5040"/>
      <w:jc w:val="center"/>
    </w:pPr>
    <w:rPr>
      <w:sz w:val="48"/>
      <w:szCs w:val="72"/>
      <w:lang w:val="en-US"/>
    </w:rPr>
  </w:style>
  <w:style w:type="character" w:customStyle="1" w:styleId="TitleChar">
    <w:name w:val="Title Char"/>
    <w:basedOn w:val="DefaultParagraphFont"/>
    <w:link w:val="Title"/>
    <w:rsid w:val="00CC4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1FE"/>
    <w:pPr>
      <w:tabs>
        <w:tab w:val="left" w:pos="3600"/>
        <w:tab w:val="left" w:pos="3958"/>
      </w:tabs>
    </w:pPr>
  </w:style>
  <w:style w:type="paragraph" w:customStyle="1" w:styleId="Note">
    <w:name w:val="Note"/>
    <w:basedOn w:val="BodyText"/>
    <w:rsid w:val="00CC4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1FE"/>
    <w:pPr>
      <w:framePr w:wrap="auto" w:hAnchor="text" w:y="6049"/>
    </w:pPr>
    <w:rPr>
      <w:color w:val="000000"/>
      <w:sz w:val="40"/>
    </w:rPr>
  </w:style>
  <w:style w:type="paragraph" w:customStyle="1" w:styleId="TOCTitle">
    <w:name w:val="TOCTitle"/>
    <w:basedOn w:val="Heading1"/>
    <w:rsid w:val="00CC41FE"/>
    <w:pPr>
      <w:spacing w:after="240"/>
      <w:jc w:val="center"/>
      <w:outlineLvl w:val="9"/>
    </w:pPr>
    <w:rPr>
      <w:caps/>
    </w:rPr>
  </w:style>
  <w:style w:type="paragraph" w:customStyle="1" w:styleId="Version">
    <w:name w:val="Version"/>
    <w:rsid w:val="00CC41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1FE"/>
    <w:pPr>
      <w:keepNext w:val="0"/>
      <w:tabs>
        <w:tab w:val="right" w:pos="4176"/>
      </w:tabs>
      <w:ind w:left="198" w:hanging="198"/>
    </w:pPr>
    <w:rPr>
      <w:rFonts w:ascii="Garamond" w:hAnsi="Garamond"/>
    </w:rPr>
  </w:style>
  <w:style w:type="paragraph" w:styleId="IndexHeading">
    <w:name w:val="index heading"/>
    <w:basedOn w:val="Normal"/>
    <w:next w:val="Index1"/>
    <w:semiHidden/>
    <w:rsid w:val="00CC41FE"/>
    <w:pPr>
      <w:spacing w:before="120" w:after="120"/>
    </w:pPr>
    <w:rPr>
      <w:rFonts w:ascii="Arial" w:hAnsi="Arial"/>
      <w:b/>
      <w:color w:val="918585"/>
      <w:sz w:val="24"/>
    </w:rPr>
  </w:style>
  <w:style w:type="paragraph" w:styleId="Header">
    <w:name w:val="header"/>
    <w:basedOn w:val="Normal"/>
    <w:link w:val="HeaderChar"/>
    <w:rsid w:val="00CC4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1FE"/>
    <w:rPr>
      <w:rFonts w:ascii="Times New Roman" w:eastAsia="Times New Roman" w:hAnsi="Times New Roman" w:cs="Times New Roman"/>
      <w:sz w:val="16"/>
      <w:szCs w:val="20"/>
      <w:lang w:val="en-GB" w:eastAsia="en-US"/>
    </w:rPr>
  </w:style>
  <w:style w:type="paragraph" w:customStyle="1" w:styleId="Chapter">
    <w:name w:val="Chapter"/>
    <w:basedOn w:val="Normal"/>
    <w:rsid w:val="00CC41FE"/>
    <w:pPr>
      <w:spacing w:before="240"/>
    </w:pPr>
    <w:rPr>
      <w:rFonts w:ascii="Times New Roman" w:hAnsi="Times New Roman"/>
      <w:smallCaps/>
      <w:spacing w:val="80"/>
      <w:sz w:val="28"/>
    </w:rPr>
  </w:style>
  <w:style w:type="paragraph" w:customStyle="1" w:styleId="InChapter">
    <w:name w:val="InChapter"/>
    <w:basedOn w:val="Heading3"/>
    <w:rsid w:val="00CC41FE"/>
    <w:pPr>
      <w:spacing w:after="240"/>
      <w:outlineLvl w:val="9"/>
    </w:pPr>
    <w:rPr>
      <w:noProof/>
    </w:rPr>
  </w:style>
  <w:style w:type="paragraph" w:styleId="Index2">
    <w:name w:val="index 2"/>
    <w:basedOn w:val="Normal"/>
    <w:next w:val="Normal"/>
    <w:semiHidden/>
    <w:rsid w:val="00CC41FE"/>
    <w:pPr>
      <w:tabs>
        <w:tab w:val="right" w:pos="4176"/>
      </w:tabs>
      <w:ind w:left="568" w:hanging="284"/>
    </w:pPr>
    <w:rPr>
      <w:rFonts w:ascii="Garamond" w:hAnsi="Garamond"/>
    </w:rPr>
  </w:style>
  <w:style w:type="paragraph" w:customStyle="1" w:styleId="Byline">
    <w:name w:val="Byline"/>
    <w:rsid w:val="00CC4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1FE"/>
    <w:pPr>
      <w:tabs>
        <w:tab w:val="clear" w:pos="3600"/>
        <w:tab w:val="clear" w:pos="3958"/>
      </w:tabs>
      <w:jc w:val="right"/>
    </w:pPr>
  </w:style>
  <w:style w:type="character" w:styleId="Emphasis">
    <w:name w:val="Emphasis"/>
    <w:basedOn w:val="DefaultParagraphFont"/>
    <w:qFormat/>
    <w:rsid w:val="00CC41FE"/>
    <w:rPr>
      <w:i/>
    </w:rPr>
  </w:style>
  <w:style w:type="paragraph" w:styleId="Caption">
    <w:name w:val="caption"/>
    <w:basedOn w:val="BodyText"/>
    <w:next w:val="Normal"/>
    <w:qFormat/>
    <w:rsid w:val="00CC41FE"/>
    <w:pPr>
      <w:framePr w:w="2268" w:hSpace="181" w:vSpace="181" w:wrap="around" w:vAnchor="text" w:hAnchor="page" w:x="1135" w:y="285" w:anchorLock="1"/>
    </w:pPr>
    <w:rPr>
      <w:i/>
    </w:rPr>
  </w:style>
  <w:style w:type="paragraph" w:customStyle="1" w:styleId="MiniTOCTitle">
    <w:name w:val="MiniTOCTitle"/>
    <w:basedOn w:val="Heading4"/>
    <w:rsid w:val="00CC41FE"/>
    <w:pPr>
      <w:spacing w:before="240"/>
      <w:outlineLvl w:val="9"/>
    </w:pPr>
    <w:rPr>
      <w:noProof/>
      <w:sz w:val="24"/>
    </w:rPr>
  </w:style>
  <w:style w:type="paragraph" w:customStyle="1" w:styleId="MiniTOCItem">
    <w:name w:val="MiniTOCItem"/>
    <w:basedOn w:val="ListBullet"/>
    <w:rsid w:val="00CC41FE"/>
    <w:pPr>
      <w:numPr>
        <w:numId w:val="0"/>
      </w:numPr>
      <w:tabs>
        <w:tab w:val="right" w:leader="dot" w:pos="6521"/>
      </w:tabs>
      <w:spacing w:before="0" w:after="0"/>
    </w:pPr>
  </w:style>
  <w:style w:type="paragraph" w:customStyle="1" w:styleId="TOFTitle">
    <w:name w:val="TOFTitle"/>
    <w:basedOn w:val="TOCTitle"/>
    <w:rsid w:val="00CC41FE"/>
  </w:style>
  <w:style w:type="paragraph" w:styleId="TableofFigures">
    <w:name w:val="table of figures"/>
    <w:basedOn w:val="Normal"/>
    <w:next w:val="Normal"/>
    <w:semiHidden/>
    <w:rsid w:val="00CC41FE"/>
    <w:pPr>
      <w:tabs>
        <w:tab w:val="right" w:leader="dot" w:pos="9072"/>
      </w:tabs>
      <w:ind w:left="970" w:hanging="403"/>
    </w:pPr>
    <w:rPr>
      <w:rFonts w:ascii="Times New Roman" w:hAnsi="Times New Roman"/>
      <w:b/>
    </w:rPr>
  </w:style>
  <w:style w:type="paragraph" w:styleId="ListNumber">
    <w:name w:val="List Number"/>
    <w:basedOn w:val="List"/>
    <w:rsid w:val="00CC41FE"/>
    <w:pPr>
      <w:numPr>
        <w:numId w:val="12"/>
      </w:numPr>
    </w:pPr>
  </w:style>
  <w:style w:type="character" w:customStyle="1" w:styleId="WingdingSymbols">
    <w:name w:val="Wingding Symbols"/>
    <w:rsid w:val="00CC41FE"/>
    <w:rPr>
      <w:rFonts w:ascii="Wingdings" w:hAnsi="Wingdings"/>
    </w:rPr>
  </w:style>
  <w:style w:type="paragraph" w:customStyle="1" w:styleId="TableHeading">
    <w:name w:val="Table Heading"/>
    <w:basedOn w:val="HeadingBase"/>
    <w:rsid w:val="00CC41FE"/>
    <w:pPr>
      <w:keepLines/>
      <w:pBdr>
        <w:bottom w:val="single" w:sz="6" w:space="1" w:color="918585"/>
      </w:pBdr>
      <w:spacing w:before="240"/>
    </w:pPr>
  </w:style>
  <w:style w:type="character" w:customStyle="1" w:styleId="HotSpot">
    <w:name w:val="HotSpot"/>
    <w:rsid w:val="00CC41FE"/>
    <w:rPr>
      <w:color w:val="0033CC"/>
      <w:u w:val="none"/>
    </w:rPr>
  </w:style>
  <w:style w:type="paragraph" w:customStyle="1" w:styleId="BodyTextRight">
    <w:name w:val="Body Text Right"/>
    <w:basedOn w:val="BodyText"/>
    <w:rsid w:val="00CC41FE"/>
    <w:pPr>
      <w:spacing w:before="0" w:after="0"/>
      <w:jc w:val="right"/>
    </w:pPr>
  </w:style>
  <w:style w:type="paragraph" w:styleId="Index3">
    <w:name w:val="index 3"/>
    <w:basedOn w:val="ListNumber2"/>
    <w:next w:val="Normal"/>
    <w:semiHidden/>
    <w:rsid w:val="00CC41FE"/>
    <w:pPr>
      <w:numPr>
        <w:numId w:val="0"/>
      </w:numPr>
      <w:tabs>
        <w:tab w:val="right" w:leader="dot" w:pos="4176"/>
      </w:tabs>
    </w:pPr>
  </w:style>
  <w:style w:type="paragraph" w:styleId="ListNumber2">
    <w:name w:val="List Number 2"/>
    <w:basedOn w:val="List2"/>
    <w:rsid w:val="00CC41FE"/>
    <w:pPr>
      <w:numPr>
        <w:numId w:val="11"/>
      </w:numPr>
      <w:tabs>
        <w:tab w:val="clear" w:pos="1060"/>
      </w:tabs>
    </w:pPr>
  </w:style>
  <w:style w:type="paragraph" w:customStyle="1" w:styleId="MarginNote">
    <w:name w:val="Margin Note"/>
    <w:basedOn w:val="BodyText"/>
    <w:rsid w:val="00CC4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1FE"/>
    <w:rPr>
      <w:sz w:val="32"/>
    </w:rPr>
  </w:style>
  <w:style w:type="paragraph" w:customStyle="1" w:styleId="HeadingProcedure">
    <w:name w:val="Heading Procedure"/>
    <w:basedOn w:val="HeadingBase"/>
    <w:next w:val="Normal"/>
    <w:rsid w:val="00CC41FE"/>
    <w:pPr>
      <w:tabs>
        <w:tab w:val="left" w:pos="0"/>
      </w:tabs>
      <w:spacing w:before="120" w:after="60"/>
    </w:pPr>
    <w:rPr>
      <w:i/>
      <w:color w:val="918585"/>
      <w:sz w:val="22"/>
    </w:rPr>
  </w:style>
  <w:style w:type="paragraph" w:customStyle="1" w:styleId="TableBodyText">
    <w:name w:val="Table Body Text"/>
    <w:basedOn w:val="BodyText"/>
    <w:rsid w:val="00CC41FE"/>
    <w:pPr>
      <w:spacing w:before="60" w:after="60"/>
    </w:pPr>
  </w:style>
  <w:style w:type="paragraph" w:styleId="ListContinue">
    <w:name w:val="List Continue"/>
    <w:basedOn w:val="List"/>
    <w:rsid w:val="00CC41FE"/>
    <w:pPr>
      <w:ind w:firstLine="0"/>
    </w:pPr>
  </w:style>
  <w:style w:type="paragraph" w:customStyle="1" w:styleId="ListNote">
    <w:name w:val="List Note"/>
    <w:basedOn w:val="List"/>
    <w:rsid w:val="00CC41FE"/>
    <w:pPr>
      <w:pBdr>
        <w:top w:val="single" w:sz="6" w:space="2" w:color="918585"/>
        <w:bottom w:val="single" w:sz="6" w:space="2" w:color="918585"/>
      </w:pBdr>
      <w:tabs>
        <w:tab w:val="left" w:pos="1021"/>
      </w:tabs>
      <w:ind w:firstLine="0"/>
    </w:pPr>
  </w:style>
  <w:style w:type="paragraph" w:customStyle="1" w:styleId="Warning">
    <w:name w:val="Warning"/>
    <w:basedOn w:val="BodyText"/>
    <w:rsid w:val="00CC41FE"/>
    <w:pPr>
      <w:shd w:val="clear" w:color="auto" w:fill="D9D9D9"/>
      <w:tabs>
        <w:tab w:val="left" w:pos="992"/>
      </w:tabs>
      <w:ind w:left="119" w:right="119"/>
    </w:pPr>
    <w:rPr>
      <w:sz w:val="20"/>
    </w:rPr>
  </w:style>
  <w:style w:type="paragraph" w:customStyle="1" w:styleId="MarginIcons">
    <w:name w:val="Margin Icons"/>
    <w:basedOn w:val="BodyText"/>
    <w:rsid w:val="00CC4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1FE"/>
    <w:rPr>
      <w:rFonts w:ascii="Courier New" w:hAnsi="Courier New"/>
    </w:rPr>
  </w:style>
  <w:style w:type="paragraph" w:customStyle="1" w:styleId="NoteBullet">
    <w:name w:val="Note Bullet"/>
    <w:basedOn w:val="Note"/>
    <w:rsid w:val="00CC41FE"/>
    <w:pPr>
      <w:tabs>
        <w:tab w:val="clear" w:pos="680"/>
      </w:tabs>
      <w:spacing w:before="60" w:after="60"/>
    </w:pPr>
  </w:style>
  <w:style w:type="paragraph" w:customStyle="1" w:styleId="SubHeading2">
    <w:name w:val="SubHeading2"/>
    <w:basedOn w:val="HeadingBase"/>
    <w:rsid w:val="00CC41FE"/>
    <w:pPr>
      <w:spacing w:before="240" w:after="60"/>
    </w:pPr>
    <w:rPr>
      <w:sz w:val="20"/>
    </w:rPr>
  </w:style>
  <w:style w:type="paragraph" w:customStyle="1" w:styleId="SubHeading1">
    <w:name w:val="SubHeading1"/>
    <w:basedOn w:val="HeadingBase"/>
    <w:rsid w:val="00CC41FE"/>
    <w:pPr>
      <w:spacing w:before="240" w:after="60"/>
    </w:pPr>
    <w:rPr>
      <w:color w:val="918585"/>
      <w:sz w:val="22"/>
    </w:rPr>
  </w:style>
  <w:style w:type="paragraph" w:customStyle="1" w:styleId="SideHeading">
    <w:name w:val="Side Heading"/>
    <w:basedOn w:val="HeadingBase"/>
    <w:rsid w:val="00CC4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1FE"/>
    <w:pPr>
      <w:numPr>
        <w:numId w:val="13"/>
      </w:numPr>
    </w:pPr>
  </w:style>
  <w:style w:type="paragraph" w:styleId="PlainText">
    <w:name w:val="Plain Text"/>
    <w:basedOn w:val="Normal"/>
    <w:link w:val="PlainTextChar"/>
    <w:rsid w:val="00CC41FE"/>
    <w:rPr>
      <w:sz w:val="20"/>
    </w:rPr>
  </w:style>
  <w:style w:type="character" w:customStyle="1" w:styleId="PlainTextChar">
    <w:name w:val="Plain Text Char"/>
    <w:basedOn w:val="DefaultParagraphFont"/>
    <w:link w:val="PlainText"/>
    <w:rsid w:val="00CC41FE"/>
    <w:rPr>
      <w:rFonts w:ascii="Courier New" w:eastAsia="Times New Roman" w:hAnsi="Courier New" w:cs="Times New Roman"/>
      <w:sz w:val="20"/>
      <w:szCs w:val="20"/>
      <w:lang w:eastAsia="en-US"/>
    </w:rPr>
  </w:style>
  <w:style w:type="character" w:customStyle="1" w:styleId="MenuOption">
    <w:name w:val="Menu Option"/>
    <w:basedOn w:val="DefaultParagraphFont"/>
    <w:rsid w:val="00CC41FE"/>
    <w:rPr>
      <w:b/>
      <w:smallCaps/>
    </w:rPr>
  </w:style>
  <w:style w:type="paragraph" w:customStyle="1" w:styleId="TableListNumber">
    <w:name w:val="Table List Number"/>
    <w:basedOn w:val="ListNumber"/>
    <w:rsid w:val="00CC41FE"/>
    <w:pPr>
      <w:numPr>
        <w:numId w:val="0"/>
      </w:numPr>
    </w:pPr>
  </w:style>
  <w:style w:type="paragraph" w:styleId="TOC4">
    <w:name w:val="toc 4"/>
    <w:basedOn w:val="TOCBase"/>
    <w:next w:val="Normal"/>
    <w:semiHidden/>
    <w:rsid w:val="00CC41FE"/>
    <w:pPr>
      <w:tabs>
        <w:tab w:val="right" w:leader="dot" w:pos="9071"/>
      </w:tabs>
      <w:ind w:left="1701"/>
    </w:pPr>
  </w:style>
  <w:style w:type="paragraph" w:customStyle="1" w:styleId="ListAlpha">
    <w:name w:val="List Alpha"/>
    <w:basedOn w:val="List"/>
    <w:rsid w:val="00CC41FE"/>
    <w:pPr>
      <w:numPr>
        <w:numId w:val="10"/>
      </w:numPr>
    </w:pPr>
  </w:style>
  <w:style w:type="paragraph" w:customStyle="1" w:styleId="ListAlpha2">
    <w:name w:val="List Alpha 2"/>
    <w:basedOn w:val="List2"/>
    <w:rsid w:val="00CC41FE"/>
    <w:pPr>
      <w:numPr>
        <w:numId w:val="9"/>
      </w:numPr>
    </w:pPr>
  </w:style>
  <w:style w:type="paragraph" w:styleId="List3">
    <w:name w:val="List 3"/>
    <w:basedOn w:val="BodyText"/>
    <w:rsid w:val="00CC41FE"/>
    <w:pPr>
      <w:tabs>
        <w:tab w:val="left" w:pos="1021"/>
      </w:tabs>
      <w:spacing w:before="60" w:after="60"/>
      <w:ind w:left="1020" w:hanging="340"/>
    </w:pPr>
  </w:style>
  <w:style w:type="paragraph" w:styleId="List4">
    <w:name w:val="List 4"/>
    <w:basedOn w:val="BodyText"/>
    <w:rsid w:val="00CC41FE"/>
    <w:pPr>
      <w:tabs>
        <w:tab w:val="left" w:pos="1361"/>
      </w:tabs>
      <w:spacing w:before="60" w:after="60"/>
      <w:ind w:left="1361" w:hanging="340"/>
    </w:pPr>
  </w:style>
  <w:style w:type="paragraph" w:styleId="List5">
    <w:name w:val="List 5"/>
    <w:basedOn w:val="BodyText"/>
    <w:rsid w:val="00CC41FE"/>
    <w:pPr>
      <w:tabs>
        <w:tab w:val="left" w:pos="1701"/>
      </w:tabs>
      <w:spacing w:before="60" w:after="60"/>
      <w:ind w:left="1701" w:hanging="340"/>
    </w:pPr>
  </w:style>
  <w:style w:type="paragraph" w:styleId="ListBullet4">
    <w:name w:val="List Bullet 4"/>
    <w:basedOn w:val="List4"/>
    <w:rsid w:val="00CC41FE"/>
    <w:pPr>
      <w:numPr>
        <w:numId w:val="4"/>
      </w:numPr>
    </w:pPr>
  </w:style>
  <w:style w:type="paragraph" w:styleId="ListBullet5">
    <w:name w:val="List Bullet 5"/>
    <w:basedOn w:val="List5"/>
    <w:rsid w:val="00CC41FE"/>
    <w:pPr>
      <w:numPr>
        <w:numId w:val="5"/>
      </w:numPr>
    </w:pPr>
  </w:style>
  <w:style w:type="paragraph" w:styleId="ListContinue2">
    <w:name w:val="List Continue 2"/>
    <w:basedOn w:val="List2"/>
    <w:rsid w:val="00CC41FE"/>
    <w:pPr>
      <w:ind w:firstLine="0"/>
    </w:pPr>
  </w:style>
  <w:style w:type="paragraph" w:styleId="ListContinue3">
    <w:name w:val="List Continue 3"/>
    <w:basedOn w:val="List3"/>
    <w:rsid w:val="00CC41FE"/>
    <w:pPr>
      <w:ind w:left="1021" w:firstLine="0"/>
    </w:pPr>
  </w:style>
  <w:style w:type="paragraph" w:styleId="ListContinue4">
    <w:name w:val="List Continue 4"/>
    <w:basedOn w:val="List4"/>
    <w:rsid w:val="00CC41FE"/>
    <w:pPr>
      <w:ind w:firstLine="0"/>
    </w:pPr>
  </w:style>
  <w:style w:type="paragraph" w:styleId="ListContinue5">
    <w:name w:val="List Continue 5"/>
    <w:basedOn w:val="List5"/>
    <w:rsid w:val="00CC41FE"/>
    <w:pPr>
      <w:ind w:firstLine="0"/>
    </w:pPr>
  </w:style>
  <w:style w:type="paragraph" w:styleId="ListNumber3">
    <w:name w:val="List Number 3"/>
    <w:basedOn w:val="List3"/>
    <w:rsid w:val="00CC41FE"/>
    <w:pPr>
      <w:numPr>
        <w:numId w:val="6"/>
      </w:numPr>
    </w:pPr>
  </w:style>
  <w:style w:type="paragraph" w:styleId="ListNumber4">
    <w:name w:val="List Number 4"/>
    <w:basedOn w:val="List4"/>
    <w:rsid w:val="00CC41FE"/>
    <w:pPr>
      <w:numPr>
        <w:numId w:val="7"/>
      </w:numPr>
    </w:pPr>
  </w:style>
  <w:style w:type="paragraph" w:styleId="ListNumber5">
    <w:name w:val="List Number 5"/>
    <w:basedOn w:val="List5"/>
    <w:rsid w:val="00CC41FE"/>
    <w:pPr>
      <w:numPr>
        <w:numId w:val="8"/>
      </w:numPr>
    </w:pPr>
  </w:style>
  <w:style w:type="paragraph" w:styleId="BlockText">
    <w:name w:val="Block Text"/>
    <w:basedOn w:val="Normal"/>
    <w:rsid w:val="00CC41FE"/>
    <w:pPr>
      <w:spacing w:after="120"/>
      <w:ind w:left="1440" w:right="1440"/>
    </w:pPr>
  </w:style>
  <w:style w:type="character" w:customStyle="1" w:styleId="Subscript">
    <w:name w:val="Subscript"/>
    <w:basedOn w:val="DefaultParagraphFont"/>
    <w:rsid w:val="00CC41FE"/>
    <w:rPr>
      <w:sz w:val="16"/>
      <w:vertAlign w:val="subscript"/>
    </w:rPr>
  </w:style>
  <w:style w:type="character" w:customStyle="1" w:styleId="Superscript">
    <w:name w:val="Superscript"/>
    <w:basedOn w:val="DefaultParagraphFont"/>
    <w:rsid w:val="00CC41FE"/>
    <w:rPr>
      <w:sz w:val="16"/>
      <w:vertAlign w:val="superscript"/>
    </w:rPr>
  </w:style>
  <w:style w:type="character" w:customStyle="1" w:styleId="Symbols">
    <w:name w:val="Symbols"/>
    <w:basedOn w:val="DefaultParagraphFont"/>
    <w:rsid w:val="00CC41FE"/>
    <w:rPr>
      <w:rFonts w:ascii="Symbol" w:hAnsi="Symbol"/>
    </w:rPr>
  </w:style>
  <w:style w:type="character" w:customStyle="1" w:styleId="MenuOptions">
    <w:name w:val="Menu Options"/>
    <w:basedOn w:val="DefaultParagraphFont"/>
    <w:rsid w:val="00CC41FE"/>
    <w:rPr>
      <w:rFonts w:ascii="Arial Narrow" w:hAnsi="Arial Narrow"/>
      <w:smallCaps/>
    </w:rPr>
  </w:style>
  <w:style w:type="character" w:customStyle="1" w:styleId="Buttons">
    <w:name w:val="Buttons"/>
    <w:basedOn w:val="DefaultParagraphFont"/>
    <w:rsid w:val="00CC41FE"/>
    <w:rPr>
      <w:b/>
    </w:rPr>
  </w:style>
  <w:style w:type="character" w:customStyle="1" w:styleId="Underlined">
    <w:name w:val="Underlined"/>
    <w:basedOn w:val="DefaultParagraphFont"/>
    <w:rsid w:val="00CC41FE"/>
    <w:rPr>
      <w:u w:val="single"/>
    </w:rPr>
  </w:style>
  <w:style w:type="paragraph" w:customStyle="1" w:styleId="TableBodyTextRight">
    <w:name w:val="Table Body Text Right"/>
    <w:basedOn w:val="TableBodyText"/>
    <w:rsid w:val="00CC41FE"/>
    <w:pPr>
      <w:widowControl w:val="0"/>
      <w:autoSpaceDE w:val="0"/>
      <w:autoSpaceDN w:val="0"/>
      <w:adjustRightInd w:val="0"/>
      <w:jc w:val="right"/>
    </w:pPr>
    <w:rPr>
      <w:rFonts w:cs="Arial"/>
      <w:szCs w:val="18"/>
    </w:rPr>
  </w:style>
  <w:style w:type="paragraph" w:customStyle="1" w:styleId="CopyrightText">
    <w:name w:val="Copyright Text"/>
    <w:basedOn w:val="BodyText"/>
    <w:rsid w:val="00CC41FE"/>
    <w:rPr>
      <w:sz w:val="18"/>
    </w:rPr>
  </w:style>
  <w:style w:type="paragraph" w:customStyle="1" w:styleId="BodySmallRight">
    <w:name w:val="Body Small Right"/>
    <w:basedOn w:val="BodyTextRight"/>
    <w:rsid w:val="00CC41FE"/>
    <w:rPr>
      <w:sz w:val="18"/>
      <w:szCs w:val="18"/>
    </w:rPr>
  </w:style>
  <w:style w:type="paragraph" w:customStyle="1" w:styleId="MarginEdition">
    <w:name w:val="Margin Edition"/>
    <w:basedOn w:val="MarginNote"/>
    <w:rsid w:val="00CC41FE"/>
    <w:pPr>
      <w:spacing w:before="0" w:after="0"/>
    </w:pPr>
    <w:rPr>
      <w:rFonts w:ascii="Times New Roman" w:hAnsi="Times New Roman"/>
      <w:color w:val="999999"/>
    </w:rPr>
  </w:style>
  <w:style w:type="paragraph" w:customStyle="1" w:styleId="Spacer">
    <w:name w:val="Spacer"/>
    <w:basedOn w:val="Normal"/>
    <w:rsid w:val="00CC41FE"/>
    <w:rPr>
      <w:sz w:val="2"/>
      <w:szCs w:val="2"/>
    </w:rPr>
  </w:style>
  <w:style w:type="character" w:customStyle="1" w:styleId="Small">
    <w:name w:val="Small"/>
    <w:basedOn w:val="DefaultParagraphFont"/>
    <w:rsid w:val="00CC41FE"/>
    <w:rPr>
      <w:sz w:val="16"/>
    </w:rPr>
  </w:style>
  <w:style w:type="paragraph" w:customStyle="1" w:styleId="WideTable">
    <w:name w:val="Wide Table"/>
    <w:basedOn w:val="Normal"/>
    <w:rsid w:val="00CC41FE"/>
    <w:pPr>
      <w:ind w:left="-1418"/>
    </w:pPr>
    <w:rPr>
      <w:sz w:val="2"/>
      <w:szCs w:val="2"/>
    </w:rPr>
  </w:style>
  <w:style w:type="character" w:styleId="PageNumber">
    <w:name w:val="page number"/>
    <w:basedOn w:val="DefaultParagraphFont"/>
    <w:rsid w:val="00CC41FE"/>
  </w:style>
  <w:style w:type="paragraph" w:styleId="Quote">
    <w:name w:val="Quote"/>
    <w:basedOn w:val="Heading1"/>
    <w:link w:val="QuoteChar"/>
    <w:qFormat/>
    <w:rsid w:val="00CC41FE"/>
    <w:rPr>
      <w:b w:val="0"/>
      <w:sz w:val="72"/>
      <w:szCs w:val="72"/>
      <w:lang w:val="en-NZ"/>
    </w:rPr>
  </w:style>
  <w:style w:type="character" w:customStyle="1" w:styleId="QuoteChar">
    <w:name w:val="Quote Char"/>
    <w:basedOn w:val="DefaultParagraphFont"/>
    <w:link w:val="Quote"/>
    <w:rsid w:val="00CC4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1FE"/>
    <w:pPr>
      <w:pageBreakBefore/>
    </w:pPr>
  </w:style>
  <w:style w:type="paragraph" w:customStyle="1" w:styleId="Border">
    <w:name w:val="Border"/>
    <w:basedOn w:val="Normal"/>
    <w:qFormat/>
    <w:rsid w:val="00CC4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1FE"/>
    <w:rPr>
      <w:b/>
      <w:bCs/>
      <w:i/>
      <w:iCs/>
      <w:color w:val="auto"/>
    </w:rPr>
  </w:style>
  <w:style w:type="paragraph" w:styleId="IntenseQuote">
    <w:name w:val="Intense Quote"/>
    <w:basedOn w:val="Normal"/>
    <w:next w:val="Normal"/>
    <w:link w:val="IntenseQuoteChar"/>
    <w:uiPriority w:val="30"/>
    <w:qFormat/>
    <w:rsid w:val="00CC4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1FE"/>
    <w:rPr>
      <w:smallCaps/>
      <w:color w:val="auto"/>
      <w:u w:val="single"/>
    </w:rPr>
  </w:style>
  <w:style w:type="character" w:styleId="IntenseReference">
    <w:name w:val="Intense Reference"/>
    <w:basedOn w:val="DefaultParagraphFont"/>
    <w:uiPriority w:val="32"/>
    <w:qFormat/>
    <w:rsid w:val="00CC41FE"/>
    <w:rPr>
      <w:b/>
      <w:bCs/>
      <w:smallCaps/>
      <w:color w:val="auto"/>
      <w:spacing w:val="5"/>
      <w:u w:val="single"/>
    </w:rPr>
  </w:style>
  <w:style w:type="paragraph" w:customStyle="1" w:styleId="2ColumnHeading">
    <w:name w:val="2Column Heading"/>
    <w:basedOn w:val="BodyText"/>
    <w:qFormat/>
    <w:rsid w:val="00CC41FE"/>
    <w:pPr>
      <w:spacing w:after="60"/>
      <w:ind w:left="-2268"/>
    </w:pPr>
    <w:rPr>
      <w:b/>
    </w:rPr>
  </w:style>
  <w:style w:type="paragraph" w:customStyle="1" w:styleId="Heading1TOC">
    <w:name w:val="Heading1 TOC"/>
    <w:basedOn w:val="Normal"/>
    <w:qFormat/>
    <w:rsid w:val="00CC41FE"/>
    <w:pPr>
      <w:spacing w:before="240" w:after="120"/>
    </w:pPr>
    <w:rPr>
      <w:rFonts w:ascii="Times New Roman" w:hAnsi="Times New Roman"/>
      <w:b/>
      <w:sz w:val="32"/>
    </w:rPr>
  </w:style>
  <w:style w:type="paragraph" w:customStyle="1" w:styleId="Heading2TOC">
    <w:name w:val="Heading2 TOC"/>
    <w:basedOn w:val="Normal"/>
    <w:qFormat/>
    <w:rsid w:val="00CC41FE"/>
    <w:pPr>
      <w:spacing w:before="240" w:after="60"/>
    </w:pPr>
    <w:rPr>
      <w:rFonts w:ascii="Times New Roman" w:hAnsi="Times New Roman"/>
      <w:b/>
      <w:sz w:val="28"/>
    </w:rPr>
  </w:style>
  <w:style w:type="character" w:customStyle="1" w:styleId="Underline">
    <w:name w:val="Underline"/>
    <w:basedOn w:val="DefaultParagraphFont"/>
    <w:qFormat/>
    <w:rsid w:val="00CC41FE"/>
    <w:rPr>
      <w:u w:val="single"/>
    </w:rPr>
  </w:style>
  <w:style w:type="paragraph" w:styleId="BalloonText">
    <w:name w:val="Balloon Text"/>
    <w:basedOn w:val="Normal"/>
    <w:link w:val="BalloonTextChar"/>
    <w:rsid w:val="00CC41FE"/>
    <w:rPr>
      <w:rFonts w:ascii="Tahoma" w:hAnsi="Tahoma" w:cs="Tahoma"/>
      <w:sz w:val="16"/>
      <w:szCs w:val="16"/>
    </w:rPr>
  </w:style>
  <w:style w:type="character" w:customStyle="1" w:styleId="BalloonTextChar">
    <w:name w:val="Balloon Text Char"/>
    <w:basedOn w:val="DefaultParagraphFont"/>
    <w:link w:val="BalloonText"/>
    <w:rsid w:val="00CC4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1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1FE"/>
    <w:rPr>
      <w:b/>
      <w:color w:val="660033"/>
      <w:spacing w:val="0"/>
    </w:rPr>
  </w:style>
  <w:style w:type="paragraph" w:customStyle="1" w:styleId="Nameditemlist">
    <w:name w:val="Named item list"/>
    <w:basedOn w:val="BodyText"/>
    <w:qFormat/>
    <w:rsid w:val="00CC41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7608</Characters>
  <Application>Microsoft Office Word</Application>
  <DocSecurity>0</DocSecurity>
  <Lines>214</Lines>
  <Paragraphs>156</Paragraphs>
  <ScaleCrop>false</ScaleCrop>
  <Company>Author-it Software Corporation Ltd.</Company>
  <LinksUpToDate>false</LinksUpToDate>
  <CharactersWithSpaces>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SITXEVT501 Develop conference programs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2013-01-17T17:43:00Z</dcterms:created>
  <dcterms:modified xsi:type="dcterms:W3CDTF">2013-01-17T17:43:00Z</dcterms:modified>
</cp:coreProperties>
</file>