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BC1" w:rsidP="00704BC1">
      <w:pPr>
        <w:pStyle w:val="Title"/>
      </w:pPr>
      <w:r>
        <w:fldChar w:fldCharType="begin"/>
      </w:r>
      <w:r>
        <w:instrText xml:space="preserve"> TITLE   \* MERGEFORMAT </w:instrText>
      </w:r>
      <w:r>
        <w:fldChar w:fldCharType="separate"/>
      </w:r>
      <w:r>
        <w:t>SITXCCS201 Provide visitor information</w:t>
      </w:r>
      <w:r>
        <w:fldChar w:fldCharType="end"/>
      </w:r>
    </w:p>
    <w:p w:rsidR="00704BC1" w:rsidP="00704BC1">
      <w:pPr>
        <w:pStyle w:val="Version"/>
        <w:sectPr w:rsidSect="00257A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A2E" w:rsidP="00257A2E">
      <w:pPr>
        <w:pStyle w:val="SuperHeading"/>
      </w:pPr>
      <w:r w:rsidRPr="00257A2E">
        <w:t>SITXCCS201 Provide visitor information</w:t>
      </w:r>
    </w:p>
    <w:p w:rsidR="00000000" w:rsidRPr="00257A2E" w:rsidP="00257A2E">
      <w:pPr>
        <w:pStyle w:val="Heading1"/>
      </w:pPr>
      <w:bookmarkStart w:id="1" w:name="O_423962"/>
      <w:bookmarkEnd w:id="1"/>
      <w:r w:rsidRPr="00257A2E">
        <w:t>Modification History</w:t>
      </w:r>
    </w:p>
    <w:p w:rsidR="00000000" w:rsidRPr="00257A2E" w:rsidP="00257A2E">
      <w:pPr>
        <w:pStyle w:val="BodyText"/>
      </w:pPr>
      <w:r w:rsidRPr="00257A2E">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704B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A2E" w:rsidP="00257A2E">
            <w:pPr>
              <w:pStyle w:val="BodyText"/>
            </w:pPr>
            <w:r w:rsidRPr="00257A2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A2E">
            <w:pPr>
              <w:pStyle w:val="BodyText"/>
              <w:rPr>
                <w:lang w:val="en-NZ"/>
              </w:rPr>
            </w:pPr>
            <w:r w:rsidRPr="00257A2E">
              <w:rPr>
                <w:rStyle w:val="SpecialBold"/>
              </w:rPr>
              <w:t>Comments</w:t>
            </w:r>
          </w:p>
        </w:tc>
      </w:tr>
      <w:tr w:rsidTr="00704B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A2E">
            <w:pPr>
              <w:pStyle w:val="BodyText"/>
              <w:rPr>
                <w:lang w:val="en-NZ"/>
              </w:rPr>
            </w:pPr>
            <w:r w:rsidRPr="00257A2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A2E" w:rsidP="00257A2E">
            <w:pPr>
              <w:pStyle w:val="BodyText"/>
            </w:pPr>
            <w:r w:rsidRPr="00257A2E">
              <w:t>E</w:t>
            </w:r>
          </w:p>
          <w:p w:rsidR="00000000" w:rsidRPr="00257A2E" w:rsidP="00257A2E">
            <w:pPr>
              <w:pStyle w:val="BodyText"/>
            </w:pPr>
            <w:r w:rsidRPr="00257A2E">
              <w:t>Replaces and is equivalent to SITXCCS001B Provide visitor information.</w:t>
            </w:r>
          </w:p>
          <w:p w:rsidR="00000000" w:rsidRPr="00257A2E" w:rsidP="00257A2E">
            <w:pPr>
              <w:pStyle w:val="BodyText"/>
            </w:pPr>
            <w:r w:rsidRPr="00257A2E">
              <w:t>Re-worked Elements</w:t>
            </w:r>
            <w:r w:rsidRPr="00257A2E">
              <w:t>, Performance Criteria, Required Skills and Knowledge to more fully articulate content.</w:t>
            </w:r>
          </w:p>
        </w:tc>
      </w:tr>
    </w:tbl>
    <w:p w:rsidR="00000000" w:rsidRPr="00257A2E" w:rsidP="00257A2E">
      <w:pPr>
        <w:pStyle w:val="BodyText"/>
      </w:pPr>
    </w:p>
    <w:p w:rsidR="00000000" w:rsidRPr="00257A2E" w:rsidP="00257A2E">
      <w:pPr>
        <w:pStyle w:val="AllowPageBreak"/>
      </w:pPr>
    </w:p>
    <w:p w:rsidR="00000000" w:rsidRPr="00257A2E" w:rsidP="00257A2E">
      <w:pPr>
        <w:pStyle w:val="Heading1"/>
      </w:pPr>
      <w:bookmarkStart w:id="2" w:name="O_423963"/>
      <w:bookmarkEnd w:id="2"/>
      <w:r w:rsidRPr="00257A2E">
        <w:t>Unit Descriptor</w:t>
      </w:r>
    </w:p>
    <w:p w:rsidR="00000000" w:rsidRPr="00257A2E" w:rsidP="00257A2E">
      <w:pPr>
        <w:pStyle w:val="BodyText"/>
      </w:pPr>
      <w:r w:rsidRPr="00257A2E">
        <w:t>This unit describes the performance outcomes, skills and knowledge required to access general information on facilities, products and</w:t>
      </w:r>
      <w:r w:rsidRPr="00257A2E">
        <w:t xml:space="preserve"> services available in the local area and to provide this to visitors.</w:t>
      </w:r>
    </w:p>
    <w:p w:rsidR="00000000" w:rsidRPr="00257A2E" w:rsidP="00257A2E">
      <w:pPr>
        <w:pStyle w:val="AllowPageBreak"/>
      </w:pPr>
    </w:p>
    <w:p w:rsidR="00000000" w:rsidRPr="00257A2E" w:rsidP="00257A2E">
      <w:pPr>
        <w:pStyle w:val="Heading1"/>
      </w:pPr>
      <w:bookmarkStart w:id="3" w:name="O_423964"/>
      <w:bookmarkEnd w:id="3"/>
      <w:r w:rsidRPr="00257A2E">
        <w:t>Application of the Unit</w:t>
      </w:r>
    </w:p>
    <w:p w:rsidR="00000000" w:rsidRPr="00257A2E" w:rsidP="00257A2E">
      <w:pPr>
        <w:pStyle w:val="BodyText"/>
      </w:pPr>
      <w:r w:rsidRPr="00257A2E">
        <w:t>This unit applies to a range of tourism, travel, hospitality, event, entertainment and cultural sectors.</w:t>
      </w:r>
    </w:p>
    <w:p w:rsidR="00000000" w:rsidRPr="00257A2E" w:rsidP="00257A2E">
      <w:pPr>
        <w:pStyle w:val="BodyText"/>
      </w:pPr>
      <w:r w:rsidRPr="00257A2E">
        <w:t>It applies to frontline service personn</w:t>
      </w:r>
      <w:r w:rsidRPr="00257A2E">
        <w:t>el who routinely respond to visitor requests for general local area information. They may be working independently or with guidance from others in restaurants, hotels, wineries, attractions, entertainment venues, tour operations, visitor information centre</w:t>
      </w:r>
      <w:r w:rsidRPr="00257A2E">
        <w:t>s and at tour desks.</w:t>
      </w:r>
    </w:p>
    <w:p w:rsidR="00000000" w:rsidRPr="00257A2E" w:rsidP="00257A2E">
      <w:pPr>
        <w:pStyle w:val="AllowPageBreak"/>
      </w:pPr>
    </w:p>
    <w:p w:rsidR="00000000" w:rsidRPr="00257A2E" w:rsidP="00257A2E">
      <w:pPr>
        <w:pStyle w:val="Heading1"/>
      </w:pPr>
      <w:bookmarkStart w:id="4" w:name="O_423965"/>
      <w:bookmarkEnd w:id="4"/>
      <w:r w:rsidRPr="00257A2E">
        <w:t>Licensing/Regulatory Information</w:t>
      </w:r>
    </w:p>
    <w:p w:rsidR="00000000" w:rsidRPr="00257A2E" w:rsidP="00257A2E">
      <w:pPr>
        <w:pStyle w:val="BodyText"/>
      </w:pPr>
      <w:r w:rsidRPr="00257A2E">
        <w:t>No licensing, legislative, regulatory or certification requirements apply to this unit at the time of endorsement.</w:t>
      </w:r>
    </w:p>
    <w:p w:rsidR="00000000" w:rsidRPr="00257A2E" w:rsidP="00257A2E">
      <w:pPr>
        <w:pStyle w:val="AllowPageBreak"/>
      </w:pPr>
    </w:p>
    <w:p w:rsidR="00000000" w:rsidRPr="00257A2E" w:rsidP="00257A2E">
      <w:pPr>
        <w:pStyle w:val="Heading1"/>
      </w:pPr>
      <w:bookmarkStart w:id="5" w:name="O_423966"/>
      <w:bookmarkEnd w:id="5"/>
      <w:r w:rsidRPr="00257A2E">
        <w:t>Pre-Requisites</w:t>
      </w:r>
    </w:p>
    <w:p w:rsidR="00000000" w:rsidRPr="00257A2E" w:rsidP="00257A2E">
      <w:pPr>
        <w:pStyle w:val="BodyText"/>
      </w:pPr>
      <w:r w:rsidRPr="00257A2E">
        <w:t>Not applicable.</w:t>
      </w:r>
    </w:p>
    <w:p w:rsidR="00000000" w:rsidRPr="00257A2E" w:rsidP="00257A2E">
      <w:pPr>
        <w:pStyle w:val="AllowPageBreak"/>
      </w:pPr>
    </w:p>
    <w:p w:rsidR="00000000" w:rsidRPr="00257A2E" w:rsidP="00257A2E">
      <w:pPr>
        <w:pStyle w:val="Heading1"/>
      </w:pPr>
      <w:bookmarkStart w:id="6" w:name="O_423967"/>
      <w:bookmarkEnd w:id="6"/>
      <w:r w:rsidRPr="00257A2E">
        <w:t>Employability Skills Information</w:t>
      </w:r>
    </w:p>
    <w:p w:rsidR="00000000" w:rsidRPr="00257A2E" w:rsidP="00257A2E">
      <w:pPr>
        <w:pStyle w:val="BodyText"/>
      </w:pPr>
      <w:r w:rsidRPr="00257A2E">
        <w:t>This unit contains employability skills.</w:t>
      </w:r>
    </w:p>
    <w:p w:rsidR="00000000" w:rsidRPr="00257A2E" w:rsidP="00257A2E">
      <w:pPr>
        <w:pStyle w:val="AllowPageBreak"/>
      </w:pPr>
    </w:p>
    <w:p w:rsidR="00000000" w:rsidRPr="00257A2E" w:rsidP="00257A2E">
      <w:pPr>
        <w:pStyle w:val="Heading1"/>
      </w:pPr>
      <w:bookmarkStart w:id="7" w:name="O_423968"/>
      <w:bookmarkEnd w:id="7"/>
      <w:r w:rsidRPr="00257A2E">
        <w:t>Elements and Performance Criteria Pre-Content</w:t>
      </w:r>
    </w:p>
    <w:p w:rsidR="00000000" w:rsidRPr="00257A2E" w:rsidP="00257A2E">
      <w:pPr>
        <w:pStyle w:val="Heading1"/>
      </w:pPr>
      <w:bookmarkStart w:id="8" w:name="O_423969"/>
      <w:bookmarkEnd w:id="8"/>
      <w:r w:rsidRPr="00257A2E">
        <w:t>Elements and Performance Criteria</w:t>
      </w:r>
    </w:p>
    <w:tbl>
      <w:tblPr>
        <w:tblW w:w="0" w:type="auto"/>
        <w:tblCellMar>
          <w:left w:w="62" w:type="dxa"/>
          <w:right w:w="62" w:type="dxa"/>
        </w:tblCellMar>
        <w:tblLook w:val="0000"/>
      </w:tblPr>
      <w:tblGrid>
        <w:gridCol w:w="3089"/>
        <w:gridCol w:w="6107"/>
      </w:tblGrid>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t>Per</w:t>
            </w:r>
            <w:r w:rsidRPr="00257A2E">
              <w:t>formance criteria describe the performance needed to demonstrate achievement of the element. Where bold italicised text is used, further information is detailed in the required skills and knowledge section and the range statement. Assessment of performance</w:t>
            </w:r>
            <w:r w:rsidRPr="00257A2E">
              <w:t xml:space="preserve"> is to be consistent with the evidence guide.</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List"/>
              <w:rPr>
                <w:lang w:val="en-NZ"/>
              </w:rPr>
            </w:pPr>
            <w:r w:rsidRPr="00257A2E">
              <w:t>1.</w:t>
            </w:r>
            <w:r w:rsidRPr="00257A2E">
              <w:tab/>
              <w:t>Access and update visitor information.</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2"/>
            </w:pPr>
            <w:r w:rsidRPr="00257A2E">
              <w:t>1.1</w:t>
            </w:r>
            <w:r w:rsidRPr="00257A2E">
              <w:tab/>
              <w:t xml:space="preserve">Identify and access </w:t>
            </w:r>
            <w:r w:rsidRPr="00257A2E">
              <w:rPr>
                <w:rStyle w:val="BoldandItalics"/>
              </w:rPr>
              <w:t xml:space="preserve">sources </w:t>
            </w:r>
            <w:r w:rsidRPr="00257A2E">
              <w:t xml:space="preserve">of </w:t>
            </w:r>
            <w:r w:rsidRPr="00257A2E">
              <w:rPr>
                <w:rStyle w:val="BoldandItalics"/>
              </w:rPr>
              <w:t>visitor information</w:t>
            </w:r>
            <w:r w:rsidRPr="00257A2E">
              <w:t>.</w:t>
            </w:r>
          </w:p>
          <w:p w:rsidR="00000000" w:rsidRPr="00257A2E" w:rsidP="00257A2E">
            <w:pPr>
              <w:pStyle w:val="List2"/>
            </w:pPr>
            <w:r w:rsidRPr="00257A2E">
              <w:t>1.2</w:t>
            </w:r>
            <w:r w:rsidRPr="00257A2E">
              <w:tab/>
              <w:t xml:space="preserve">Obtain general information on different local facilities, products and services to meet different customer </w:t>
            </w:r>
            <w:r w:rsidRPr="00257A2E">
              <w:t>needs.</w:t>
            </w:r>
          </w:p>
          <w:p w:rsidR="00000000" w:rsidRPr="00257A2E" w:rsidP="00257A2E">
            <w:pPr>
              <w:pStyle w:val="List2"/>
            </w:pPr>
            <w:r w:rsidRPr="00257A2E">
              <w:t>1.3</w:t>
            </w:r>
            <w:r w:rsidRPr="00257A2E">
              <w:tab/>
              <w:t>Share information with colleagues to support the efficiency and quality of service.</w:t>
            </w:r>
          </w:p>
          <w:p w:rsidR="00000000" w:rsidP="00257A2E">
            <w:pPr>
              <w:pStyle w:val="List2"/>
              <w:rPr>
                <w:lang w:val="en-NZ"/>
              </w:rPr>
            </w:pPr>
            <w:r w:rsidRPr="00257A2E">
              <w:t>1.4</w:t>
            </w:r>
            <w:r w:rsidRPr="00257A2E">
              <w:tab/>
              <w:t xml:space="preserve">Identify and use </w:t>
            </w:r>
            <w:r w:rsidRPr="00257A2E">
              <w:rPr>
                <w:rStyle w:val="BoldandItalics"/>
              </w:rPr>
              <w:t xml:space="preserve">opportunities </w:t>
            </w:r>
            <w:r w:rsidRPr="00257A2E">
              <w:t>to update and maintain local area knowledge.</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List"/>
              <w:rPr>
                <w:lang w:val="en-NZ"/>
              </w:rPr>
            </w:pPr>
            <w:r w:rsidRPr="00257A2E">
              <w:t>2.</w:t>
            </w:r>
            <w:r w:rsidRPr="00257A2E">
              <w:tab/>
              <w:t>Provide information to visitors.</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2"/>
            </w:pPr>
            <w:r w:rsidRPr="00257A2E">
              <w:t>2.1</w:t>
            </w:r>
            <w:r w:rsidRPr="00257A2E">
              <w:tab/>
            </w:r>
            <w:r w:rsidRPr="00257A2E">
              <w:t>Identify the specific information and assistance needs of the customer.</w:t>
            </w:r>
          </w:p>
          <w:p w:rsidR="00000000" w:rsidRPr="00257A2E" w:rsidP="00257A2E">
            <w:pPr>
              <w:pStyle w:val="List2"/>
            </w:pPr>
            <w:r w:rsidRPr="00257A2E">
              <w:t>2.2</w:t>
            </w:r>
            <w:r w:rsidRPr="00257A2E">
              <w:tab/>
              <w:t>Provide an appropriate scope and depth of information to meet customer needs.</w:t>
            </w:r>
          </w:p>
          <w:p w:rsidR="00000000" w:rsidP="00257A2E">
            <w:pPr>
              <w:pStyle w:val="List2"/>
              <w:rPr>
                <w:lang w:val="en-NZ"/>
              </w:rPr>
            </w:pPr>
            <w:r w:rsidRPr="00257A2E">
              <w:t>2.3</w:t>
            </w:r>
            <w:r w:rsidRPr="00257A2E">
              <w:tab/>
              <w:t>Promote</w:t>
            </w:r>
            <w:r w:rsidRPr="00257A2E">
              <w:rPr>
                <w:rStyle w:val="BoldandItalics"/>
              </w:rPr>
              <w:t xml:space="preserve"> internal products and services</w:t>
            </w:r>
            <w:r w:rsidRPr="00257A2E">
              <w:t>.</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List"/>
              <w:rPr>
                <w:lang w:val="en-NZ"/>
              </w:rPr>
            </w:pPr>
            <w:r w:rsidRPr="00257A2E">
              <w:t>3.</w:t>
            </w:r>
            <w:r w:rsidRPr="00257A2E">
              <w:tab/>
              <w:t>Seek feedback on information provision.</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2"/>
            </w:pPr>
            <w:r w:rsidRPr="00257A2E">
              <w:t>3.1</w:t>
            </w:r>
            <w:r w:rsidRPr="00257A2E">
              <w:tab/>
              <w:t>Proactivel</w:t>
            </w:r>
            <w:r w:rsidRPr="00257A2E">
              <w:t>y seek visitor feedback to ensure all required information has been provided.</w:t>
            </w:r>
          </w:p>
          <w:p w:rsidR="00000000" w:rsidRPr="00257A2E" w:rsidP="00257A2E">
            <w:pPr>
              <w:pStyle w:val="List2"/>
            </w:pPr>
            <w:r w:rsidRPr="00257A2E">
              <w:t>3.2</w:t>
            </w:r>
            <w:r w:rsidRPr="00257A2E">
              <w:tab/>
              <w:t>Follow procedures for any formal customer evaluation.</w:t>
            </w:r>
          </w:p>
          <w:p w:rsidR="00000000" w:rsidRPr="00257A2E" w:rsidP="00257A2E">
            <w:pPr>
              <w:pStyle w:val="List2"/>
            </w:pPr>
            <w:r w:rsidRPr="00257A2E">
              <w:t>3.3</w:t>
            </w:r>
            <w:r w:rsidRPr="00257A2E">
              <w:tab/>
              <w:t>Provide internal feedback on visitor information services.</w:t>
            </w:r>
          </w:p>
        </w:tc>
      </w:tr>
    </w:tbl>
    <w:p w:rsidR="00000000" w:rsidRPr="00257A2E" w:rsidP="00257A2E">
      <w:pPr>
        <w:pStyle w:val="List"/>
      </w:pPr>
    </w:p>
    <w:p w:rsidR="00000000" w:rsidRPr="00257A2E" w:rsidP="00257A2E">
      <w:pPr>
        <w:pStyle w:val="AllowPageBreak"/>
      </w:pPr>
    </w:p>
    <w:p w:rsidR="00000000" w:rsidRPr="00257A2E" w:rsidP="00257A2E">
      <w:pPr>
        <w:pStyle w:val="Heading1"/>
      </w:pPr>
      <w:bookmarkStart w:id="9" w:name="O_423970"/>
      <w:bookmarkEnd w:id="9"/>
      <w:r w:rsidRPr="00257A2E">
        <w:t>Required Skills and Knowledge</w:t>
      </w:r>
    </w:p>
    <w:tbl>
      <w:tblPr>
        <w:tblW w:w="0" w:type="auto"/>
        <w:tblCellMar>
          <w:left w:w="62" w:type="dxa"/>
          <w:right w:w="62" w:type="dxa"/>
        </w:tblCellMar>
        <w:tblLook w:val="0000"/>
      </w:tblPr>
      <w:tblGrid>
        <w:gridCol w:w="9196"/>
      </w:tblGrid>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t>This sec</w:t>
            </w:r>
            <w:r w:rsidRPr="00257A2E">
              <w:t>tion describes the skills and knowledge required for this unit.</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SpecialBold"/>
              </w:rPr>
              <w:t>Required skills</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Bullet"/>
            </w:pPr>
            <w:r w:rsidRPr="00257A2E">
              <w:t>communication skills to:</w:t>
            </w:r>
          </w:p>
          <w:p w:rsidR="00000000" w:rsidRPr="00257A2E" w:rsidP="00257A2E">
            <w:pPr>
              <w:pStyle w:val="ListBullet2"/>
            </w:pPr>
            <w:r w:rsidRPr="00257A2E">
              <w:t>interact in a friendly and courteous way with customers</w:t>
            </w:r>
          </w:p>
          <w:p w:rsidR="00000000" w:rsidRPr="00257A2E" w:rsidP="00257A2E">
            <w:pPr>
              <w:pStyle w:val="ListBullet2"/>
            </w:pPr>
            <w:r w:rsidRPr="00257A2E">
              <w:t>promote local products and services</w:t>
            </w:r>
          </w:p>
          <w:p w:rsidR="00000000" w:rsidRPr="00257A2E" w:rsidP="00257A2E">
            <w:pPr>
              <w:pStyle w:val="ListBullet"/>
            </w:pPr>
            <w:r w:rsidRPr="00257A2E">
              <w:t>learning skills to continuously update local area knowledge</w:t>
            </w:r>
          </w:p>
          <w:p w:rsidR="00000000" w:rsidRPr="00257A2E" w:rsidP="00257A2E">
            <w:pPr>
              <w:pStyle w:val="ListBullet"/>
            </w:pPr>
            <w:r w:rsidRPr="00257A2E">
              <w:t>literacy skills to:</w:t>
            </w:r>
          </w:p>
          <w:p w:rsidR="00000000" w:rsidRPr="00257A2E" w:rsidP="00257A2E">
            <w:pPr>
              <w:pStyle w:val="ListBullet2"/>
            </w:pPr>
            <w:r w:rsidRPr="00257A2E">
              <w:t>read and comprehend product and local area information</w:t>
            </w:r>
          </w:p>
          <w:p w:rsidR="00000000" w:rsidRPr="00257A2E" w:rsidP="00257A2E">
            <w:pPr>
              <w:pStyle w:val="ListBullet2"/>
            </w:pPr>
            <w:r w:rsidRPr="00257A2E">
              <w:t>research, sort and use relevant information</w:t>
            </w:r>
          </w:p>
          <w:p w:rsidR="00000000" w:rsidRPr="00257A2E" w:rsidP="00257A2E">
            <w:pPr>
              <w:pStyle w:val="ListBullet2"/>
            </w:pPr>
            <w:r w:rsidRPr="00257A2E">
              <w:t>write simple notes on products and local services</w:t>
            </w:r>
          </w:p>
          <w:p w:rsidR="00000000" w:rsidRPr="00257A2E" w:rsidP="00257A2E">
            <w:pPr>
              <w:pStyle w:val="ListBullet"/>
            </w:pPr>
            <w:r w:rsidRPr="00257A2E">
              <w:t>problem-solving skills to identify knowledge deficiencies and seek information to satisfy visitor enquiries</w:t>
            </w:r>
          </w:p>
          <w:p w:rsidR="00000000" w:rsidP="00257A2E">
            <w:pPr>
              <w:pStyle w:val="ListBullet"/>
              <w:rPr>
                <w:lang w:val="en-NZ"/>
              </w:rPr>
            </w:pPr>
            <w:r w:rsidRPr="00257A2E">
              <w:t>teamwork skills to share local area information with colleagues and provide internal feedback.</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SpecialBold"/>
              </w:rPr>
              <w:t>Required knowledge</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Bullet"/>
            </w:pPr>
            <w:r w:rsidRPr="00257A2E">
              <w:t>sources of information on the local area, facilities and general products available</w:t>
            </w:r>
          </w:p>
          <w:p w:rsidR="00000000" w:rsidRPr="00257A2E" w:rsidP="00257A2E">
            <w:pPr>
              <w:pStyle w:val="ListBullet"/>
            </w:pPr>
            <w:r w:rsidRPr="00257A2E">
              <w:t>sources of information on organisational products and services</w:t>
            </w:r>
          </w:p>
          <w:p w:rsidR="00000000" w:rsidRPr="00257A2E" w:rsidP="00257A2E">
            <w:pPr>
              <w:pStyle w:val="ListBullet"/>
            </w:pPr>
            <w:r w:rsidRPr="00257A2E">
              <w:t>major local attractions and events, transport options and general visitor facilities.</w:t>
            </w:r>
          </w:p>
        </w:tc>
      </w:tr>
    </w:tbl>
    <w:p w:rsidR="00000000" w:rsidRPr="00257A2E" w:rsidP="00257A2E">
      <w:pPr>
        <w:pStyle w:val="BodyText"/>
      </w:pPr>
    </w:p>
    <w:p w:rsidR="00000000" w:rsidRPr="00257A2E" w:rsidP="00257A2E">
      <w:pPr>
        <w:pStyle w:val="AllowPageBreak"/>
      </w:pPr>
    </w:p>
    <w:p w:rsidR="00000000" w:rsidRPr="00257A2E" w:rsidP="00257A2E">
      <w:pPr>
        <w:pStyle w:val="Heading1"/>
      </w:pPr>
      <w:bookmarkStart w:id="10" w:name="O_423971"/>
      <w:bookmarkEnd w:id="10"/>
      <w:r w:rsidRPr="00257A2E">
        <w:t>Evid</w:t>
      </w:r>
      <w:r w:rsidRPr="00257A2E">
        <w:t>ence Guide</w:t>
      </w:r>
    </w:p>
    <w:tbl>
      <w:tblPr>
        <w:tblW w:w="0" w:type="auto"/>
        <w:tblCellMar>
          <w:left w:w="62" w:type="dxa"/>
          <w:right w:w="62" w:type="dxa"/>
        </w:tblCellMar>
        <w:tblLook w:val="0000"/>
      </w:tblPr>
      <w:tblGrid>
        <w:gridCol w:w="3116"/>
        <w:gridCol w:w="6080"/>
      </w:tblGrid>
      <w:tr w:rsidTr="00704BC1">
        <w:tblPrEx>
          <w:tblW w:w="0" w:type="auto"/>
          <w:tblCellMar>
            <w:left w:w="62" w:type="dxa"/>
            <w:right w:w="62" w:type="dxa"/>
          </w:tblCellMar>
          <w:tblLook w:val="0000"/>
        </w:tblPrEx>
        <w:trPr>
          <w:trHeight w:val="707"/>
        </w:trPr>
        <w:tc>
          <w:tcPr>
            <w:tcW w:w="0" w:type="auto"/>
            <w:gridSpan w:val="2"/>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t>The evidence guide provides advice on assessment and must be read in conjunction with the performance criteria, required skills and knowledge, range statement and the Assessment Guidelines for the Training Package.</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BodyText"/>
            </w:pPr>
            <w:r w:rsidRPr="00257A2E">
              <w:t>Evidence of the ability to:</w:t>
            </w:r>
          </w:p>
          <w:p w:rsidR="00000000" w:rsidRPr="00257A2E" w:rsidP="00257A2E">
            <w:pPr>
              <w:pStyle w:val="ListBullet"/>
            </w:pPr>
            <w:r w:rsidRPr="00257A2E">
              <w:t>respond to multiple and diverse customer requests and provide local area information to meet their needs</w:t>
            </w:r>
          </w:p>
          <w:p w:rsidR="00000000" w:rsidRPr="00257A2E" w:rsidP="00257A2E">
            <w:pPr>
              <w:pStyle w:val="ListBullet"/>
            </w:pPr>
            <w:r w:rsidRPr="00257A2E">
              <w:t>source accurate and current i</w:t>
            </w:r>
            <w:r w:rsidRPr="00257A2E">
              <w:t>nformation on the local area</w:t>
            </w:r>
          </w:p>
          <w:p w:rsidR="00000000" w:rsidP="00257A2E">
            <w:pPr>
              <w:pStyle w:val="ListBullet"/>
              <w:rPr>
                <w:lang w:val="en-NZ"/>
              </w:rPr>
            </w:pPr>
            <w:r w:rsidRPr="00257A2E">
              <w:t>integrate knowledge of the local area when providing general information.</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BodyText"/>
            </w:pPr>
            <w:r w:rsidRPr="00257A2E">
              <w:t>Assessment must ensure use of:</w:t>
            </w:r>
          </w:p>
          <w:p w:rsidR="00000000" w:rsidRPr="00257A2E" w:rsidP="00257A2E">
            <w:pPr>
              <w:pStyle w:val="ListBullet"/>
            </w:pPr>
            <w:r w:rsidRPr="00257A2E">
              <w:t>a real or simulated tourism, hospitality or event industry environment where visitor information is sourced and provided to customers</w:t>
            </w:r>
          </w:p>
          <w:p w:rsidR="00000000" w:rsidRPr="00257A2E" w:rsidP="00257A2E">
            <w:pPr>
              <w:pStyle w:val="ListBullet"/>
            </w:pPr>
            <w:r w:rsidRPr="00257A2E">
              <w:t>current information on the local area, facilities and general products available</w:t>
            </w:r>
          </w:p>
          <w:p w:rsidR="00000000" w:rsidP="00257A2E">
            <w:pPr>
              <w:pStyle w:val="ListBullet"/>
              <w:rPr>
                <w:lang w:val="en-NZ"/>
              </w:rPr>
            </w:pPr>
            <w:r w:rsidRPr="00257A2E">
              <w:t>customers with whom the individual can in</w:t>
            </w:r>
            <w:r w:rsidRPr="00257A2E">
              <w:t>teract.</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BodyText"/>
            </w:pPr>
            <w:r w:rsidRPr="00257A2E">
              <w:t>A range of assessment methods should be used to assess practical skills and knowledge. The following examples are appropriate for this unit:</w:t>
            </w:r>
          </w:p>
          <w:p w:rsidR="00000000" w:rsidRPr="00257A2E" w:rsidP="00257A2E">
            <w:pPr>
              <w:pStyle w:val="ListBullet"/>
            </w:pPr>
            <w:r w:rsidRPr="00257A2E">
              <w:t>direct observation, using role plays, to assess the individual’s ability to use loca</w:t>
            </w:r>
            <w:r w:rsidRPr="00257A2E">
              <w:t>l knowledge to answer a variety of customer questions</w:t>
            </w:r>
          </w:p>
          <w:p w:rsidR="00000000" w:rsidRPr="00257A2E" w:rsidP="00257A2E">
            <w:pPr>
              <w:pStyle w:val="ListBullet"/>
            </w:pPr>
            <w:r w:rsidRPr="00257A2E">
              <w:t>projects and activities to source and obtain current, accurate and relevant local information</w:t>
            </w:r>
          </w:p>
          <w:p w:rsidR="00000000" w:rsidRPr="00257A2E" w:rsidP="00257A2E">
            <w:pPr>
              <w:pStyle w:val="ListBullet"/>
            </w:pPr>
            <w:r w:rsidRPr="00257A2E">
              <w:t xml:space="preserve">written or oral questioning to assess knowledge of sources of information on the local area, facilities and </w:t>
            </w:r>
            <w:r w:rsidRPr="00257A2E">
              <w:t>general products available</w:t>
            </w:r>
          </w:p>
          <w:p w:rsidR="00000000" w:rsidP="00257A2E">
            <w:pPr>
              <w:pStyle w:val="ListBullet"/>
              <w:rPr>
                <w:lang w:val="en-NZ"/>
              </w:rPr>
            </w:pPr>
            <w:r w:rsidRPr="00257A2E">
              <w:t>review of portfolios of evidence and third-party workplace reports of on-the-job performance by the individual.</w:t>
            </w:r>
          </w:p>
        </w:tc>
      </w:tr>
      <w:tr w:rsidTr="00704BC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BodyText"/>
            </w:pPr>
            <w:r w:rsidRPr="00257A2E">
              <w:t>The assessor should design integrated assessment activities to holistically asse</w:t>
            </w:r>
            <w:r w:rsidRPr="00257A2E">
              <w:t>ss this unit with other units relevant to the industry sector, workplace and job role, for example:</w:t>
            </w:r>
          </w:p>
          <w:p w:rsidR="00000000" w:rsidRPr="00257A2E" w:rsidP="00257A2E">
            <w:pPr>
              <w:pStyle w:val="ListBullet"/>
            </w:pPr>
            <w:r w:rsidRPr="00257A2E">
              <w:t>SITHACS201 Provide porter services</w:t>
            </w:r>
          </w:p>
          <w:p w:rsidR="00000000" w:rsidRPr="00257A2E" w:rsidP="00257A2E">
            <w:pPr>
              <w:pStyle w:val="ListBullet"/>
            </w:pPr>
            <w:r w:rsidRPr="00257A2E">
              <w:t>SITHACS303 Provide accommodation reception services</w:t>
            </w:r>
          </w:p>
          <w:p w:rsidR="00000000" w:rsidRPr="00257A2E" w:rsidP="00257A2E">
            <w:pPr>
              <w:pStyle w:val="ListBullet"/>
            </w:pPr>
            <w:r w:rsidRPr="00257A2E">
              <w:t>SITXCCS202 Interact with customers</w:t>
            </w:r>
          </w:p>
          <w:p w:rsidR="00000000" w:rsidRPr="00257A2E" w:rsidP="00257A2E">
            <w:pPr>
              <w:pStyle w:val="ListBullet"/>
            </w:pPr>
            <w:r w:rsidRPr="00257A2E">
              <w:t>SITXCCS302 Provide club recept</w:t>
            </w:r>
            <w:r w:rsidRPr="00257A2E">
              <w:t>ion services</w:t>
            </w:r>
          </w:p>
          <w:p w:rsidR="00000000" w:rsidRPr="00257A2E" w:rsidP="00257A2E">
            <w:pPr>
              <w:pStyle w:val="ListBullet"/>
            </w:pPr>
            <w:r w:rsidRPr="00257A2E">
              <w:t>SITXCOM201 Show social and cultural sensitivity.</w:t>
            </w:r>
          </w:p>
        </w:tc>
      </w:tr>
    </w:tbl>
    <w:p w:rsidR="00000000" w:rsidRPr="00257A2E" w:rsidP="00257A2E">
      <w:pPr>
        <w:pStyle w:val="BodyText"/>
      </w:pPr>
    </w:p>
    <w:p w:rsidR="00000000" w:rsidRPr="00257A2E" w:rsidP="00257A2E">
      <w:pPr>
        <w:pStyle w:val="AllowPageBreak"/>
      </w:pPr>
    </w:p>
    <w:p w:rsidR="00000000" w:rsidRPr="00257A2E" w:rsidP="00257A2E">
      <w:pPr>
        <w:pStyle w:val="Heading1"/>
      </w:pPr>
      <w:bookmarkStart w:id="11" w:name="O_423972"/>
      <w:bookmarkEnd w:id="11"/>
      <w:r w:rsidRPr="00257A2E">
        <w:t>Range Statement</w:t>
      </w:r>
    </w:p>
    <w:tbl>
      <w:tblPr>
        <w:tblW w:w="0" w:type="auto"/>
        <w:tblCellMar>
          <w:left w:w="62" w:type="dxa"/>
          <w:right w:w="62" w:type="dxa"/>
        </w:tblCellMar>
        <w:tblLook w:val="0000"/>
      </w:tblPr>
      <w:tblGrid>
        <w:gridCol w:w="3116"/>
        <w:gridCol w:w="6080"/>
      </w:tblGrid>
      <w:tr w:rsidTr="00704B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t>The range statement relates to the unit of competency as a whole. It allows for different work environments and situations that may affect performance. Bold it</w:t>
            </w:r>
            <w:r w:rsidRPr="00257A2E">
              <w:t>alicised wording, if used in the performance criteria, is detailed below. Essential operating conditions that may be present with training and assessment (depending on the work situation, needs of the candidate, accessibility of the item, and local industr</w:t>
            </w:r>
            <w:r w:rsidRPr="00257A2E">
              <w:t>y and regional contexts) may also be included.</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BoldandItalics"/>
              </w:rPr>
              <w:t>Sources</w:t>
            </w:r>
            <w:r w:rsidRPr="00257A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Bullet"/>
            </w:pPr>
            <w:r w:rsidRPr="00257A2E">
              <w:t>brochures</w:t>
            </w:r>
          </w:p>
          <w:p w:rsidR="00000000" w:rsidRPr="00257A2E" w:rsidP="00257A2E">
            <w:pPr>
              <w:pStyle w:val="ListBullet"/>
            </w:pPr>
            <w:r w:rsidRPr="00257A2E">
              <w:t>library</w:t>
            </w:r>
          </w:p>
          <w:p w:rsidR="00000000" w:rsidRPr="00257A2E" w:rsidP="00257A2E">
            <w:pPr>
              <w:pStyle w:val="ListBullet"/>
            </w:pPr>
            <w:r w:rsidRPr="00257A2E">
              <w:t>local council</w:t>
            </w:r>
          </w:p>
          <w:p w:rsidR="00000000" w:rsidRPr="00257A2E" w:rsidP="00257A2E">
            <w:pPr>
              <w:pStyle w:val="ListBullet"/>
            </w:pPr>
            <w:r w:rsidRPr="00257A2E">
              <w:t>local people, including local identities with specialised knowledge</w:t>
            </w:r>
          </w:p>
          <w:p w:rsidR="00000000" w:rsidRPr="00257A2E" w:rsidP="00257A2E">
            <w:pPr>
              <w:pStyle w:val="ListBullet"/>
            </w:pPr>
            <w:r w:rsidRPr="00257A2E">
              <w:t>local visitor guide booklets</w:t>
            </w:r>
          </w:p>
          <w:p w:rsidR="00000000" w:rsidRPr="00257A2E" w:rsidP="00257A2E">
            <w:pPr>
              <w:pStyle w:val="ListBullet"/>
            </w:pPr>
            <w:r w:rsidRPr="00257A2E">
              <w:t>maps</w:t>
            </w:r>
          </w:p>
          <w:p w:rsidR="00000000" w:rsidRPr="00257A2E" w:rsidP="00257A2E">
            <w:pPr>
              <w:pStyle w:val="ListBullet"/>
            </w:pPr>
            <w:r w:rsidRPr="00257A2E">
              <w:t>online reservations systems</w:t>
            </w:r>
          </w:p>
          <w:p w:rsidR="00000000" w:rsidRPr="00257A2E" w:rsidP="00257A2E">
            <w:pPr>
              <w:pStyle w:val="ListBullet"/>
            </w:pPr>
            <w:r w:rsidRPr="00257A2E">
              <w:t>organisation information</w:t>
            </w:r>
          </w:p>
          <w:p w:rsidR="00000000" w:rsidRPr="00257A2E" w:rsidP="00257A2E">
            <w:pPr>
              <w:pStyle w:val="ListBullet"/>
            </w:pPr>
            <w:r w:rsidRPr="00257A2E">
              <w:t>organisation-designed information systems, e.g. inventory control database</w:t>
            </w:r>
          </w:p>
          <w:p w:rsidR="00000000" w:rsidRPr="00257A2E" w:rsidP="00257A2E">
            <w:pPr>
              <w:pStyle w:val="ListBullet"/>
            </w:pPr>
            <w:r w:rsidRPr="00257A2E">
              <w:t>principal supplier of the product</w:t>
            </w:r>
          </w:p>
          <w:p w:rsidR="00000000" w:rsidRPr="00257A2E" w:rsidP="00257A2E">
            <w:pPr>
              <w:pStyle w:val="ListBullet"/>
            </w:pPr>
            <w:r w:rsidRPr="00257A2E">
              <w:t>product library</w:t>
            </w:r>
          </w:p>
          <w:p w:rsidR="00000000" w:rsidRPr="00257A2E" w:rsidP="00257A2E">
            <w:pPr>
              <w:pStyle w:val="ListBullet"/>
            </w:pPr>
            <w:r w:rsidRPr="00257A2E">
              <w:t>room directories</w:t>
            </w:r>
          </w:p>
          <w:p w:rsidR="00000000" w:rsidRPr="00257A2E" w:rsidP="00257A2E">
            <w:pPr>
              <w:pStyle w:val="ListBullet"/>
            </w:pPr>
            <w:r w:rsidRPr="00257A2E">
              <w:t>social media websites</w:t>
            </w:r>
          </w:p>
          <w:p w:rsidR="00000000" w:rsidRPr="00257A2E" w:rsidP="00257A2E">
            <w:pPr>
              <w:pStyle w:val="ListBullet"/>
            </w:pPr>
            <w:r w:rsidRPr="00257A2E">
              <w:t>state or territory government tourism authority information systems</w:t>
            </w:r>
          </w:p>
          <w:p w:rsidR="00000000" w:rsidRPr="00257A2E" w:rsidP="00257A2E">
            <w:pPr>
              <w:pStyle w:val="ListBullet"/>
            </w:pPr>
            <w:r w:rsidRPr="00257A2E">
              <w:t>supplier of the product</w:t>
            </w:r>
          </w:p>
          <w:p w:rsidR="00000000" w:rsidRPr="00257A2E" w:rsidP="00257A2E">
            <w:pPr>
              <w:pStyle w:val="ListBullet"/>
            </w:pPr>
            <w:r w:rsidRPr="00257A2E">
              <w:t>the Internet</w:t>
            </w:r>
          </w:p>
          <w:p w:rsidR="00000000" w:rsidP="00257A2E">
            <w:pPr>
              <w:pStyle w:val="ListBullet"/>
              <w:rPr>
                <w:lang w:val="en-NZ"/>
              </w:rPr>
            </w:pPr>
            <w:r w:rsidRPr="00257A2E">
              <w:t>timetables.</w:t>
            </w:r>
          </w:p>
        </w:tc>
      </w:tr>
      <w:tr w:rsidTr="00704BC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BoldandItalics"/>
              </w:rPr>
              <w:t>Visitor information</w:t>
            </w:r>
            <w:r w:rsidRPr="00257A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Bullet"/>
            </w:pPr>
            <w:r w:rsidRPr="00257A2E">
              <w:t>accommodation options:</w:t>
            </w:r>
          </w:p>
          <w:p w:rsidR="00000000" w:rsidRPr="00257A2E" w:rsidP="00257A2E">
            <w:pPr>
              <w:pStyle w:val="ListBullet2"/>
            </w:pPr>
            <w:r w:rsidRPr="00257A2E">
              <w:t>backpacker lodges</w:t>
            </w:r>
          </w:p>
          <w:p w:rsidR="00000000" w:rsidRPr="00257A2E" w:rsidP="00257A2E">
            <w:pPr>
              <w:pStyle w:val="ListBullet2"/>
            </w:pPr>
            <w:r w:rsidRPr="00257A2E">
              <w:t>holiday parks and resorts</w:t>
            </w:r>
          </w:p>
          <w:p w:rsidR="00000000" w:rsidRPr="00257A2E" w:rsidP="00257A2E">
            <w:pPr>
              <w:pStyle w:val="ListBullet2"/>
            </w:pPr>
            <w:r w:rsidRPr="00257A2E">
              <w:t>hotels</w:t>
            </w:r>
          </w:p>
          <w:p w:rsidR="00000000" w:rsidRPr="00257A2E" w:rsidP="00257A2E">
            <w:pPr>
              <w:pStyle w:val="ListBullet2"/>
            </w:pPr>
            <w:r w:rsidRPr="00257A2E">
              <w:t>motels</w:t>
            </w:r>
          </w:p>
          <w:p w:rsidR="00000000" w:rsidRPr="00257A2E" w:rsidP="00257A2E">
            <w:pPr>
              <w:pStyle w:val="ListBullet"/>
            </w:pPr>
            <w:r w:rsidRPr="00257A2E">
              <w:t>attractions:</w:t>
            </w:r>
          </w:p>
          <w:p w:rsidR="00000000" w:rsidRPr="00257A2E" w:rsidP="00257A2E">
            <w:pPr>
              <w:pStyle w:val="ListBullet2"/>
            </w:pPr>
            <w:r w:rsidRPr="00257A2E">
              <w:t>animal parks</w:t>
            </w:r>
          </w:p>
          <w:p w:rsidR="00000000" w:rsidRPr="00257A2E" w:rsidP="00257A2E">
            <w:pPr>
              <w:pStyle w:val="ListBullet2"/>
            </w:pPr>
            <w:r w:rsidRPr="00257A2E">
              <w:t>art galleries</w:t>
            </w:r>
          </w:p>
          <w:p w:rsidR="00000000" w:rsidRPr="00257A2E" w:rsidP="00257A2E">
            <w:pPr>
              <w:pStyle w:val="ListBullet2"/>
            </w:pPr>
            <w:r w:rsidRPr="00257A2E">
              <w:t>museums</w:t>
            </w:r>
          </w:p>
          <w:p w:rsidR="00000000" w:rsidRPr="00257A2E" w:rsidP="00257A2E">
            <w:pPr>
              <w:pStyle w:val="ListBullet2"/>
            </w:pPr>
            <w:r w:rsidRPr="00257A2E">
              <w:t>national parks</w:t>
            </w:r>
          </w:p>
          <w:p w:rsidR="00000000" w:rsidRPr="00257A2E" w:rsidP="00257A2E">
            <w:pPr>
              <w:pStyle w:val="ListBullet2"/>
            </w:pPr>
            <w:r w:rsidRPr="00257A2E">
              <w:t>walks</w:t>
            </w:r>
          </w:p>
          <w:p w:rsidR="00000000" w:rsidRPr="00257A2E" w:rsidP="00257A2E">
            <w:pPr>
              <w:pStyle w:val="ListBullet2"/>
            </w:pPr>
            <w:r w:rsidRPr="00257A2E">
              <w:t>wineries</w:t>
            </w:r>
          </w:p>
          <w:p w:rsidR="00000000" w:rsidRPr="00257A2E" w:rsidP="00257A2E">
            <w:pPr>
              <w:pStyle w:val="ListBullet2"/>
            </w:pPr>
            <w:r w:rsidRPr="00257A2E">
              <w:t>zoos</w:t>
            </w:r>
          </w:p>
          <w:p w:rsidR="00000000" w:rsidRPr="00257A2E" w:rsidP="00257A2E">
            <w:pPr>
              <w:pStyle w:val="ListBullet"/>
            </w:pPr>
            <w:r w:rsidRPr="00257A2E">
              <w:t>cruises</w:t>
            </w:r>
          </w:p>
          <w:p w:rsidR="00000000" w:rsidRPr="00257A2E" w:rsidP="00257A2E">
            <w:pPr>
              <w:pStyle w:val="ListBullet"/>
            </w:pPr>
            <w:r w:rsidRPr="00257A2E">
              <w:t>dining options:</w:t>
            </w:r>
          </w:p>
          <w:p w:rsidR="00000000" w:rsidRPr="00257A2E" w:rsidP="00257A2E">
            <w:pPr>
              <w:pStyle w:val="ListBullet2"/>
            </w:pPr>
            <w:r w:rsidRPr="00257A2E">
              <w:t>cafes</w:t>
            </w:r>
          </w:p>
          <w:p w:rsidR="00000000" w:rsidRPr="00257A2E" w:rsidP="00257A2E">
            <w:pPr>
              <w:pStyle w:val="ListBullet2"/>
            </w:pPr>
            <w:r w:rsidRPr="00257A2E">
              <w:t>food halls</w:t>
            </w:r>
          </w:p>
          <w:p w:rsidR="00000000" w:rsidRPr="00257A2E" w:rsidP="00257A2E">
            <w:pPr>
              <w:pStyle w:val="ListBullet2"/>
            </w:pPr>
            <w:r w:rsidRPr="00257A2E">
              <w:t>food markets</w:t>
            </w:r>
          </w:p>
          <w:p w:rsidR="00000000" w:rsidRPr="00257A2E" w:rsidP="00257A2E">
            <w:pPr>
              <w:pStyle w:val="ListBullet2"/>
            </w:pPr>
            <w:r w:rsidRPr="00257A2E">
              <w:t>restaurants</w:t>
            </w:r>
          </w:p>
          <w:p w:rsidR="00000000" w:rsidRPr="00257A2E" w:rsidP="00257A2E">
            <w:pPr>
              <w:pStyle w:val="ListBullet"/>
            </w:pPr>
            <w:r w:rsidRPr="00257A2E">
              <w:t>vehicle rental</w:t>
            </w:r>
          </w:p>
          <w:p w:rsidR="00000000" w:rsidRPr="00257A2E" w:rsidP="00257A2E">
            <w:pPr>
              <w:pStyle w:val="ListBullet"/>
            </w:pPr>
            <w:r w:rsidRPr="00257A2E">
              <w:t>entertainment venues:</w:t>
            </w:r>
          </w:p>
          <w:p w:rsidR="00000000" w:rsidRPr="00257A2E" w:rsidP="00257A2E">
            <w:pPr>
              <w:pStyle w:val="ListBullet2"/>
            </w:pPr>
            <w:r w:rsidRPr="00257A2E">
              <w:t>cinemas</w:t>
            </w:r>
          </w:p>
          <w:p w:rsidR="00000000" w:rsidRPr="00257A2E" w:rsidP="00257A2E">
            <w:pPr>
              <w:pStyle w:val="ListBullet2"/>
            </w:pPr>
            <w:r w:rsidRPr="00257A2E">
              <w:t>theatres</w:t>
            </w:r>
          </w:p>
          <w:p w:rsidR="00000000" w:rsidRPr="00257A2E" w:rsidP="00257A2E">
            <w:pPr>
              <w:pStyle w:val="ListBullet2"/>
            </w:pPr>
            <w:r w:rsidRPr="00257A2E">
              <w:t>performing arts centres</w:t>
            </w:r>
          </w:p>
          <w:p w:rsidR="00000000" w:rsidRPr="00257A2E" w:rsidP="00257A2E">
            <w:pPr>
              <w:pStyle w:val="ListBullet"/>
            </w:pPr>
            <w:r w:rsidRPr="00257A2E">
              <w:t>events</w:t>
            </w:r>
          </w:p>
          <w:p w:rsidR="00000000" w:rsidRPr="00257A2E" w:rsidP="00257A2E">
            <w:pPr>
              <w:pStyle w:val="ListBullet"/>
            </w:pPr>
            <w:r w:rsidRPr="00257A2E">
              <w:t>local facilities:</w:t>
            </w:r>
          </w:p>
          <w:p w:rsidR="00000000" w:rsidRPr="00257A2E" w:rsidP="00257A2E">
            <w:pPr>
              <w:pStyle w:val="ListBullet2"/>
            </w:pPr>
            <w:r w:rsidRPr="00257A2E">
              <w:t>airline offices</w:t>
            </w:r>
          </w:p>
          <w:p w:rsidR="00000000" w:rsidRPr="00257A2E" w:rsidP="00257A2E">
            <w:pPr>
              <w:pStyle w:val="ListBullet2"/>
            </w:pPr>
            <w:r w:rsidRPr="00257A2E">
              <w:t>banks</w:t>
            </w:r>
          </w:p>
          <w:p w:rsidR="00000000" w:rsidRPr="00257A2E" w:rsidP="00257A2E">
            <w:pPr>
              <w:pStyle w:val="ListBullet2"/>
            </w:pPr>
            <w:r w:rsidRPr="00257A2E">
              <w:t>dentists</w:t>
            </w:r>
          </w:p>
          <w:p w:rsidR="00000000" w:rsidRPr="00257A2E" w:rsidP="00257A2E">
            <w:pPr>
              <w:pStyle w:val="ListBullet2"/>
            </w:pPr>
            <w:r w:rsidRPr="00257A2E">
              <w:t>doctors</w:t>
            </w:r>
          </w:p>
          <w:p w:rsidR="00000000" w:rsidRPr="00257A2E" w:rsidP="00257A2E">
            <w:pPr>
              <w:pStyle w:val="ListBullet2"/>
            </w:pPr>
            <w:r w:rsidRPr="00257A2E">
              <w:t>currency exchanges</w:t>
            </w:r>
          </w:p>
          <w:p w:rsidR="00000000" w:rsidRPr="00257A2E" w:rsidP="00257A2E">
            <w:pPr>
              <w:pStyle w:val="ListBullet2"/>
            </w:pPr>
            <w:r w:rsidRPr="00257A2E">
              <w:t>hairdressers</w:t>
            </w:r>
          </w:p>
          <w:p w:rsidR="00000000" w:rsidRPr="00257A2E" w:rsidP="00257A2E">
            <w:pPr>
              <w:pStyle w:val="ListBullet2"/>
            </w:pPr>
            <w:r w:rsidRPr="00257A2E">
              <w:t>hospitals</w:t>
            </w:r>
          </w:p>
          <w:p w:rsidR="00000000" w:rsidRPr="00257A2E" w:rsidP="00257A2E">
            <w:pPr>
              <w:pStyle w:val="ListBullet2"/>
            </w:pPr>
            <w:r w:rsidRPr="00257A2E">
              <w:t>emergency services</w:t>
            </w:r>
          </w:p>
          <w:p w:rsidR="00000000" w:rsidRPr="00257A2E" w:rsidP="00257A2E">
            <w:pPr>
              <w:pStyle w:val="ListBullet2"/>
            </w:pPr>
            <w:r w:rsidRPr="00257A2E">
              <w:t>post offices</w:t>
            </w:r>
          </w:p>
          <w:p w:rsidR="00000000" w:rsidRPr="00257A2E" w:rsidP="00257A2E">
            <w:pPr>
              <w:pStyle w:val="ListBullet2"/>
            </w:pPr>
            <w:r w:rsidRPr="00257A2E">
              <w:t>travel agencies</w:t>
            </w:r>
          </w:p>
          <w:p w:rsidR="00000000" w:rsidRPr="00257A2E" w:rsidP="00257A2E">
            <w:pPr>
              <w:pStyle w:val="ListBullet"/>
            </w:pPr>
            <w:r w:rsidRPr="00257A2E">
              <w:t>local shopping facilities:</w:t>
            </w:r>
          </w:p>
          <w:p w:rsidR="00000000" w:rsidRPr="00257A2E" w:rsidP="00257A2E">
            <w:pPr>
              <w:pStyle w:val="ListBullet2"/>
            </w:pPr>
            <w:r w:rsidRPr="00257A2E">
              <w:t>centres</w:t>
            </w:r>
          </w:p>
          <w:p w:rsidR="00000000" w:rsidRPr="00257A2E" w:rsidP="00257A2E">
            <w:pPr>
              <w:pStyle w:val="ListBullet2"/>
            </w:pPr>
            <w:r w:rsidRPr="00257A2E">
              <w:t>malls</w:t>
            </w:r>
          </w:p>
          <w:p w:rsidR="00000000" w:rsidRPr="00257A2E" w:rsidP="00257A2E">
            <w:pPr>
              <w:pStyle w:val="ListBullet2"/>
            </w:pPr>
            <w:r w:rsidRPr="00257A2E">
              <w:t>markets</w:t>
            </w:r>
          </w:p>
          <w:p w:rsidR="00000000" w:rsidRPr="00257A2E" w:rsidP="00257A2E">
            <w:pPr>
              <w:pStyle w:val="ListBullet2"/>
            </w:pPr>
            <w:r w:rsidRPr="00257A2E">
              <w:t>souvenir shops</w:t>
            </w:r>
          </w:p>
          <w:p w:rsidR="00000000" w:rsidRPr="00257A2E" w:rsidP="00257A2E">
            <w:pPr>
              <w:pStyle w:val="ListBullet"/>
            </w:pPr>
            <w:r w:rsidRPr="00257A2E">
              <w:t>local transport options:</w:t>
            </w:r>
          </w:p>
          <w:p w:rsidR="00000000" w:rsidRPr="00257A2E" w:rsidP="00257A2E">
            <w:pPr>
              <w:pStyle w:val="ListBullet2"/>
            </w:pPr>
            <w:r w:rsidRPr="00257A2E">
              <w:t>buses</w:t>
            </w:r>
          </w:p>
          <w:p w:rsidR="00000000" w:rsidRPr="00257A2E" w:rsidP="00257A2E">
            <w:pPr>
              <w:pStyle w:val="ListBullet2"/>
            </w:pPr>
            <w:r w:rsidRPr="00257A2E">
              <w:t>ferries</w:t>
            </w:r>
          </w:p>
          <w:p w:rsidR="00000000" w:rsidRPr="00257A2E" w:rsidP="00257A2E">
            <w:pPr>
              <w:pStyle w:val="ListBullet2"/>
            </w:pPr>
            <w:r w:rsidRPr="00257A2E">
              <w:t>taxis</w:t>
            </w:r>
          </w:p>
          <w:p w:rsidR="00000000" w:rsidRPr="00257A2E" w:rsidP="00257A2E">
            <w:pPr>
              <w:pStyle w:val="ListBullet2"/>
            </w:pPr>
            <w:r w:rsidRPr="00257A2E">
              <w:t>trains</w:t>
            </w:r>
          </w:p>
          <w:p w:rsidR="00000000" w:rsidRPr="00257A2E" w:rsidP="00257A2E">
            <w:pPr>
              <w:pStyle w:val="ListBullet"/>
            </w:pPr>
            <w:r w:rsidRPr="00257A2E">
              <w:t>organisation-specific information</w:t>
            </w:r>
          </w:p>
          <w:p w:rsidR="00000000" w:rsidRPr="00257A2E" w:rsidP="00257A2E">
            <w:pPr>
              <w:pStyle w:val="ListBullet"/>
            </w:pPr>
            <w:r w:rsidRPr="00257A2E">
              <w:t>road conditions</w:t>
            </w:r>
          </w:p>
          <w:p w:rsidR="00000000" w:rsidRPr="00257A2E" w:rsidP="00257A2E">
            <w:pPr>
              <w:pStyle w:val="ListBullet"/>
            </w:pPr>
            <w:r w:rsidRPr="00257A2E">
              <w:t>sporting facilities</w:t>
            </w:r>
          </w:p>
          <w:p w:rsidR="00000000" w:rsidRPr="00257A2E" w:rsidP="00257A2E">
            <w:pPr>
              <w:pStyle w:val="ListBullet"/>
            </w:pPr>
            <w:r w:rsidRPr="00257A2E">
              <w:t>tours, local outings and trips</w:t>
            </w:r>
          </w:p>
          <w:p w:rsidR="00000000" w:rsidRPr="00257A2E" w:rsidP="00257A2E">
            <w:pPr>
              <w:pStyle w:val="ListBullet"/>
            </w:pPr>
            <w:r w:rsidRPr="00257A2E">
              <w:t>travelling routes</w:t>
            </w:r>
          </w:p>
          <w:p w:rsidR="00000000" w:rsidP="00257A2E">
            <w:pPr>
              <w:pStyle w:val="ListBullet"/>
              <w:rPr>
                <w:lang w:val="en-NZ"/>
              </w:rPr>
            </w:pPr>
            <w:r w:rsidRPr="00257A2E">
              <w:t>weather conditions.</w:t>
            </w:r>
          </w:p>
        </w:tc>
      </w:tr>
      <w:tr w:rsidTr="0070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BoldandItalics"/>
              </w:rPr>
              <w:t xml:space="preserve">Opportunities </w:t>
            </w:r>
            <w:r w:rsidRPr="00257A2E">
              <w:t>may include:</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Bullet"/>
            </w:pPr>
            <w:r w:rsidRPr="00257A2E">
              <w:t>attending team meetings</w:t>
            </w:r>
          </w:p>
          <w:p w:rsidR="00000000" w:rsidRPr="00257A2E" w:rsidP="00257A2E">
            <w:pPr>
              <w:pStyle w:val="ListBullet"/>
            </w:pPr>
            <w:r w:rsidRPr="00257A2E">
              <w:t>informal discussions with colleagues</w:t>
            </w:r>
          </w:p>
          <w:p w:rsidR="00000000" w:rsidRPr="00257A2E" w:rsidP="00257A2E">
            <w:pPr>
              <w:pStyle w:val="ListBullet"/>
            </w:pPr>
            <w:r w:rsidRPr="00257A2E">
              <w:t>listening to radio</w:t>
            </w:r>
          </w:p>
          <w:p w:rsidR="00000000" w:rsidRPr="00257A2E" w:rsidP="00257A2E">
            <w:pPr>
              <w:pStyle w:val="ListBullet"/>
            </w:pPr>
            <w:r w:rsidRPr="00257A2E">
              <w:t>ongoing contact with principal or supplier of the product or service</w:t>
            </w:r>
          </w:p>
          <w:p w:rsidR="00000000" w:rsidRPr="00257A2E" w:rsidP="00257A2E">
            <w:pPr>
              <w:pStyle w:val="ListBullet"/>
            </w:pPr>
            <w:r w:rsidRPr="00257A2E">
              <w:t>participating in local familiarisation tours</w:t>
            </w:r>
          </w:p>
          <w:p w:rsidR="00000000" w:rsidRPr="00257A2E" w:rsidP="00257A2E">
            <w:pPr>
              <w:pStyle w:val="ListBullet"/>
            </w:pPr>
            <w:r w:rsidRPr="00257A2E">
              <w:t>reading:</w:t>
            </w:r>
          </w:p>
          <w:p w:rsidR="00000000" w:rsidRPr="00257A2E" w:rsidP="00257A2E">
            <w:pPr>
              <w:pStyle w:val="ListBullet2"/>
            </w:pPr>
            <w:r w:rsidRPr="00257A2E">
              <w:t>brochures</w:t>
            </w:r>
          </w:p>
          <w:p w:rsidR="00000000" w:rsidRPr="00257A2E" w:rsidP="00257A2E">
            <w:pPr>
              <w:pStyle w:val="ListBullet2"/>
            </w:pPr>
            <w:r w:rsidRPr="00257A2E">
              <w:t>and internal newsletters</w:t>
            </w:r>
          </w:p>
          <w:p w:rsidR="00000000" w:rsidRPr="00257A2E" w:rsidP="00257A2E">
            <w:pPr>
              <w:pStyle w:val="ListBullet2"/>
            </w:pPr>
            <w:r w:rsidRPr="00257A2E">
              <w:t>leaflets</w:t>
            </w:r>
          </w:p>
          <w:p w:rsidR="00000000" w:rsidRPr="00257A2E" w:rsidP="00257A2E">
            <w:pPr>
              <w:pStyle w:val="ListBullet2"/>
            </w:pPr>
            <w:r w:rsidRPr="00257A2E">
              <w:t>local newspapers</w:t>
            </w:r>
          </w:p>
          <w:p w:rsidR="00000000" w:rsidRPr="00257A2E" w:rsidP="00257A2E">
            <w:pPr>
              <w:pStyle w:val="ListBullet2"/>
            </w:pPr>
            <w:r w:rsidRPr="00257A2E">
              <w:t>staff noticeboards</w:t>
            </w:r>
          </w:p>
          <w:p w:rsidR="00000000" w:rsidRPr="00257A2E" w:rsidP="00257A2E">
            <w:pPr>
              <w:pStyle w:val="ListBullet"/>
            </w:pPr>
            <w:r w:rsidRPr="00257A2E">
              <w:t>talking and listening to colleagues and customers</w:t>
            </w:r>
          </w:p>
          <w:p w:rsidR="00000000" w:rsidRPr="00257A2E" w:rsidP="00257A2E">
            <w:pPr>
              <w:pStyle w:val="ListBullet"/>
            </w:pPr>
            <w:r w:rsidRPr="00257A2E">
              <w:t>using personal observation or exploration</w:t>
            </w:r>
          </w:p>
          <w:p w:rsidR="00000000" w:rsidRPr="00257A2E" w:rsidP="00257A2E">
            <w:pPr>
              <w:pStyle w:val="ListBullet"/>
            </w:pPr>
            <w:r w:rsidRPr="00257A2E">
              <w:t>visiting the local information centre</w:t>
            </w:r>
          </w:p>
          <w:p w:rsidR="00000000" w:rsidP="00257A2E">
            <w:pPr>
              <w:pStyle w:val="ListBullet"/>
              <w:rPr>
                <w:lang w:val="en-NZ"/>
              </w:rPr>
            </w:pPr>
            <w:r w:rsidRPr="00257A2E">
              <w:t>watching television, videos and films.</w:t>
            </w:r>
          </w:p>
        </w:tc>
      </w:tr>
      <w:tr w:rsidTr="00704BC1">
        <w:tblPrEx>
          <w:tblW w:w="0" w:type="auto"/>
          <w:tblCellMar>
            <w:left w:w="62" w:type="dxa"/>
            <w:right w:w="62" w:type="dxa"/>
          </w:tblCellMar>
          <w:tblLook w:val="0000"/>
        </w:tblPrEx>
        <w:trPr>
          <w:trHeight w:val="2849"/>
        </w:trPr>
        <w:tc>
          <w:tcPr>
            <w:tcW w:w="0" w:type="auto"/>
            <w:tcBorders>
              <w:top w:val="nil"/>
              <w:left w:val="nil"/>
              <w:bottom w:val="nil"/>
              <w:right w:val="nil"/>
            </w:tcBorders>
            <w:tcMar>
              <w:top w:w="0" w:type="dxa"/>
              <w:left w:w="62" w:type="dxa"/>
              <w:bottom w:w="0" w:type="dxa"/>
              <w:right w:w="62" w:type="dxa"/>
            </w:tcMar>
          </w:tcPr>
          <w:p w:rsidR="00000000" w:rsidP="00257A2E">
            <w:pPr>
              <w:pStyle w:val="BodyText"/>
              <w:rPr>
                <w:lang w:val="en-NZ"/>
              </w:rPr>
            </w:pPr>
            <w:r w:rsidRPr="00257A2E">
              <w:rPr>
                <w:rStyle w:val="BoldandItalics"/>
              </w:rPr>
              <w:t>Internal products and services</w:t>
            </w:r>
            <w:r w:rsidRPr="00257A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57A2E" w:rsidP="00257A2E">
            <w:pPr>
              <w:pStyle w:val="ListBullet"/>
            </w:pPr>
            <w:r w:rsidRPr="00257A2E">
              <w:t>accommodation</w:t>
            </w:r>
          </w:p>
          <w:p w:rsidR="00000000" w:rsidRPr="00257A2E" w:rsidP="00257A2E">
            <w:pPr>
              <w:pStyle w:val="ListBullet"/>
            </w:pPr>
            <w:r w:rsidRPr="00257A2E">
              <w:t>activities</w:t>
            </w:r>
          </w:p>
          <w:p w:rsidR="00000000" w:rsidRPr="00257A2E" w:rsidP="00257A2E">
            <w:pPr>
              <w:pStyle w:val="ListBullet"/>
            </w:pPr>
            <w:r w:rsidRPr="00257A2E">
              <w:t>general retail products and souvenirs</w:t>
            </w:r>
          </w:p>
          <w:p w:rsidR="00000000" w:rsidRPr="00257A2E" w:rsidP="00257A2E">
            <w:pPr>
              <w:pStyle w:val="ListBullet"/>
            </w:pPr>
            <w:r w:rsidRPr="00257A2E">
              <w:t>products made by the organisation:</w:t>
            </w:r>
          </w:p>
          <w:p w:rsidR="00000000" w:rsidRPr="00257A2E" w:rsidP="00257A2E">
            <w:pPr>
              <w:pStyle w:val="ListBullet2"/>
            </w:pPr>
            <w:r w:rsidRPr="00257A2E">
              <w:t>craft items</w:t>
            </w:r>
          </w:p>
          <w:p w:rsidR="00000000" w:rsidRPr="00257A2E" w:rsidP="00257A2E">
            <w:pPr>
              <w:pStyle w:val="ListBullet2"/>
            </w:pPr>
            <w:r w:rsidRPr="00257A2E">
              <w:t>food</w:t>
            </w:r>
          </w:p>
          <w:p w:rsidR="00000000" w:rsidRPr="00257A2E" w:rsidP="00257A2E">
            <w:pPr>
              <w:pStyle w:val="ListBullet2"/>
            </w:pPr>
            <w:r w:rsidRPr="00257A2E">
              <w:t>wine</w:t>
            </w:r>
          </w:p>
          <w:p w:rsidR="00000000" w:rsidRPr="00257A2E" w:rsidP="00257A2E">
            <w:pPr>
              <w:pStyle w:val="ListBullet"/>
            </w:pPr>
            <w:r w:rsidRPr="00257A2E">
              <w:t>restaurant products</w:t>
            </w:r>
          </w:p>
          <w:p w:rsidR="00000000" w:rsidRPr="00257A2E" w:rsidP="00257A2E">
            <w:pPr>
              <w:pStyle w:val="ListBullet"/>
            </w:pPr>
            <w:r w:rsidRPr="00257A2E">
              <w:t>tours.</w:t>
            </w:r>
          </w:p>
        </w:tc>
      </w:tr>
    </w:tbl>
    <w:p w:rsidR="00000000" w:rsidRPr="00257A2E" w:rsidP="00257A2E">
      <w:pPr>
        <w:pStyle w:val="BodyText"/>
      </w:pPr>
    </w:p>
    <w:p w:rsidR="00000000" w:rsidRPr="00257A2E" w:rsidP="00257A2E">
      <w:pPr>
        <w:pStyle w:val="AllowPageBreak"/>
      </w:pPr>
    </w:p>
    <w:p w:rsidR="00000000" w:rsidRPr="00257A2E" w:rsidP="00257A2E">
      <w:pPr>
        <w:pStyle w:val="Heading1"/>
      </w:pPr>
      <w:bookmarkStart w:id="12" w:name="O_423973"/>
      <w:bookmarkEnd w:id="12"/>
      <w:r w:rsidRPr="00257A2E">
        <w:t>Unit Sector(s)</w:t>
      </w:r>
    </w:p>
    <w:p w:rsidR="00000000" w:rsidRPr="00257A2E" w:rsidP="00257A2E">
      <w:pPr>
        <w:pStyle w:val="BodyText"/>
      </w:pPr>
      <w:r w:rsidRPr="00257A2E">
        <w:t>Cross-Sector</w:t>
      </w:r>
    </w:p>
    <w:p w:rsidR="00000000" w:rsidRPr="00257A2E" w:rsidP="00257A2E">
      <w:pPr>
        <w:pStyle w:val="AllowPageBreak"/>
      </w:pPr>
    </w:p>
    <w:p w:rsidR="00000000" w:rsidRPr="00257A2E" w:rsidP="00257A2E">
      <w:pPr>
        <w:pStyle w:val="Heading1"/>
      </w:pPr>
      <w:bookmarkStart w:id="13" w:name="O_423974"/>
      <w:bookmarkEnd w:id="13"/>
      <w:r w:rsidRPr="00257A2E">
        <w:t>Competency Field</w:t>
      </w:r>
    </w:p>
    <w:p w:rsidR="00000000" w:rsidRPr="00257A2E" w:rsidP="00257A2E">
      <w:pPr>
        <w:pStyle w:val="BodyText"/>
      </w:pPr>
      <w:r w:rsidRPr="00257A2E">
        <w:t>Client and Customer Service</w:t>
      </w:r>
    </w:p>
    <w:p w:rsidR="00000000" w:rsidRPr="00257A2E" w:rsidP="00257A2E"/>
    <w:sectPr w:rsidSect="00257A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E" w:rsidRPr="00704BC1" w:rsidP="00704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C1" w:rsidP="00257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4BC1" w:rsidP="00257A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04BC1" w:rsidP="00257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E" w:rsidRPr="00704BC1" w:rsidP="00704B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C1" w:rsidRPr="002D2AF8" w:rsidP="00257A2E">
    <w:pPr>
      <w:pStyle w:val="Header"/>
      <w:framePr w:wrap="around"/>
    </w:pPr>
    <w:r>
      <w:fldChar w:fldCharType="begin"/>
    </w:r>
    <w:r>
      <w:instrText xml:space="preserve"> TITLE   \* MERGEFORMAT </w:instrText>
    </w:r>
    <w:r>
      <w:fldChar w:fldCharType="separate"/>
    </w:r>
    <w:r>
      <w:t>SITXCCS201 Provide visitor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04BC1" w:rsidP="00257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63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A2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E2D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A2E"/>
    <w:pPr>
      <w:spacing w:before="360" w:after="60"/>
      <w:outlineLvl w:val="0"/>
    </w:pPr>
    <w:rPr>
      <w:sz w:val="32"/>
    </w:rPr>
  </w:style>
  <w:style w:type="paragraph" w:styleId="Heading2">
    <w:name w:val="heading 2"/>
    <w:basedOn w:val="HeadingBase"/>
    <w:next w:val="BodyText"/>
    <w:link w:val="Heading2Char"/>
    <w:qFormat/>
    <w:rsid w:val="00257A2E"/>
    <w:pPr>
      <w:keepLines/>
      <w:spacing w:before="240" w:after="120"/>
      <w:outlineLvl w:val="1"/>
    </w:pPr>
    <w:rPr>
      <w:sz w:val="28"/>
      <w:szCs w:val="40"/>
    </w:rPr>
  </w:style>
  <w:style w:type="paragraph" w:styleId="Heading3">
    <w:name w:val="heading 3"/>
    <w:basedOn w:val="HeadingBase"/>
    <w:next w:val="BodyText"/>
    <w:link w:val="Heading3Char"/>
    <w:qFormat/>
    <w:rsid w:val="00257A2E"/>
    <w:pPr>
      <w:spacing w:before="180" w:after="120"/>
      <w:outlineLvl w:val="2"/>
    </w:pPr>
    <w:rPr>
      <w:spacing w:val="-10"/>
      <w:kern w:val="32"/>
    </w:rPr>
  </w:style>
  <w:style w:type="paragraph" w:styleId="Heading4">
    <w:name w:val="heading 4"/>
    <w:basedOn w:val="HeadingBase"/>
    <w:next w:val="BodyText"/>
    <w:link w:val="Heading4Char"/>
    <w:qFormat/>
    <w:rsid w:val="00257A2E"/>
    <w:pPr>
      <w:spacing w:before="160" w:after="120"/>
      <w:outlineLvl w:val="3"/>
    </w:pPr>
    <w:rPr>
      <w:sz w:val="22"/>
    </w:rPr>
  </w:style>
  <w:style w:type="paragraph" w:styleId="Heading5">
    <w:name w:val="heading 5"/>
    <w:basedOn w:val="HeadingBase"/>
    <w:next w:val="Normal"/>
    <w:link w:val="Heading5Char"/>
    <w:qFormat/>
    <w:rsid w:val="00257A2E"/>
    <w:pPr>
      <w:spacing w:before="80"/>
      <w:outlineLvl w:val="4"/>
    </w:pPr>
    <w:rPr>
      <w:color w:val="918585"/>
      <w:sz w:val="20"/>
    </w:rPr>
  </w:style>
  <w:style w:type="paragraph" w:styleId="Heading6">
    <w:name w:val="heading 6"/>
    <w:basedOn w:val="HeadingBase"/>
    <w:next w:val="Normal"/>
    <w:link w:val="Heading6Char"/>
    <w:qFormat/>
    <w:rsid w:val="00257A2E"/>
    <w:pPr>
      <w:spacing w:before="60"/>
      <w:outlineLvl w:val="5"/>
    </w:pPr>
    <w:rPr>
      <w:color w:val="918585"/>
      <w:sz w:val="20"/>
    </w:rPr>
  </w:style>
  <w:style w:type="paragraph" w:styleId="Heading7">
    <w:name w:val="heading 7"/>
    <w:basedOn w:val="Normal"/>
    <w:next w:val="Normal"/>
    <w:link w:val="Heading7Char"/>
    <w:qFormat/>
    <w:rsid w:val="00257A2E"/>
    <w:pPr>
      <w:ind w:left="720"/>
      <w:outlineLvl w:val="6"/>
    </w:pPr>
    <w:rPr>
      <w:i/>
    </w:rPr>
  </w:style>
  <w:style w:type="paragraph" w:styleId="Heading8">
    <w:name w:val="heading 8"/>
    <w:basedOn w:val="Normal"/>
    <w:next w:val="Normal"/>
    <w:link w:val="Heading8Char"/>
    <w:qFormat/>
    <w:rsid w:val="00257A2E"/>
    <w:pPr>
      <w:ind w:left="720"/>
      <w:outlineLvl w:val="7"/>
    </w:pPr>
    <w:rPr>
      <w:i/>
    </w:rPr>
  </w:style>
  <w:style w:type="paragraph" w:styleId="Heading9">
    <w:name w:val="heading 9"/>
    <w:basedOn w:val="Normal"/>
    <w:next w:val="Normal"/>
    <w:link w:val="Heading9Char"/>
    <w:qFormat/>
    <w:rsid w:val="00257A2E"/>
    <w:pPr>
      <w:ind w:left="720"/>
      <w:outlineLvl w:val="8"/>
    </w:pPr>
    <w:rPr>
      <w:i/>
    </w:rPr>
  </w:style>
  <w:style w:type="character" w:default="1" w:styleId="DefaultParagraphFont">
    <w:name w:val="Default Paragraph Font"/>
    <w:uiPriority w:val="1"/>
    <w:unhideWhenUsed/>
    <w:rsid w:val="00257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A2E"/>
  </w:style>
  <w:style w:type="character" w:customStyle="1" w:styleId="Heading1Char">
    <w:name w:val="Heading 1 Char"/>
    <w:basedOn w:val="DefaultParagraphFont"/>
    <w:link w:val="Heading1"/>
    <w:rsid w:val="00257A2E"/>
    <w:rPr>
      <w:rFonts w:ascii="Times New Roman" w:eastAsia="Times New Roman" w:hAnsi="Times New Roman" w:cs="Times New Roman"/>
      <w:b/>
      <w:sz w:val="32"/>
      <w:szCs w:val="20"/>
      <w:lang w:eastAsia="en-US"/>
    </w:rPr>
  </w:style>
  <w:style w:type="paragraph" w:styleId="BodyText">
    <w:name w:val="Body Text"/>
    <w:basedOn w:val="Normal"/>
    <w:link w:val="BodyTextChar"/>
    <w:rsid w:val="00257A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7A2E"/>
    <w:rPr>
      <w:rFonts w:ascii="Times New Roman" w:eastAsia="Times New Roman" w:hAnsi="Times New Roman" w:cs="Times New Roman"/>
      <w:sz w:val="24"/>
      <w:lang w:eastAsia="en-US"/>
    </w:rPr>
  </w:style>
  <w:style w:type="paragraph" w:styleId="List">
    <w:name w:val="List"/>
    <w:basedOn w:val="BodyText"/>
    <w:next w:val="BodyText"/>
    <w:rsid w:val="00257A2E"/>
    <w:pPr>
      <w:tabs>
        <w:tab w:val="left" w:pos="340"/>
      </w:tabs>
      <w:spacing w:before="60" w:after="60"/>
      <w:ind w:left="340" w:hanging="340"/>
    </w:pPr>
  </w:style>
  <w:style w:type="paragraph" w:styleId="ListBullet">
    <w:name w:val="List Bullet"/>
    <w:basedOn w:val="List"/>
    <w:rsid w:val="00257A2E"/>
    <w:pPr>
      <w:numPr>
        <w:numId w:val="13"/>
      </w:numPr>
      <w:tabs>
        <w:tab w:val="clear" w:pos="340"/>
      </w:tabs>
      <w:spacing w:before="40" w:after="40"/>
    </w:pPr>
  </w:style>
  <w:style w:type="character" w:customStyle="1" w:styleId="SpecialBold">
    <w:name w:val="Special Bold"/>
    <w:basedOn w:val="DefaultParagraphFont"/>
    <w:rsid w:val="00257A2E"/>
    <w:rPr>
      <w:b/>
      <w:spacing w:val="0"/>
    </w:rPr>
  </w:style>
  <w:style w:type="paragraph" w:styleId="ListBullet2">
    <w:name w:val="List Bullet 2"/>
    <w:basedOn w:val="List2"/>
    <w:rsid w:val="00257A2E"/>
    <w:pPr>
      <w:numPr>
        <w:numId w:val="14"/>
      </w:numPr>
      <w:tabs>
        <w:tab w:val="clear" w:pos="680"/>
      </w:tabs>
    </w:pPr>
  </w:style>
  <w:style w:type="paragraph" w:customStyle="1" w:styleId="SuperHeading">
    <w:name w:val="SuperHeading"/>
    <w:basedOn w:val="Normal"/>
    <w:rsid w:val="00257A2E"/>
    <w:pPr>
      <w:spacing w:before="240" w:after="120"/>
      <w:outlineLvl w:val="0"/>
    </w:pPr>
    <w:rPr>
      <w:rFonts w:ascii="Times New Roman" w:hAnsi="Times New Roman"/>
      <w:b/>
      <w:sz w:val="32"/>
    </w:rPr>
  </w:style>
  <w:style w:type="paragraph" w:customStyle="1" w:styleId="AllowPageBreak">
    <w:name w:val="AllowPageBreak"/>
    <w:rsid w:val="00257A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7A2E"/>
    <w:pPr>
      <w:tabs>
        <w:tab w:val="left" w:pos="680"/>
      </w:tabs>
      <w:spacing w:before="60" w:after="60"/>
      <w:ind w:left="680" w:hanging="340"/>
    </w:pPr>
  </w:style>
  <w:style w:type="character" w:customStyle="1" w:styleId="BoldandItalics">
    <w:name w:val="Bold and Italics"/>
    <w:qFormat/>
    <w:rsid w:val="00257A2E"/>
    <w:rPr>
      <w:b/>
      <w:i/>
      <w:u w:val="none"/>
    </w:rPr>
  </w:style>
  <w:style w:type="character" w:customStyle="1" w:styleId="Heading2Char">
    <w:name w:val="Heading 2 Char"/>
    <w:basedOn w:val="DefaultParagraphFont"/>
    <w:link w:val="Heading2"/>
    <w:rsid w:val="00257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A2E"/>
    <w:rPr>
      <w:rFonts w:ascii="Courier New" w:eastAsia="Times New Roman" w:hAnsi="Courier New" w:cs="Times New Roman"/>
      <w:i/>
      <w:szCs w:val="20"/>
      <w:lang w:eastAsia="en-US"/>
    </w:rPr>
  </w:style>
  <w:style w:type="paragraph" w:customStyle="1" w:styleId="HeadingBase">
    <w:name w:val="Heading Base"/>
    <w:rsid w:val="00257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A2E"/>
    <w:pPr>
      <w:tabs>
        <w:tab w:val="right" w:leader="dot" w:pos="9072"/>
      </w:tabs>
      <w:ind w:left="567"/>
    </w:pPr>
    <w:rPr>
      <w:szCs w:val="22"/>
    </w:rPr>
  </w:style>
  <w:style w:type="paragraph" w:customStyle="1" w:styleId="TOCBase">
    <w:name w:val="TOC Base"/>
    <w:rsid w:val="00257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A2E"/>
    <w:pPr>
      <w:tabs>
        <w:tab w:val="right" w:leader="dot" w:pos="9072"/>
      </w:tabs>
      <w:spacing w:before="40" w:after="40"/>
      <w:ind w:left="284"/>
    </w:pPr>
    <w:rPr>
      <w:rFonts w:ascii="Times New Roman" w:hAnsi="Times New Roman"/>
    </w:rPr>
  </w:style>
  <w:style w:type="paragraph" w:styleId="TOC1">
    <w:name w:val="toc 1"/>
    <w:basedOn w:val="TOCBase"/>
    <w:next w:val="Normal"/>
    <w:rsid w:val="00257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A2E"/>
    <w:rPr>
      <w:rFonts w:ascii="Times New Roman" w:eastAsia="Times New Roman" w:hAnsi="Times New Roman" w:cs="Times New Roman"/>
      <w:sz w:val="16"/>
      <w:lang w:eastAsia="en-US"/>
    </w:rPr>
  </w:style>
  <w:style w:type="paragraph" w:styleId="Title">
    <w:name w:val="Title"/>
    <w:basedOn w:val="HeadingBase"/>
    <w:link w:val="TitleChar"/>
    <w:qFormat/>
    <w:rsid w:val="00257A2E"/>
    <w:pPr>
      <w:spacing w:before="5040"/>
      <w:jc w:val="center"/>
    </w:pPr>
    <w:rPr>
      <w:sz w:val="48"/>
      <w:szCs w:val="72"/>
      <w:lang w:val="en-US"/>
    </w:rPr>
  </w:style>
  <w:style w:type="character" w:customStyle="1" w:styleId="TitleChar">
    <w:name w:val="Title Char"/>
    <w:basedOn w:val="DefaultParagraphFont"/>
    <w:link w:val="Title"/>
    <w:rsid w:val="00257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A2E"/>
    <w:pPr>
      <w:tabs>
        <w:tab w:val="left" w:pos="3600"/>
        <w:tab w:val="left" w:pos="3958"/>
      </w:tabs>
    </w:pPr>
  </w:style>
  <w:style w:type="paragraph" w:customStyle="1" w:styleId="Note">
    <w:name w:val="Note"/>
    <w:basedOn w:val="BodyText"/>
    <w:rsid w:val="00257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A2E"/>
    <w:pPr>
      <w:framePr w:wrap="auto" w:hAnchor="text" w:y="6049"/>
    </w:pPr>
    <w:rPr>
      <w:color w:val="000000"/>
      <w:sz w:val="40"/>
    </w:rPr>
  </w:style>
  <w:style w:type="paragraph" w:customStyle="1" w:styleId="TOCTitle">
    <w:name w:val="TOCTitle"/>
    <w:basedOn w:val="Heading1"/>
    <w:rsid w:val="00257A2E"/>
    <w:pPr>
      <w:spacing w:after="240"/>
      <w:jc w:val="center"/>
      <w:outlineLvl w:val="9"/>
    </w:pPr>
    <w:rPr>
      <w:caps/>
    </w:rPr>
  </w:style>
  <w:style w:type="paragraph" w:customStyle="1" w:styleId="Version">
    <w:name w:val="Version"/>
    <w:rsid w:val="00257A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A2E"/>
    <w:pPr>
      <w:keepNext w:val="0"/>
      <w:tabs>
        <w:tab w:val="right" w:pos="4176"/>
      </w:tabs>
      <w:ind w:left="198" w:hanging="198"/>
    </w:pPr>
    <w:rPr>
      <w:rFonts w:ascii="Garamond" w:hAnsi="Garamond"/>
    </w:rPr>
  </w:style>
  <w:style w:type="paragraph" w:styleId="IndexHeading">
    <w:name w:val="index heading"/>
    <w:basedOn w:val="Normal"/>
    <w:next w:val="Index1"/>
    <w:semiHidden/>
    <w:rsid w:val="00257A2E"/>
    <w:pPr>
      <w:spacing w:before="120" w:after="120"/>
    </w:pPr>
    <w:rPr>
      <w:rFonts w:ascii="Arial" w:hAnsi="Arial"/>
      <w:b/>
      <w:color w:val="918585"/>
      <w:sz w:val="24"/>
    </w:rPr>
  </w:style>
  <w:style w:type="paragraph" w:styleId="Header">
    <w:name w:val="header"/>
    <w:basedOn w:val="Normal"/>
    <w:link w:val="HeaderChar"/>
    <w:rsid w:val="00257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A2E"/>
    <w:rPr>
      <w:rFonts w:ascii="Times New Roman" w:eastAsia="Times New Roman" w:hAnsi="Times New Roman" w:cs="Times New Roman"/>
      <w:sz w:val="16"/>
      <w:szCs w:val="20"/>
      <w:lang w:val="en-GB" w:eastAsia="en-US"/>
    </w:rPr>
  </w:style>
  <w:style w:type="paragraph" w:customStyle="1" w:styleId="Chapter">
    <w:name w:val="Chapter"/>
    <w:basedOn w:val="Normal"/>
    <w:rsid w:val="00257A2E"/>
    <w:pPr>
      <w:spacing w:before="240"/>
    </w:pPr>
    <w:rPr>
      <w:rFonts w:ascii="Times New Roman" w:hAnsi="Times New Roman"/>
      <w:smallCaps/>
      <w:spacing w:val="80"/>
      <w:sz w:val="28"/>
    </w:rPr>
  </w:style>
  <w:style w:type="paragraph" w:customStyle="1" w:styleId="InChapter">
    <w:name w:val="InChapter"/>
    <w:basedOn w:val="Heading3"/>
    <w:rsid w:val="00257A2E"/>
    <w:pPr>
      <w:spacing w:after="240"/>
      <w:outlineLvl w:val="9"/>
    </w:pPr>
    <w:rPr>
      <w:noProof/>
    </w:rPr>
  </w:style>
  <w:style w:type="paragraph" w:styleId="Index2">
    <w:name w:val="index 2"/>
    <w:basedOn w:val="Normal"/>
    <w:next w:val="Normal"/>
    <w:semiHidden/>
    <w:rsid w:val="00257A2E"/>
    <w:pPr>
      <w:tabs>
        <w:tab w:val="right" w:pos="4176"/>
      </w:tabs>
      <w:ind w:left="568" w:hanging="284"/>
    </w:pPr>
    <w:rPr>
      <w:rFonts w:ascii="Garamond" w:hAnsi="Garamond"/>
    </w:rPr>
  </w:style>
  <w:style w:type="paragraph" w:customStyle="1" w:styleId="Byline">
    <w:name w:val="Byline"/>
    <w:rsid w:val="00257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A2E"/>
    <w:pPr>
      <w:tabs>
        <w:tab w:val="clear" w:pos="3600"/>
        <w:tab w:val="clear" w:pos="3958"/>
      </w:tabs>
      <w:jc w:val="right"/>
    </w:pPr>
  </w:style>
  <w:style w:type="character" w:styleId="Emphasis">
    <w:name w:val="Emphasis"/>
    <w:basedOn w:val="DefaultParagraphFont"/>
    <w:qFormat/>
    <w:rsid w:val="00257A2E"/>
    <w:rPr>
      <w:i/>
    </w:rPr>
  </w:style>
  <w:style w:type="paragraph" w:styleId="Caption">
    <w:name w:val="caption"/>
    <w:basedOn w:val="BodyText"/>
    <w:next w:val="Normal"/>
    <w:qFormat/>
    <w:rsid w:val="00257A2E"/>
    <w:pPr>
      <w:framePr w:w="2268" w:hSpace="181" w:vSpace="181" w:wrap="around" w:vAnchor="text" w:hAnchor="page" w:x="1135" w:y="285" w:anchorLock="1"/>
    </w:pPr>
    <w:rPr>
      <w:i/>
    </w:rPr>
  </w:style>
  <w:style w:type="paragraph" w:customStyle="1" w:styleId="MiniTOCTitle">
    <w:name w:val="MiniTOCTitle"/>
    <w:basedOn w:val="Heading4"/>
    <w:rsid w:val="00257A2E"/>
    <w:pPr>
      <w:spacing w:before="240"/>
      <w:outlineLvl w:val="9"/>
    </w:pPr>
    <w:rPr>
      <w:noProof/>
      <w:sz w:val="24"/>
    </w:rPr>
  </w:style>
  <w:style w:type="paragraph" w:customStyle="1" w:styleId="MiniTOCItem">
    <w:name w:val="MiniTOCItem"/>
    <w:basedOn w:val="ListBullet"/>
    <w:rsid w:val="00257A2E"/>
    <w:pPr>
      <w:numPr>
        <w:numId w:val="0"/>
      </w:numPr>
      <w:tabs>
        <w:tab w:val="right" w:leader="dot" w:pos="6521"/>
      </w:tabs>
      <w:spacing w:before="0" w:after="0"/>
    </w:pPr>
  </w:style>
  <w:style w:type="paragraph" w:customStyle="1" w:styleId="TOFTitle">
    <w:name w:val="TOFTitle"/>
    <w:basedOn w:val="TOCTitle"/>
    <w:rsid w:val="00257A2E"/>
  </w:style>
  <w:style w:type="paragraph" w:styleId="TableofFigures">
    <w:name w:val="table of figures"/>
    <w:basedOn w:val="Normal"/>
    <w:next w:val="Normal"/>
    <w:semiHidden/>
    <w:rsid w:val="00257A2E"/>
    <w:pPr>
      <w:tabs>
        <w:tab w:val="right" w:leader="dot" w:pos="9072"/>
      </w:tabs>
      <w:ind w:left="970" w:hanging="403"/>
    </w:pPr>
    <w:rPr>
      <w:rFonts w:ascii="Times New Roman" w:hAnsi="Times New Roman"/>
      <w:b/>
    </w:rPr>
  </w:style>
  <w:style w:type="paragraph" w:styleId="ListNumber">
    <w:name w:val="List Number"/>
    <w:basedOn w:val="List"/>
    <w:rsid w:val="00257A2E"/>
    <w:pPr>
      <w:numPr>
        <w:numId w:val="11"/>
      </w:numPr>
    </w:pPr>
  </w:style>
  <w:style w:type="character" w:customStyle="1" w:styleId="WingdingSymbols">
    <w:name w:val="Wingding Symbols"/>
    <w:rsid w:val="00257A2E"/>
    <w:rPr>
      <w:rFonts w:ascii="Wingdings" w:hAnsi="Wingdings"/>
    </w:rPr>
  </w:style>
  <w:style w:type="paragraph" w:customStyle="1" w:styleId="TableHeading">
    <w:name w:val="Table Heading"/>
    <w:basedOn w:val="HeadingBase"/>
    <w:rsid w:val="00257A2E"/>
    <w:pPr>
      <w:keepLines/>
      <w:pBdr>
        <w:bottom w:val="single" w:sz="6" w:space="1" w:color="918585"/>
      </w:pBdr>
      <w:spacing w:before="240"/>
    </w:pPr>
  </w:style>
  <w:style w:type="character" w:customStyle="1" w:styleId="HotSpot">
    <w:name w:val="HotSpot"/>
    <w:rsid w:val="00257A2E"/>
    <w:rPr>
      <w:color w:val="0033CC"/>
      <w:u w:val="none"/>
    </w:rPr>
  </w:style>
  <w:style w:type="paragraph" w:customStyle="1" w:styleId="BodyTextRight">
    <w:name w:val="Body Text Right"/>
    <w:basedOn w:val="BodyText"/>
    <w:rsid w:val="00257A2E"/>
    <w:pPr>
      <w:spacing w:before="0" w:after="0"/>
      <w:jc w:val="right"/>
    </w:pPr>
  </w:style>
  <w:style w:type="paragraph" w:styleId="Index3">
    <w:name w:val="index 3"/>
    <w:basedOn w:val="ListNumber2"/>
    <w:next w:val="Normal"/>
    <w:semiHidden/>
    <w:rsid w:val="00257A2E"/>
    <w:pPr>
      <w:numPr>
        <w:numId w:val="0"/>
      </w:numPr>
      <w:tabs>
        <w:tab w:val="right" w:leader="dot" w:pos="4176"/>
      </w:tabs>
    </w:pPr>
  </w:style>
  <w:style w:type="paragraph" w:styleId="ListNumber2">
    <w:name w:val="List Number 2"/>
    <w:basedOn w:val="List2"/>
    <w:rsid w:val="00257A2E"/>
    <w:pPr>
      <w:numPr>
        <w:numId w:val="10"/>
      </w:numPr>
      <w:tabs>
        <w:tab w:val="clear" w:pos="1060"/>
      </w:tabs>
    </w:pPr>
  </w:style>
  <w:style w:type="paragraph" w:customStyle="1" w:styleId="MarginNote">
    <w:name w:val="Margin Note"/>
    <w:basedOn w:val="BodyText"/>
    <w:rsid w:val="00257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A2E"/>
    <w:rPr>
      <w:sz w:val="32"/>
    </w:rPr>
  </w:style>
  <w:style w:type="paragraph" w:customStyle="1" w:styleId="HeadingProcedure">
    <w:name w:val="Heading Procedure"/>
    <w:basedOn w:val="HeadingBase"/>
    <w:next w:val="Normal"/>
    <w:rsid w:val="00257A2E"/>
    <w:pPr>
      <w:tabs>
        <w:tab w:val="left" w:pos="0"/>
      </w:tabs>
      <w:spacing w:before="120" w:after="60"/>
    </w:pPr>
    <w:rPr>
      <w:i/>
      <w:color w:val="918585"/>
      <w:sz w:val="22"/>
    </w:rPr>
  </w:style>
  <w:style w:type="paragraph" w:customStyle="1" w:styleId="TableBodyText">
    <w:name w:val="Table Body Text"/>
    <w:basedOn w:val="BodyText"/>
    <w:rsid w:val="00257A2E"/>
    <w:pPr>
      <w:spacing w:before="60" w:after="60"/>
    </w:pPr>
  </w:style>
  <w:style w:type="paragraph" w:styleId="ListContinue">
    <w:name w:val="List Continue"/>
    <w:basedOn w:val="List"/>
    <w:rsid w:val="00257A2E"/>
    <w:pPr>
      <w:ind w:firstLine="0"/>
    </w:pPr>
  </w:style>
  <w:style w:type="paragraph" w:customStyle="1" w:styleId="ListNote">
    <w:name w:val="List Note"/>
    <w:basedOn w:val="List"/>
    <w:rsid w:val="00257A2E"/>
    <w:pPr>
      <w:pBdr>
        <w:top w:val="single" w:sz="6" w:space="2" w:color="918585"/>
        <w:bottom w:val="single" w:sz="6" w:space="2" w:color="918585"/>
      </w:pBdr>
      <w:tabs>
        <w:tab w:val="left" w:pos="1021"/>
      </w:tabs>
      <w:ind w:firstLine="0"/>
    </w:pPr>
  </w:style>
  <w:style w:type="paragraph" w:customStyle="1" w:styleId="Warning">
    <w:name w:val="Warning"/>
    <w:basedOn w:val="BodyText"/>
    <w:rsid w:val="00257A2E"/>
    <w:pPr>
      <w:shd w:val="clear" w:color="auto" w:fill="D9D9D9"/>
      <w:tabs>
        <w:tab w:val="left" w:pos="992"/>
      </w:tabs>
      <w:ind w:left="119" w:right="119"/>
    </w:pPr>
    <w:rPr>
      <w:sz w:val="20"/>
    </w:rPr>
  </w:style>
  <w:style w:type="paragraph" w:customStyle="1" w:styleId="MarginIcons">
    <w:name w:val="Margin Icons"/>
    <w:basedOn w:val="BodyText"/>
    <w:rsid w:val="00257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A2E"/>
    <w:rPr>
      <w:rFonts w:ascii="Courier New" w:hAnsi="Courier New"/>
    </w:rPr>
  </w:style>
  <w:style w:type="paragraph" w:customStyle="1" w:styleId="NoteBullet">
    <w:name w:val="Note Bullet"/>
    <w:basedOn w:val="Note"/>
    <w:rsid w:val="00257A2E"/>
    <w:pPr>
      <w:tabs>
        <w:tab w:val="clear" w:pos="680"/>
      </w:tabs>
      <w:spacing w:before="60" w:after="60"/>
    </w:pPr>
  </w:style>
  <w:style w:type="paragraph" w:customStyle="1" w:styleId="SubHeading2">
    <w:name w:val="SubHeading2"/>
    <w:basedOn w:val="HeadingBase"/>
    <w:rsid w:val="00257A2E"/>
    <w:pPr>
      <w:spacing w:before="240" w:after="60"/>
    </w:pPr>
    <w:rPr>
      <w:sz w:val="20"/>
    </w:rPr>
  </w:style>
  <w:style w:type="paragraph" w:customStyle="1" w:styleId="SubHeading1">
    <w:name w:val="SubHeading1"/>
    <w:basedOn w:val="HeadingBase"/>
    <w:rsid w:val="00257A2E"/>
    <w:pPr>
      <w:spacing w:before="240" w:after="60"/>
    </w:pPr>
    <w:rPr>
      <w:color w:val="918585"/>
      <w:sz w:val="22"/>
    </w:rPr>
  </w:style>
  <w:style w:type="paragraph" w:customStyle="1" w:styleId="SideHeading">
    <w:name w:val="Side Heading"/>
    <w:basedOn w:val="HeadingBase"/>
    <w:rsid w:val="00257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A2E"/>
    <w:pPr>
      <w:numPr>
        <w:numId w:val="12"/>
      </w:numPr>
    </w:pPr>
  </w:style>
  <w:style w:type="paragraph" w:styleId="PlainText">
    <w:name w:val="Plain Text"/>
    <w:basedOn w:val="Normal"/>
    <w:link w:val="PlainTextChar"/>
    <w:rsid w:val="00257A2E"/>
    <w:rPr>
      <w:sz w:val="20"/>
    </w:rPr>
  </w:style>
  <w:style w:type="character" w:customStyle="1" w:styleId="PlainTextChar">
    <w:name w:val="Plain Text Char"/>
    <w:basedOn w:val="DefaultParagraphFont"/>
    <w:link w:val="PlainText"/>
    <w:rsid w:val="00257A2E"/>
    <w:rPr>
      <w:rFonts w:ascii="Courier New" w:eastAsia="Times New Roman" w:hAnsi="Courier New" w:cs="Times New Roman"/>
      <w:sz w:val="20"/>
      <w:szCs w:val="20"/>
      <w:lang w:eastAsia="en-US"/>
    </w:rPr>
  </w:style>
  <w:style w:type="character" w:customStyle="1" w:styleId="MenuOption">
    <w:name w:val="Menu Option"/>
    <w:basedOn w:val="DefaultParagraphFont"/>
    <w:rsid w:val="00257A2E"/>
    <w:rPr>
      <w:b/>
      <w:smallCaps/>
    </w:rPr>
  </w:style>
  <w:style w:type="paragraph" w:customStyle="1" w:styleId="TableListNumber">
    <w:name w:val="Table List Number"/>
    <w:basedOn w:val="ListNumber"/>
    <w:rsid w:val="00257A2E"/>
    <w:pPr>
      <w:numPr>
        <w:numId w:val="0"/>
      </w:numPr>
    </w:pPr>
  </w:style>
  <w:style w:type="paragraph" w:styleId="TOC4">
    <w:name w:val="toc 4"/>
    <w:basedOn w:val="TOCBase"/>
    <w:next w:val="Normal"/>
    <w:semiHidden/>
    <w:rsid w:val="00257A2E"/>
    <w:pPr>
      <w:tabs>
        <w:tab w:val="right" w:leader="dot" w:pos="9071"/>
      </w:tabs>
      <w:ind w:left="1701"/>
    </w:pPr>
  </w:style>
  <w:style w:type="paragraph" w:customStyle="1" w:styleId="ListAlpha">
    <w:name w:val="List Alpha"/>
    <w:basedOn w:val="List"/>
    <w:rsid w:val="00257A2E"/>
    <w:pPr>
      <w:numPr>
        <w:numId w:val="9"/>
      </w:numPr>
    </w:pPr>
  </w:style>
  <w:style w:type="paragraph" w:customStyle="1" w:styleId="ListAlpha2">
    <w:name w:val="List Alpha 2"/>
    <w:basedOn w:val="List2"/>
    <w:rsid w:val="00257A2E"/>
    <w:pPr>
      <w:numPr>
        <w:numId w:val="8"/>
      </w:numPr>
    </w:pPr>
  </w:style>
  <w:style w:type="paragraph" w:styleId="List3">
    <w:name w:val="List 3"/>
    <w:basedOn w:val="BodyText"/>
    <w:rsid w:val="00257A2E"/>
    <w:pPr>
      <w:tabs>
        <w:tab w:val="left" w:pos="1021"/>
      </w:tabs>
      <w:spacing w:before="60" w:after="60"/>
      <w:ind w:left="1020" w:hanging="340"/>
    </w:pPr>
  </w:style>
  <w:style w:type="paragraph" w:styleId="List4">
    <w:name w:val="List 4"/>
    <w:basedOn w:val="BodyText"/>
    <w:rsid w:val="00257A2E"/>
    <w:pPr>
      <w:tabs>
        <w:tab w:val="left" w:pos="1361"/>
      </w:tabs>
      <w:spacing w:before="60" w:after="60"/>
      <w:ind w:left="1361" w:hanging="340"/>
    </w:pPr>
  </w:style>
  <w:style w:type="paragraph" w:styleId="List5">
    <w:name w:val="List 5"/>
    <w:basedOn w:val="BodyText"/>
    <w:rsid w:val="00257A2E"/>
    <w:pPr>
      <w:tabs>
        <w:tab w:val="left" w:pos="1701"/>
      </w:tabs>
      <w:spacing w:before="60" w:after="60"/>
      <w:ind w:left="1701" w:hanging="340"/>
    </w:pPr>
  </w:style>
  <w:style w:type="paragraph" w:styleId="ListBullet3">
    <w:name w:val="List Bullet 3"/>
    <w:basedOn w:val="List3"/>
    <w:rsid w:val="00257A2E"/>
    <w:pPr>
      <w:numPr>
        <w:numId w:val="15"/>
      </w:numPr>
      <w:tabs>
        <w:tab w:val="clear" w:pos="1021"/>
      </w:tabs>
      <w:ind w:left="1037" w:hanging="357"/>
    </w:pPr>
  </w:style>
  <w:style w:type="paragraph" w:styleId="ListBullet4">
    <w:name w:val="List Bullet 4"/>
    <w:basedOn w:val="List4"/>
    <w:rsid w:val="00257A2E"/>
    <w:pPr>
      <w:numPr>
        <w:numId w:val="3"/>
      </w:numPr>
    </w:pPr>
  </w:style>
  <w:style w:type="paragraph" w:styleId="ListBullet5">
    <w:name w:val="List Bullet 5"/>
    <w:basedOn w:val="List5"/>
    <w:rsid w:val="00257A2E"/>
    <w:pPr>
      <w:numPr>
        <w:numId w:val="4"/>
      </w:numPr>
    </w:pPr>
  </w:style>
  <w:style w:type="paragraph" w:styleId="ListContinue2">
    <w:name w:val="List Continue 2"/>
    <w:basedOn w:val="List2"/>
    <w:rsid w:val="00257A2E"/>
    <w:pPr>
      <w:ind w:firstLine="0"/>
    </w:pPr>
  </w:style>
  <w:style w:type="paragraph" w:styleId="ListContinue3">
    <w:name w:val="List Continue 3"/>
    <w:basedOn w:val="List3"/>
    <w:rsid w:val="00257A2E"/>
    <w:pPr>
      <w:ind w:left="1021" w:firstLine="0"/>
    </w:pPr>
  </w:style>
  <w:style w:type="paragraph" w:styleId="ListContinue4">
    <w:name w:val="List Continue 4"/>
    <w:basedOn w:val="List4"/>
    <w:rsid w:val="00257A2E"/>
    <w:pPr>
      <w:ind w:firstLine="0"/>
    </w:pPr>
  </w:style>
  <w:style w:type="paragraph" w:styleId="ListContinue5">
    <w:name w:val="List Continue 5"/>
    <w:basedOn w:val="List5"/>
    <w:rsid w:val="00257A2E"/>
    <w:pPr>
      <w:ind w:firstLine="0"/>
    </w:pPr>
  </w:style>
  <w:style w:type="paragraph" w:styleId="ListNumber3">
    <w:name w:val="List Number 3"/>
    <w:basedOn w:val="List3"/>
    <w:rsid w:val="00257A2E"/>
    <w:pPr>
      <w:numPr>
        <w:numId w:val="5"/>
      </w:numPr>
    </w:pPr>
  </w:style>
  <w:style w:type="paragraph" w:styleId="ListNumber4">
    <w:name w:val="List Number 4"/>
    <w:basedOn w:val="List4"/>
    <w:rsid w:val="00257A2E"/>
    <w:pPr>
      <w:numPr>
        <w:numId w:val="6"/>
      </w:numPr>
    </w:pPr>
  </w:style>
  <w:style w:type="paragraph" w:styleId="ListNumber5">
    <w:name w:val="List Number 5"/>
    <w:basedOn w:val="List5"/>
    <w:rsid w:val="00257A2E"/>
    <w:pPr>
      <w:numPr>
        <w:numId w:val="7"/>
      </w:numPr>
    </w:pPr>
  </w:style>
  <w:style w:type="paragraph" w:styleId="BlockText">
    <w:name w:val="Block Text"/>
    <w:basedOn w:val="Normal"/>
    <w:rsid w:val="00257A2E"/>
    <w:pPr>
      <w:spacing w:after="120"/>
      <w:ind w:left="1440" w:right="1440"/>
    </w:pPr>
  </w:style>
  <w:style w:type="character" w:customStyle="1" w:styleId="Subscript">
    <w:name w:val="Subscript"/>
    <w:basedOn w:val="DefaultParagraphFont"/>
    <w:rsid w:val="00257A2E"/>
    <w:rPr>
      <w:sz w:val="16"/>
      <w:vertAlign w:val="subscript"/>
    </w:rPr>
  </w:style>
  <w:style w:type="character" w:customStyle="1" w:styleId="Superscript">
    <w:name w:val="Superscript"/>
    <w:basedOn w:val="DefaultParagraphFont"/>
    <w:rsid w:val="00257A2E"/>
    <w:rPr>
      <w:sz w:val="16"/>
      <w:vertAlign w:val="superscript"/>
    </w:rPr>
  </w:style>
  <w:style w:type="character" w:customStyle="1" w:styleId="Symbols">
    <w:name w:val="Symbols"/>
    <w:basedOn w:val="DefaultParagraphFont"/>
    <w:rsid w:val="00257A2E"/>
    <w:rPr>
      <w:rFonts w:ascii="Symbol" w:hAnsi="Symbol"/>
    </w:rPr>
  </w:style>
  <w:style w:type="character" w:customStyle="1" w:styleId="MenuOptions">
    <w:name w:val="Menu Options"/>
    <w:basedOn w:val="DefaultParagraphFont"/>
    <w:rsid w:val="00257A2E"/>
    <w:rPr>
      <w:rFonts w:ascii="Arial Narrow" w:hAnsi="Arial Narrow"/>
      <w:smallCaps/>
    </w:rPr>
  </w:style>
  <w:style w:type="character" w:customStyle="1" w:styleId="Buttons">
    <w:name w:val="Buttons"/>
    <w:basedOn w:val="DefaultParagraphFont"/>
    <w:rsid w:val="00257A2E"/>
    <w:rPr>
      <w:b/>
    </w:rPr>
  </w:style>
  <w:style w:type="character" w:customStyle="1" w:styleId="Underlined">
    <w:name w:val="Underlined"/>
    <w:basedOn w:val="DefaultParagraphFont"/>
    <w:rsid w:val="00257A2E"/>
    <w:rPr>
      <w:u w:val="single"/>
    </w:rPr>
  </w:style>
  <w:style w:type="paragraph" w:customStyle="1" w:styleId="TableBodyTextRight">
    <w:name w:val="Table Body Text Right"/>
    <w:basedOn w:val="TableBodyText"/>
    <w:rsid w:val="00257A2E"/>
    <w:pPr>
      <w:widowControl w:val="0"/>
      <w:autoSpaceDE w:val="0"/>
      <w:autoSpaceDN w:val="0"/>
      <w:adjustRightInd w:val="0"/>
      <w:jc w:val="right"/>
    </w:pPr>
    <w:rPr>
      <w:rFonts w:cs="Arial"/>
      <w:szCs w:val="18"/>
    </w:rPr>
  </w:style>
  <w:style w:type="paragraph" w:customStyle="1" w:styleId="CopyrightText">
    <w:name w:val="Copyright Text"/>
    <w:basedOn w:val="BodyText"/>
    <w:rsid w:val="00257A2E"/>
    <w:rPr>
      <w:sz w:val="18"/>
    </w:rPr>
  </w:style>
  <w:style w:type="paragraph" w:customStyle="1" w:styleId="BodySmallRight">
    <w:name w:val="Body Small Right"/>
    <w:basedOn w:val="BodyTextRight"/>
    <w:rsid w:val="00257A2E"/>
    <w:rPr>
      <w:sz w:val="18"/>
      <w:szCs w:val="18"/>
    </w:rPr>
  </w:style>
  <w:style w:type="paragraph" w:customStyle="1" w:styleId="MarginEdition">
    <w:name w:val="Margin Edition"/>
    <w:basedOn w:val="MarginNote"/>
    <w:rsid w:val="00257A2E"/>
    <w:pPr>
      <w:spacing w:before="0" w:after="0"/>
    </w:pPr>
    <w:rPr>
      <w:rFonts w:ascii="Times New Roman" w:hAnsi="Times New Roman"/>
      <w:color w:val="999999"/>
    </w:rPr>
  </w:style>
  <w:style w:type="paragraph" w:customStyle="1" w:styleId="Spacer">
    <w:name w:val="Spacer"/>
    <w:basedOn w:val="Normal"/>
    <w:rsid w:val="00257A2E"/>
    <w:rPr>
      <w:sz w:val="2"/>
      <w:szCs w:val="2"/>
    </w:rPr>
  </w:style>
  <w:style w:type="character" w:customStyle="1" w:styleId="Small">
    <w:name w:val="Small"/>
    <w:basedOn w:val="DefaultParagraphFont"/>
    <w:rsid w:val="00257A2E"/>
    <w:rPr>
      <w:sz w:val="16"/>
    </w:rPr>
  </w:style>
  <w:style w:type="paragraph" w:customStyle="1" w:styleId="WideTable">
    <w:name w:val="Wide Table"/>
    <w:basedOn w:val="Normal"/>
    <w:rsid w:val="00257A2E"/>
    <w:pPr>
      <w:ind w:left="-1418"/>
    </w:pPr>
    <w:rPr>
      <w:sz w:val="2"/>
      <w:szCs w:val="2"/>
    </w:rPr>
  </w:style>
  <w:style w:type="character" w:styleId="PageNumber">
    <w:name w:val="page number"/>
    <w:basedOn w:val="DefaultParagraphFont"/>
    <w:rsid w:val="00257A2E"/>
  </w:style>
  <w:style w:type="paragraph" w:styleId="Quote">
    <w:name w:val="Quote"/>
    <w:basedOn w:val="Heading1"/>
    <w:link w:val="QuoteChar"/>
    <w:qFormat/>
    <w:rsid w:val="00257A2E"/>
    <w:rPr>
      <w:b w:val="0"/>
      <w:sz w:val="72"/>
      <w:szCs w:val="72"/>
      <w:lang w:val="en-NZ"/>
    </w:rPr>
  </w:style>
  <w:style w:type="character" w:customStyle="1" w:styleId="QuoteChar">
    <w:name w:val="Quote Char"/>
    <w:basedOn w:val="DefaultParagraphFont"/>
    <w:link w:val="Quote"/>
    <w:rsid w:val="00257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A2E"/>
    <w:pPr>
      <w:pageBreakBefore/>
    </w:pPr>
  </w:style>
  <w:style w:type="paragraph" w:customStyle="1" w:styleId="Border">
    <w:name w:val="Border"/>
    <w:basedOn w:val="Normal"/>
    <w:qFormat/>
    <w:rsid w:val="00257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A2E"/>
    <w:rPr>
      <w:b/>
      <w:bCs/>
      <w:i/>
      <w:iCs/>
      <w:color w:val="auto"/>
    </w:rPr>
  </w:style>
  <w:style w:type="paragraph" w:styleId="IntenseQuote">
    <w:name w:val="Intense Quote"/>
    <w:basedOn w:val="Normal"/>
    <w:next w:val="Normal"/>
    <w:link w:val="IntenseQuoteChar"/>
    <w:uiPriority w:val="30"/>
    <w:qFormat/>
    <w:rsid w:val="00257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A2E"/>
    <w:rPr>
      <w:smallCaps/>
      <w:color w:val="auto"/>
      <w:u w:val="single"/>
    </w:rPr>
  </w:style>
  <w:style w:type="character" w:styleId="IntenseReference">
    <w:name w:val="Intense Reference"/>
    <w:basedOn w:val="DefaultParagraphFont"/>
    <w:uiPriority w:val="32"/>
    <w:qFormat/>
    <w:rsid w:val="00257A2E"/>
    <w:rPr>
      <w:b/>
      <w:bCs/>
      <w:smallCaps/>
      <w:color w:val="auto"/>
      <w:spacing w:val="5"/>
      <w:u w:val="single"/>
    </w:rPr>
  </w:style>
  <w:style w:type="paragraph" w:customStyle="1" w:styleId="2ColumnHeading">
    <w:name w:val="2Column Heading"/>
    <w:basedOn w:val="BodyText"/>
    <w:qFormat/>
    <w:rsid w:val="00257A2E"/>
    <w:pPr>
      <w:spacing w:after="60"/>
      <w:ind w:left="-2268"/>
    </w:pPr>
    <w:rPr>
      <w:b/>
    </w:rPr>
  </w:style>
  <w:style w:type="paragraph" w:customStyle="1" w:styleId="Heading1TOC">
    <w:name w:val="Heading1 TOC"/>
    <w:basedOn w:val="Normal"/>
    <w:qFormat/>
    <w:rsid w:val="00257A2E"/>
    <w:pPr>
      <w:spacing w:before="240" w:after="120"/>
    </w:pPr>
    <w:rPr>
      <w:rFonts w:ascii="Times New Roman" w:hAnsi="Times New Roman"/>
      <w:b/>
      <w:sz w:val="32"/>
    </w:rPr>
  </w:style>
  <w:style w:type="paragraph" w:customStyle="1" w:styleId="Heading2TOC">
    <w:name w:val="Heading2 TOC"/>
    <w:basedOn w:val="Normal"/>
    <w:qFormat/>
    <w:rsid w:val="00257A2E"/>
    <w:pPr>
      <w:spacing w:before="240" w:after="60"/>
    </w:pPr>
    <w:rPr>
      <w:rFonts w:ascii="Times New Roman" w:hAnsi="Times New Roman"/>
      <w:b/>
      <w:sz w:val="28"/>
    </w:rPr>
  </w:style>
  <w:style w:type="character" w:customStyle="1" w:styleId="Underline">
    <w:name w:val="Underline"/>
    <w:basedOn w:val="DefaultParagraphFont"/>
    <w:qFormat/>
    <w:rsid w:val="00257A2E"/>
    <w:rPr>
      <w:u w:val="single"/>
    </w:rPr>
  </w:style>
  <w:style w:type="paragraph" w:styleId="BalloonText">
    <w:name w:val="Balloon Text"/>
    <w:basedOn w:val="Normal"/>
    <w:link w:val="BalloonTextChar"/>
    <w:rsid w:val="00257A2E"/>
    <w:rPr>
      <w:rFonts w:ascii="Tahoma" w:hAnsi="Tahoma" w:cs="Tahoma"/>
      <w:sz w:val="16"/>
      <w:szCs w:val="16"/>
    </w:rPr>
  </w:style>
  <w:style w:type="character" w:customStyle="1" w:styleId="BalloonTextChar">
    <w:name w:val="Balloon Text Char"/>
    <w:basedOn w:val="DefaultParagraphFont"/>
    <w:link w:val="BalloonText"/>
    <w:rsid w:val="00257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A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7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A2E"/>
    <w:rPr>
      <w:b/>
      <w:color w:val="660033"/>
      <w:spacing w:val="0"/>
    </w:rPr>
  </w:style>
  <w:style w:type="paragraph" w:customStyle="1" w:styleId="Nameditemlist">
    <w:name w:val="Named item list"/>
    <w:basedOn w:val="BodyText"/>
    <w:qFormat/>
    <w:rsid w:val="00257A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1099</Words>
  <Characters>7104</Characters>
  <Application>Microsoft Office Word</Application>
  <DocSecurity>0</DocSecurity>
  <Lines>234</Lines>
  <Paragraphs>185</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SITXCCS201 Provide visitor information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2013-01-17T18:04:00Z</dcterms:created>
  <dcterms:modified xsi:type="dcterms:W3CDTF">2013-01-17T18:05:00Z</dcterms:modified>
</cp:coreProperties>
</file>