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0F7" w:rsidP="00CB70F7">
      <w:pPr>
        <w:pStyle w:val="Title"/>
      </w:pPr>
      <w:r>
        <w:fldChar w:fldCharType="begin"/>
      </w:r>
      <w:r>
        <w:instrText xml:space="preserve"> TITLE   \* MERGEFORMAT </w:instrText>
      </w:r>
      <w:r>
        <w:fldChar w:fldCharType="separate"/>
      </w:r>
      <w:r>
        <w:t>SITTTSL301 Provide advice on international destinations</w:t>
      </w:r>
      <w:r>
        <w:fldChar w:fldCharType="end"/>
      </w:r>
    </w:p>
    <w:p w:rsidR="00CB70F7" w:rsidP="00CB70F7">
      <w:pPr>
        <w:pStyle w:val="Version"/>
        <w:sectPr w:rsidSect="008219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92E" w:rsidP="0082192E">
      <w:pPr>
        <w:pStyle w:val="SuperHeading"/>
      </w:pPr>
      <w:r w:rsidRPr="0082192E">
        <w:t>SITTTSL301 Provide advice on international destinations</w:t>
      </w:r>
    </w:p>
    <w:p w:rsidR="00000000" w:rsidRPr="0082192E" w:rsidP="0082192E">
      <w:pPr>
        <w:pStyle w:val="Heading1"/>
      </w:pPr>
      <w:bookmarkStart w:id="1" w:name="O_426569"/>
      <w:bookmarkEnd w:id="1"/>
      <w:r w:rsidRPr="0082192E">
        <w:t>Modification History</w:t>
      </w:r>
    </w:p>
    <w:p w:rsidR="00000000" w:rsidRPr="0082192E" w:rsidP="0082192E">
      <w:pPr>
        <w:pStyle w:val="BodyText"/>
      </w:pPr>
      <w:r w:rsidRPr="0082192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B70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92E" w:rsidP="0082192E">
            <w:pPr>
              <w:pStyle w:val="BodyText"/>
            </w:pPr>
            <w:r w:rsidRPr="0082192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92E">
            <w:pPr>
              <w:pStyle w:val="BodyText"/>
              <w:rPr>
                <w:lang w:val="en-NZ"/>
              </w:rPr>
            </w:pPr>
            <w:r w:rsidRPr="0082192E">
              <w:rPr>
                <w:rStyle w:val="SpecialBold"/>
              </w:rPr>
              <w:t>Comments</w:t>
            </w:r>
          </w:p>
        </w:tc>
      </w:tr>
      <w:tr w:rsidTr="00CB70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92E">
            <w:pPr>
              <w:pStyle w:val="BodyText"/>
              <w:rPr>
                <w:lang w:val="en-NZ"/>
              </w:rPr>
            </w:pPr>
            <w:r w:rsidRPr="0082192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92E" w:rsidP="0082192E">
            <w:pPr>
              <w:pStyle w:val="BodyText"/>
            </w:pPr>
            <w:r w:rsidRPr="0082192E">
              <w:t>E</w:t>
            </w:r>
          </w:p>
          <w:p w:rsidR="00000000" w:rsidRPr="0082192E" w:rsidP="0082192E">
            <w:pPr>
              <w:pStyle w:val="BodyText"/>
            </w:pPr>
            <w:r w:rsidRPr="0082192E">
              <w:t>Replaces and is equivalent to SITTTSL003A Source and provide internationa</w:t>
            </w:r>
            <w:r w:rsidRPr="0082192E">
              <w:t>l destination information and advice.</w:t>
            </w:r>
          </w:p>
          <w:p w:rsidR="00000000" w:rsidRPr="0082192E" w:rsidP="0082192E">
            <w:pPr>
              <w:pStyle w:val="BodyText"/>
            </w:pPr>
            <w:r w:rsidRPr="0082192E">
              <w:t>Title simplified. Some Performance Criteria reordered for logical sequencing.</w:t>
            </w:r>
          </w:p>
        </w:tc>
      </w:tr>
    </w:tbl>
    <w:p w:rsidR="00000000" w:rsidRPr="0082192E" w:rsidP="0082192E">
      <w:pPr>
        <w:pStyle w:val="BodyText"/>
      </w:pPr>
    </w:p>
    <w:p w:rsidR="00000000" w:rsidRPr="0082192E" w:rsidP="0082192E">
      <w:pPr>
        <w:pStyle w:val="AllowPageBreak"/>
      </w:pPr>
    </w:p>
    <w:p w:rsidR="00000000" w:rsidRPr="0082192E" w:rsidP="0082192E">
      <w:pPr>
        <w:pStyle w:val="Heading1"/>
      </w:pPr>
      <w:bookmarkStart w:id="2" w:name="O_426570"/>
      <w:bookmarkEnd w:id="2"/>
      <w:r w:rsidRPr="0082192E">
        <w:t>Unit Descriptor</w:t>
      </w:r>
    </w:p>
    <w:p w:rsidR="00000000" w:rsidRPr="0082192E" w:rsidP="0082192E">
      <w:pPr>
        <w:pStyle w:val="BodyText"/>
      </w:pPr>
      <w:r w:rsidRPr="0082192E">
        <w:t>This unit describes the performance outcomes, skills and knowledge required to source and provide custome</w:t>
      </w:r>
      <w:r w:rsidRPr="0082192E">
        <w:t>r information and advice about international destinations including the types of product a destination offers. It requires the ability to identify appropriate information sources and research destinations in order to develop and update a general destinatio</w:t>
      </w:r>
      <w:r w:rsidRPr="0082192E">
        <w:t>n knowledge base.</w:t>
      </w:r>
    </w:p>
    <w:p w:rsidR="00000000" w:rsidRPr="0082192E" w:rsidP="0082192E">
      <w:pPr>
        <w:pStyle w:val="BodyText"/>
      </w:pPr>
      <w:r w:rsidRPr="0082192E">
        <w:t xml:space="preserve">Specific and detailed product knowledge is covered in SITTTSL202 Access and interpret product information. </w:t>
      </w:r>
    </w:p>
    <w:p w:rsidR="00000000" w:rsidRPr="0082192E" w:rsidP="0082192E">
      <w:pPr>
        <w:pStyle w:val="AllowPageBreak"/>
      </w:pPr>
    </w:p>
    <w:p w:rsidR="00000000" w:rsidRPr="0082192E" w:rsidP="0082192E">
      <w:pPr>
        <w:pStyle w:val="Heading1"/>
      </w:pPr>
      <w:bookmarkStart w:id="3" w:name="O_426571"/>
      <w:bookmarkEnd w:id="3"/>
      <w:r w:rsidRPr="0082192E">
        <w:t>Application of the Unit</w:t>
      </w:r>
    </w:p>
    <w:p w:rsidR="00000000" w:rsidRPr="0082192E" w:rsidP="0082192E">
      <w:pPr>
        <w:pStyle w:val="BodyText"/>
      </w:pPr>
      <w:r w:rsidRPr="0082192E">
        <w:t>International destinations and products can include any sold by any tourism or travel org</w:t>
      </w:r>
      <w:r w:rsidRPr="0082192E">
        <w:t>anisation. Travel and tourism operators such as retailers and tour wholesalers can specialise in one international destination or cover multiple destinations.</w:t>
      </w:r>
    </w:p>
    <w:p w:rsidR="00000000" w:rsidRPr="0082192E" w:rsidP="0082192E">
      <w:pPr>
        <w:pStyle w:val="BodyText"/>
      </w:pPr>
      <w:r w:rsidRPr="0082192E">
        <w:t>The breadth and depth of destination knowledge required will vary according to the industry secto</w:t>
      </w:r>
      <w:r w:rsidRPr="0082192E">
        <w:t>r, workplace and job role. This unit is not about having an in</w:t>
      </w:r>
      <w:r w:rsidRPr="0082192E">
        <w:noBreakHyphen/>
        <w:t>depth knowledge of every destination but focuses on the ability to collect and interpret destination information.</w:t>
      </w:r>
    </w:p>
    <w:p w:rsidR="00000000" w:rsidRPr="0082192E" w:rsidP="0082192E">
      <w:pPr>
        <w:pStyle w:val="BodyText"/>
      </w:pPr>
      <w:r w:rsidRPr="0082192E">
        <w:t>The unit applies to frontline sales and operations personnel who operate with s</w:t>
      </w:r>
      <w:r w:rsidRPr="0082192E">
        <w:t>ome level of independence and under limited supervision. This includes retail travel consultants, corporate consultants, wholesale operations consultants, account managers for professional conference organisers, event coordinators, tour managers and reserv</w:t>
      </w:r>
      <w:r w:rsidRPr="0082192E">
        <w:t>ations sales agents.</w:t>
      </w:r>
    </w:p>
    <w:p w:rsidR="00000000" w:rsidRPr="0082192E" w:rsidP="0082192E">
      <w:pPr>
        <w:pStyle w:val="AllowPageBreak"/>
      </w:pPr>
    </w:p>
    <w:p w:rsidR="00000000" w:rsidRPr="0082192E" w:rsidP="0082192E">
      <w:pPr>
        <w:pStyle w:val="Heading1"/>
      </w:pPr>
      <w:bookmarkStart w:id="4" w:name="O_426572"/>
      <w:bookmarkEnd w:id="4"/>
      <w:r w:rsidRPr="0082192E">
        <w:t>Licensing/Regulatory Information</w:t>
      </w:r>
    </w:p>
    <w:p w:rsidR="00000000" w:rsidRPr="0082192E" w:rsidP="0082192E">
      <w:pPr>
        <w:pStyle w:val="BodyText"/>
      </w:pPr>
      <w:r w:rsidRPr="0082192E">
        <w:t>No licensing, legislative, regulatory or certification requirements apply to this unit at the time of endorsement.</w:t>
      </w:r>
    </w:p>
    <w:p w:rsidR="00000000" w:rsidRPr="0082192E" w:rsidP="0082192E">
      <w:pPr>
        <w:pStyle w:val="AllowPageBreak"/>
      </w:pPr>
    </w:p>
    <w:p w:rsidR="00000000" w:rsidRPr="0082192E" w:rsidP="0082192E">
      <w:pPr>
        <w:pStyle w:val="Heading1"/>
      </w:pPr>
      <w:bookmarkStart w:id="5" w:name="O_426573"/>
      <w:bookmarkEnd w:id="5"/>
      <w:r w:rsidRPr="0082192E">
        <w:t>Pre-Requisites</w:t>
      </w:r>
    </w:p>
    <w:p w:rsidR="00000000" w:rsidRPr="0082192E" w:rsidP="0082192E">
      <w:pPr>
        <w:pStyle w:val="BodyText"/>
      </w:pPr>
      <w:r w:rsidRPr="0082192E">
        <w:t>Not applicable.</w:t>
      </w:r>
    </w:p>
    <w:p w:rsidR="00000000" w:rsidRPr="0082192E" w:rsidP="0082192E">
      <w:pPr>
        <w:pStyle w:val="AllowPageBreak"/>
      </w:pPr>
    </w:p>
    <w:p w:rsidR="00000000" w:rsidRPr="0082192E" w:rsidP="0082192E">
      <w:pPr>
        <w:pStyle w:val="Heading1"/>
      </w:pPr>
      <w:bookmarkStart w:id="6" w:name="O_426574"/>
      <w:bookmarkEnd w:id="6"/>
      <w:r w:rsidRPr="0082192E">
        <w:t>Employability Skills Information</w:t>
      </w:r>
    </w:p>
    <w:p w:rsidR="00000000" w:rsidRPr="0082192E" w:rsidP="0082192E">
      <w:pPr>
        <w:pStyle w:val="BodyText"/>
      </w:pPr>
      <w:r w:rsidRPr="0082192E">
        <w:t>This unit contains employability skills.</w:t>
      </w:r>
    </w:p>
    <w:p w:rsidR="00000000" w:rsidRPr="0082192E" w:rsidP="0082192E">
      <w:pPr>
        <w:pStyle w:val="AllowPageBreak"/>
      </w:pPr>
    </w:p>
    <w:p w:rsidR="00000000" w:rsidRPr="0082192E" w:rsidP="0082192E">
      <w:pPr>
        <w:pStyle w:val="Heading1"/>
      </w:pPr>
      <w:bookmarkStart w:id="7" w:name="O_426575"/>
      <w:bookmarkEnd w:id="7"/>
      <w:r w:rsidRPr="0082192E">
        <w:t>Elements and Performance Criteria Pre-Content</w:t>
      </w:r>
    </w:p>
    <w:p w:rsidR="00000000" w:rsidRPr="0082192E" w:rsidP="0082192E">
      <w:pPr>
        <w:pStyle w:val="Heading1"/>
      </w:pPr>
      <w:bookmarkStart w:id="8" w:name="O_426576"/>
      <w:bookmarkEnd w:id="8"/>
      <w:r w:rsidRPr="0082192E">
        <w:t>Elements and Performance Criteria</w:t>
      </w:r>
    </w:p>
    <w:tbl>
      <w:tblPr>
        <w:tblW w:w="0" w:type="auto"/>
        <w:tblCellMar>
          <w:left w:w="62" w:type="dxa"/>
          <w:right w:w="62" w:type="dxa"/>
        </w:tblCellMar>
        <w:tblLook w:val="0000"/>
      </w:tblPr>
      <w:tblGrid>
        <w:gridCol w:w="2817"/>
        <w:gridCol w:w="6379"/>
      </w:tblGrid>
      <w:tr w:rsidTr="00CB70F7">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t>Per</w:t>
            </w:r>
            <w:r w:rsidRPr="0082192E">
              <w:t>formance criteria describe the performance needed to demonstrate achievement of the element. Where bold italicised text is used, further information is detailed in the required skills and knowledge section and the range statement. Assessment of performance</w:t>
            </w:r>
            <w:r w:rsidRPr="0082192E">
              <w:t xml:space="preserve"> is to be consistent with the evidence guide.</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List"/>
              <w:rPr>
                <w:lang w:val="en-NZ"/>
              </w:rPr>
            </w:pPr>
            <w:r w:rsidRPr="0082192E">
              <w:t>1.</w:t>
            </w:r>
            <w:r w:rsidRPr="0082192E">
              <w:tab/>
              <w:t>Develop knowledge of international destinations.</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2"/>
            </w:pPr>
            <w:r w:rsidRPr="0082192E">
              <w:t>1.1</w:t>
            </w:r>
            <w:r w:rsidRPr="0082192E">
              <w:tab/>
              <w:t xml:space="preserve">Identify and access </w:t>
            </w:r>
            <w:r w:rsidRPr="0082192E">
              <w:rPr>
                <w:rStyle w:val="BoldandItalics"/>
              </w:rPr>
              <w:t>information sources</w:t>
            </w:r>
            <w:r w:rsidRPr="0082192E">
              <w:t xml:space="preserve"> that provide current and accurate information on international destinations.</w:t>
            </w:r>
          </w:p>
          <w:p w:rsidR="00000000" w:rsidRPr="0082192E" w:rsidP="0082192E">
            <w:pPr>
              <w:pStyle w:val="List2"/>
            </w:pPr>
            <w:r w:rsidRPr="0082192E">
              <w:t>1.2</w:t>
            </w:r>
            <w:r w:rsidRPr="0082192E">
              <w:tab/>
              <w:t>Obtain information on</w:t>
            </w:r>
            <w:r w:rsidRPr="0082192E">
              <w:rPr>
                <w:rStyle w:val="BoldandItalics"/>
              </w:rPr>
              <w:t xml:space="preserve"> features of the international destination</w:t>
            </w:r>
            <w:r w:rsidRPr="0082192E">
              <w:t xml:space="preserve"> and the general type of tourism products.</w:t>
            </w:r>
          </w:p>
          <w:p w:rsidR="00000000" w:rsidRPr="0082192E" w:rsidP="0082192E">
            <w:pPr>
              <w:pStyle w:val="List2"/>
            </w:pPr>
            <w:r w:rsidRPr="0082192E">
              <w:t>1.3</w:t>
            </w:r>
            <w:r w:rsidRPr="0082192E">
              <w:tab/>
              <w:t>Obtain</w:t>
            </w:r>
            <w:r w:rsidRPr="0082192E">
              <w:rPr>
                <w:rStyle w:val="BoldandItalics"/>
              </w:rPr>
              <w:t xml:space="preserve"> key information on geographical features and current health and safety features</w:t>
            </w:r>
            <w:r w:rsidRPr="0082192E">
              <w:t xml:space="preserve"> of the international destination.</w:t>
            </w:r>
          </w:p>
          <w:p w:rsidR="00000000" w:rsidRPr="0082192E" w:rsidP="0082192E">
            <w:pPr>
              <w:pStyle w:val="List2"/>
            </w:pPr>
            <w:r w:rsidRPr="0082192E">
              <w:t>1.4</w:t>
            </w:r>
            <w:r w:rsidRPr="0082192E">
              <w:tab/>
              <w:t xml:space="preserve">Identify and obtain </w:t>
            </w:r>
            <w:r w:rsidRPr="0082192E">
              <w:rPr>
                <w:rStyle w:val="BoldandItalics"/>
              </w:rPr>
              <w:t>general information on</w:t>
            </w:r>
            <w:r w:rsidRPr="0082192E">
              <w:rPr>
                <w:rStyle w:val="BoldandItalics"/>
              </w:rPr>
              <w:t xml:space="preserve"> different tourism products</w:t>
            </w:r>
            <w:r w:rsidRPr="0082192E">
              <w:t xml:space="preserve"> to meet different customer needs.</w:t>
            </w:r>
          </w:p>
          <w:p w:rsidR="00000000" w:rsidP="0082192E">
            <w:pPr>
              <w:pStyle w:val="List2"/>
              <w:rPr>
                <w:lang w:val="en-NZ"/>
              </w:rPr>
            </w:pPr>
            <w:r w:rsidRPr="0082192E">
              <w:t>1.5</w:t>
            </w:r>
            <w:r w:rsidRPr="0082192E">
              <w:tab/>
              <w:t xml:space="preserve">Record and </w:t>
            </w:r>
            <w:r w:rsidRPr="0082192E">
              <w:rPr>
                <w:rStyle w:val="BoldandItalics"/>
              </w:rPr>
              <w:t xml:space="preserve">store destination information </w:t>
            </w:r>
            <w:r w:rsidRPr="0082192E">
              <w:t>for future use.</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List"/>
              <w:rPr>
                <w:lang w:val="en-NZ"/>
              </w:rPr>
            </w:pPr>
            <w:r w:rsidRPr="0082192E">
              <w:t>2.</w:t>
            </w:r>
            <w:r w:rsidRPr="0082192E">
              <w:tab/>
              <w:t>Update knowledge of international destinations.</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2"/>
            </w:pPr>
            <w:r w:rsidRPr="0082192E">
              <w:t>2.1</w:t>
            </w:r>
            <w:r w:rsidRPr="0082192E">
              <w:tab/>
              <w:t xml:space="preserve">Use </w:t>
            </w:r>
            <w:r w:rsidRPr="0082192E">
              <w:rPr>
                <w:rStyle w:val="BoldandItalics"/>
              </w:rPr>
              <w:t>formal and informal research</w:t>
            </w:r>
            <w:r w:rsidRPr="0082192E">
              <w:t xml:space="preserve"> to update destination knowledge.</w:t>
            </w:r>
          </w:p>
          <w:p w:rsidR="00000000" w:rsidRPr="0082192E" w:rsidP="0082192E">
            <w:pPr>
              <w:pStyle w:val="List2"/>
            </w:pPr>
            <w:r w:rsidRPr="0082192E">
              <w:t>2.2</w:t>
            </w:r>
            <w:r w:rsidRPr="0082192E">
              <w:tab/>
              <w:t>Seek fe</w:t>
            </w:r>
            <w:r w:rsidRPr="0082192E">
              <w:t>edback from colleagues and customers on their experience with international destinations.</w:t>
            </w:r>
          </w:p>
          <w:p w:rsidR="00000000" w:rsidP="0082192E">
            <w:pPr>
              <w:pStyle w:val="List2"/>
              <w:rPr>
                <w:lang w:val="en-NZ"/>
              </w:rPr>
            </w:pPr>
            <w:r w:rsidRPr="0082192E">
              <w:t>2.3</w:t>
            </w:r>
            <w:r w:rsidRPr="0082192E">
              <w:tab/>
              <w:t>Share updated information with colleagues.</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List"/>
              <w:rPr>
                <w:lang w:val="en-NZ"/>
              </w:rPr>
            </w:pPr>
            <w:r w:rsidRPr="0082192E">
              <w:t>3.</w:t>
            </w:r>
            <w:r w:rsidRPr="0082192E">
              <w:tab/>
              <w:t>Provide information and advice on international destinations.</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2"/>
            </w:pPr>
            <w:r w:rsidRPr="0082192E">
              <w:t>3.1</w:t>
            </w:r>
            <w:r w:rsidRPr="0082192E">
              <w:tab/>
              <w:t xml:space="preserve">Accurately identify the specific information and </w:t>
            </w:r>
            <w:r w:rsidRPr="0082192E">
              <w:t>advice needs of the customer.</w:t>
            </w:r>
          </w:p>
          <w:p w:rsidR="00000000" w:rsidRPr="0082192E" w:rsidP="0082192E">
            <w:pPr>
              <w:pStyle w:val="List2"/>
            </w:pPr>
            <w:r w:rsidRPr="0082192E">
              <w:t>3.2</w:t>
            </w:r>
            <w:r w:rsidRPr="0082192E">
              <w:tab/>
              <w:t>Promptly provide current and accurate destination and product information and advice.</w:t>
            </w:r>
          </w:p>
          <w:p w:rsidR="00000000" w:rsidRPr="0082192E" w:rsidP="0082192E">
            <w:pPr>
              <w:pStyle w:val="List2"/>
            </w:pPr>
            <w:r w:rsidRPr="0082192E">
              <w:t>3.3</w:t>
            </w:r>
            <w:r w:rsidRPr="0082192E">
              <w:tab/>
              <w:t>Provide an appropriate scope and depth of information to meet customer needs.</w:t>
            </w:r>
          </w:p>
          <w:p w:rsidR="00000000" w:rsidRPr="0082192E" w:rsidP="0082192E">
            <w:pPr>
              <w:pStyle w:val="List2"/>
            </w:pPr>
            <w:r w:rsidRPr="0082192E">
              <w:t>3.4</w:t>
            </w:r>
            <w:r w:rsidRPr="0082192E">
              <w:tab/>
              <w:t>Present information and advice in a clear format a</w:t>
            </w:r>
            <w:r w:rsidRPr="0082192E">
              <w:t>nd style.</w:t>
            </w:r>
          </w:p>
          <w:p w:rsidR="00000000" w:rsidRPr="0082192E" w:rsidP="0082192E">
            <w:pPr>
              <w:pStyle w:val="List2"/>
            </w:pPr>
            <w:r w:rsidRPr="0082192E">
              <w:t>3.5</w:t>
            </w:r>
            <w:r w:rsidRPr="0082192E">
              <w:tab/>
              <w:t xml:space="preserve">Refer customers to current sources of </w:t>
            </w:r>
            <w:r w:rsidRPr="0082192E">
              <w:rPr>
                <w:rStyle w:val="BoldandItalics"/>
              </w:rPr>
              <w:t>health</w:t>
            </w:r>
            <w:r w:rsidRPr="0082192E">
              <w:t>,</w:t>
            </w:r>
            <w:r w:rsidRPr="0082192E">
              <w:rPr>
                <w:rStyle w:val="BoldandItalics"/>
              </w:rPr>
              <w:t xml:space="preserve"> safety and regulatory information</w:t>
            </w:r>
            <w:r w:rsidRPr="0082192E">
              <w:t>.</w:t>
            </w:r>
          </w:p>
        </w:tc>
      </w:tr>
    </w:tbl>
    <w:p w:rsidR="00000000" w:rsidRPr="0082192E" w:rsidP="0082192E">
      <w:pPr>
        <w:pStyle w:val="List"/>
      </w:pPr>
    </w:p>
    <w:p w:rsidR="00000000" w:rsidRPr="0082192E" w:rsidP="0082192E">
      <w:pPr>
        <w:pStyle w:val="AllowPageBreak"/>
      </w:pPr>
    </w:p>
    <w:p w:rsidR="00000000" w:rsidRPr="0082192E" w:rsidP="0082192E">
      <w:pPr>
        <w:pStyle w:val="Heading1"/>
      </w:pPr>
      <w:bookmarkStart w:id="9" w:name="O_426577"/>
      <w:bookmarkEnd w:id="9"/>
      <w:r w:rsidRPr="0082192E">
        <w:t>Required Skills and Knowledge</w:t>
      </w:r>
    </w:p>
    <w:tbl>
      <w:tblPr>
        <w:tblW w:w="0" w:type="auto"/>
        <w:tblCellMar>
          <w:left w:w="62" w:type="dxa"/>
          <w:right w:w="62" w:type="dxa"/>
        </w:tblCellMar>
        <w:tblLook w:val="0000"/>
      </w:tblPr>
      <w:tblGrid>
        <w:gridCol w:w="9196"/>
      </w:tblGrid>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t>This section describes the skills and knowledge required for this unit.</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SpecialBold"/>
              </w:rPr>
              <w:t>Required skills</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communication skills to:</w:t>
            </w:r>
          </w:p>
          <w:p w:rsidR="00000000" w:rsidRPr="0082192E" w:rsidP="0082192E">
            <w:pPr>
              <w:pStyle w:val="ListBullet2"/>
            </w:pPr>
            <w:r w:rsidRPr="0082192E">
              <w:t>identify the information needs of customers</w:t>
            </w:r>
          </w:p>
          <w:p w:rsidR="00000000" w:rsidRPr="0082192E" w:rsidP="0082192E">
            <w:pPr>
              <w:pStyle w:val="ListBullet2"/>
            </w:pPr>
            <w:r w:rsidRPr="0082192E">
              <w:t>seek and provide feedback on international destinations</w:t>
            </w:r>
          </w:p>
          <w:p w:rsidR="00000000" w:rsidRPr="0082192E" w:rsidP="0082192E">
            <w:pPr>
              <w:pStyle w:val="ListBullet2"/>
            </w:pPr>
            <w:r w:rsidRPr="0082192E">
              <w:t>provide a verbal summary of information</w:t>
            </w:r>
          </w:p>
          <w:p w:rsidR="00000000" w:rsidRPr="0082192E" w:rsidP="0082192E">
            <w:pPr>
              <w:pStyle w:val="ListBullet"/>
            </w:pPr>
            <w:r w:rsidRPr="0082192E">
              <w:t xml:space="preserve">initiative and enterprise skills to proactively seek information to assist with </w:t>
            </w:r>
            <w:r w:rsidRPr="0082192E">
              <w:t>day-to-day sales functions</w:t>
            </w:r>
          </w:p>
          <w:p w:rsidR="00000000" w:rsidRPr="0082192E" w:rsidP="0082192E">
            <w:pPr>
              <w:pStyle w:val="ListBullet"/>
            </w:pPr>
            <w:r w:rsidRPr="0082192E">
              <w:t>learning skills to continuously update knowledge of tourism destinations</w:t>
            </w:r>
          </w:p>
          <w:p w:rsidR="00000000" w:rsidRPr="0082192E" w:rsidP="0082192E">
            <w:pPr>
              <w:pStyle w:val="ListBullet"/>
            </w:pPr>
            <w:r w:rsidRPr="0082192E">
              <w:t>literacy skills to:</w:t>
            </w:r>
          </w:p>
          <w:p w:rsidR="00000000" w:rsidRPr="0082192E" w:rsidP="0082192E">
            <w:pPr>
              <w:pStyle w:val="ListBullet2"/>
            </w:pPr>
            <w:r w:rsidRPr="0082192E">
              <w:t>read and interpret information on destinations and complex information about specific health, safety and regulatory issues for internat</w:t>
            </w:r>
            <w:r w:rsidRPr="0082192E">
              <w:t>ional destinations</w:t>
            </w:r>
          </w:p>
          <w:p w:rsidR="00000000" w:rsidRPr="0082192E" w:rsidP="0082192E">
            <w:pPr>
              <w:pStyle w:val="ListBullet2"/>
            </w:pPr>
            <w:r w:rsidRPr="0082192E">
              <w:t>research, interpret and sort relevant information</w:t>
            </w:r>
          </w:p>
          <w:p w:rsidR="00000000" w:rsidRPr="0082192E" w:rsidP="0082192E">
            <w:pPr>
              <w:pStyle w:val="ListBullet2"/>
            </w:pPr>
            <w:r w:rsidRPr="0082192E">
              <w:t>write basic summaries of information</w:t>
            </w:r>
          </w:p>
          <w:p w:rsidR="00000000" w:rsidRPr="0082192E" w:rsidP="0082192E">
            <w:pPr>
              <w:pStyle w:val="ListBullet"/>
            </w:pPr>
            <w:r w:rsidRPr="0082192E">
              <w:t>teamwork skills to share destination information with colleagues</w:t>
            </w:r>
          </w:p>
          <w:p w:rsidR="00000000" w:rsidRPr="0082192E" w:rsidP="0082192E">
            <w:pPr>
              <w:pStyle w:val="ListBullet"/>
            </w:pPr>
            <w:r w:rsidRPr="0082192E">
              <w:t>technology skills to:</w:t>
            </w:r>
          </w:p>
          <w:p w:rsidR="00000000" w:rsidRPr="0082192E" w:rsidP="0082192E">
            <w:pPr>
              <w:pStyle w:val="ListBullet2"/>
            </w:pPr>
            <w:r w:rsidRPr="0082192E">
              <w:t>use a computer and keyboard</w:t>
            </w:r>
          </w:p>
          <w:p w:rsidR="00000000" w:rsidP="0082192E">
            <w:pPr>
              <w:pStyle w:val="ListBullet2"/>
              <w:rPr>
                <w:lang w:val="en-NZ"/>
              </w:rPr>
            </w:pPr>
            <w:r w:rsidRPr="0082192E">
              <w:t>use online information systems to</w:t>
            </w:r>
            <w:r w:rsidRPr="0082192E">
              <w:t xml:space="preserve"> search for information.</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SpecialBold"/>
              </w:rPr>
              <w:t>Required knowledge</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sources of information on regions and destinations and types of product offered</w:t>
            </w:r>
          </w:p>
          <w:p w:rsidR="00000000" w:rsidRPr="0082192E" w:rsidP="0082192E">
            <w:pPr>
              <w:pStyle w:val="ListBullet"/>
            </w:pPr>
            <w:r w:rsidRPr="0082192E">
              <w:t>sources of information on current health and safety issues for the destination, including:</w:t>
            </w:r>
          </w:p>
          <w:p w:rsidR="00000000" w:rsidRPr="0082192E" w:rsidP="0082192E">
            <w:pPr>
              <w:pStyle w:val="ListBullet2"/>
            </w:pPr>
            <w:r w:rsidRPr="0082192E">
              <w:t>travel warning advice issued for Australian travellers by the federal government</w:t>
            </w:r>
          </w:p>
          <w:p w:rsidR="00000000" w:rsidRPr="0082192E" w:rsidP="0082192E">
            <w:pPr>
              <w:pStyle w:val="ListBullet2"/>
            </w:pPr>
            <w:r w:rsidRPr="0082192E">
              <w:t>health advisory notices and vaccination information issued by local and international bodies</w:t>
            </w:r>
          </w:p>
          <w:p w:rsidR="00000000" w:rsidRPr="0082192E" w:rsidP="0082192E">
            <w:pPr>
              <w:pStyle w:val="ListBullet"/>
            </w:pPr>
            <w:r w:rsidRPr="0082192E">
              <w:t>sources of information on regulatory issues for the destination, including passpo</w:t>
            </w:r>
            <w:r w:rsidRPr="0082192E">
              <w:t>rt and visa requirements and restrictions for visiting that destination</w:t>
            </w:r>
          </w:p>
          <w:p w:rsidR="00000000" w:rsidRPr="0082192E" w:rsidP="0082192E">
            <w:pPr>
              <w:pStyle w:val="ListBullet"/>
            </w:pPr>
            <w:r w:rsidRPr="0082192E">
              <w:t>for the specific industry sector and organisation:</w:t>
            </w:r>
          </w:p>
          <w:p w:rsidR="00000000" w:rsidRPr="0082192E" w:rsidP="0082192E">
            <w:pPr>
              <w:pStyle w:val="ListBullet2"/>
            </w:pPr>
            <w:r w:rsidRPr="0082192E">
              <w:t>appropriate breadth of international destination knowledge</w:t>
            </w:r>
          </w:p>
          <w:p w:rsidR="00000000" w:rsidRPr="0082192E" w:rsidP="0082192E">
            <w:pPr>
              <w:pStyle w:val="ListBullet2"/>
            </w:pPr>
            <w:r w:rsidRPr="0082192E">
              <w:t>pre</w:t>
            </w:r>
            <w:r w:rsidRPr="0082192E">
              <w:noBreakHyphen/>
            </w:r>
            <w:r w:rsidRPr="0082192E">
              <w:t>vocational assessment must include coverage of all six continents, the major regions and destinations found within</w:t>
            </w:r>
          </w:p>
          <w:p w:rsidR="00000000" w:rsidRPr="0082192E" w:rsidP="0082192E">
            <w:pPr>
              <w:pStyle w:val="ListBullet"/>
            </w:pPr>
            <w:r w:rsidRPr="0082192E">
              <w:t>for each destination, the depth of knowledge must cover:</w:t>
            </w:r>
          </w:p>
          <w:p w:rsidR="00000000" w:rsidRPr="0082192E" w:rsidP="0082192E">
            <w:pPr>
              <w:pStyle w:val="ListBullet2"/>
            </w:pPr>
            <w:r w:rsidRPr="0082192E">
              <w:t>key information on geographical features of the destination, including destination</w:t>
            </w:r>
            <w:r w:rsidRPr="0082192E">
              <w:t xml:space="preserve"> location, climate and seasonal factors of the destination and its region, and major geographical features of the destination and its region</w:t>
            </w:r>
          </w:p>
          <w:p w:rsidR="00000000" w:rsidRPr="0082192E" w:rsidP="0082192E">
            <w:pPr>
              <w:pStyle w:val="ListBullet2"/>
            </w:pPr>
            <w:r w:rsidRPr="0082192E">
              <w:t>key information on cultural and related features of the destination, including major cities, towns and tourist area</w:t>
            </w:r>
            <w:r w:rsidRPr="0082192E">
              <w:t xml:space="preserve">s and precincts; areas of environmental, social or cultural significance or sensitivity; major man-made tourist attractions; major gateways for and transport networks within the destination and its region; and very basic aspects of the history and culture </w:t>
            </w:r>
            <w:r w:rsidRPr="0082192E">
              <w:t>of the host community, including cultural mix and language spoken</w:t>
            </w:r>
          </w:p>
          <w:p w:rsidR="00000000" w:rsidRPr="0082192E" w:rsidP="0082192E">
            <w:pPr>
              <w:pStyle w:val="ListBullet2"/>
            </w:pPr>
            <w:r w:rsidRPr="0082192E">
              <w:t>key information on socioeconomic features of the destination, including current state of the economy, basis for the economy (e.g. key industries) and currency used</w:t>
            </w:r>
          </w:p>
          <w:p w:rsidR="00000000" w:rsidRPr="0082192E" w:rsidP="0082192E">
            <w:pPr>
              <w:pStyle w:val="ListBullet"/>
            </w:pPr>
            <w:r w:rsidRPr="0082192E">
              <w:t>a range of formats for an</w:t>
            </w:r>
            <w:r w:rsidRPr="0082192E">
              <w:t>d inclusions of information presented to customers, including styles that cater for those with special needs (e.g. presenting information in large print or providing information electronically).</w:t>
            </w:r>
          </w:p>
        </w:tc>
      </w:tr>
    </w:tbl>
    <w:p w:rsidR="00000000" w:rsidRPr="0082192E" w:rsidP="0082192E">
      <w:pPr>
        <w:pStyle w:val="BodyText"/>
      </w:pPr>
    </w:p>
    <w:p w:rsidR="00000000" w:rsidRPr="0082192E" w:rsidP="0082192E">
      <w:pPr>
        <w:pStyle w:val="AllowPageBreak"/>
      </w:pPr>
    </w:p>
    <w:p w:rsidR="00000000" w:rsidRPr="0082192E" w:rsidP="0082192E">
      <w:pPr>
        <w:pStyle w:val="Heading1"/>
      </w:pPr>
      <w:bookmarkStart w:id="10" w:name="O_426578"/>
      <w:bookmarkEnd w:id="10"/>
      <w:r w:rsidRPr="0082192E">
        <w:t>Evidence Guide</w:t>
      </w:r>
    </w:p>
    <w:tbl>
      <w:tblPr>
        <w:tblW w:w="0" w:type="auto"/>
        <w:tblCellMar>
          <w:left w:w="62" w:type="dxa"/>
          <w:right w:w="62" w:type="dxa"/>
        </w:tblCellMar>
        <w:tblLook w:val="0000"/>
      </w:tblPr>
      <w:tblGrid>
        <w:gridCol w:w="2690"/>
        <w:gridCol w:w="6506"/>
      </w:tblGrid>
      <w:tr w:rsidTr="00CB70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t>The evidence guide provides advice on assessment and must be read in conjunction with the performance criteria, required skills and knowledge, range statement and the Assessment Guidelines for the Training Package.</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SpecialBold"/>
              </w:rPr>
              <w:t>Critical aspec</w:t>
            </w:r>
            <w:r w:rsidRPr="0082192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BodyText"/>
            </w:pPr>
            <w:r w:rsidRPr="0082192E">
              <w:t>Evidence of the ability to:</w:t>
            </w:r>
          </w:p>
          <w:p w:rsidR="00000000" w:rsidRPr="0082192E" w:rsidP="0082192E">
            <w:pPr>
              <w:pStyle w:val="ListBullet"/>
            </w:pPr>
            <w:r w:rsidRPr="0082192E">
              <w:t xml:space="preserve">obtain current, relevant and accurate information on international tourism destinations </w:t>
            </w:r>
            <w:r w:rsidRPr="0082192E">
              <w:t>by accessing a range of information sources and using different research methods</w:t>
            </w:r>
          </w:p>
          <w:p w:rsidR="00000000" w:rsidRPr="0082192E" w:rsidP="0082192E">
            <w:pPr>
              <w:pStyle w:val="ListBullet"/>
            </w:pPr>
            <w:r w:rsidRPr="0082192E">
              <w:t>provide tailored international destination information and advice to meet the different requests of multiple customers</w:t>
            </w:r>
          </w:p>
          <w:p w:rsidR="00000000" w:rsidP="0082192E">
            <w:pPr>
              <w:pStyle w:val="ListBullet"/>
              <w:rPr>
                <w:lang w:val="en-NZ"/>
              </w:rPr>
            </w:pPr>
            <w:r w:rsidRPr="0082192E">
              <w:t>complete research activities and provide information and</w:t>
            </w:r>
            <w:r w:rsidRPr="0082192E">
              <w:t xml:space="preserve"> advice within commercial time constraints and deadlines determined by the customer or the organisation.</w:t>
            </w:r>
          </w:p>
        </w:tc>
      </w:tr>
      <w:tr w:rsidTr="00CB70F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BodyText"/>
            </w:pPr>
            <w:r w:rsidRPr="0082192E">
              <w:t>Assessment must ensure use of:</w:t>
            </w:r>
          </w:p>
          <w:p w:rsidR="00000000" w:rsidRPr="0082192E" w:rsidP="0082192E">
            <w:pPr>
              <w:pStyle w:val="ListBullet"/>
            </w:pPr>
            <w:r w:rsidRPr="0082192E">
              <w:t>a real or simulated tourism business operation or activity which sour</w:t>
            </w:r>
            <w:r w:rsidRPr="0082192E">
              <w:t>ces and provides destination information to customers</w:t>
            </w:r>
          </w:p>
          <w:p w:rsidR="00000000" w:rsidRPr="0082192E" w:rsidP="0082192E">
            <w:pPr>
              <w:pStyle w:val="ListBullet"/>
            </w:pPr>
            <w:r w:rsidRPr="0082192E">
              <w:t>a real or simulated tourism industry environment where destination information is provided to customers; for example:</w:t>
            </w:r>
          </w:p>
          <w:p w:rsidR="00000000" w:rsidRPr="0082192E" w:rsidP="0082192E">
            <w:pPr>
              <w:pStyle w:val="ListBullet2"/>
            </w:pPr>
            <w:r w:rsidRPr="0082192E">
              <w:t>a conference venue for the event sector</w:t>
            </w:r>
          </w:p>
          <w:p w:rsidR="00000000" w:rsidRPr="0082192E" w:rsidP="0082192E">
            <w:pPr>
              <w:pStyle w:val="ListBullet2"/>
            </w:pPr>
            <w:r w:rsidRPr="0082192E">
              <w:t>a reservations area or call centre</w:t>
            </w:r>
          </w:p>
          <w:p w:rsidR="00000000" w:rsidRPr="0082192E" w:rsidP="0082192E">
            <w:pPr>
              <w:pStyle w:val="ListBullet2"/>
            </w:pPr>
            <w:r w:rsidRPr="0082192E">
              <w:t>touring environment for the guiding and tour operations sectors</w:t>
            </w:r>
          </w:p>
          <w:p w:rsidR="00000000" w:rsidRPr="0082192E" w:rsidP="0082192E">
            <w:pPr>
              <w:pStyle w:val="ListBullet2"/>
            </w:pPr>
            <w:r w:rsidRPr="0082192E">
              <w:t>a retail shopfront or mobile sales situation for the retail travel sector</w:t>
            </w:r>
          </w:p>
          <w:p w:rsidR="00000000" w:rsidRPr="0082192E" w:rsidP="0082192E">
            <w:pPr>
              <w:pStyle w:val="ListBullet2"/>
            </w:pPr>
            <w:r w:rsidRPr="0082192E">
              <w:t>an office environment as defined in the Assessment Guidelines</w:t>
            </w:r>
          </w:p>
          <w:p w:rsidR="00000000" w:rsidRPr="0082192E" w:rsidP="0082192E">
            <w:pPr>
              <w:pStyle w:val="ListBullet"/>
            </w:pPr>
            <w:r w:rsidRPr="0082192E">
              <w:t xml:space="preserve">computers, printers and information programs currently </w:t>
            </w:r>
            <w:r w:rsidRPr="0082192E">
              <w:t>used by the tourism industry to store destination information</w:t>
            </w:r>
          </w:p>
          <w:p w:rsidR="00000000" w:rsidRPr="0082192E" w:rsidP="0082192E">
            <w:pPr>
              <w:pStyle w:val="ListBullet"/>
            </w:pPr>
            <w:r w:rsidRPr="0082192E">
              <w:t>current destination and general product information found within sales kits, brochures, product manuals, destination marketing organisation information kits, electronic information sources and i</w:t>
            </w:r>
            <w:r w:rsidRPr="0082192E">
              <w:t>nformation databases</w:t>
            </w:r>
          </w:p>
          <w:p w:rsidR="00000000" w:rsidP="0082192E">
            <w:pPr>
              <w:pStyle w:val="ListBullet"/>
              <w:rPr>
                <w:lang w:val="en-NZ"/>
              </w:rPr>
            </w:pPr>
            <w:r w:rsidRPr="0082192E">
              <w:t>customers with whom the individual can interact and to whom they can provide destination advice.</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BodyText"/>
            </w:pPr>
            <w:r w:rsidRPr="0082192E">
              <w:t>A range of assessment methods should be used to assess practical skills and knowledge. The following examp</w:t>
            </w:r>
            <w:r w:rsidRPr="0082192E">
              <w:t>les are appropriate for this unit:</w:t>
            </w:r>
          </w:p>
          <w:p w:rsidR="00000000" w:rsidRPr="0082192E" w:rsidP="0082192E">
            <w:pPr>
              <w:pStyle w:val="ListBullet"/>
            </w:pPr>
            <w:r w:rsidRPr="0082192E">
              <w:t>projects and activities that allow assessment of the individual’s ability to:</w:t>
            </w:r>
          </w:p>
          <w:p w:rsidR="00000000" w:rsidRPr="0082192E" w:rsidP="0082192E">
            <w:pPr>
              <w:pStyle w:val="ListBullet2"/>
            </w:pPr>
            <w:r w:rsidRPr="0082192E">
              <w:t xml:space="preserve">obtain current, accurate and relevant destination information </w:t>
            </w:r>
          </w:p>
          <w:p w:rsidR="00000000" w:rsidRPr="0082192E" w:rsidP="0082192E">
            <w:pPr>
              <w:pStyle w:val="ListBullet2"/>
            </w:pPr>
            <w:r w:rsidRPr="0082192E">
              <w:t xml:space="preserve">research destinations to meet differing customer needs </w:t>
            </w:r>
          </w:p>
          <w:p w:rsidR="00000000" w:rsidRPr="0082192E" w:rsidP="0082192E">
            <w:pPr>
              <w:pStyle w:val="ListBullet"/>
            </w:pPr>
            <w:r w:rsidRPr="0082192E">
              <w:t>direct observation, u</w:t>
            </w:r>
            <w:r w:rsidRPr="0082192E">
              <w:t>sing role plays, of the individual providing advice to customers</w:t>
            </w:r>
          </w:p>
          <w:p w:rsidR="00000000" w:rsidRPr="0082192E" w:rsidP="0082192E">
            <w:pPr>
              <w:pStyle w:val="ListBullet"/>
            </w:pPr>
            <w:r w:rsidRPr="0082192E">
              <w:t>written or oral questioning to assess knowledge of information sources and key destination information</w:t>
            </w:r>
          </w:p>
          <w:p w:rsidR="00000000" w:rsidP="0082192E">
            <w:pPr>
              <w:pStyle w:val="ListBullet"/>
              <w:rPr>
                <w:lang w:val="en-NZ"/>
              </w:rPr>
            </w:pPr>
            <w:r w:rsidRPr="0082192E">
              <w:t>review of portfolios of evidence and third</w:t>
            </w:r>
            <w:r w:rsidRPr="0082192E">
              <w:noBreakHyphen/>
              <w:t>party workplace reports of on</w:t>
            </w:r>
            <w:r w:rsidRPr="0082192E">
              <w:noBreakHyphen/>
              <w:t>the</w:t>
            </w:r>
            <w:r w:rsidRPr="0082192E">
              <w:noBreakHyphen/>
            </w:r>
            <w:r w:rsidRPr="0082192E">
              <w:t>job performance by the individual.</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BodyText"/>
            </w:pPr>
            <w:r w:rsidRPr="0082192E">
              <w:t>Because of the broad industry application of this unit and the variances in the essential general knowledge base, it is critical that assessment is contextualised to meet the requireme</w:t>
            </w:r>
            <w:r w:rsidRPr="0082192E">
              <w:t>nts of the specific industry sector, industry operator and particular needs of the job role. Providers of pre</w:t>
            </w:r>
            <w:r w:rsidRPr="0082192E">
              <w:noBreakHyphen/>
              <w:t xml:space="preserve">employment training programs should cover a broad range of destination knowledge in order to provide a choice of vocational outcomes. </w:t>
            </w:r>
          </w:p>
          <w:p w:rsidR="00000000" w:rsidRPr="0082192E" w:rsidP="0082192E">
            <w:pPr>
              <w:pStyle w:val="BodyText"/>
            </w:pPr>
            <w:r w:rsidRPr="0082192E">
              <w:t>The assesso</w:t>
            </w:r>
            <w:r w:rsidRPr="0082192E">
              <w:t>r should design integrated assessment activities to holistically assess this unit with other units relevant to the industry sector, workplace and job role, for example:</w:t>
            </w:r>
          </w:p>
          <w:p w:rsidR="00000000" w:rsidRPr="0082192E" w:rsidP="0082192E">
            <w:pPr>
              <w:pStyle w:val="ListBullet"/>
            </w:pPr>
            <w:r w:rsidRPr="0082192E">
              <w:t>SITTTSL201 Operate an online information system</w:t>
            </w:r>
          </w:p>
          <w:p w:rsidR="00000000" w:rsidRPr="0082192E" w:rsidP="0082192E">
            <w:pPr>
              <w:pStyle w:val="ListBullet"/>
            </w:pPr>
            <w:r w:rsidRPr="0082192E">
              <w:t>SITTTSL303 Sell tourism products and s</w:t>
            </w:r>
            <w:r w:rsidRPr="0082192E">
              <w:t>ervices</w:t>
            </w:r>
          </w:p>
          <w:p w:rsidR="00000000" w:rsidRPr="0082192E" w:rsidP="0082192E">
            <w:pPr>
              <w:pStyle w:val="ListBullet"/>
            </w:pPr>
            <w:r w:rsidRPr="0082192E">
              <w:t>SITTTSL304 Prepare quotations</w:t>
            </w:r>
          </w:p>
          <w:p w:rsidR="00000000" w:rsidRPr="0082192E" w:rsidP="0082192E">
            <w:pPr>
              <w:pStyle w:val="ListBullet"/>
            </w:pPr>
            <w:r w:rsidRPr="0082192E">
              <w:t>SITTTSL305 Process reservations</w:t>
            </w:r>
          </w:p>
          <w:p w:rsidR="00000000" w:rsidRPr="0082192E" w:rsidP="0082192E">
            <w:pPr>
              <w:pStyle w:val="ListBullet"/>
            </w:pPr>
            <w:r w:rsidRPr="0082192E">
              <w:t>SITTTSL306 Book supplier services</w:t>
            </w:r>
          </w:p>
          <w:p w:rsidR="00000000" w:rsidRPr="0082192E" w:rsidP="0082192E">
            <w:pPr>
              <w:pStyle w:val="ListBullet"/>
            </w:pPr>
            <w:r w:rsidRPr="0082192E">
              <w:t>SITXCCS303 Provide service to customers.</w:t>
            </w:r>
          </w:p>
        </w:tc>
      </w:tr>
    </w:tbl>
    <w:p w:rsidR="00000000" w:rsidRPr="0082192E" w:rsidP="0082192E">
      <w:pPr>
        <w:pStyle w:val="BodyText"/>
      </w:pPr>
    </w:p>
    <w:p w:rsidR="00000000" w:rsidRPr="0082192E" w:rsidP="0082192E">
      <w:pPr>
        <w:pStyle w:val="AllowPageBreak"/>
      </w:pPr>
    </w:p>
    <w:p w:rsidR="00000000" w:rsidRPr="0082192E" w:rsidP="0082192E">
      <w:pPr>
        <w:pStyle w:val="Heading1"/>
      </w:pPr>
      <w:bookmarkStart w:id="11" w:name="O_426579"/>
      <w:bookmarkEnd w:id="11"/>
      <w:r w:rsidRPr="0082192E">
        <w:t>Range Statement</w:t>
      </w:r>
    </w:p>
    <w:tbl>
      <w:tblPr>
        <w:tblW w:w="0" w:type="auto"/>
        <w:tblCellMar>
          <w:left w:w="62" w:type="dxa"/>
          <w:right w:w="62" w:type="dxa"/>
        </w:tblCellMar>
        <w:tblLook w:val="0000"/>
      </w:tblPr>
      <w:tblGrid>
        <w:gridCol w:w="2743"/>
        <w:gridCol w:w="6453"/>
      </w:tblGrid>
      <w:tr w:rsidTr="00CB70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t>The range statement relates to the unit of competency as a whole. It allows for different work environments and situations that may affect performance. Bold italicised wording, if used in the performance criteria, is detailed below. Essential operating con</w:t>
            </w:r>
            <w:r w:rsidRPr="0082192E">
              <w:t>ditions that may be present with training and assessment (depending on the work situation, needs of the candidate, accessibility of the item, and local industry and regional contexts) may also be included.</w:t>
            </w:r>
          </w:p>
        </w:tc>
      </w:tr>
      <w:tr w:rsidTr="00CB70F7">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BoldandItalics"/>
              </w:rPr>
              <w:t>Information sources</w:t>
            </w:r>
            <w:r w:rsidRPr="008219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computerised r</w:t>
            </w:r>
            <w:r w:rsidRPr="0082192E">
              <w:t>eservation systems (CRS)</w:t>
            </w:r>
          </w:p>
          <w:p w:rsidR="00000000" w:rsidRPr="0082192E" w:rsidP="0082192E">
            <w:pPr>
              <w:pStyle w:val="ListBullet"/>
            </w:pPr>
            <w:r w:rsidRPr="0082192E">
              <w:t>global distribution systems (GDS)</w:t>
            </w:r>
          </w:p>
          <w:p w:rsidR="00000000" w:rsidRPr="0082192E" w:rsidP="0082192E">
            <w:pPr>
              <w:pStyle w:val="ListBullet"/>
            </w:pPr>
            <w:r w:rsidRPr="0082192E">
              <w:t>international government tourism authority information systems</w:t>
            </w:r>
          </w:p>
          <w:p w:rsidR="00000000" w:rsidRPr="0082192E" w:rsidP="0082192E">
            <w:pPr>
              <w:pStyle w:val="ListBullet"/>
            </w:pPr>
            <w:r w:rsidRPr="0082192E">
              <w:t>Internet, intranet and extranet</w:t>
            </w:r>
          </w:p>
          <w:p w:rsidR="00000000" w:rsidRPr="0082192E" w:rsidP="0082192E">
            <w:pPr>
              <w:pStyle w:val="ListBullet"/>
            </w:pPr>
            <w:r w:rsidRPr="0082192E">
              <w:t>organisation designed information systems</w:t>
            </w:r>
          </w:p>
          <w:p w:rsidR="00000000" w:rsidRPr="0082192E" w:rsidP="0082192E">
            <w:pPr>
              <w:pStyle w:val="ListBullet"/>
            </w:pPr>
            <w:r w:rsidRPr="0082192E">
              <w:t>principal or supplier of products</w:t>
            </w:r>
          </w:p>
          <w:p w:rsidR="00000000" w:rsidRPr="0082192E" w:rsidP="0082192E">
            <w:pPr>
              <w:pStyle w:val="ListBullet"/>
            </w:pPr>
            <w:r w:rsidRPr="0082192E">
              <w:t>destination and product li</w:t>
            </w:r>
            <w:r w:rsidRPr="0082192E">
              <w:t>braries</w:t>
            </w:r>
          </w:p>
          <w:p w:rsidR="00000000" w:rsidP="0082192E">
            <w:pPr>
              <w:pStyle w:val="ListBullet"/>
              <w:rPr>
                <w:lang w:val="en-NZ"/>
              </w:rPr>
            </w:pPr>
            <w:r w:rsidRPr="0082192E">
              <w:t>social media websites.</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BoldandItalics"/>
              </w:rPr>
              <w:t>Features of the international destination</w:t>
            </w:r>
            <w:r w:rsidRPr="0082192E">
              <w:t xml:space="preserve"> include:</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areas of environmental, social or cultural significance or sensitivity</w:t>
            </w:r>
          </w:p>
          <w:p w:rsidR="00000000" w:rsidRPr="0082192E" w:rsidP="0082192E">
            <w:pPr>
              <w:pStyle w:val="ListBullet"/>
            </w:pPr>
            <w:r w:rsidRPr="0082192E">
              <w:t>banking and currency information</w:t>
            </w:r>
          </w:p>
          <w:p w:rsidR="00000000" w:rsidRPr="0082192E" w:rsidP="0082192E">
            <w:pPr>
              <w:pStyle w:val="ListBullet"/>
            </w:pPr>
            <w:r w:rsidRPr="0082192E">
              <w:t>facilities for customers with special needs</w:t>
            </w:r>
          </w:p>
          <w:p w:rsidR="00000000" w:rsidRPr="0082192E" w:rsidP="0082192E">
            <w:pPr>
              <w:pStyle w:val="ListBullet"/>
            </w:pPr>
            <w:r w:rsidRPr="0082192E">
              <w:t>local customs</w:t>
            </w:r>
          </w:p>
          <w:p w:rsidR="00000000" w:rsidRPr="0082192E" w:rsidP="0082192E">
            <w:pPr>
              <w:pStyle w:val="ListBullet"/>
            </w:pPr>
            <w:r w:rsidRPr="0082192E">
              <w:t xml:space="preserve">local </w:t>
            </w:r>
            <w:r w:rsidRPr="0082192E">
              <w:t>economy</w:t>
            </w:r>
          </w:p>
          <w:p w:rsidR="00000000" w:rsidRPr="0082192E" w:rsidP="0082192E">
            <w:pPr>
              <w:pStyle w:val="ListBullet"/>
            </w:pPr>
            <w:r w:rsidRPr="0082192E">
              <w:t>local facilities</w:t>
            </w:r>
          </w:p>
          <w:p w:rsidR="00000000" w:rsidRPr="0082192E" w:rsidP="0082192E">
            <w:pPr>
              <w:pStyle w:val="ListBullet"/>
            </w:pPr>
            <w:r w:rsidRPr="0082192E">
              <w:t>major cities, towns and tourist areas and precincts</w:t>
            </w:r>
          </w:p>
          <w:p w:rsidR="00000000" w:rsidRPr="0082192E" w:rsidP="0082192E">
            <w:pPr>
              <w:pStyle w:val="ListBullet"/>
            </w:pPr>
            <w:r w:rsidRPr="0082192E">
              <w:t>major gateways for and transport networks within the region and destination</w:t>
            </w:r>
          </w:p>
          <w:p w:rsidR="00000000" w:rsidRPr="0082192E" w:rsidP="0082192E">
            <w:pPr>
              <w:pStyle w:val="ListBullet"/>
            </w:pPr>
            <w:r w:rsidRPr="0082192E">
              <w:t>major man-made tourist attractions</w:t>
            </w:r>
          </w:p>
          <w:p w:rsidR="00000000" w:rsidRPr="0082192E" w:rsidP="0082192E">
            <w:pPr>
              <w:pStyle w:val="ListBullet"/>
            </w:pPr>
            <w:r w:rsidRPr="0082192E">
              <w:t>special features of the host community</w:t>
            </w:r>
          </w:p>
          <w:p w:rsidR="00000000" w:rsidP="0082192E">
            <w:pPr>
              <w:pStyle w:val="ListBullet"/>
              <w:rPr>
                <w:lang w:val="en-NZ"/>
              </w:rPr>
            </w:pPr>
            <w:r w:rsidRPr="0082192E">
              <w:t>special regional features.</w:t>
            </w:r>
          </w:p>
        </w:tc>
      </w:tr>
      <w:tr w:rsidTr="00CB70F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BoldandItalics"/>
              </w:rPr>
              <w:t>Key information on geographical features</w:t>
            </w:r>
            <w:r w:rsidRPr="0082192E">
              <w:t xml:space="preserve"> includes:</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climate and seasonal factors of the destination and its region</w:t>
            </w:r>
          </w:p>
          <w:p w:rsidR="00000000" w:rsidRPr="0082192E" w:rsidP="0082192E">
            <w:pPr>
              <w:pStyle w:val="ListBullet"/>
            </w:pPr>
            <w:r w:rsidRPr="0082192E">
              <w:t>location of the destination and the region in which it is located</w:t>
            </w:r>
          </w:p>
          <w:p w:rsidR="00000000" w:rsidP="0082192E">
            <w:pPr>
              <w:pStyle w:val="ListBullet"/>
              <w:rPr>
                <w:lang w:val="en-NZ"/>
              </w:rPr>
            </w:pPr>
            <w:r w:rsidRPr="0082192E">
              <w:t>major geographic features of the destination and its region.</w:t>
            </w:r>
          </w:p>
        </w:tc>
      </w:tr>
      <w:tr w:rsidTr="00CB70F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BoldandItalics"/>
              </w:rPr>
              <w:t>Key informati</w:t>
            </w:r>
            <w:r w:rsidRPr="0082192E">
              <w:rPr>
                <w:rStyle w:val="BoldandItalics"/>
              </w:rPr>
              <w:t>on on current health and safety features</w:t>
            </w:r>
            <w:r w:rsidRPr="008219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current health risks, including diseases, epidemics, and animal or insect infestation</w:t>
            </w:r>
          </w:p>
          <w:p w:rsidR="00000000" w:rsidRPr="0082192E" w:rsidP="0082192E">
            <w:pPr>
              <w:pStyle w:val="ListBullet"/>
            </w:pPr>
            <w:r w:rsidRPr="0082192E">
              <w:t xml:space="preserve">natural disasters such as fire, flood, tsunami </w:t>
            </w:r>
          </w:p>
          <w:p w:rsidR="00000000" w:rsidRPr="0082192E" w:rsidP="0082192E">
            <w:pPr>
              <w:pStyle w:val="ListBullet"/>
            </w:pPr>
            <w:r w:rsidRPr="0082192E">
              <w:t>political uprisings and civil commotion</w:t>
            </w:r>
          </w:p>
          <w:p w:rsidR="00000000" w:rsidRPr="0082192E" w:rsidP="0082192E">
            <w:pPr>
              <w:pStyle w:val="ListBullet"/>
            </w:pPr>
            <w:r w:rsidRPr="0082192E">
              <w:t>terrorism threats or current acts</w:t>
            </w:r>
          </w:p>
          <w:p w:rsidR="00000000" w:rsidP="0082192E">
            <w:pPr>
              <w:pStyle w:val="ListBullet"/>
              <w:rPr>
                <w:lang w:val="en-NZ"/>
              </w:rPr>
            </w:pPr>
            <w:r w:rsidRPr="0082192E">
              <w:t>war.</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BoldandItalics"/>
              </w:rPr>
              <w:t xml:space="preserve">General information on different tourism products </w:t>
            </w:r>
            <w:r w:rsidRPr="0082192E">
              <w:t>may:</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be found in:</w:t>
            </w:r>
          </w:p>
          <w:p w:rsidR="00000000" w:rsidRPr="0082192E" w:rsidP="0082192E">
            <w:pPr>
              <w:pStyle w:val="ListBullet2"/>
            </w:pPr>
            <w:r w:rsidRPr="0082192E">
              <w:t>advertising flyers</w:t>
            </w:r>
          </w:p>
          <w:p w:rsidR="00000000" w:rsidRPr="0082192E" w:rsidP="0082192E">
            <w:pPr>
              <w:pStyle w:val="ListBullet2"/>
            </w:pPr>
            <w:r w:rsidRPr="0082192E">
              <w:t>brochures</w:t>
            </w:r>
          </w:p>
          <w:p w:rsidR="00000000" w:rsidRPr="0082192E" w:rsidP="0082192E">
            <w:pPr>
              <w:pStyle w:val="ListBullet2"/>
            </w:pPr>
            <w:r w:rsidRPr="0082192E">
              <w:t>e</w:t>
            </w:r>
            <w:r w:rsidRPr="0082192E">
              <w:noBreakHyphen/>
              <w:t>brochures</w:t>
            </w:r>
          </w:p>
          <w:p w:rsidR="00000000" w:rsidRPr="0082192E" w:rsidP="0082192E">
            <w:pPr>
              <w:pStyle w:val="ListBullet2"/>
            </w:pPr>
            <w:r w:rsidRPr="0082192E">
              <w:t>product manuals</w:t>
            </w:r>
          </w:p>
          <w:p w:rsidR="00000000" w:rsidRPr="0082192E" w:rsidP="0082192E">
            <w:pPr>
              <w:pStyle w:val="ListBullet2"/>
            </w:pPr>
            <w:r w:rsidRPr="0082192E">
              <w:t>sales kits</w:t>
            </w:r>
          </w:p>
          <w:p w:rsidR="00000000" w:rsidRPr="0082192E" w:rsidP="0082192E">
            <w:pPr>
              <w:pStyle w:val="ListBullet2"/>
            </w:pPr>
            <w:r w:rsidRPr="0082192E">
              <w:t>social media sites</w:t>
            </w:r>
          </w:p>
          <w:p w:rsidR="00000000" w:rsidRPr="0082192E" w:rsidP="0082192E">
            <w:pPr>
              <w:pStyle w:val="ListBullet2"/>
            </w:pPr>
            <w:r w:rsidRPr="0082192E">
              <w:t>supplier information kits</w:t>
            </w:r>
          </w:p>
          <w:p w:rsidR="00000000" w:rsidRPr="0082192E" w:rsidP="0082192E">
            <w:pPr>
              <w:pStyle w:val="ListBullet2"/>
            </w:pPr>
            <w:r w:rsidRPr="0082192E">
              <w:t>supplier websites</w:t>
            </w:r>
          </w:p>
          <w:p w:rsidR="00000000" w:rsidRPr="0082192E" w:rsidP="0082192E">
            <w:pPr>
              <w:pStyle w:val="ListBullet"/>
            </w:pPr>
            <w:r w:rsidRPr="0082192E">
              <w:t xml:space="preserve"> include:</w:t>
            </w:r>
          </w:p>
          <w:p w:rsidR="00000000" w:rsidRPr="0082192E" w:rsidP="0082192E">
            <w:pPr>
              <w:pStyle w:val="ListBullet2"/>
            </w:pPr>
            <w:r w:rsidRPr="0082192E">
              <w:t>location of product within the destination</w:t>
            </w:r>
          </w:p>
          <w:p w:rsidR="00000000" w:rsidRPr="0082192E" w:rsidP="0082192E">
            <w:pPr>
              <w:pStyle w:val="ListBullet2"/>
            </w:pPr>
            <w:r w:rsidRPr="0082192E">
              <w:t>seasonal availability of product</w:t>
            </w:r>
          </w:p>
          <w:p w:rsidR="00000000" w:rsidP="0082192E">
            <w:pPr>
              <w:pStyle w:val="ListBullet2"/>
              <w:rPr>
                <w:lang w:val="en-NZ"/>
              </w:rPr>
            </w:pPr>
            <w:r w:rsidRPr="0082192E">
              <w:t>styles of product available within the destination.</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t>To</w:t>
            </w:r>
            <w:r w:rsidRPr="0082192E">
              <w:rPr>
                <w:rStyle w:val="BoldandItalics"/>
              </w:rPr>
              <w:t xml:space="preserve"> store destination information</w:t>
            </w:r>
            <w:r w:rsidRPr="0082192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computerised database of information</w:t>
            </w:r>
          </w:p>
          <w:p w:rsidR="00000000" w:rsidRPr="0082192E" w:rsidP="0082192E">
            <w:pPr>
              <w:pStyle w:val="ListBullet"/>
            </w:pPr>
            <w:r w:rsidRPr="0082192E">
              <w:t>files and notes for specific styles of customer group</w:t>
            </w:r>
          </w:p>
          <w:p w:rsidR="00000000" w:rsidRPr="0082192E" w:rsidP="0082192E">
            <w:pPr>
              <w:pStyle w:val="ListBullet"/>
            </w:pPr>
            <w:r w:rsidRPr="0082192E">
              <w:t>files and notes for specific touring routes or locations</w:t>
            </w:r>
          </w:p>
          <w:p w:rsidR="00000000" w:rsidP="0082192E">
            <w:pPr>
              <w:pStyle w:val="ListBullet"/>
              <w:rPr>
                <w:lang w:val="en-NZ"/>
              </w:rPr>
            </w:pPr>
            <w:r w:rsidRPr="0082192E">
              <w:t>files and notes of particular destinations.</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BoldandItalics"/>
              </w:rPr>
              <w:t>Formal and informal research</w:t>
            </w:r>
            <w:r w:rsidRPr="0082192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 xml:space="preserve">accessing and reading promotional information, including </w:t>
            </w:r>
            <w:r w:rsidRPr="0082192E">
              <w:t>travel guide books, and product brochures and updates</w:t>
            </w:r>
          </w:p>
          <w:p w:rsidR="00000000" w:rsidRPr="0082192E" w:rsidP="0082192E">
            <w:pPr>
              <w:pStyle w:val="ListBullet"/>
            </w:pPr>
            <w:r w:rsidRPr="0082192E">
              <w:t>accessing the Internet and intranet</w:t>
            </w:r>
          </w:p>
          <w:p w:rsidR="00000000" w:rsidRPr="0082192E" w:rsidP="0082192E">
            <w:pPr>
              <w:pStyle w:val="ListBullet"/>
            </w:pPr>
            <w:r w:rsidRPr="0082192E">
              <w:t>attending professional development activities including:</w:t>
            </w:r>
          </w:p>
          <w:p w:rsidR="00000000" w:rsidRPr="0082192E" w:rsidP="0082192E">
            <w:pPr>
              <w:pStyle w:val="ListBullet2"/>
            </w:pPr>
            <w:r w:rsidRPr="0082192E">
              <w:t>conferences</w:t>
            </w:r>
          </w:p>
          <w:p w:rsidR="00000000" w:rsidRPr="0082192E" w:rsidP="0082192E">
            <w:pPr>
              <w:pStyle w:val="ListBullet2"/>
            </w:pPr>
            <w:r w:rsidRPr="0082192E">
              <w:t>familiarisations</w:t>
            </w:r>
          </w:p>
          <w:p w:rsidR="00000000" w:rsidRPr="0082192E" w:rsidP="0082192E">
            <w:pPr>
              <w:pStyle w:val="ListBullet2"/>
            </w:pPr>
            <w:r w:rsidRPr="0082192E">
              <w:t>product launches</w:t>
            </w:r>
          </w:p>
          <w:p w:rsidR="00000000" w:rsidRPr="0082192E" w:rsidP="0082192E">
            <w:pPr>
              <w:pStyle w:val="ListBullet2"/>
            </w:pPr>
            <w:r w:rsidRPr="0082192E">
              <w:t>promotional seminars</w:t>
            </w:r>
          </w:p>
          <w:p w:rsidR="00000000" w:rsidRPr="0082192E" w:rsidP="0082192E">
            <w:pPr>
              <w:pStyle w:val="ListBullet2"/>
            </w:pPr>
            <w:r w:rsidRPr="0082192E">
              <w:t>trade shows</w:t>
            </w:r>
          </w:p>
          <w:p w:rsidR="00000000" w:rsidRPr="0082192E" w:rsidP="0082192E">
            <w:pPr>
              <w:pStyle w:val="ListBullet2"/>
            </w:pPr>
            <w:r w:rsidRPr="0082192E">
              <w:t>workshops</w:t>
            </w:r>
          </w:p>
          <w:p w:rsidR="00000000" w:rsidRPr="0082192E" w:rsidP="0082192E">
            <w:pPr>
              <w:pStyle w:val="ListBullet"/>
            </w:pPr>
            <w:r w:rsidRPr="0082192E">
              <w:t>contact with other organisations, including suppliers, principals and tourist information offices</w:t>
            </w:r>
          </w:p>
          <w:p w:rsidR="00000000" w:rsidRPr="0082192E" w:rsidP="0082192E">
            <w:pPr>
              <w:pStyle w:val="ListBullet"/>
            </w:pPr>
            <w:r w:rsidRPr="0082192E">
              <w:t>formal study</w:t>
            </w:r>
          </w:p>
          <w:p w:rsidR="00000000" w:rsidRPr="0082192E" w:rsidP="0082192E">
            <w:pPr>
              <w:pStyle w:val="ListBullet"/>
            </w:pPr>
            <w:r w:rsidRPr="0082192E">
              <w:t>informal discussions with colleagues and customers</w:t>
            </w:r>
          </w:p>
          <w:p w:rsidR="00000000" w:rsidRPr="0082192E" w:rsidP="0082192E">
            <w:pPr>
              <w:pStyle w:val="ListBullet"/>
            </w:pPr>
            <w:r w:rsidRPr="0082192E">
              <w:t>liaising with trade and general media</w:t>
            </w:r>
          </w:p>
          <w:p w:rsidR="00000000" w:rsidRPr="0082192E" w:rsidP="0082192E">
            <w:pPr>
              <w:pStyle w:val="ListBullet"/>
            </w:pPr>
            <w:r w:rsidRPr="0082192E">
              <w:t>listening to radio</w:t>
            </w:r>
          </w:p>
          <w:p w:rsidR="00000000" w:rsidRPr="0082192E" w:rsidP="0082192E">
            <w:pPr>
              <w:pStyle w:val="ListBullet"/>
            </w:pPr>
            <w:r w:rsidRPr="0082192E">
              <w:t>personal on-site observation or explo</w:t>
            </w:r>
            <w:r w:rsidRPr="0082192E">
              <w:t>ration</w:t>
            </w:r>
          </w:p>
          <w:p w:rsidR="00000000" w:rsidRPr="0082192E" w:rsidP="0082192E">
            <w:pPr>
              <w:pStyle w:val="ListBullet"/>
            </w:pPr>
            <w:r w:rsidRPr="0082192E">
              <w:t>reading trade and general newspapers, books and other references</w:t>
            </w:r>
          </w:p>
          <w:p w:rsidR="00000000" w:rsidP="0082192E">
            <w:pPr>
              <w:pStyle w:val="ListBullet"/>
              <w:rPr>
                <w:lang w:val="en-NZ"/>
              </w:rPr>
            </w:pPr>
            <w:r w:rsidRPr="0082192E">
              <w:t>watching television, videos and films.</w:t>
            </w:r>
          </w:p>
        </w:tc>
      </w:tr>
      <w:tr w:rsidTr="00CB70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192E">
            <w:pPr>
              <w:pStyle w:val="BodyText"/>
              <w:rPr>
                <w:lang w:val="en-NZ"/>
              </w:rPr>
            </w:pPr>
            <w:r w:rsidRPr="0082192E">
              <w:rPr>
                <w:rStyle w:val="BoldandItalics"/>
              </w:rPr>
              <w:t>Health</w:t>
            </w:r>
            <w:r w:rsidRPr="0082192E">
              <w:t xml:space="preserve">, </w:t>
            </w:r>
            <w:r w:rsidRPr="0082192E">
              <w:rPr>
                <w:rStyle w:val="BoldandItalics"/>
              </w:rPr>
              <w:t>safety and regulatory information</w:t>
            </w:r>
            <w:r w:rsidRPr="0082192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2192E" w:rsidP="0082192E">
            <w:pPr>
              <w:pStyle w:val="ListBullet"/>
            </w:pPr>
            <w:r w:rsidRPr="0082192E">
              <w:t xml:space="preserve">health advisory notices and vaccination information issued by local and international </w:t>
            </w:r>
            <w:r w:rsidRPr="0082192E">
              <w:t>bodies</w:t>
            </w:r>
          </w:p>
          <w:p w:rsidR="00000000" w:rsidRPr="0082192E" w:rsidP="0082192E">
            <w:pPr>
              <w:pStyle w:val="ListBullet"/>
            </w:pPr>
            <w:r w:rsidRPr="0082192E">
              <w:t>travel warning advice issued by the federal government for Australian travellers.</w:t>
            </w:r>
          </w:p>
        </w:tc>
      </w:tr>
    </w:tbl>
    <w:p w:rsidR="00000000" w:rsidRPr="0082192E" w:rsidP="0082192E">
      <w:pPr>
        <w:pStyle w:val="BodyText"/>
      </w:pPr>
    </w:p>
    <w:p w:rsidR="00000000" w:rsidRPr="0082192E" w:rsidP="0082192E">
      <w:pPr>
        <w:pStyle w:val="AllowPageBreak"/>
      </w:pPr>
    </w:p>
    <w:p w:rsidR="00000000" w:rsidRPr="0082192E" w:rsidP="0082192E">
      <w:pPr>
        <w:pStyle w:val="Heading1"/>
      </w:pPr>
      <w:bookmarkStart w:id="12" w:name="O_426580"/>
      <w:bookmarkEnd w:id="12"/>
      <w:r w:rsidRPr="0082192E">
        <w:t>Unit Sector(s)</w:t>
      </w:r>
    </w:p>
    <w:p w:rsidR="00000000" w:rsidRPr="0082192E" w:rsidP="0082192E">
      <w:pPr>
        <w:pStyle w:val="BodyText"/>
      </w:pPr>
      <w:r w:rsidRPr="0082192E">
        <w:t>Tourism</w:t>
      </w:r>
    </w:p>
    <w:p w:rsidR="00000000" w:rsidRPr="0082192E" w:rsidP="0082192E">
      <w:pPr>
        <w:pStyle w:val="AllowPageBreak"/>
      </w:pPr>
    </w:p>
    <w:p w:rsidR="00000000" w:rsidRPr="0082192E" w:rsidP="0082192E">
      <w:pPr>
        <w:pStyle w:val="Heading1"/>
      </w:pPr>
      <w:bookmarkStart w:id="13" w:name="O_426581"/>
      <w:bookmarkEnd w:id="13"/>
      <w:r w:rsidRPr="0082192E">
        <w:t>Competency Field</w:t>
      </w:r>
    </w:p>
    <w:p w:rsidR="00000000" w:rsidRPr="0082192E" w:rsidP="0082192E">
      <w:pPr>
        <w:pStyle w:val="BodyText"/>
      </w:pPr>
      <w:r w:rsidRPr="0082192E">
        <w:t>Tourism Sales and Operations</w:t>
      </w:r>
    </w:p>
    <w:p w:rsidR="00000000" w:rsidRPr="0082192E" w:rsidP="0082192E"/>
    <w:sectPr w:rsidSect="008219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2E" w:rsidRPr="00CB70F7" w:rsidP="00CB7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F7" w:rsidP="008219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70F7" w:rsidP="008219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B70F7" w:rsidP="008219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2E" w:rsidRPr="00CB70F7" w:rsidP="00CB70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F7" w:rsidRPr="002D2AF8" w:rsidP="0082192E">
    <w:pPr>
      <w:pStyle w:val="Header"/>
      <w:framePr w:wrap="around"/>
    </w:pPr>
    <w:r>
      <w:fldChar w:fldCharType="begin"/>
    </w:r>
    <w:r>
      <w:instrText xml:space="preserve"> TITLE   \* MERGEFORMAT </w:instrText>
    </w:r>
    <w:r>
      <w:fldChar w:fldCharType="separate"/>
    </w:r>
    <w:r>
      <w:t>SITTTSL301 Provide advice on international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B70F7" w:rsidP="008219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08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E1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CF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9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92E"/>
    <w:pPr>
      <w:spacing w:before="360" w:after="60"/>
      <w:outlineLvl w:val="0"/>
    </w:pPr>
    <w:rPr>
      <w:sz w:val="32"/>
    </w:rPr>
  </w:style>
  <w:style w:type="paragraph" w:styleId="Heading2">
    <w:name w:val="heading 2"/>
    <w:basedOn w:val="HeadingBase"/>
    <w:next w:val="BodyText"/>
    <w:link w:val="Heading2Char"/>
    <w:qFormat/>
    <w:rsid w:val="0082192E"/>
    <w:pPr>
      <w:keepLines/>
      <w:spacing w:before="240" w:after="120"/>
      <w:outlineLvl w:val="1"/>
    </w:pPr>
    <w:rPr>
      <w:sz w:val="28"/>
      <w:szCs w:val="40"/>
    </w:rPr>
  </w:style>
  <w:style w:type="paragraph" w:styleId="Heading3">
    <w:name w:val="heading 3"/>
    <w:basedOn w:val="HeadingBase"/>
    <w:next w:val="BodyText"/>
    <w:link w:val="Heading3Char"/>
    <w:qFormat/>
    <w:rsid w:val="0082192E"/>
    <w:pPr>
      <w:spacing w:before="180" w:after="120"/>
      <w:outlineLvl w:val="2"/>
    </w:pPr>
    <w:rPr>
      <w:spacing w:val="-10"/>
      <w:kern w:val="32"/>
    </w:rPr>
  </w:style>
  <w:style w:type="paragraph" w:styleId="Heading4">
    <w:name w:val="heading 4"/>
    <w:basedOn w:val="HeadingBase"/>
    <w:next w:val="BodyText"/>
    <w:link w:val="Heading4Char"/>
    <w:qFormat/>
    <w:rsid w:val="0082192E"/>
    <w:pPr>
      <w:spacing w:before="160" w:after="120"/>
      <w:outlineLvl w:val="3"/>
    </w:pPr>
    <w:rPr>
      <w:sz w:val="22"/>
    </w:rPr>
  </w:style>
  <w:style w:type="paragraph" w:styleId="Heading5">
    <w:name w:val="heading 5"/>
    <w:basedOn w:val="HeadingBase"/>
    <w:next w:val="Normal"/>
    <w:link w:val="Heading5Char"/>
    <w:qFormat/>
    <w:rsid w:val="0082192E"/>
    <w:pPr>
      <w:spacing w:before="80"/>
      <w:outlineLvl w:val="4"/>
    </w:pPr>
    <w:rPr>
      <w:color w:val="918585"/>
      <w:sz w:val="20"/>
    </w:rPr>
  </w:style>
  <w:style w:type="paragraph" w:styleId="Heading6">
    <w:name w:val="heading 6"/>
    <w:basedOn w:val="HeadingBase"/>
    <w:next w:val="Normal"/>
    <w:link w:val="Heading6Char"/>
    <w:qFormat/>
    <w:rsid w:val="0082192E"/>
    <w:pPr>
      <w:spacing w:before="60"/>
      <w:outlineLvl w:val="5"/>
    </w:pPr>
    <w:rPr>
      <w:color w:val="918585"/>
      <w:sz w:val="20"/>
    </w:rPr>
  </w:style>
  <w:style w:type="paragraph" w:styleId="Heading7">
    <w:name w:val="heading 7"/>
    <w:basedOn w:val="Normal"/>
    <w:next w:val="Normal"/>
    <w:link w:val="Heading7Char"/>
    <w:qFormat/>
    <w:rsid w:val="0082192E"/>
    <w:pPr>
      <w:ind w:left="720"/>
      <w:outlineLvl w:val="6"/>
    </w:pPr>
    <w:rPr>
      <w:i/>
    </w:rPr>
  </w:style>
  <w:style w:type="paragraph" w:styleId="Heading8">
    <w:name w:val="heading 8"/>
    <w:basedOn w:val="Normal"/>
    <w:next w:val="Normal"/>
    <w:link w:val="Heading8Char"/>
    <w:qFormat/>
    <w:rsid w:val="0082192E"/>
    <w:pPr>
      <w:ind w:left="720"/>
      <w:outlineLvl w:val="7"/>
    </w:pPr>
    <w:rPr>
      <w:i/>
    </w:rPr>
  </w:style>
  <w:style w:type="paragraph" w:styleId="Heading9">
    <w:name w:val="heading 9"/>
    <w:basedOn w:val="Normal"/>
    <w:next w:val="Normal"/>
    <w:link w:val="Heading9Char"/>
    <w:qFormat/>
    <w:rsid w:val="0082192E"/>
    <w:pPr>
      <w:ind w:left="720"/>
      <w:outlineLvl w:val="8"/>
    </w:pPr>
    <w:rPr>
      <w:i/>
    </w:rPr>
  </w:style>
  <w:style w:type="character" w:default="1" w:styleId="DefaultParagraphFont">
    <w:name w:val="Default Paragraph Font"/>
    <w:uiPriority w:val="1"/>
    <w:unhideWhenUsed/>
    <w:rsid w:val="00821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92E"/>
  </w:style>
  <w:style w:type="character" w:customStyle="1" w:styleId="Heading1Char">
    <w:name w:val="Heading 1 Char"/>
    <w:basedOn w:val="DefaultParagraphFont"/>
    <w:link w:val="Heading1"/>
    <w:rsid w:val="0082192E"/>
    <w:rPr>
      <w:rFonts w:ascii="Times New Roman" w:eastAsia="Times New Roman" w:hAnsi="Times New Roman" w:cs="Times New Roman"/>
      <w:b/>
      <w:sz w:val="32"/>
      <w:szCs w:val="20"/>
      <w:lang w:eastAsia="en-US"/>
    </w:rPr>
  </w:style>
  <w:style w:type="paragraph" w:styleId="BodyText">
    <w:name w:val="Body Text"/>
    <w:basedOn w:val="Normal"/>
    <w:link w:val="BodyTextChar"/>
    <w:rsid w:val="008219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192E"/>
    <w:rPr>
      <w:rFonts w:ascii="Times New Roman" w:eastAsia="Times New Roman" w:hAnsi="Times New Roman" w:cs="Times New Roman"/>
      <w:sz w:val="24"/>
      <w:lang w:eastAsia="en-US"/>
    </w:rPr>
  </w:style>
  <w:style w:type="paragraph" w:styleId="List">
    <w:name w:val="List"/>
    <w:basedOn w:val="BodyText"/>
    <w:next w:val="BodyText"/>
    <w:rsid w:val="0082192E"/>
    <w:pPr>
      <w:tabs>
        <w:tab w:val="left" w:pos="340"/>
      </w:tabs>
      <w:spacing w:before="60" w:after="60"/>
      <w:ind w:left="340" w:hanging="340"/>
    </w:pPr>
  </w:style>
  <w:style w:type="paragraph" w:styleId="ListBullet">
    <w:name w:val="List Bullet"/>
    <w:basedOn w:val="List"/>
    <w:rsid w:val="0082192E"/>
    <w:pPr>
      <w:numPr>
        <w:numId w:val="13"/>
      </w:numPr>
      <w:tabs>
        <w:tab w:val="clear" w:pos="340"/>
      </w:tabs>
      <w:spacing w:before="40" w:after="40"/>
    </w:pPr>
  </w:style>
  <w:style w:type="character" w:customStyle="1" w:styleId="SpecialBold">
    <w:name w:val="Special Bold"/>
    <w:basedOn w:val="DefaultParagraphFont"/>
    <w:rsid w:val="0082192E"/>
    <w:rPr>
      <w:b/>
      <w:spacing w:val="0"/>
    </w:rPr>
  </w:style>
  <w:style w:type="paragraph" w:styleId="ListBullet2">
    <w:name w:val="List Bullet 2"/>
    <w:basedOn w:val="List2"/>
    <w:rsid w:val="0082192E"/>
    <w:pPr>
      <w:numPr>
        <w:numId w:val="14"/>
      </w:numPr>
      <w:tabs>
        <w:tab w:val="clear" w:pos="680"/>
      </w:tabs>
    </w:pPr>
  </w:style>
  <w:style w:type="paragraph" w:customStyle="1" w:styleId="SuperHeading">
    <w:name w:val="SuperHeading"/>
    <w:basedOn w:val="Normal"/>
    <w:rsid w:val="0082192E"/>
    <w:pPr>
      <w:spacing w:before="240" w:after="120"/>
      <w:outlineLvl w:val="0"/>
    </w:pPr>
    <w:rPr>
      <w:rFonts w:ascii="Times New Roman" w:hAnsi="Times New Roman"/>
      <w:b/>
      <w:sz w:val="32"/>
    </w:rPr>
  </w:style>
  <w:style w:type="paragraph" w:customStyle="1" w:styleId="AllowPageBreak">
    <w:name w:val="AllowPageBreak"/>
    <w:rsid w:val="008219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192E"/>
    <w:pPr>
      <w:tabs>
        <w:tab w:val="left" w:pos="680"/>
      </w:tabs>
      <w:spacing w:before="60" w:after="60"/>
      <w:ind w:left="680" w:hanging="340"/>
    </w:pPr>
  </w:style>
  <w:style w:type="character" w:customStyle="1" w:styleId="BoldandItalics">
    <w:name w:val="Bold and Italics"/>
    <w:qFormat/>
    <w:rsid w:val="0082192E"/>
    <w:rPr>
      <w:b/>
      <w:i/>
      <w:u w:val="none"/>
    </w:rPr>
  </w:style>
  <w:style w:type="character" w:customStyle="1" w:styleId="Heading2Char">
    <w:name w:val="Heading 2 Char"/>
    <w:basedOn w:val="DefaultParagraphFont"/>
    <w:link w:val="Heading2"/>
    <w:rsid w:val="008219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9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9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9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9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9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9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92E"/>
    <w:rPr>
      <w:rFonts w:ascii="Courier New" w:eastAsia="Times New Roman" w:hAnsi="Courier New" w:cs="Times New Roman"/>
      <w:i/>
      <w:szCs w:val="20"/>
      <w:lang w:eastAsia="en-US"/>
    </w:rPr>
  </w:style>
  <w:style w:type="paragraph" w:customStyle="1" w:styleId="HeadingBase">
    <w:name w:val="Heading Base"/>
    <w:rsid w:val="008219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92E"/>
    <w:pPr>
      <w:tabs>
        <w:tab w:val="right" w:leader="dot" w:pos="9072"/>
      </w:tabs>
      <w:ind w:left="567"/>
    </w:pPr>
    <w:rPr>
      <w:szCs w:val="22"/>
    </w:rPr>
  </w:style>
  <w:style w:type="paragraph" w:customStyle="1" w:styleId="TOCBase">
    <w:name w:val="TOC Base"/>
    <w:rsid w:val="008219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92E"/>
    <w:pPr>
      <w:tabs>
        <w:tab w:val="right" w:leader="dot" w:pos="9072"/>
      </w:tabs>
      <w:spacing w:before="40" w:after="40"/>
      <w:ind w:left="284"/>
    </w:pPr>
    <w:rPr>
      <w:rFonts w:ascii="Times New Roman" w:hAnsi="Times New Roman"/>
    </w:rPr>
  </w:style>
  <w:style w:type="paragraph" w:styleId="TOC1">
    <w:name w:val="toc 1"/>
    <w:basedOn w:val="TOCBase"/>
    <w:next w:val="Normal"/>
    <w:rsid w:val="008219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9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92E"/>
    <w:rPr>
      <w:rFonts w:ascii="Times New Roman" w:eastAsia="Times New Roman" w:hAnsi="Times New Roman" w:cs="Times New Roman"/>
      <w:sz w:val="16"/>
      <w:lang w:eastAsia="en-US"/>
    </w:rPr>
  </w:style>
  <w:style w:type="paragraph" w:styleId="Title">
    <w:name w:val="Title"/>
    <w:basedOn w:val="HeadingBase"/>
    <w:link w:val="TitleChar"/>
    <w:qFormat/>
    <w:rsid w:val="0082192E"/>
    <w:pPr>
      <w:spacing w:before="5040"/>
      <w:jc w:val="center"/>
    </w:pPr>
    <w:rPr>
      <w:sz w:val="48"/>
      <w:szCs w:val="72"/>
      <w:lang w:val="en-US"/>
    </w:rPr>
  </w:style>
  <w:style w:type="character" w:customStyle="1" w:styleId="TitleChar">
    <w:name w:val="Title Char"/>
    <w:basedOn w:val="DefaultParagraphFont"/>
    <w:link w:val="Title"/>
    <w:rsid w:val="008219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92E"/>
    <w:pPr>
      <w:tabs>
        <w:tab w:val="left" w:pos="3600"/>
        <w:tab w:val="left" w:pos="3958"/>
      </w:tabs>
    </w:pPr>
  </w:style>
  <w:style w:type="paragraph" w:customStyle="1" w:styleId="Note">
    <w:name w:val="Note"/>
    <w:basedOn w:val="BodyText"/>
    <w:rsid w:val="008219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92E"/>
    <w:pPr>
      <w:framePr w:wrap="auto" w:hAnchor="text" w:y="6049"/>
    </w:pPr>
    <w:rPr>
      <w:color w:val="000000"/>
      <w:sz w:val="40"/>
    </w:rPr>
  </w:style>
  <w:style w:type="paragraph" w:customStyle="1" w:styleId="TOCTitle">
    <w:name w:val="TOCTitle"/>
    <w:basedOn w:val="Heading1"/>
    <w:rsid w:val="0082192E"/>
    <w:pPr>
      <w:spacing w:after="240"/>
      <w:jc w:val="center"/>
      <w:outlineLvl w:val="9"/>
    </w:pPr>
    <w:rPr>
      <w:caps/>
    </w:rPr>
  </w:style>
  <w:style w:type="paragraph" w:customStyle="1" w:styleId="Version">
    <w:name w:val="Version"/>
    <w:rsid w:val="008219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92E"/>
    <w:pPr>
      <w:keepNext w:val="0"/>
      <w:tabs>
        <w:tab w:val="right" w:pos="4176"/>
      </w:tabs>
      <w:ind w:left="198" w:hanging="198"/>
    </w:pPr>
    <w:rPr>
      <w:rFonts w:ascii="Garamond" w:hAnsi="Garamond"/>
    </w:rPr>
  </w:style>
  <w:style w:type="paragraph" w:styleId="IndexHeading">
    <w:name w:val="index heading"/>
    <w:basedOn w:val="Normal"/>
    <w:next w:val="Index1"/>
    <w:semiHidden/>
    <w:rsid w:val="0082192E"/>
    <w:pPr>
      <w:spacing w:before="120" w:after="120"/>
    </w:pPr>
    <w:rPr>
      <w:rFonts w:ascii="Arial" w:hAnsi="Arial"/>
      <w:b/>
      <w:color w:val="918585"/>
      <w:sz w:val="24"/>
    </w:rPr>
  </w:style>
  <w:style w:type="paragraph" w:styleId="Header">
    <w:name w:val="header"/>
    <w:basedOn w:val="Normal"/>
    <w:link w:val="HeaderChar"/>
    <w:rsid w:val="008219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92E"/>
    <w:rPr>
      <w:rFonts w:ascii="Times New Roman" w:eastAsia="Times New Roman" w:hAnsi="Times New Roman" w:cs="Times New Roman"/>
      <w:sz w:val="16"/>
      <w:szCs w:val="20"/>
      <w:lang w:val="en-GB" w:eastAsia="en-US"/>
    </w:rPr>
  </w:style>
  <w:style w:type="paragraph" w:customStyle="1" w:styleId="Chapter">
    <w:name w:val="Chapter"/>
    <w:basedOn w:val="Normal"/>
    <w:rsid w:val="0082192E"/>
    <w:pPr>
      <w:spacing w:before="240"/>
    </w:pPr>
    <w:rPr>
      <w:rFonts w:ascii="Times New Roman" w:hAnsi="Times New Roman"/>
      <w:smallCaps/>
      <w:spacing w:val="80"/>
      <w:sz w:val="28"/>
    </w:rPr>
  </w:style>
  <w:style w:type="paragraph" w:customStyle="1" w:styleId="InChapter">
    <w:name w:val="InChapter"/>
    <w:basedOn w:val="Heading3"/>
    <w:rsid w:val="0082192E"/>
    <w:pPr>
      <w:spacing w:after="240"/>
      <w:outlineLvl w:val="9"/>
    </w:pPr>
    <w:rPr>
      <w:noProof/>
    </w:rPr>
  </w:style>
  <w:style w:type="paragraph" w:styleId="Index2">
    <w:name w:val="index 2"/>
    <w:basedOn w:val="Normal"/>
    <w:next w:val="Normal"/>
    <w:semiHidden/>
    <w:rsid w:val="0082192E"/>
    <w:pPr>
      <w:tabs>
        <w:tab w:val="right" w:pos="4176"/>
      </w:tabs>
      <w:ind w:left="568" w:hanging="284"/>
    </w:pPr>
    <w:rPr>
      <w:rFonts w:ascii="Garamond" w:hAnsi="Garamond"/>
    </w:rPr>
  </w:style>
  <w:style w:type="paragraph" w:customStyle="1" w:styleId="Byline">
    <w:name w:val="Byline"/>
    <w:rsid w:val="008219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92E"/>
    <w:pPr>
      <w:tabs>
        <w:tab w:val="clear" w:pos="3600"/>
        <w:tab w:val="clear" w:pos="3958"/>
      </w:tabs>
      <w:jc w:val="right"/>
    </w:pPr>
  </w:style>
  <w:style w:type="character" w:styleId="Emphasis">
    <w:name w:val="Emphasis"/>
    <w:basedOn w:val="DefaultParagraphFont"/>
    <w:qFormat/>
    <w:rsid w:val="0082192E"/>
    <w:rPr>
      <w:i/>
    </w:rPr>
  </w:style>
  <w:style w:type="paragraph" w:styleId="Caption">
    <w:name w:val="caption"/>
    <w:basedOn w:val="BodyText"/>
    <w:next w:val="Normal"/>
    <w:qFormat/>
    <w:rsid w:val="0082192E"/>
    <w:pPr>
      <w:framePr w:w="2268" w:hSpace="181" w:vSpace="181" w:wrap="around" w:vAnchor="text" w:hAnchor="page" w:x="1135" w:y="285" w:anchorLock="1"/>
    </w:pPr>
    <w:rPr>
      <w:i/>
    </w:rPr>
  </w:style>
  <w:style w:type="paragraph" w:customStyle="1" w:styleId="MiniTOCTitle">
    <w:name w:val="MiniTOCTitle"/>
    <w:basedOn w:val="Heading4"/>
    <w:rsid w:val="0082192E"/>
    <w:pPr>
      <w:spacing w:before="240"/>
      <w:outlineLvl w:val="9"/>
    </w:pPr>
    <w:rPr>
      <w:noProof/>
      <w:sz w:val="24"/>
    </w:rPr>
  </w:style>
  <w:style w:type="paragraph" w:customStyle="1" w:styleId="MiniTOCItem">
    <w:name w:val="MiniTOCItem"/>
    <w:basedOn w:val="ListBullet"/>
    <w:rsid w:val="0082192E"/>
    <w:pPr>
      <w:numPr>
        <w:numId w:val="0"/>
      </w:numPr>
      <w:tabs>
        <w:tab w:val="right" w:leader="dot" w:pos="6521"/>
      </w:tabs>
      <w:spacing w:before="0" w:after="0"/>
    </w:pPr>
  </w:style>
  <w:style w:type="paragraph" w:customStyle="1" w:styleId="TOFTitle">
    <w:name w:val="TOFTitle"/>
    <w:basedOn w:val="TOCTitle"/>
    <w:rsid w:val="0082192E"/>
  </w:style>
  <w:style w:type="paragraph" w:styleId="TableofFigures">
    <w:name w:val="table of figures"/>
    <w:basedOn w:val="Normal"/>
    <w:next w:val="Normal"/>
    <w:semiHidden/>
    <w:rsid w:val="0082192E"/>
    <w:pPr>
      <w:tabs>
        <w:tab w:val="right" w:leader="dot" w:pos="9072"/>
      </w:tabs>
      <w:ind w:left="970" w:hanging="403"/>
    </w:pPr>
    <w:rPr>
      <w:rFonts w:ascii="Times New Roman" w:hAnsi="Times New Roman"/>
      <w:b/>
    </w:rPr>
  </w:style>
  <w:style w:type="paragraph" w:styleId="ListNumber">
    <w:name w:val="List Number"/>
    <w:basedOn w:val="List"/>
    <w:rsid w:val="0082192E"/>
    <w:pPr>
      <w:numPr>
        <w:numId w:val="11"/>
      </w:numPr>
    </w:pPr>
  </w:style>
  <w:style w:type="character" w:customStyle="1" w:styleId="WingdingSymbols">
    <w:name w:val="Wingding Symbols"/>
    <w:rsid w:val="0082192E"/>
    <w:rPr>
      <w:rFonts w:ascii="Wingdings" w:hAnsi="Wingdings"/>
    </w:rPr>
  </w:style>
  <w:style w:type="paragraph" w:customStyle="1" w:styleId="TableHeading">
    <w:name w:val="Table Heading"/>
    <w:basedOn w:val="HeadingBase"/>
    <w:rsid w:val="0082192E"/>
    <w:pPr>
      <w:keepLines/>
      <w:pBdr>
        <w:bottom w:val="single" w:sz="6" w:space="1" w:color="918585"/>
      </w:pBdr>
      <w:spacing w:before="240"/>
    </w:pPr>
  </w:style>
  <w:style w:type="character" w:customStyle="1" w:styleId="HotSpot">
    <w:name w:val="HotSpot"/>
    <w:rsid w:val="0082192E"/>
    <w:rPr>
      <w:color w:val="0033CC"/>
      <w:u w:val="none"/>
    </w:rPr>
  </w:style>
  <w:style w:type="paragraph" w:customStyle="1" w:styleId="BodyTextRight">
    <w:name w:val="Body Text Right"/>
    <w:basedOn w:val="BodyText"/>
    <w:rsid w:val="0082192E"/>
    <w:pPr>
      <w:spacing w:before="0" w:after="0"/>
      <w:jc w:val="right"/>
    </w:pPr>
  </w:style>
  <w:style w:type="paragraph" w:styleId="Index3">
    <w:name w:val="index 3"/>
    <w:basedOn w:val="ListNumber2"/>
    <w:next w:val="Normal"/>
    <w:semiHidden/>
    <w:rsid w:val="0082192E"/>
    <w:pPr>
      <w:numPr>
        <w:numId w:val="0"/>
      </w:numPr>
      <w:tabs>
        <w:tab w:val="right" w:leader="dot" w:pos="4176"/>
      </w:tabs>
    </w:pPr>
  </w:style>
  <w:style w:type="paragraph" w:styleId="ListNumber2">
    <w:name w:val="List Number 2"/>
    <w:basedOn w:val="List2"/>
    <w:rsid w:val="0082192E"/>
    <w:pPr>
      <w:numPr>
        <w:numId w:val="10"/>
      </w:numPr>
      <w:tabs>
        <w:tab w:val="clear" w:pos="1060"/>
      </w:tabs>
    </w:pPr>
  </w:style>
  <w:style w:type="paragraph" w:customStyle="1" w:styleId="MarginNote">
    <w:name w:val="Margin Note"/>
    <w:basedOn w:val="BodyText"/>
    <w:rsid w:val="008219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9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9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92E"/>
    <w:rPr>
      <w:sz w:val="32"/>
    </w:rPr>
  </w:style>
  <w:style w:type="paragraph" w:customStyle="1" w:styleId="HeadingProcedure">
    <w:name w:val="Heading Procedure"/>
    <w:basedOn w:val="HeadingBase"/>
    <w:next w:val="Normal"/>
    <w:rsid w:val="0082192E"/>
    <w:pPr>
      <w:tabs>
        <w:tab w:val="left" w:pos="0"/>
      </w:tabs>
      <w:spacing w:before="120" w:after="60"/>
    </w:pPr>
    <w:rPr>
      <w:i/>
      <w:color w:val="918585"/>
      <w:sz w:val="22"/>
    </w:rPr>
  </w:style>
  <w:style w:type="paragraph" w:customStyle="1" w:styleId="TableBodyText">
    <w:name w:val="Table Body Text"/>
    <w:basedOn w:val="BodyText"/>
    <w:rsid w:val="0082192E"/>
    <w:pPr>
      <w:spacing w:before="60" w:after="60"/>
    </w:pPr>
  </w:style>
  <w:style w:type="paragraph" w:styleId="ListContinue">
    <w:name w:val="List Continue"/>
    <w:basedOn w:val="List"/>
    <w:rsid w:val="0082192E"/>
    <w:pPr>
      <w:ind w:firstLine="0"/>
    </w:pPr>
  </w:style>
  <w:style w:type="paragraph" w:customStyle="1" w:styleId="ListNote">
    <w:name w:val="List Note"/>
    <w:basedOn w:val="List"/>
    <w:rsid w:val="0082192E"/>
    <w:pPr>
      <w:pBdr>
        <w:top w:val="single" w:sz="6" w:space="2" w:color="918585"/>
        <w:bottom w:val="single" w:sz="6" w:space="2" w:color="918585"/>
      </w:pBdr>
      <w:tabs>
        <w:tab w:val="left" w:pos="1021"/>
      </w:tabs>
      <w:ind w:firstLine="0"/>
    </w:pPr>
  </w:style>
  <w:style w:type="paragraph" w:customStyle="1" w:styleId="Warning">
    <w:name w:val="Warning"/>
    <w:basedOn w:val="BodyText"/>
    <w:rsid w:val="0082192E"/>
    <w:pPr>
      <w:shd w:val="clear" w:color="auto" w:fill="D9D9D9"/>
      <w:tabs>
        <w:tab w:val="left" w:pos="992"/>
      </w:tabs>
      <w:ind w:left="119" w:right="119"/>
    </w:pPr>
    <w:rPr>
      <w:sz w:val="20"/>
    </w:rPr>
  </w:style>
  <w:style w:type="paragraph" w:customStyle="1" w:styleId="MarginIcons">
    <w:name w:val="Margin Icons"/>
    <w:basedOn w:val="BodyText"/>
    <w:rsid w:val="008219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92E"/>
    <w:rPr>
      <w:rFonts w:ascii="Courier New" w:hAnsi="Courier New"/>
    </w:rPr>
  </w:style>
  <w:style w:type="paragraph" w:customStyle="1" w:styleId="NoteBullet">
    <w:name w:val="Note Bullet"/>
    <w:basedOn w:val="Note"/>
    <w:rsid w:val="0082192E"/>
    <w:pPr>
      <w:tabs>
        <w:tab w:val="clear" w:pos="680"/>
      </w:tabs>
      <w:spacing w:before="60" w:after="60"/>
    </w:pPr>
  </w:style>
  <w:style w:type="paragraph" w:customStyle="1" w:styleId="SubHeading2">
    <w:name w:val="SubHeading2"/>
    <w:basedOn w:val="HeadingBase"/>
    <w:rsid w:val="0082192E"/>
    <w:pPr>
      <w:spacing w:before="240" w:after="60"/>
    </w:pPr>
    <w:rPr>
      <w:sz w:val="20"/>
    </w:rPr>
  </w:style>
  <w:style w:type="paragraph" w:customStyle="1" w:styleId="SubHeading1">
    <w:name w:val="SubHeading1"/>
    <w:basedOn w:val="HeadingBase"/>
    <w:rsid w:val="0082192E"/>
    <w:pPr>
      <w:spacing w:before="240" w:after="60"/>
    </w:pPr>
    <w:rPr>
      <w:color w:val="918585"/>
      <w:sz w:val="22"/>
    </w:rPr>
  </w:style>
  <w:style w:type="paragraph" w:customStyle="1" w:styleId="SideHeading">
    <w:name w:val="Side Heading"/>
    <w:basedOn w:val="HeadingBase"/>
    <w:rsid w:val="008219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92E"/>
    <w:pPr>
      <w:numPr>
        <w:numId w:val="12"/>
      </w:numPr>
    </w:pPr>
  </w:style>
  <w:style w:type="paragraph" w:styleId="PlainText">
    <w:name w:val="Plain Text"/>
    <w:basedOn w:val="Normal"/>
    <w:link w:val="PlainTextChar"/>
    <w:rsid w:val="0082192E"/>
    <w:rPr>
      <w:sz w:val="20"/>
    </w:rPr>
  </w:style>
  <w:style w:type="character" w:customStyle="1" w:styleId="PlainTextChar">
    <w:name w:val="Plain Text Char"/>
    <w:basedOn w:val="DefaultParagraphFont"/>
    <w:link w:val="PlainText"/>
    <w:rsid w:val="0082192E"/>
    <w:rPr>
      <w:rFonts w:ascii="Courier New" w:eastAsia="Times New Roman" w:hAnsi="Courier New" w:cs="Times New Roman"/>
      <w:sz w:val="20"/>
      <w:szCs w:val="20"/>
      <w:lang w:eastAsia="en-US"/>
    </w:rPr>
  </w:style>
  <w:style w:type="character" w:customStyle="1" w:styleId="MenuOption">
    <w:name w:val="Menu Option"/>
    <w:basedOn w:val="DefaultParagraphFont"/>
    <w:rsid w:val="0082192E"/>
    <w:rPr>
      <w:b/>
      <w:smallCaps/>
    </w:rPr>
  </w:style>
  <w:style w:type="paragraph" w:customStyle="1" w:styleId="TableListNumber">
    <w:name w:val="Table List Number"/>
    <w:basedOn w:val="ListNumber"/>
    <w:rsid w:val="0082192E"/>
    <w:pPr>
      <w:numPr>
        <w:numId w:val="0"/>
      </w:numPr>
    </w:pPr>
  </w:style>
  <w:style w:type="paragraph" w:styleId="TOC4">
    <w:name w:val="toc 4"/>
    <w:basedOn w:val="TOCBase"/>
    <w:next w:val="Normal"/>
    <w:semiHidden/>
    <w:rsid w:val="0082192E"/>
    <w:pPr>
      <w:tabs>
        <w:tab w:val="right" w:leader="dot" w:pos="9071"/>
      </w:tabs>
      <w:ind w:left="1701"/>
    </w:pPr>
  </w:style>
  <w:style w:type="paragraph" w:customStyle="1" w:styleId="ListAlpha">
    <w:name w:val="List Alpha"/>
    <w:basedOn w:val="List"/>
    <w:rsid w:val="0082192E"/>
    <w:pPr>
      <w:numPr>
        <w:numId w:val="9"/>
      </w:numPr>
    </w:pPr>
  </w:style>
  <w:style w:type="paragraph" w:customStyle="1" w:styleId="ListAlpha2">
    <w:name w:val="List Alpha 2"/>
    <w:basedOn w:val="List2"/>
    <w:rsid w:val="0082192E"/>
    <w:pPr>
      <w:numPr>
        <w:numId w:val="8"/>
      </w:numPr>
    </w:pPr>
  </w:style>
  <w:style w:type="paragraph" w:styleId="List3">
    <w:name w:val="List 3"/>
    <w:basedOn w:val="BodyText"/>
    <w:rsid w:val="0082192E"/>
    <w:pPr>
      <w:tabs>
        <w:tab w:val="left" w:pos="1021"/>
      </w:tabs>
      <w:spacing w:before="60" w:after="60"/>
      <w:ind w:left="1020" w:hanging="340"/>
    </w:pPr>
  </w:style>
  <w:style w:type="paragraph" w:styleId="List4">
    <w:name w:val="List 4"/>
    <w:basedOn w:val="BodyText"/>
    <w:rsid w:val="0082192E"/>
    <w:pPr>
      <w:tabs>
        <w:tab w:val="left" w:pos="1361"/>
      </w:tabs>
      <w:spacing w:before="60" w:after="60"/>
      <w:ind w:left="1361" w:hanging="340"/>
    </w:pPr>
  </w:style>
  <w:style w:type="paragraph" w:styleId="List5">
    <w:name w:val="List 5"/>
    <w:basedOn w:val="BodyText"/>
    <w:rsid w:val="0082192E"/>
    <w:pPr>
      <w:tabs>
        <w:tab w:val="left" w:pos="1701"/>
      </w:tabs>
      <w:spacing w:before="60" w:after="60"/>
      <w:ind w:left="1701" w:hanging="340"/>
    </w:pPr>
  </w:style>
  <w:style w:type="paragraph" w:styleId="ListBullet3">
    <w:name w:val="List Bullet 3"/>
    <w:basedOn w:val="List3"/>
    <w:rsid w:val="0082192E"/>
    <w:pPr>
      <w:numPr>
        <w:numId w:val="15"/>
      </w:numPr>
      <w:tabs>
        <w:tab w:val="clear" w:pos="1021"/>
      </w:tabs>
      <w:ind w:left="1037" w:hanging="357"/>
    </w:pPr>
  </w:style>
  <w:style w:type="paragraph" w:styleId="ListBullet4">
    <w:name w:val="List Bullet 4"/>
    <w:basedOn w:val="List4"/>
    <w:rsid w:val="0082192E"/>
    <w:pPr>
      <w:numPr>
        <w:numId w:val="3"/>
      </w:numPr>
    </w:pPr>
  </w:style>
  <w:style w:type="paragraph" w:styleId="ListBullet5">
    <w:name w:val="List Bullet 5"/>
    <w:basedOn w:val="List5"/>
    <w:rsid w:val="0082192E"/>
    <w:pPr>
      <w:numPr>
        <w:numId w:val="4"/>
      </w:numPr>
    </w:pPr>
  </w:style>
  <w:style w:type="paragraph" w:styleId="ListContinue2">
    <w:name w:val="List Continue 2"/>
    <w:basedOn w:val="List2"/>
    <w:rsid w:val="0082192E"/>
    <w:pPr>
      <w:ind w:firstLine="0"/>
    </w:pPr>
  </w:style>
  <w:style w:type="paragraph" w:styleId="ListContinue3">
    <w:name w:val="List Continue 3"/>
    <w:basedOn w:val="List3"/>
    <w:rsid w:val="0082192E"/>
    <w:pPr>
      <w:ind w:left="1021" w:firstLine="0"/>
    </w:pPr>
  </w:style>
  <w:style w:type="paragraph" w:styleId="ListContinue4">
    <w:name w:val="List Continue 4"/>
    <w:basedOn w:val="List4"/>
    <w:rsid w:val="0082192E"/>
    <w:pPr>
      <w:ind w:firstLine="0"/>
    </w:pPr>
  </w:style>
  <w:style w:type="paragraph" w:styleId="ListContinue5">
    <w:name w:val="List Continue 5"/>
    <w:basedOn w:val="List5"/>
    <w:rsid w:val="0082192E"/>
    <w:pPr>
      <w:ind w:firstLine="0"/>
    </w:pPr>
  </w:style>
  <w:style w:type="paragraph" w:styleId="ListNumber3">
    <w:name w:val="List Number 3"/>
    <w:basedOn w:val="List3"/>
    <w:rsid w:val="0082192E"/>
    <w:pPr>
      <w:numPr>
        <w:numId w:val="5"/>
      </w:numPr>
    </w:pPr>
  </w:style>
  <w:style w:type="paragraph" w:styleId="ListNumber4">
    <w:name w:val="List Number 4"/>
    <w:basedOn w:val="List4"/>
    <w:rsid w:val="0082192E"/>
    <w:pPr>
      <w:numPr>
        <w:numId w:val="6"/>
      </w:numPr>
    </w:pPr>
  </w:style>
  <w:style w:type="paragraph" w:styleId="ListNumber5">
    <w:name w:val="List Number 5"/>
    <w:basedOn w:val="List5"/>
    <w:rsid w:val="0082192E"/>
    <w:pPr>
      <w:numPr>
        <w:numId w:val="7"/>
      </w:numPr>
    </w:pPr>
  </w:style>
  <w:style w:type="paragraph" w:styleId="BlockText">
    <w:name w:val="Block Text"/>
    <w:basedOn w:val="Normal"/>
    <w:rsid w:val="0082192E"/>
    <w:pPr>
      <w:spacing w:after="120"/>
      <w:ind w:left="1440" w:right="1440"/>
    </w:pPr>
  </w:style>
  <w:style w:type="character" w:customStyle="1" w:styleId="Subscript">
    <w:name w:val="Subscript"/>
    <w:basedOn w:val="DefaultParagraphFont"/>
    <w:rsid w:val="0082192E"/>
    <w:rPr>
      <w:sz w:val="16"/>
      <w:vertAlign w:val="subscript"/>
    </w:rPr>
  </w:style>
  <w:style w:type="character" w:customStyle="1" w:styleId="Superscript">
    <w:name w:val="Superscript"/>
    <w:basedOn w:val="DefaultParagraphFont"/>
    <w:rsid w:val="0082192E"/>
    <w:rPr>
      <w:sz w:val="16"/>
      <w:vertAlign w:val="superscript"/>
    </w:rPr>
  </w:style>
  <w:style w:type="character" w:customStyle="1" w:styleId="Symbols">
    <w:name w:val="Symbols"/>
    <w:basedOn w:val="DefaultParagraphFont"/>
    <w:rsid w:val="0082192E"/>
    <w:rPr>
      <w:rFonts w:ascii="Symbol" w:hAnsi="Symbol"/>
    </w:rPr>
  </w:style>
  <w:style w:type="character" w:customStyle="1" w:styleId="MenuOptions">
    <w:name w:val="Menu Options"/>
    <w:basedOn w:val="DefaultParagraphFont"/>
    <w:rsid w:val="0082192E"/>
    <w:rPr>
      <w:rFonts w:ascii="Arial Narrow" w:hAnsi="Arial Narrow"/>
      <w:smallCaps/>
    </w:rPr>
  </w:style>
  <w:style w:type="character" w:customStyle="1" w:styleId="Buttons">
    <w:name w:val="Buttons"/>
    <w:basedOn w:val="DefaultParagraphFont"/>
    <w:rsid w:val="0082192E"/>
    <w:rPr>
      <w:b/>
    </w:rPr>
  </w:style>
  <w:style w:type="character" w:customStyle="1" w:styleId="Underlined">
    <w:name w:val="Underlined"/>
    <w:basedOn w:val="DefaultParagraphFont"/>
    <w:rsid w:val="0082192E"/>
    <w:rPr>
      <w:u w:val="single"/>
    </w:rPr>
  </w:style>
  <w:style w:type="paragraph" w:customStyle="1" w:styleId="TableBodyTextRight">
    <w:name w:val="Table Body Text Right"/>
    <w:basedOn w:val="TableBodyText"/>
    <w:rsid w:val="0082192E"/>
    <w:pPr>
      <w:widowControl w:val="0"/>
      <w:autoSpaceDE w:val="0"/>
      <w:autoSpaceDN w:val="0"/>
      <w:adjustRightInd w:val="0"/>
      <w:jc w:val="right"/>
    </w:pPr>
    <w:rPr>
      <w:rFonts w:cs="Arial"/>
      <w:szCs w:val="18"/>
    </w:rPr>
  </w:style>
  <w:style w:type="paragraph" w:customStyle="1" w:styleId="CopyrightText">
    <w:name w:val="Copyright Text"/>
    <w:basedOn w:val="BodyText"/>
    <w:rsid w:val="0082192E"/>
    <w:rPr>
      <w:sz w:val="18"/>
    </w:rPr>
  </w:style>
  <w:style w:type="paragraph" w:customStyle="1" w:styleId="BodySmallRight">
    <w:name w:val="Body Small Right"/>
    <w:basedOn w:val="BodyTextRight"/>
    <w:rsid w:val="0082192E"/>
    <w:rPr>
      <w:sz w:val="18"/>
      <w:szCs w:val="18"/>
    </w:rPr>
  </w:style>
  <w:style w:type="paragraph" w:customStyle="1" w:styleId="MarginEdition">
    <w:name w:val="Margin Edition"/>
    <w:basedOn w:val="MarginNote"/>
    <w:rsid w:val="0082192E"/>
    <w:pPr>
      <w:spacing w:before="0" w:after="0"/>
    </w:pPr>
    <w:rPr>
      <w:rFonts w:ascii="Times New Roman" w:hAnsi="Times New Roman"/>
      <w:color w:val="999999"/>
    </w:rPr>
  </w:style>
  <w:style w:type="paragraph" w:customStyle="1" w:styleId="Spacer">
    <w:name w:val="Spacer"/>
    <w:basedOn w:val="Normal"/>
    <w:rsid w:val="0082192E"/>
    <w:rPr>
      <w:sz w:val="2"/>
      <w:szCs w:val="2"/>
    </w:rPr>
  </w:style>
  <w:style w:type="character" w:customStyle="1" w:styleId="Small">
    <w:name w:val="Small"/>
    <w:basedOn w:val="DefaultParagraphFont"/>
    <w:rsid w:val="0082192E"/>
    <w:rPr>
      <w:sz w:val="16"/>
    </w:rPr>
  </w:style>
  <w:style w:type="paragraph" w:customStyle="1" w:styleId="WideTable">
    <w:name w:val="Wide Table"/>
    <w:basedOn w:val="Normal"/>
    <w:rsid w:val="0082192E"/>
    <w:pPr>
      <w:ind w:left="-1418"/>
    </w:pPr>
    <w:rPr>
      <w:sz w:val="2"/>
      <w:szCs w:val="2"/>
    </w:rPr>
  </w:style>
  <w:style w:type="character" w:styleId="PageNumber">
    <w:name w:val="page number"/>
    <w:basedOn w:val="DefaultParagraphFont"/>
    <w:rsid w:val="0082192E"/>
  </w:style>
  <w:style w:type="paragraph" w:styleId="Quote">
    <w:name w:val="Quote"/>
    <w:basedOn w:val="Heading1"/>
    <w:link w:val="QuoteChar"/>
    <w:qFormat/>
    <w:rsid w:val="0082192E"/>
    <w:rPr>
      <w:b w:val="0"/>
      <w:sz w:val="72"/>
      <w:szCs w:val="72"/>
      <w:lang w:val="en-NZ"/>
    </w:rPr>
  </w:style>
  <w:style w:type="character" w:customStyle="1" w:styleId="QuoteChar">
    <w:name w:val="Quote Char"/>
    <w:basedOn w:val="DefaultParagraphFont"/>
    <w:link w:val="Quote"/>
    <w:rsid w:val="008219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92E"/>
    <w:pPr>
      <w:pageBreakBefore/>
    </w:pPr>
  </w:style>
  <w:style w:type="paragraph" w:customStyle="1" w:styleId="Border">
    <w:name w:val="Border"/>
    <w:basedOn w:val="Normal"/>
    <w:qFormat/>
    <w:rsid w:val="008219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92E"/>
    <w:rPr>
      <w:b/>
      <w:bCs/>
      <w:i/>
      <w:iCs/>
      <w:color w:val="auto"/>
    </w:rPr>
  </w:style>
  <w:style w:type="paragraph" w:styleId="IntenseQuote">
    <w:name w:val="Intense Quote"/>
    <w:basedOn w:val="Normal"/>
    <w:next w:val="Normal"/>
    <w:link w:val="IntenseQuoteChar"/>
    <w:uiPriority w:val="30"/>
    <w:qFormat/>
    <w:rsid w:val="008219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9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92E"/>
    <w:rPr>
      <w:smallCaps/>
      <w:color w:val="auto"/>
      <w:u w:val="single"/>
    </w:rPr>
  </w:style>
  <w:style w:type="character" w:styleId="IntenseReference">
    <w:name w:val="Intense Reference"/>
    <w:basedOn w:val="DefaultParagraphFont"/>
    <w:uiPriority w:val="32"/>
    <w:qFormat/>
    <w:rsid w:val="0082192E"/>
    <w:rPr>
      <w:b/>
      <w:bCs/>
      <w:smallCaps/>
      <w:color w:val="auto"/>
      <w:spacing w:val="5"/>
      <w:u w:val="single"/>
    </w:rPr>
  </w:style>
  <w:style w:type="paragraph" w:customStyle="1" w:styleId="2ColumnHeading">
    <w:name w:val="2Column Heading"/>
    <w:basedOn w:val="BodyText"/>
    <w:qFormat/>
    <w:rsid w:val="0082192E"/>
    <w:pPr>
      <w:spacing w:after="60"/>
      <w:ind w:left="-2268"/>
    </w:pPr>
    <w:rPr>
      <w:b/>
    </w:rPr>
  </w:style>
  <w:style w:type="paragraph" w:customStyle="1" w:styleId="Heading1TOC">
    <w:name w:val="Heading1 TOC"/>
    <w:basedOn w:val="Normal"/>
    <w:qFormat/>
    <w:rsid w:val="0082192E"/>
    <w:pPr>
      <w:spacing w:before="240" w:after="120"/>
    </w:pPr>
    <w:rPr>
      <w:rFonts w:ascii="Times New Roman" w:hAnsi="Times New Roman"/>
      <w:b/>
      <w:sz w:val="32"/>
    </w:rPr>
  </w:style>
  <w:style w:type="paragraph" w:customStyle="1" w:styleId="Heading2TOC">
    <w:name w:val="Heading2 TOC"/>
    <w:basedOn w:val="Normal"/>
    <w:qFormat/>
    <w:rsid w:val="0082192E"/>
    <w:pPr>
      <w:spacing w:before="240" w:after="60"/>
    </w:pPr>
    <w:rPr>
      <w:rFonts w:ascii="Times New Roman" w:hAnsi="Times New Roman"/>
      <w:b/>
      <w:sz w:val="28"/>
    </w:rPr>
  </w:style>
  <w:style w:type="character" w:customStyle="1" w:styleId="Underline">
    <w:name w:val="Underline"/>
    <w:basedOn w:val="DefaultParagraphFont"/>
    <w:qFormat/>
    <w:rsid w:val="0082192E"/>
    <w:rPr>
      <w:u w:val="single"/>
    </w:rPr>
  </w:style>
  <w:style w:type="paragraph" w:styleId="BalloonText">
    <w:name w:val="Balloon Text"/>
    <w:basedOn w:val="Normal"/>
    <w:link w:val="BalloonTextChar"/>
    <w:rsid w:val="0082192E"/>
    <w:rPr>
      <w:rFonts w:ascii="Tahoma" w:hAnsi="Tahoma" w:cs="Tahoma"/>
      <w:sz w:val="16"/>
      <w:szCs w:val="16"/>
    </w:rPr>
  </w:style>
  <w:style w:type="character" w:customStyle="1" w:styleId="BalloonTextChar">
    <w:name w:val="Balloon Text Char"/>
    <w:basedOn w:val="DefaultParagraphFont"/>
    <w:link w:val="BalloonText"/>
    <w:rsid w:val="008219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9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19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92E"/>
    <w:rPr>
      <w:b/>
      <w:color w:val="660033"/>
      <w:spacing w:val="0"/>
    </w:rPr>
  </w:style>
  <w:style w:type="paragraph" w:customStyle="1" w:styleId="Nameditemlist">
    <w:name w:val="Named item list"/>
    <w:basedOn w:val="BodyText"/>
    <w:qFormat/>
    <w:rsid w:val="008219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1824</Words>
  <Characters>11695</Characters>
  <Application>Microsoft Office Word</Application>
  <DocSecurity>0</DocSecurity>
  <Lines>264</Lines>
  <Paragraphs>189</Paragraphs>
  <ScaleCrop>false</ScaleCrop>
  <Company>Author-it Software Corporation Ltd.</Company>
  <LinksUpToDate>false</LinksUpToDate>
  <CharactersWithSpaces>13451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SITTTSL301 Provide advice on international destinations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2013-01-17T15:03:00Z</dcterms:created>
  <dcterms:modified xsi:type="dcterms:W3CDTF">2013-01-17T15:03:00Z</dcterms:modified>
</cp:coreProperties>
</file>