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69B9" w:rsidP="00AE69B9">
      <w:pPr>
        <w:pStyle w:val="Title"/>
      </w:pPr>
      <w:r>
        <w:fldChar w:fldCharType="begin"/>
      </w:r>
      <w:r>
        <w:instrText xml:space="preserve"> TITLE   \* MERGEFORMAT </w:instrText>
      </w:r>
      <w:r>
        <w:fldChar w:fldCharType="separate"/>
      </w:r>
      <w:r>
        <w:t>SITTTSL202 Access and interpret product information</w:t>
      </w:r>
      <w:r>
        <w:fldChar w:fldCharType="end"/>
      </w:r>
    </w:p>
    <w:p w:rsidR="00AE69B9" w:rsidP="00AE69B9">
      <w:pPr>
        <w:pStyle w:val="Version"/>
        <w:sectPr w:rsidSect="008B35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357C" w:rsidP="008B357C">
      <w:pPr>
        <w:pStyle w:val="SuperHeading"/>
      </w:pPr>
      <w:r w:rsidRPr="008B357C">
        <w:t>SITTTSL202 Access and interpret product information</w:t>
      </w:r>
    </w:p>
    <w:p w:rsidR="00000000" w:rsidRPr="008B357C" w:rsidP="008B357C">
      <w:pPr>
        <w:pStyle w:val="Heading1"/>
      </w:pPr>
      <w:bookmarkStart w:id="1" w:name="O_426540"/>
      <w:bookmarkEnd w:id="1"/>
      <w:r w:rsidRPr="008B357C">
        <w:t>Modification History</w:t>
      </w:r>
    </w:p>
    <w:p w:rsidR="00000000" w:rsidRPr="008B357C" w:rsidP="008B357C">
      <w:pPr>
        <w:pStyle w:val="BodyText"/>
      </w:pPr>
      <w:r w:rsidRPr="008B357C">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AE69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57C" w:rsidP="008B357C">
            <w:pPr>
              <w:pStyle w:val="BodyText"/>
            </w:pPr>
            <w:r w:rsidRPr="008B357C">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57C">
            <w:pPr>
              <w:pStyle w:val="BodyText"/>
              <w:rPr>
                <w:lang w:val="en-NZ"/>
              </w:rPr>
            </w:pPr>
            <w:r w:rsidRPr="008B357C">
              <w:rPr>
                <w:rStyle w:val="SpecialBold"/>
              </w:rPr>
              <w:t>Comments</w:t>
            </w:r>
          </w:p>
        </w:tc>
      </w:tr>
      <w:tr w:rsidTr="00AE69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57C">
            <w:pPr>
              <w:pStyle w:val="BodyText"/>
              <w:rPr>
                <w:lang w:val="en-NZ"/>
              </w:rPr>
            </w:pPr>
            <w:r w:rsidRPr="008B357C">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57C" w:rsidP="008B357C">
            <w:pPr>
              <w:pStyle w:val="BodyText"/>
            </w:pPr>
            <w:r w:rsidRPr="008B357C">
              <w:t>E</w:t>
            </w:r>
          </w:p>
          <w:p w:rsidR="00000000" w:rsidRPr="008B357C" w:rsidP="008B357C">
            <w:pPr>
              <w:pStyle w:val="BodyText"/>
            </w:pPr>
            <w:r w:rsidRPr="008B357C">
              <w:t>Replaces and is equivalent to SITTTSL002A Access and interpret product informatio</w:t>
            </w:r>
            <w:r w:rsidRPr="008B357C">
              <w:t>n.</w:t>
            </w:r>
          </w:p>
        </w:tc>
      </w:tr>
    </w:tbl>
    <w:p w:rsidR="00000000" w:rsidRPr="008B357C" w:rsidP="008B357C">
      <w:pPr>
        <w:pStyle w:val="BodyText"/>
      </w:pPr>
    </w:p>
    <w:p w:rsidR="00000000" w:rsidRPr="008B357C" w:rsidP="008B357C">
      <w:pPr>
        <w:pStyle w:val="AllowPageBreak"/>
      </w:pPr>
    </w:p>
    <w:p w:rsidR="00000000" w:rsidRPr="008B357C" w:rsidP="008B357C">
      <w:pPr>
        <w:pStyle w:val="Heading1"/>
      </w:pPr>
      <w:bookmarkStart w:id="2" w:name="O_426541"/>
      <w:bookmarkEnd w:id="2"/>
      <w:r w:rsidRPr="008B357C">
        <w:t>Unit Descriptor</w:t>
      </w:r>
    </w:p>
    <w:p w:rsidR="00000000" w:rsidRPr="008B357C" w:rsidP="008B357C">
      <w:pPr>
        <w:pStyle w:val="BodyText"/>
      </w:pPr>
      <w:r w:rsidRPr="008B357C">
        <w:t xml:space="preserve">This unit describes the performance outcomes, skills and knowledge required to access information on tourism, hospitality or events products to fulfil any sales or operational need. It requires the ability to identify </w:t>
      </w:r>
      <w:r w:rsidRPr="008B357C">
        <w:t>product information sources and to interpret specific details of the products.</w:t>
      </w:r>
    </w:p>
    <w:p w:rsidR="00000000" w:rsidRPr="008B357C" w:rsidP="008B357C">
      <w:pPr>
        <w:pStyle w:val="BodyText"/>
      </w:pPr>
      <w:r w:rsidRPr="008B357C">
        <w:t>Tourism personnel selling travel insurance to a retail client must meet the requirements of the Financial Services Reform Act (2001). Sales personnel must complete a course deli</w:t>
      </w:r>
      <w:r w:rsidRPr="008B357C">
        <w:t>vered by the insurance provider in order to interpret provisions of the insurance policy.</w:t>
      </w:r>
    </w:p>
    <w:p w:rsidR="00000000" w:rsidRPr="008B357C" w:rsidP="008B357C">
      <w:pPr>
        <w:pStyle w:val="AllowPageBreak"/>
      </w:pPr>
    </w:p>
    <w:p w:rsidR="00000000" w:rsidRPr="008B357C" w:rsidP="008B357C">
      <w:pPr>
        <w:pStyle w:val="Heading1"/>
      </w:pPr>
      <w:bookmarkStart w:id="3" w:name="O_426542"/>
      <w:bookmarkEnd w:id="3"/>
      <w:r w:rsidRPr="008B357C">
        <w:t>Application of the Unit</w:t>
      </w:r>
    </w:p>
    <w:p w:rsidR="00000000" w:rsidRPr="008B357C" w:rsidP="008B357C">
      <w:pPr>
        <w:pStyle w:val="BodyText"/>
      </w:pPr>
      <w:r w:rsidRPr="008B357C">
        <w:t>The product can include any international or domestic product sold by any tourism, hospitality or event organisation. The bre</w:t>
      </w:r>
      <w:r w:rsidRPr="008B357C">
        <w:t>adth and depth of product knowledge and its application will vary according to the industry sector, workplace and job role. This unit is not about having an in</w:t>
      </w:r>
      <w:r w:rsidRPr="008B357C">
        <w:noBreakHyphen/>
        <w:t>depth knowledge of products but focuses on the ability to collect and interpret information.</w:t>
      </w:r>
    </w:p>
    <w:p w:rsidR="00000000" w:rsidRPr="008B357C" w:rsidP="008B357C">
      <w:pPr>
        <w:pStyle w:val="BodyText"/>
      </w:pPr>
      <w:r w:rsidRPr="008B357C">
        <w:t>The</w:t>
      </w:r>
      <w:r w:rsidRPr="008B357C">
        <w:t xml:space="preserve"> unit mainly applies to frontline sales and operations personnel who operate with some level of independence and under limited supervision. It does, however, describe a fundamental tourism industry function and those individuals who work with very little i</w:t>
      </w:r>
      <w:r w:rsidRPr="008B357C">
        <w:t>ndependence under close supervision would also use this skill.</w:t>
      </w:r>
    </w:p>
    <w:p w:rsidR="00000000" w:rsidRPr="008B357C" w:rsidP="008B357C">
      <w:pPr>
        <w:pStyle w:val="BodyText"/>
      </w:pPr>
      <w:r w:rsidRPr="008B357C">
        <w:t>This includes visitor information officers, retail travel consultants, corporate consultants, inbound tour coordinators, account managers for professional conference organisers, event coordinat</w:t>
      </w:r>
      <w:r w:rsidRPr="008B357C">
        <w:t>ors, tour guides, hotel guest relations officers, tour desk officers, reservations sales agents.</w:t>
      </w:r>
    </w:p>
    <w:p w:rsidR="00000000" w:rsidRPr="008B357C" w:rsidP="008B357C">
      <w:pPr>
        <w:pStyle w:val="AllowPageBreak"/>
      </w:pPr>
    </w:p>
    <w:p w:rsidR="00000000" w:rsidRPr="008B357C" w:rsidP="008B357C">
      <w:pPr>
        <w:pStyle w:val="Heading1"/>
      </w:pPr>
      <w:bookmarkStart w:id="4" w:name="O_426543"/>
      <w:bookmarkEnd w:id="4"/>
      <w:r w:rsidRPr="008B357C">
        <w:t>Licensing/Regulatory Information</w:t>
      </w:r>
    </w:p>
    <w:p w:rsidR="00000000" w:rsidRPr="008B357C" w:rsidP="008B357C">
      <w:pPr>
        <w:pStyle w:val="BodyText"/>
      </w:pPr>
      <w:r w:rsidRPr="008B357C">
        <w:t>No occupational licensing requirements apply to this unit at the time of endorsement.</w:t>
      </w:r>
    </w:p>
    <w:p w:rsidR="00000000" w:rsidRPr="008B357C" w:rsidP="008B357C">
      <w:pPr>
        <w:pStyle w:val="AllowPageBreak"/>
      </w:pPr>
    </w:p>
    <w:p w:rsidR="00000000" w:rsidRPr="008B357C" w:rsidP="008B357C">
      <w:pPr>
        <w:pStyle w:val="Heading1"/>
      </w:pPr>
      <w:bookmarkStart w:id="5" w:name="O_426544"/>
      <w:bookmarkEnd w:id="5"/>
      <w:r w:rsidRPr="008B357C">
        <w:t>Pre-Requisites</w:t>
      </w:r>
    </w:p>
    <w:p w:rsidR="00000000" w:rsidRPr="008B357C" w:rsidP="008B357C">
      <w:pPr>
        <w:pStyle w:val="BodyText"/>
      </w:pPr>
      <w:r w:rsidRPr="008B357C">
        <w:t>Not applicable.</w:t>
      </w:r>
    </w:p>
    <w:p w:rsidR="00000000" w:rsidRPr="008B357C" w:rsidP="008B357C">
      <w:pPr>
        <w:pStyle w:val="AllowPageBreak"/>
      </w:pPr>
    </w:p>
    <w:p w:rsidR="00000000" w:rsidRPr="008B357C" w:rsidP="008B357C">
      <w:pPr>
        <w:pStyle w:val="Heading1"/>
      </w:pPr>
      <w:bookmarkStart w:id="6" w:name="O_426545"/>
      <w:bookmarkEnd w:id="6"/>
      <w:r w:rsidRPr="008B357C">
        <w:t>Employability Skills Information</w:t>
      </w:r>
    </w:p>
    <w:p w:rsidR="00000000" w:rsidRPr="008B357C" w:rsidP="008B357C">
      <w:pPr>
        <w:pStyle w:val="BodyText"/>
      </w:pPr>
      <w:r w:rsidRPr="008B357C">
        <w:t>This unit contains employability skills.</w:t>
      </w:r>
    </w:p>
    <w:p w:rsidR="00000000" w:rsidRPr="008B357C" w:rsidP="008B357C">
      <w:pPr>
        <w:pStyle w:val="AllowPageBreak"/>
      </w:pPr>
    </w:p>
    <w:p w:rsidR="00000000" w:rsidRPr="008B357C" w:rsidP="008B357C">
      <w:pPr>
        <w:pStyle w:val="Heading1"/>
      </w:pPr>
      <w:bookmarkStart w:id="7" w:name="O_426546"/>
      <w:bookmarkEnd w:id="7"/>
      <w:r w:rsidRPr="008B357C">
        <w:t>Elements and Performance Criteria Pre-Content</w:t>
      </w:r>
    </w:p>
    <w:p w:rsidR="00000000" w:rsidRPr="008B357C" w:rsidP="008B357C">
      <w:pPr>
        <w:pStyle w:val="Heading1"/>
      </w:pPr>
      <w:bookmarkStart w:id="8" w:name="O_426547"/>
      <w:bookmarkEnd w:id="8"/>
      <w:r w:rsidRPr="008B357C">
        <w:t>Elements and Performance Criteria</w:t>
      </w:r>
    </w:p>
    <w:tbl>
      <w:tblPr>
        <w:tblW w:w="0" w:type="auto"/>
        <w:tblCellMar>
          <w:left w:w="62" w:type="dxa"/>
          <w:right w:w="62" w:type="dxa"/>
        </w:tblCellMar>
        <w:tblLook w:val="0000"/>
      </w:tblPr>
      <w:tblGrid>
        <w:gridCol w:w="2817"/>
        <w:gridCol w:w="6379"/>
      </w:tblGrid>
      <w:tr w:rsidTr="00AE69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357C">
            <w:pPr>
              <w:pStyle w:val="BodyText"/>
              <w:rPr>
                <w:lang w:val="en-NZ"/>
              </w:rPr>
            </w:pPr>
            <w:r w:rsidRPr="008B357C">
              <w:t>Elements describe the</w:t>
            </w:r>
            <w:r w:rsidRPr="008B357C">
              <w:t xml:space="preserv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8B357C">
            <w:pPr>
              <w:pStyle w:val="BodyText"/>
              <w:rPr>
                <w:lang w:val="en-NZ"/>
              </w:rPr>
            </w:pPr>
            <w:r w:rsidRPr="008B357C">
              <w:t>Performance criteria describe the performance needed to demonstrate achievement of the element. Where bold italicised text is used, further information is detailed in the required skills and knowledge section an</w:t>
            </w:r>
            <w:r w:rsidRPr="008B357C">
              <w:t>d the range statement. Assessment of performance is to be consistent with the evidence guide.</w:t>
            </w:r>
          </w:p>
        </w:tc>
      </w:tr>
      <w:tr w:rsidTr="00AE69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357C">
            <w:pPr>
              <w:pStyle w:val="List"/>
              <w:rPr>
                <w:lang w:val="en-NZ"/>
              </w:rPr>
            </w:pPr>
            <w:r w:rsidRPr="008B357C">
              <w:t>1.</w:t>
            </w:r>
            <w:r w:rsidRPr="008B357C">
              <w:tab/>
              <w:t>Access product information.</w:t>
            </w:r>
          </w:p>
        </w:tc>
        <w:tc>
          <w:tcPr>
            <w:tcW w:w="0" w:type="auto"/>
            <w:tcBorders>
              <w:top w:val="nil"/>
              <w:left w:val="nil"/>
              <w:bottom w:val="nil"/>
              <w:right w:val="nil"/>
            </w:tcBorders>
            <w:tcMar>
              <w:top w:w="0" w:type="dxa"/>
              <w:left w:w="62" w:type="dxa"/>
              <w:bottom w:w="0" w:type="dxa"/>
              <w:right w:w="62" w:type="dxa"/>
            </w:tcMar>
          </w:tcPr>
          <w:p w:rsidR="00000000" w:rsidRPr="008B357C" w:rsidP="008B357C">
            <w:pPr>
              <w:pStyle w:val="List2"/>
            </w:pPr>
            <w:r w:rsidRPr="008B357C">
              <w:t>1.1</w:t>
            </w:r>
            <w:r w:rsidRPr="008B357C">
              <w:tab/>
              <w:t xml:space="preserve">Identify the </w:t>
            </w:r>
            <w:r w:rsidRPr="008B357C">
              <w:rPr>
                <w:rStyle w:val="BoldandItalics"/>
              </w:rPr>
              <w:t>sales or operational need</w:t>
            </w:r>
            <w:r w:rsidRPr="008B357C">
              <w:t xml:space="preserve"> for </w:t>
            </w:r>
            <w:r w:rsidRPr="008B357C">
              <w:rPr>
                <w:rStyle w:val="BoldandItalics"/>
              </w:rPr>
              <w:t xml:space="preserve">product </w:t>
            </w:r>
            <w:r w:rsidRPr="008B357C">
              <w:t>information.</w:t>
            </w:r>
          </w:p>
          <w:p w:rsidR="00000000" w:rsidRPr="008B357C" w:rsidP="008B357C">
            <w:pPr>
              <w:pStyle w:val="List2"/>
            </w:pPr>
            <w:r w:rsidRPr="008B357C">
              <w:t>1.2</w:t>
            </w:r>
            <w:r w:rsidRPr="008B357C">
              <w:tab/>
              <w:t>Identify and access</w:t>
            </w:r>
            <w:r w:rsidRPr="008B357C">
              <w:rPr>
                <w:rStyle w:val="BoldandItalics"/>
              </w:rPr>
              <w:t xml:space="preserve"> sources of product information</w:t>
            </w:r>
            <w:r w:rsidRPr="008B357C">
              <w:t>.</w:t>
            </w:r>
          </w:p>
          <w:p w:rsidR="00000000" w:rsidRPr="008B357C" w:rsidP="008B357C">
            <w:pPr>
              <w:pStyle w:val="List2"/>
            </w:pPr>
            <w:r w:rsidRPr="008B357C">
              <w:t>1.3</w:t>
            </w:r>
            <w:r w:rsidRPr="008B357C">
              <w:tab/>
              <w:t>Us</w:t>
            </w:r>
            <w:r w:rsidRPr="008B357C">
              <w:t>e a</w:t>
            </w:r>
            <w:r w:rsidRPr="008B357C">
              <w:rPr>
                <w:rStyle w:val="BoldandItalics"/>
              </w:rPr>
              <w:t xml:space="preserve"> range of methods</w:t>
            </w:r>
            <w:r w:rsidRPr="008B357C">
              <w:t xml:space="preserve"> to obtain information on products.</w:t>
            </w:r>
          </w:p>
          <w:p w:rsidR="00000000" w:rsidRPr="008B357C" w:rsidP="008B357C">
            <w:pPr>
              <w:pStyle w:val="List2"/>
            </w:pPr>
            <w:r w:rsidRPr="008B357C">
              <w:t>1.4</w:t>
            </w:r>
            <w:r w:rsidRPr="008B357C">
              <w:tab/>
              <w:t>Select sources according to commercial agreements and specific needs.</w:t>
            </w:r>
          </w:p>
          <w:p w:rsidR="00000000" w:rsidP="008B357C">
            <w:pPr>
              <w:pStyle w:val="List2"/>
              <w:rPr>
                <w:lang w:val="en-NZ"/>
              </w:rPr>
            </w:pPr>
            <w:r w:rsidRPr="008B357C">
              <w:t>1.5</w:t>
            </w:r>
            <w:r w:rsidRPr="008B357C">
              <w:tab/>
              <w:t xml:space="preserve">Source </w:t>
            </w:r>
            <w:r w:rsidRPr="008B357C">
              <w:rPr>
                <w:rStyle w:val="BoldandItalics"/>
              </w:rPr>
              <w:t>specific product information</w:t>
            </w:r>
            <w:r w:rsidRPr="008B357C">
              <w:t xml:space="preserve"> to meet the sales or operational need.</w:t>
            </w:r>
          </w:p>
        </w:tc>
      </w:tr>
      <w:tr w:rsidTr="00AE69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357C">
            <w:pPr>
              <w:pStyle w:val="List"/>
              <w:rPr>
                <w:lang w:val="en-NZ"/>
              </w:rPr>
            </w:pPr>
            <w:r w:rsidRPr="008B357C">
              <w:t>2.</w:t>
            </w:r>
            <w:r w:rsidRPr="008B357C">
              <w:tab/>
              <w:t>Interpret product information.</w:t>
            </w:r>
          </w:p>
        </w:tc>
        <w:tc>
          <w:tcPr>
            <w:tcW w:w="0" w:type="auto"/>
            <w:tcBorders>
              <w:top w:val="nil"/>
              <w:left w:val="nil"/>
              <w:bottom w:val="nil"/>
              <w:right w:val="nil"/>
            </w:tcBorders>
            <w:tcMar>
              <w:top w:w="0" w:type="dxa"/>
              <w:left w:w="62" w:type="dxa"/>
              <w:bottom w:w="0" w:type="dxa"/>
              <w:right w:w="62" w:type="dxa"/>
            </w:tcMar>
          </w:tcPr>
          <w:p w:rsidR="00000000" w:rsidRPr="008B357C" w:rsidP="008B357C">
            <w:pPr>
              <w:pStyle w:val="List2"/>
            </w:pPr>
            <w:r w:rsidRPr="008B357C">
              <w:t>2.1</w:t>
            </w:r>
            <w:r w:rsidRPr="008B357C">
              <w:tab/>
            </w:r>
            <w:r w:rsidRPr="008B357C">
              <w:t>Read and interpret general and</w:t>
            </w:r>
            <w:r w:rsidRPr="008B357C">
              <w:rPr>
                <w:rStyle w:val="BoldandItalics"/>
              </w:rPr>
              <w:t xml:space="preserve"> specific details about the product</w:t>
            </w:r>
            <w:r w:rsidRPr="008B357C">
              <w:t xml:space="preserve"> and use information to meet the sales or operational need.</w:t>
            </w:r>
          </w:p>
          <w:p w:rsidR="00000000" w:rsidRPr="008B357C" w:rsidP="008B357C">
            <w:pPr>
              <w:pStyle w:val="List2"/>
            </w:pPr>
            <w:r w:rsidRPr="008B357C">
              <w:t>2.2</w:t>
            </w:r>
            <w:r w:rsidRPr="008B357C">
              <w:tab/>
              <w:t>Interpret any</w:t>
            </w:r>
            <w:r w:rsidRPr="008B357C">
              <w:rPr>
                <w:rStyle w:val="BoldandItalics"/>
              </w:rPr>
              <w:t xml:space="preserve"> special jargon or specifications</w:t>
            </w:r>
            <w:r w:rsidRPr="008B357C">
              <w:t xml:space="preserve"> in product information and accurately apply these to the sales or operational ac</w:t>
            </w:r>
            <w:r w:rsidRPr="008B357C">
              <w:t>tivity.</w:t>
            </w:r>
          </w:p>
          <w:p w:rsidR="00000000" w:rsidRPr="008B357C" w:rsidP="008B357C">
            <w:pPr>
              <w:pStyle w:val="List2"/>
            </w:pPr>
            <w:r w:rsidRPr="008B357C">
              <w:t>2.3</w:t>
            </w:r>
            <w:r w:rsidRPr="008B357C">
              <w:tab/>
              <w:t xml:space="preserve">Identify and assess any customer, sales or operational </w:t>
            </w:r>
            <w:r w:rsidRPr="008B357C">
              <w:rPr>
                <w:rStyle w:val="BoldandItalics"/>
              </w:rPr>
              <w:t>risks that relate to the product</w:t>
            </w:r>
            <w:r w:rsidRPr="008B357C">
              <w:t>.</w:t>
            </w:r>
          </w:p>
          <w:p w:rsidR="00000000" w:rsidP="008B357C">
            <w:pPr>
              <w:pStyle w:val="List2"/>
              <w:rPr>
                <w:lang w:val="en-NZ"/>
              </w:rPr>
            </w:pPr>
            <w:r w:rsidRPr="008B357C">
              <w:t>2.4</w:t>
            </w:r>
            <w:r w:rsidRPr="008B357C">
              <w:tab/>
              <w:t>Record and store information for future use.</w:t>
            </w:r>
          </w:p>
        </w:tc>
      </w:tr>
      <w:tr w:rsidTr="00AE69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357C">
            <w:pPr>
              <w:pStyle w:val="List"/>
              <w:rPr>
                <w:lang w:val="en-NZ"/>
              </w:rPr>
            </w:pPr>
            <w:r w:rsidRPr="008B357C">
              <w:t>3.</w:t>
            </w:r>
            <w:r w:rsidRPr="008B357C">
              <w:tab/>
              <w:t>Update knowledge of products.</w:t>
            </w:r>
          </w:p>
        </w:tc>
        <w:tc>
          <w:tcPr>
            <w:tcW w:w="0" w:type="auto"/>
            <w:tcBorders>
              <w:top w:val="nil"/>
              <w:left w:val="nil"/>
              <w:bottom w:val="nil"/>
              <w:right w:val="nil"/>
            </w:tcBorders>
            <w:tcMar>
              <w:top w:w="0" w:type="dxa"/>
              <w:left w:w="62" w:type="dxa"/>
              <w:bottom w:w="0" w:type="dxa"/>
              <w:right w:w="62" w:type="dxa"/>
            </w:tcMar>
          </w:tcPr>
          <w:p w:rsidR="00000000" w:rsidRPr="008B357C" w:rsidP="008B357C">
            <w:pPr>
              <w:pStyle w:val="List2"/>
            </w:pPr>
            <w:r w:rsidRPr="008B357C">
              <w:t>3.1</w:t>
            </w:r>
            <w:r w:rsidRPr="008B357C">
              <w:tab/>
              <w:t>Continuously obtain information to update knowledge of product featu</w:t>
            </w:r>
            <w:r w:rsidRPr="008B357C">
              <w:t>res.</w:t>
            </w:r>
          </w:p>
          <w:p w:rsidR="00000000" w:rsidRPr="008B357C" w:rsidP="008B357C">
            <w:pPr>
              <w:pStyle w:val="List2"/>
            </w:pPr>
            <w:r w:rsidRPr="008B357C">
              <w:t>3.2</w:t>
            </w:r>
            <w:r w:rsidRPr="008B357C">
              <w:tab/>
              <w:t xml:space="preserve">Source and access information on current and emerging </w:t>
            </w:r>
            <w:r w:rsidRPr="008B357C">
              <w:rPr>
                <w:rStyle w:val="BoldandItalics"/>
              </w:rPr>
              <w:t>customer technologies</w:t>
            </w:r>
            <w:r w:rsidRPr="008B357C">
              <w:t>.</w:t>
            </w:r>
          </w:p>
          <w:p w:rsidR="00000000" w:rsidRPr="008B357C" w:rsidP="008B357C">
            <w:pPr>
              <w:pStyle w:val="List2"/>
            </w:pPr>
            <w:r w:rsidRPr="008B357C">
              <w:t>3.3</w:t>
            </w:r>
            <w:r w:rsidRPr="008B357C">
              <w:tab/>
              <w:t>Share new or updated product information with colleagues.</w:t>
            </w:r>
          </w:p>
        </w:tc>
      </w:tr>
    </w:tbl>
    <w:p w:rsidR="00000000" w:rsidRPr="008B357C" w:rsidP="008B357C">
      <w:pPr>
        <w:pStyle w:val="List"/>
      </w:pPr>
    </w:p>
    <w:p w:rsidR="00000000" w:rsidRPr="008B357C" w:rsidP="008B357C">
      <w:pPr>
        <w:pStyle w:val="AllowPageBreak"/>
      </w:pPr>
    </w:p>
    <w:p w:rsidR="00000000" w:rsidRPr="008B357C" w:rsidP="008B357C">
      <w:pPr>
        <w:pStyle w:val="Heading1"/>
      </w:pPr>
      <w:bookmarkStart w:id="9" w:name="O_426548"/>
      <w:bookmarkEnd w:id="9"/>
      <w:r w:rsidRPr="008B357C">
        <w:t>Required Skills and Knowledge</w:t>
      </w:r>
    </w:p>
    <w:tbl>
      <w:tblPr>
        <w:tblW w:w="0" w:type="auto"/>
        <w:tblCellMar>
          <w:left w:w="62" w:type="dxa"/>
          <w:right w:w="62" w:type="dxa"/>
        </w:tblCellMar>
        <w:tblLook w:val="0000"/>
      </w:tblPr>
      <w:tblGrid>
        <w:gridCol w:w="9196"/>
      </w:tblGrid>
      <w:tr w:rsidTr="00AE69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357C">
            <w:pPr>
              <w:pStyle w:val="BodyText"/>
              <w:rPr>
                <w:lang w:val="en-NZ"/>
              </w:rPr>
            </w:pPr>
            <w:r w:rsidRPr="008B357C">
              <w:t>This section describes the skills and knowl</w:t>
            </w:r>
            <w:r w:rsidRPr="008B357C">
              <w:t>edge required for this unit.</w:t>
            </w:r>
          </w:p>
        </w:tc>
      </w:tr>
      <w:tr w:rsidTr="00AE69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357C">
            <w:pPr>
              <w:pStyle w:val="BodyText"/>
              <w:rPr>
                <w:lang w:val="en-NZ"/>
              </w:rPr>
            </w:pPr>
            <w:r w:rsidRPr="008B357C">
              <w:rPr>
                <w:rStyle w:val="SpecialBold"/>
              </w:rPr>
              <w:t>Required skills</w:t>
            </w:r>
          </w:p>
        </w:tc>
      </w:tr>
      <w:tr w:rsidTr="00AE69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B357C" w:rsidP="008B357C">
            <w:pPr>
              <w:pStyle w:val="ListBullet"/>
            </w:pPr>
            <w:r w:rsidRPr="008B357C">
              <w:t>communication skills to discuss products with colleagues and to question suppliers about product details</w:t>
            </w:r>
          </w:p>
          <w:p w:rsidR="00000000" w:rsidRPr="008B357C" w:rsidP="008B357C">
            <w:pPr>
              <w:pStyle w:val="ListBullet"/>
            </w:pPr>
            <w:r w:rsidRPr="008B357C">
              <w:t>learning skills to continuously update knowledge of products</w:t>
            </w:r>
          </w:p>
          <w:p w:rsidR="00000000" w:rsidRPr="008B357C" w:rsidP="008B357C">
            <w:pPr>
              <w:pStyle w:val="ListBullet"/>
            </w:pPr>
            <w:r w:rsidRPr="008B357C">
              <w:t>literacy skills to:</w:t>
            </w:r>
          </w:p>
          <w:p w:rsidR="00000000" w:rsidRPr="008B357C" w:rsidP="008B357C">
            <w:pPr>
              <w:pStyle w:val="ListBullet2"/>
            </w:pPr>
            <w:r w:rsidRPr="008B357C">
              <w:t>read and interpret co</w:t>
            </w:r>
            <w:r w:rsidRPr="008B357C">
              <w:t>mplex product information, including terms and conditions of their sale</w:t>
            </w:r>
          </w:p>
          <w:p w:rsidR="00000000" w:rsidRPr="008B357C" w:rsidP="008B357C">
            <w:pPr>
              <w:pStyle w:val="ListBullet2"/>
            </w:pPr>
            <w:r w:rsidRPr="008B357C">
              <w:t>research, sort and interpret product information</w:t>
            </w:r>
          </w:p>
          <w:p w:rsidR="00000000" w:rsidRPr="008B357C" w:rsidP="008B357C">
            <w:pPr>
              <w:pStyle w:val="ListBullet2"/>
            </w:pPr>
            <w:r w:rsidRPr="008B357C">
              <w:t>write notes and basic summaries of information</w:t>
            </w:r>
          </w:p>
          <w:p w:rsidR="00000000" w:rsidRPr="008B357C" w:rsidP="008B357C">
            <w:pPr>
              <w:pStyle w:val="ListBullet"/>
            </w:pPr>
            <w:r w:rsidRPr="008B357C">
              <w:t>numeracy skills to interpret product costs and their application to different customers and seasons</w:t>
            </w:r>
          </w:p>
          <w:p w:rsidR="00000000" w:rsidRPr="008B357C" w:rsidP="008B357C">
            <w:pPr>
              <w:pStyle w:val="ListBullet"/>
            </w:pPr>
            <w:r w:rsidRPr="008B357C">
              <w:t>teamwork skills to share product information with colleagues</w:t>
            </w:r>
          </w:p>
          <w:p w:rsidR="00000000" w:rsidRPr="008B357C" w:rsidP="008B357C">
            <w:pPr>
              <w:pStyle w:val="ListBullet"/>
            </w:pPr>
            <w:r w:rsidRPr="008B357C">
              <w:t>technology skills to:</w:t>
            </w:r>
          </w:p>
          <w:p w:rsidR="00000000" w:rsidRPr="008B357C" w:rsidP="008B357C">
            <w:pPr>
              <w:pStyle w:val="ListBullet2"/>
            </w:pPr>
            <w:r w:rsidRPr="008B357C">
              <w:t>use a computer and keyboard</w:t>
            </w:r>
          </w:p>
          <w:p w:rsidR="00000000" w:rsidP="008B357C">
            <w:pPr>
              <w:pStyle w:val="ListBullet2"/>
              <w:rPr>
                <w:lang w:val="en-NZ"/>
              </w:rPr>
            </w:pPr>
            <w:r w:rsidRPr="008B357C">
              <w:t>use online information systems to search for</w:t>
            </w:r>
            <w:r w:rsidRPr="008B357C">
              <w:t xml:space="preserve"> information.</w:t>
            </w:r>
          </w:p>
        </w:tc>
      </w:tr>
      <w:tr w:rsidTr="00AE69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357C">
            <w:pPr>
              <w:pStyle w:val="BodyText"/>
              <w:rPr>
                <w:lang w:val="en-NZ"/>
              </w:rPr>
            </w:pPr>
            <w:r w:rsidRPr="008B357C">
              <w:rPr>
                <w:rStyle w:val="SpecialBold"/>
              </w:rPr>
              <w:t>Required knowledge</w:t>
            </w:r>
          </w:p>
        </w:tc>
      </w:tr>
      <w:tr w:rsidTr="00AE69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B357C" w:rsidP="008B357C">
            <w:pPr>
              <w:pStyle w:val="ListBullet"/>
            </w:pPr>
            <w:r w:rsidRPr="008B357C">
              <w:t>for the specific industry sector and organisation:</w:t>
            </w:r>
          </w:p>
          <w:p w:rsidR="00000000" w:rsidRPr="008B357C" w:rsidP="008B357C">
            <w:pPr>
              <w:pStyle w:val="ListBullet2"/>
            </w:pPr>
            <w:r w:rsidRPr="008B357C">
              <w:t>sources of product information and specific product types</w:t>
            </w:r>
          </w:p>
          <w:p w:rsidR="00000000" w:rsidRPr="008B357C" w:rsidP="008B357C">
            <w:pPr>
              <w:pStyle w:val="ListBullet2"/>
            </w:pPr>
            <w:r w:rsidRPr="008B357C">
              <w:t>major categories of tourism, hospitality or event products and services</w:t>
            </w:r>
          </w:p>
          <w:p w:rsidR="00000000" w:rsidRPr="008B357C" w:rsidP="008B357C">
            <w:pPr>
              <w:pStyle w:val="ListBullet2"/>
            </w:pPr>
            <w:r w:rsidRPr="008B357C">
              <w:t>features and benef</w:t>
            </w:r>
            <w:r w:rsidRPr="008B357C">
              <w:t>its of a diverse range of tourism, hospitality or event products</w:t>
            </w:r>
          </w:p>
          <w:p w:rsidR="00000000" w:rsidRPr="008B357C" w:rsidP="008B357C">
            <w:pPr>
              <w:pStyle w:val="ListBullet"/>
            </w:pPr>
            <w:r w:rsidRPr="008B357C">
              <w:t>where travel insurance is a product:</w:t>
            </w:r>
          </w:p>
          <w:p w:rsidR="00000000" w:rsidRPr="008B357C" w:rsidP="008B357C">
            <w:pPr>
              <w:pStyle w:val="ListBullet2"/>
            </w:pPr>
            <w:r w:rsidRPr="008B357C">
              <w:t xml:space="preserve">primary components of the Financial Services Reform Act (2001) including  organisational </w:t>
            </w:r>
            <w:r w:rsidRPr="008B357C">
              <w:t>responsibility for supplying product disclosure statements and providing accurate information on the provisions of the insurance policy</w:t>
            </w:r>
          </w:p>
          <w:p w:rsidR="00000000" w:rsidRPr="008B357C" w:rsidP="008B357C">
            <w:pPr>
              <w:pStyle w:val="ListBullet"/>
            </w:pPr>
            <w:r w:rsidRPr="008B357C">
              <w:t>industry terminology and common abbreviations for major product categories</w:t>
            </w:r>
          </w:p>
          <w:p w:rsidR="00000000" w:rsidRPr="008B357C" w:rsidP="008B357C">
            <w:pPr>
              <w:pStyle w:val="ListBullet"/>
            </w:pPr>
            <w:r w:rsidRPr="008B357C">
              <w:t>oral and written use of the 24</w:t>
            </w:r>
            <w:r w:rsidRPr="008B357C">
              <w:noBreakHyphen/>
              <w:t>hour clock.</w:t>
            </w:r>
          </w:p>
        </w:tc>
      </w:tr>
    </w:tbl>
    <w:p w:rsidR="00000000" w:rsidRPr="008B357C" w:rsidP="008B357C">
      <w:pPr>
        <w:pStyle w:val="BodyText"/>
      </w:pPr>
    </w:p>
    <w:p w:rsidR="00000000" w:rsidRPr="008B357C" w:rsidP="008B357C">
      <w:pPr>
        <w:pStyle w:val="AllowPageBreak"/>
      </w:pPr>
    </w:p>
    <w:p w:rsidR="00000000" w:rsidRPr="008B357C" w:rsidP="008B357C">
      <w:pPr>
        <w:pStyle w:val="Heading1"/>
      </w:pPr>
      <w:bookmarkStart w:id="10" w:name="O_426549"/>
      <w:bookmarkEnd w:id="10"/>
      <w:r w:rsidRPr="008B357C">
        <w:t>Evidence Guide</w:t>
      </w:r>
    </w:p>
    <w:tbl>
      <w:tblPr>
        <w:tblW w:w="0" w:type="auto"/>
        <w:tblCellMar>
          <w:left w:w="62" w:type="dxa"/>
          <w:right w:w="62" w:type="dxa"/>
        </w:tblCellMar>
        <w:tblLook w:val="0000"/>
      </w:tblPr>
      <w:tblGrid>
        <w:gridCol w:w="2690"/>
        <w:gridCol w:w="6506"/>
      </w:tblGrid>
      <w:tr w:rsidTr="00AE69B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B357C">
            <w:pPr>
              <w:pStyle w:val="BodyText"/>
              <w:rPr>
                <w:lang w:val="en-NZ"/>
              </w:rPr>
            </w:pPr>
            <w:r w:rsidRPr="008B357C">
              <w:t>The evidence guide provides advice on assessment and must be read in conjunction with the performance criteria, required skills and knowledge, range statement and the Assessment Guidelines for the Training Package.</w:t>
            </w:r>
          </w:p>
        </w:tc>
      </w:tr>
      <w:tr w:rsidTr="00AE69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357C">
            <w:pPr>
              <w:pStyle w:val="BodyText"/>
              <w:rPr>
                <w:lang w:val="en-NZ"/>
              </w:rPr>
            </w:pPr>
            <w:r w:rsidRPr="008B357C">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8B357C">
            <w:pPr>
              <w:pStyle w:val="BodyText"/>
              <w:rPr>
                <w:lang w:val="en-NZ"/>
              </w:rPr>
            </w:pPr>
          </w:p>
        </w:tc>
      </w:tr>
      <w:tr w:rsidTr="00AE69B9">
        <w:tblPrEx>
          <w:tblW w:w="0" w:type="auto"/>
          <w:tblCellMar>
            <w:left w:w="62" w:type="dxa"/>
            <w:right w:w="62" w:type="dxa"/>
          </w:tblCellMar>
          <w:tblLook w:val="0000"/>
        </w:tblPrEx>
        <w:trPr>
          <w:trHeight w:val="1778"/>
        </w:trPr>
        <w:tc>
          <w:tcPr>
            <w:tcW w:w="0" w:type="auto"/>
            <w:tcBorders>
              <w:top w:val="nil"/>
              <w:left w:val="nil"/>
              <w:bottom w:val="nil"/>
              <w:right w:val="nil"/>
            </w:tcBorders>
            <w:tcMar>
              <w:top w:w="0" w:type="dxa"/>
              <w:left w:w="62" w:type="dxa"/>
              <w:bottom w:w="0" w:type="dxa"/>
              <w:right w:w="62" w:type="dxa"/>
            </w:tcMar>
          </w:tcPr>
          <w:p w:rsidR="00000000" w:rsidP="008B357C">
            <w:pPr>
              <w:pStyle w:val="BodyText"/>
              <w:rPr>
                <w:lang w:val="en-NZ"/>
              </w:rPr>
            </w:pPr>
            <w:r w:rsidRPr="008B357C">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8B357C" w:rsidP="008B357C">
            <w:pPr>
              <w:pStyle w:val="BodyText"/>
            </w:pPr>
            <w:r w:rsidRPr="008B357C">
              <w:t>Evidence of the ability to:</w:t>
            </w:r>
          </w:p>
          <w:p w:rsidR="00000000" w:rsidRPr="008B357C" w:rsidP="008B357C">
            <w:pPr>
              <w:pStyle w:val="ListBullet"/>
            </w:pPr>
            <w:r w:rsidRPr="008B357C">
              <w:t>obtain current, relevant and accurate information on tourism, hospitality or event products by accessing a ra</w:t>
            </w:r>
            <w:r w:rsidRPr="008B357C">
              <w:t>nge of information sources and using different research methods</w:t>
            </w:r>
          </w:p>
          <w:p w:rsidR="00000000" w:rsidRPr="008B357C" w:rsidP="008B357C">
            <w:pPr>
              <w:pStyle w:val="ListBullet"/>
            </w:pPr>
            <w:r w:rsidRPr="008B357C">
              <w:t>interpret information on diverse products to meet different sales, operational and customer needs</w:t>
            </w:r>
          </w:p>
          <w:p w:rsidR="00000000" w:rsidRPr="008B357C" w:rsidP="008B357C">
            <w:pPr>
              <w:pStyle w:val="ListBullet"/>
            </w:pPr>
            <w:r w:rsidRPr="008B357C">
              <w:t>interpret industry terminology and common abbreviations for major product categories</w:t>
            </w:r>
          </w:p>
          <w:p w:rsidR="00000000" w:rsidP="008B357C">
            <w:pPr>
              <w:pStyle w:val="ListBullet"/>
              <w:rPr>
                <w:lang w:val="en-NZ"/>
              </w:rPr>
            </w:pPr>
            <w:r w:rsidRPr="008B357C">
              <w:t>complete activities within commercial time constraints and deadlines determined by the customer or the organisation.</w:t>
            </w:r>
          </w:p>
        </w:tc>
      </w:tr>
      <w:tr w:rsidTr="00AE69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357C">
            <w:pPr>
              <w:pStyle w:val="BodyText"/>
              <w:rPr>
                <w:lang w:val="en-NZ"/>
              </w:rPr>
            </w:pPr>
            <w:r w:rsidRPr="008B357C">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8B357C" w:rsidP="008B357C">
            <w:pPr>
              <w:pStyle w:val="BodyText"/>
            </w:pPr>
            <w:r w:rsidRPr="008B357C">
              <w:t>Assessment must ensure use of:</w:t>
            </w:r>
          </w:p>
          <w:p w:rsidR="00000000" w:rsidRPr="008B357C" w:rsidP="008B357C">
            <w:pPr>
              <w:pStyle w:val="ListBullet"/>
            </w:pPr>
            <w:r w:rsidRPr="008B357C">
              <w:t>computers, printers and information programs currently us</w:t>
            </w:r>
            <w:r w:rsidRPr="008B357C">
              <w:t>ed by the tourism, hospitality or event industry to store product information</w:t>
            </w:r>
          </w:p>
          <w:p w:rsidR="00000000" w:rsidP="008B357C">
            <w:pPr>
              <w:pStyle w:val="ListBullet"/>
              <w:rPr>
                <w:lang w:val="en-NZ"/>
              </w:rPr>
            </w:pPr>
            <w:r w:rsidRPr="008B357C">
              <w:t>current product information within sales kits, brochures, timetables, tour schedules, product manuals, supplier information kits, information databases and computerised reservati</w:t>
            </w:r>
            <w:r w:rsidRPr="008B357C">
              <w:t>ons systems.</w:t>
            </w:r>
          </w:p>
        </w:tc>
      </w:tr>
      <w:tr w:rsidTr="00AE69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357C">
            <w:pPr>
              <w:pStyle w:val="BodyText"/>
              <w:rPr>
                <w:lang w:val="en-NZ"/>
              </w:rPr>
            </w:pPr>
            <w:r w:rsidRPr="008B357C">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8B357C" w:rsidP="008B357C">
            <w:pPr>
              <w:pStyle w:val="BodyText"/>
            </w:pPr>
            <w:r w:rsidRPr="008B357C">
              <w:t xml:space="preserve">A range of assessment methods should be used to assess practical skills and knowledge. The following examples are appropriate for this unit: </w:t>
            </w:r>
          </w:p>
          <w:p w:rsidR="00000000" w:rsidRPr="008B357C" w:rsidP="008B357C">
            <w:pPr>
              <w:pStyle w:val="ListBullet"/>
            </w:pPr>
            <w:r w:rsidRPr="008B357C">
              <w:t>projects and activities that allow assessment of the individual’s ability to:</w:t>
            </w:r>
          </w:p>
          <w:p w:rsidR="00000000" w:rsidRPr="008B357C" w:rsidP="008B357C">
            <w:pPr>
              <w:pStyle w:val="ListBullet2"/>
            </w:pPr>
            <w:r w:rsidRPr="008B357C">
              <w:t>obtain current, accurate and relevant product information</w:t>
            </w:r>
          </w:p>
          <w:p w:rsidR="00000000" w:rsidRPr="008B357C" w:rsidP="008B357C">
            <w:pPr>
              <w:pStyle w:val="ListBullet2"/>
            </w:pPr>
            <w:r w:rsidRPr="008B357C">
              <w:t>research product options to meet differing customer needs</w:t>
            </w:r>
          </w:p>
          <w:p w:rsidR="00000000" w:rsidRPr="008B357C" w:rsidP="008B357C">
            <w:pPr>
              <w:pStyle w:val="ListBullet"/>
            </w:pPr>
            <w:r w:rsidRPr="008B357C">
              <w:t>direct observation of the individual delivering an oral presentation on the sourced information</w:t>
            </w:r>
          </w:p>
          <w:p w:rsidR="00000000" w:rsidRPr="008B357C" w:rsidP="008B357C">
            <w:pPr>
              <w:pStyle w:val="ListBullet"/>
            </w:pPr>
            <w:r w:rsidRPr="008B357C">
              <w:t>written or oral questioning to assess knowledge of:</w:t>
            </w:r>
          </w:p>
          <w:p w:rsidR="00000000" w:rsidRPr="008B357C" w:rsidP="008B357C">
            <w:pPr>
              <w:pStyle w:val="ListBullet2"/>
            </w:pPr>
            <w:r w:rsidRPr="008B357C">
              <w:t>the sources of product information</w:t>
            </w:r>
          </w:p>
          <w:p w:rsidR="00000000" w:rsidRPr="008B357C" w:rsidP="008B357C">
            <w:pPr>
              <w:pStyle w:val="ListBullet2"/>
            </w:pPr>
            <w:r w:rsidRPr="008B357C">
              <w:t>various product features</w:t>
            </w:r>
          </w:p>
          <w:p w:rsidR="00000000" w:rsidRPr="008B357C" w:rsidP="008B357C">
            <w:pPr>
              <w:pStyle w:val="ListBullet2"/>
            </w:pPr>
            <w:r w:rsidRPr="008B357C">
              <w:t>use of the 24-hour clock</w:t>
            </w:r>
          </w:p>
          <w:p w:rsidR="00000000" w:rsidP="008B357C">
            <w:pPr>
              <w:pStyle w:val="ListBullet"/>
              <w:rPr>
                <w:lang w:val="en-NZ"/>
              </w:rPr>
            </w:pPr>
            <w:r w:rsidRPr="008B357C">
              <w:t>review of portfolios of evidence and third</w:t>
            </w:r>
            <w:r w:rsidRPr="008B357C">
              <w:noBreakHyphen/>
              <w:t>party workplace reports of on</w:t>
            </w:r>
            <w:r w:rsidRPr="008B357C">
              <w:noBreakHyphen/>
              <w:t>the</w:t>
            </w:r>
            <w:r w:rsidRPr="008B357C">
              <w:noBreakHyphen/>
              <w:t>job performance by the individual.</w:t>
            </w:r>
          </w:p>
        </w:tc>
      </w:tr>
      <w:tr w:rsidTr="00AE69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357C">
            <w:pPr>
              <w:pStyle w:val="BodyText"/>
              <w:rPr>
                <w:lang w:val="en-NZ"/>
              </w:rPr>
            </w:pPr>
            <w:r w:rsidRPr="008B357C">
              <w:rPr>
                <w:rStyle w:val="SpecialBold"/>
              </w:rPr>
              <w:t>Guid</w:t>
            </w:r>
            <w:r w:rsidRPr="008B357C">
              <w:rPr>
                <w:rStyle w:val="SpecialBold"/>
              </w:rPr>
              <w:t>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8B357C" w:rsidP="008B357C">
            <w:pPr>
              <w:pStyle w:val="BodyText"/>
            </w:pPr>
            <w:r w:rsidRPr="008B357C">
              <w:t>The assessor should design integrated assessment activities to holistically assess this unit with other units relevant to the industry sector, workplace and job role, for example:</w:t>
            </w:r>
          </w:p>
          <w:p w:rsidR="00000000" w:rsidRPr="008B357C" w:rsidP="008B357C">
            <w:pPr>
              <w:pStyle w:val="ListBullet"/>
            </w:pPr>
            <w:r w:rsidRPr="008B357C">
              <w:t>SITHFAB305 Provide advice on Australian wines</w:t>
            </w:r>
          </w:p>
          <w:p w:rsidR="00000000" w:rsidRPr="008B357C" w:rsidP="008B357C">
            <w:pPr>
              <w:pStyle w:val="ListBullet"/>
            </w:pPr>
            <w:r w:rsidRPr="008B357C">
              <w:t>SITHFAB309 Provide advice on food</w:t>
            </w:r>
          </w:p>
          <w:p w:rsidR="00000000" w:rsidRPr="008B357C" w:rsidP="008B357C">
            <w:pPr>
              <w:pStyle w:val="ListBullet"/>
            </w:pPr>
            <w:r w:rsidRPr="008B357C">
              <w:t>SITTTSL301 Provide advice on international destinations</w:t>
            </w:r>
          </w:p>
          <w:p w:rsidR="00000000" w:rsidRPr="008B357C" w:rsidP="008B357C">
            <w:pPr>
              <w:pStyle w:val="ListBullet"/>
            </w:pPr>
            <w:r w:rsidRPr="008B357C">
              <w:t>SITTTSL302 Provide advice on Australian destinations</w:t>
            </w:r>
          </w:p>
          <w:p w:rsidR="00000000" w:rsidRPr="008B357C" w:rsidP="008B357C">
            <w:pPr>
              <w:pStyle w:val="ListBullet"/>
            </w:pPr>
            <w:r w:rsidRPr="008B357C">
              <w:t>SITTTSL303 Sell tourism products and services</w:t>
            </w:r>
          </w:p>
          <w:p w:rsidR="00000000" w:rsidRPr="008B357C" w:rsidP="008B357C">
            <w:pPr>
              <w:pStyle w:val="ListBullet"/>
            </w:pPr>
            <w:r w:rsidRPr="008B357C">
              <w:t>SITTTSL304 Prepare qu</w:t>
            </w:r>
            <w:r w:rsidRPr="008B357C">
              <w:t>otations</w:t>
            </w:r>
          </w:p>
          <w:p w:rsidR="00000000" w:rsidRPr="008B357C" w:rsidP="008B357C">
            <w:pPr>
              <w:pStyle w:val="ListBullet"/>
            </w:pPr>
            <w:r w:rsidRPr="008B357C">
              <w:t>SITTTSL306 Book supplier services</w:t>
            </w:r>
          </w:p>
          <w:p w:rsidR="00000000" w:rsidRPr="008B357C" w:rsidP="008B357C">
            <w:pPr>
              <w:pStyle w:val="ListBullet"/>
            </w:pPr>
            <w:r w:rsidRPr="008B357C">
              <w:t>SITTTSL307 Process travel</w:t>
            </w:r>
            <w:r w:rsidRPr="008B357C">
              <w:noBreakHyphen/>
              <w:t>related documentation</w:t>
            </w:r>
          </w:p>
          <w:p w:rsidR="00000000" w:rsidRPr="008B357C" w:rsidP="008B357C">
            <w:pPr>
              <w:pStyle w:val="ListBullet"/>
            </w:pPr>
            <w:r w:rsidRPr="008B357C">
              <w:t>SITTTSL308 Use a computerised reservations or operations system</w:t>
            </w:r>
          </w:p>
          <w:p w:rsidR="00000000" w:rsidRPr="008B357C" w:rsidP="008B357C">
            <w:pPr>
              <w:pStyle w:val="ListBullet"/>
            </w:pPr>
            <w:r w:rsidRPr="008B357C">
              <w:t>SITXCCS201 Provide visitor information</w:t>
            </w:r>
          </w:p>
          <w:p w:rsidR="00000000" w:rsidRPr="008B357C" w:rsidP="008B357C">
            <w:pPr>
              <w:pStyle w:val="ListBullet"/>
            </w:pPr>
            <w:r w:rsidRPr="008B357C">
              <w:t>SITXEVT401 Plan in-house events or functions.</w:t>
            </w:r>
          </w:p>
        </w:tc>
      </w:tr>
    </w:tbl>
    <w:p w:rsidR="00000000" w:rsidRPr="008B357C" w:rsidP="008B357C">
      <w:pPr>
        <w:pStyle w:val="BodyText"/>
      </w:pPr>
    </w:p>
    <w:p w:rsidR="00000000" w:rsidRPr="008B357C" w:rsidP="008B357C">
      <w:pPr>
        <w:pStyle w:val="AllowPageBreak"/>
      </w:pPr>
    </w:p>
    <w:p w:rsidR="00000000" w:rsidRPr="008B357C" w:rsidP="008B357C">
      <w:pPr>
        <w:pStyle w:val="Heading1"/>
      </w:pPr>
      <w:bookmarkStart w:id="11" w:name="O_426550"/>
      <w:bookmarkEnd w:id="11"/>
      <w:r w:rsidRPr="008B357C">
        <w:t>Range Statement</w:t>
      </w:r>
    </w:p>
    <w:tbl>
      <w:tblPr>
        <w:tblW w:w="0" w:type="auto"/>
        <w:tblCellMar>
          <w:left w:w="62" w:type="dxa"/>
          <w:right w:w="62" w:type="dxa"/>
        </w:tblCellMar>
        <w:tblLook w:val="0000"/>
      </w:tblPr>
      <w:tblGrid>
        <w:gridCol w:w="2690"/>
        <w:gridCol w:w="6506"/>
      </w:tblGrid>
      <w:tr w:rsidTr="00AE69B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B357C">
            <w:pPr>
              <w:pStyle w:val="BodyText"/>
              <w:rPr>
                <w:lang w:val="en-NZ"/>
              </w:rPr>
            </w:pPr>
            <w:r w:rsidRPr="008B357C">
              <w:t>The range statement relates to the unit of competency as a whole. It allows for different work environments and situations that may affect performance. Bold italicised wording, if used in the performance criteria, is detailed below.</w:t>
            </w:r>
            <w:r w:rsidRPr="008B357C">
              <w:t xml:space="preserve"> Essential operating conditions that may be present with training and assessment (depending on the work situation, needs of the candidate, accessibility of the item, and local industry and regional contexts) may also be included.</w:t>
            </w:r>
          </w:p>
        </w:tc>
      </w:tr>
      <w:tr w:rsidTr="00AE69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357C">
            <w:pPr>
              <w:pStyle w:val="BodyText"/>
              <w:rPr>
                <w:lang w:val="en-NZ"/>
              </w:rPr>
            </w:pPr>
            <w:r w:rsidRPr="008B357C">
              <w:rPr>
                <w:rStyle w:val="BoldandItalics"/>
              </w:rPr>
              <w:t>Sales or operational nee</w:t>
            </w:r>
            <w:r w:rsidRPr="008B357C">
              <w:rPr>
                <w:rStyle w:val="BoldandItalics"/>
              </w:rPr>
              <w:t xml:space="preserve">d </w:t>
            </w:r>
            <w:r w:rsidRPr="008B357C">
              <w:t>may include:</w:t>
            </w:r>
          </w:p>
        </w:tc>
        <w:tc>
          <w:tcPr>
            <w:tcW w:w="0" w:type="auto"/>
            <w:tcBorders>
              <w:top w:val="nil"/>
              <w:left w:val="nil"/>
              <w:bottom w:val="nil"/>
              <w:right w:val="nil"/>
            </w:tcBorders>
            <w:tcMar>
              <w:top w:w="0" w:type="dxa"/>
              <w:left w:w="62" w:type="dxa"/>
              <w:bottom w:w="0" w:type="dxa"/>
              <w:right w:w="62" w:type="dxa"/>
            </w:tcMar>
          </w:tcPr>
          <w:p w:rsidR="00000000" w:rsidRPr="008B357C" w:rsidP="008B357C">
            <w:pPr>
              <w:pStyle w:val="ListBullet"/>
            </w:pPr>
            <w:r w:rsidRPr="008B357C">
              <w:t>booking a supplier service for the customer</w:t>
            </w:r>
          </w:p>
          <w:p w:rsidR="00000000" w:rsidRPr="008B357C" w:rsidP="008B357C">
            <w:pPr>
              <w:pStyle w:val="ListBullet"/>
            </w:pPr>
            <w:r w:rsidRPr="008B357C">
              <w:t>hiring special equipment</w:t>
            </w:r>
          </w:p>
          <w:p w:rsidR="00000000" w:rsidRPr="008B357C" w:rsidP="008B357C">
            <w:pPr>
              <w:pStyle w:val="ListBullet"/>
            </w:pPr>
            <w:r w:rsidRPr="008B357C">
              <w:t>issuing:</w:t>
            </w:r>
          </w:p>
          <w:p w:rsidR="00000000" w:rsidRPr="008B357C" w:rsidP="008B357C">
            <w:pPr>
              <w:pStyle w:val="ListBullet2"/>
            </w:pPr>
            <w:r w:rsidRPr="008B357C">
              <w:t>air tickets</w:t>
            </w:r>
          </w:p>
          <w:p w:rsidR="00000000" w:rsidRPr="008B357C" w:rsidP="008B357C">
            <w:pPr>
              <w:pStyle w:val="ListBullet2"/>
            </w:pPr>
            <w:r w:rsidRPr="008B357C">
              <w:t>crew documentation, e.g. operational or technical itineraries</w:t>
            </w:r>
          </w:p>
          <w:p w:rsidR="00000000" w:rsidRPr="008B357C" w:rsidP="008B357C">
            <w:pPr>
              <w:pStyle w:val="ListBullet2"/>
            </w:pPr>
            <w:r w:rsidRPr="008B357C">
              <w:t>customer documentation for travel, tourism, hospitality or event products</w:t>
            </w:r>
          </w:p>
          <w:p w:rsidR="00000000" w:rsidRPr="008B357C" w:rsidP="008B357C">
            <w:pPr>
              <w:pStyle w:val="ListBullet"/>
            </w:pPr>
            <w:r w:rsidRPr="008B357C">
              <w:t>planning functions</w:t>
            </w:r>
          </w:p>
          <w:p w:rsidR="00000000" w:rsidRPr="008B357C" w:rsidP="008B357C">
            <w:pPr>
              <w:pStyle w:val="ListBullet"/>
            </w:pPr>
            <w:r w:rsidRPr="008B357C">
              <w:t>preparing quotations</w:t>
            </w:r>
          </w:p>
          <w:p w:rsidR="00000000" w:rsidRPr="008B357C" w:rsidP="008B357C">
            <w:pPr>
              <w:pStyle w:val="ListBullet"/>
            </w:pPr>
            <w:r w:rsidRPr="008B357C">
              <w:t>processing and monitoring event registrations</w:t>
            </w:r>
          </w:p>
          <w:p w:rsidR="00000000" w:rsidRPr="008B357C" w:rsidP="008B357C">
            <w:pPr>
              <w:pStyle w:val="ListBullet"/>
            </w:pPr>
            <w:r w:rsidRPr="008B357C">
              <w:t>processing financial transactions</w:t>
            </w:r>
          </w:p>
          <w:p w:rsidR="00000000" w:rsidRPr="008B357C" w:rsidP="008B357C">
            <w:pPr>
              <w:pStyle w:val="ListBullet"/>
            </w:pPr>
            <w:r w:rsidRPr="008B357C">
              <w:t>providing specific product information and advice for:</w:t>
            </w:r>
          </w:p>
          <w:p w:rsidR="00000000" w:rsidRPr="008B357C" w:rsidP="008B357C">
            <w:pPr>
              <w:pStyle w:val="ListBullet2"/>
            </w:pPr>
            <w:r w:rsidRPr="008B357C">
              <w:t>destinations</w:t>
            </w:r>
          </w:p>
          <w:p w:rsidR="00000000" w:rsidRPr="008B357C" w:rsidP="008B357C">
            <w:pPr>
              <w:pStyle w:val="ListBullet2"/>
            </w:pPr>
            <w:r w:rsidRPr="008B357C">
              <w:t>food and beverage</w:t>
            </w:r>
          </w:p>
          <w:p w:rsidR="00000000" w:rsidRPr="008B357C" w:rsidP="008B357C">
            <w:pPr>
              <w:pStyle w:val="ListBullet2"/>
            </w:pPr>
            <w:r w:rsidRPr="008B357C">
              <w:t>events and functions</w:t>
            </w:r>
          </w:p>
          <w:p w:rsidR="00000000" w:rsidRPr="008B357C" w:rsidP="008B357C">
            <w:pPr>
              <w:pStyle w:val="ListBullet"/>
            </w:pPr>
            <w:r w:rsidRPr="008B357C">
              <w:t>providing advice on custome</w:t>
            </w:r>
            <w:r w:rsidRPr="008B357C">
              <w:t>r use of new technologies</w:t>
            </w:r>
          </w:p>
          <w:p w:rsidR="00000000" w:rsidRPr="008B357C" w:rsidP="008B357C">
            <w:pPr>
              <w:pStyle w:val="ListBullet"/>
            </w:pPr>
            <w:r w:rsidRPr="008B357C">
              <w:t>providing specific information and advice about the credentials of the tourism operator in minimising negative environmental, social and cultural impacts</w:t>
            </w:r>
          </w:p>
          <w:p w:rsidR="00000000" w:rsidRPr="008B357C" w:rsidP="008B357C">
            <w:pPr>
              <w:pStyle w:val="ListBullet"/>
            </w:pPr>
            <w:r w:rsidRPr="008B357C">
              <w:t>purchasing promotional products</w:t>
            </w:r>
          </w:p>
          <w:p w:rsidR="00000000" w:rsidRPr="008B357C" w:rsidP="008B357C">
            <w:pPr>
              <w:pStyle w:val="ListBullet"/>
            </w:pPr>
            <w:r w:rsidRPr="008B357C">
              <w:t>processing a reservation from a customer</w:t>
            </w:r>
          </w:p>
          <w:p w:rsidR="00000000" w:rsidRPr="008B357C" w:rsidP="008B357C">
            <w:pPr>
              <w:pStyle w:val="ListBullet"/>
            </w:pPr>
            <w:r w:rsidRPr="008B357C">
              <w:t>selling travel add</w:t>
            </w:r>
            <w:r w:rsidRPr="008B357C">
              <w:noBreakHyphen/>
              <w:t>ons:</w:t>
            </w:r>
          </w:p>
          <w:p w:rsidR="00000000" w:rsidRPr="008B357C" w:rsidP="008B357C">
            <w:pPr>
              <w:pStyle w:val="ListBullet2"/>
            </w:pPr>
            <w:r w:rsidRPr="008B357C">
              <w:t>flight fuel emissions offset fee ("flying carbon neutral")</w:t>
            </w:r>
          </w:p>
          <w:p w:rsidR="00000000" w:rsidRPr="008B357C" w:rsidP="008B357C">
            <w:pPr>
              <w:pStyle w:val="ListBullet2"/>
            </w:pPr>
            <w:r w:rsidRPr="008B357C">
              <w:t>prepayment of baggage charges</w:t>
            </w:r>
          </w:p>
          <w:p w:rsidR="00000000" w:rsidRPr="008B357C" w:rsidP="008B357C">
            <w:pPr>
              <w:pStyle w:val="ListBullet2"/>
            </w:pPr>
            <w:r w:rsidRPr="008B357C">
              <w:t>prepayment of in-flight meals</w:t>
            </w:r>
          </w:p>
          <w:p w:rsidR="00000000" w:rsidRPr="008B357C" w:rsidP="008B357C">
            <w:pPr>
              <w:pStyle w:val="ListBullet2"/>
            </w:pPr>
            <w:r w:rsidRPr="008B357C">
              <w:t>pre-travel seat selection</w:t>
            </w:r>
          </w:p>
          <w:p w:rsidR="00000000" w:rsidRPr="008B357C" w:rsidP="008B357C">
            <w:pPr>
              <w:pStyle w:val="ListBullet2"/>
            </w:pPr>
            <w:r w:rsidRPr="008B357C">
              <w:t>travel insurance</w:t>
            </w:r>
          </w:p>
          <w:p w:rsidR="00000000" w:rsidP="008B357C">
            <w:pPr>
              <w:pStyle w:val="ListBullet"/>
              <w:rPr>
                <w:lang w:val="en-NZ"/>
              </w:rPr>
            </w:pPr>
            <w:r w:rsidRPr="008B357C">
              <w:t>selling tourism, hospitality or event products to the customer.</w:t>
            </w:r>
          </w:p>
        </w:tc>
      </w:tr>
      <w:tr w:rsidTr="00AE69B9">
        <w:tblPrEx>
          <w:tblW w:w="0" w:type="auto"/>
          <w:tblCellMar>
            <w:left w:w="62" w:type="dxa"/>
            <w:right w:w="62" w:type="dxa"/>
          </w:tblCellMar>
          <w:tblLook w:val="0000"/>
        </w:tblPrEx>
        <w:trPr>
          <w:trHeight w:val="331"/>
        </w:trPr>
        <w:tc>
          <w:tcPr>
            <w:tcW w:w="0" w:type="auto"/>
            <w:tcBorders>
              <w:top w:val="nil"/>
              <w:left w:val="nil"/>
              <w:bottom w:val="nil"/>
              <w:right w:val="nil"/>
            </w:tcBorders>
            <w:tcMar>
              <w:top w:w="0" w:type="dxa"/>
              <w:left w:w="62" w:type="dxa"/>
              <w:bottom w:w="0" w:type="dxa"/>
              <w:right w:w="62" w:type="dxa"/>
            </w:tcMar>
          </w:tcPr>
          <w:p w:rsidR="00000000" w:rsidP="008B357C">
            <w:pPr>
              <w:pStyle w:val="BodyText"/>
              <w:rPr>
                <w:lang w:val="en-NZ"/>
              </w:rPr>
            </w:pPr>
            <w:r w:rsidRPr="008B357C">
              <w:rPr>
                <w:rStyle w:val="BoldandItalics"/>
              </w:rPr>
              <w:t xml:space="preserve">Product </w:t>
            </w:r>
            <w:r w:rsidRPr="008B357C">
              <w:t>offerings within the tourism, hospitality and events industry are diverse and may include:</w:t>
            </w:r>
          </w:p>
        </w:tc>
        <w:tc>
          <w:tcPr>
            <w:tcW w:w="0" w:type="auto"/>
            <w:tcBorders>
              <w:top w:val="nil"/>
              <w:left w:val="nil"/>
              <w:bottom w:val="nil"/>
              <w:right w:val="nil"/>
            </w:tcBorders>
            <w:tcMar>
              <w:top w:w="0" w:type="dxa"/>
              <w:left w:w="62" w:type="dxa"/>
              <w:bottom w:w="0" w:type="dxa"/>
              <w:right w:w="62" w:type="dxa"/>
            </w:tcMar>
          </w:tcPr>
          <w:p w:rsidR="00000000" w:rsidRPr="008B357C" w:rsidP="008B357C">
            <w:pPr>
              <w:pStyle w:val="ListBullet"/>
            </w:pPr>
            <w:r w:rsidRPr="008B357C">
              <w:t>accommodation</w:t>
            </w:r>
          </w:p>
          <w:p w:rsidR="00000000" w:rsidRPr="008B357C" w:rsidP="008B357C">
            <w:pPr>
              <w:pStyle w:val="ListBullet"/>
            </w:pPr>
            <w:r w:rsidRPr="008B357C">
              <w:t>activities</w:t>
            </w:r>
          </w:p>
          <w:p w:rsidR="00000000" w:rsidRPr="008B357C" w:rsidP="008B357C">
            <w:pPr>
              <w:pStyle w:val="ListBullet"/>
            </w:pPr>
            <w:r w:rsidRPr="008B357C">
              <w:t>convention facilities</w:t>
            </w:r>
          </w:p>
          <w:p w:rsidR="00000000" w:rsidRPr="008B357C" w:rsidP="008B357C">
            <w:pPr>
              <w:pStyle w:val="ListBullet"/>
            </w:pPr>
            <w:r w:rsidRPr="008B357C">
              <w:t>cruises</w:t>
            </w:r>
          </w:p>
          <w:p w:rsidR="00000000" w:rsidRPr="008B357C" w:rsidP="008B357C">
            <w:pPr>
              <w:pStyle w:val="ListBullet"/>
            </w:pPr>
            <w:r w:rsidRPr="008B357C">
              <w:t>currency and banking services</w:t>
            </w:r>
          </w:p>
          <w:p w:rsidR="00000000" w:rsidRPr="008B357C" w:rsidP="008B357C">
            <w:pPr>
              <w:pStyle w:val="ListBullet"/>
            </w:pPr>
            <w:r w:rsidRPr="008B357C">
              <w:t>entertainment</w:t>
            </w:r>
          </w:p>
          <w:p w:rsidR="00000000" w:rsidRPr="008B357C" w:rsidP="008B357C">
            <w:pPr>
              <w:pStyle w:val="ListBullet"/>
            </w:pPr>
            <w:r w:rsidRPr="008B357C">
              <w:t>entrance to attractions or sites</w:t>
            </w:r>
          </w:p>
          <w:p w:rsidR="00000000" w:rsidRPr="008B357C" w:rsidP="008B357C">
            <w:pPr>
              <w:pStyle w:val="ListBullet"/>
            </w:pPr>
            <w:r w:rsidRPr="008B357C">
              <w:t>event management service</w:t>
            </w:r>
            <w:r w:rsidRPr="008B357C">
              <w:t>s</w:t>
            </w:r>
          </w:p>
          <w:p w:rsidR="00000000" w:rsidRPr="008B357C" w:rsidP="008B357C">
            <w:pPr>
              <w:pStyle w:val="ListBullet"/>
            </w:pPr>
            <w:r w:rsidRPr="008B357C">
              <w:t>food, beverage and catering</w:t>
            </w:r>
          </w:p>
          <w:p w:rsidR="00000000" w:rsidRPr="008B357C" w:rsidP="008B357C">
            <w:pPr>
              <w:pStyle w:val="ListBullet"/>
            </w:pPr>
            <w:r w:rsidRPr="008B357C">
              <w:t>functions</w:t>
            </w:r>
          </w:p>
          <w:p w:rsidR="00000000" w:rsidRPr="008B357C" w:rsidP="008B357C">
            <w:pPr>
              <w:pStyle w:val="ListBullet"/>
            </w:pPr>
            <w:r w:rsidRPr="008B357C">
              <w:t>meals</w:t>
            </w:r>
          </w:p>
          <w:p w:rsidR="00000000" w:rsidRPr="008B357C" w:rsidP="008B357C">
            <w:pPr>
              <w:pStyle w:val="ListBullet"/>
            </w:pPr>
            <w:r w:rsidRPr="008B357C">
              <w:t>meeting or event equipment</w:t>
            </w:r>
          </w:p>
          <w:p w:rsidR="00000000" w:rsidRPr="008B357C" w:rsidP="008B357C">
            <w:pPr>
              <w:pStyle w:val="ListBullet"/>
            </w:pPr>
            <w:r w:rsidRPr="008B357C">
              <w:t>speaker services</w:t>
            </w:r>
          </w:p>
          <w:p w:rsidR="00000000" w:rsidRPr="008B357C" w:rsidP="008B357C">
            <w:pPr>
              <w:pStyle w:val="ListBullet"/>
            </w:pPr>
            <w:r w:rsidRPr="008B357C">
              <w:t>special event consumable items</w:t>
            </w:r>
          </w:p>
          <w:p w:rsidR="00000000" w:rsidRPr="008B357C" w:rsidP="008B357C">
            <w:pPr>
              <w:pStyle w:val="ListBullet"/>
            </w:pPr>
            <w:r w:rsidRPr="008B357C">
              <w:t>special events</w:t>
            </w:r>
          </w:p>
          <w:p w:rsidR="00000000" w:rsidRPr="008B357C" w:rsidP="008B357C">
            <w:pPr>
              <w:pStyle w:val="ListBullet"/>
            </w:pPr>
            <w:r w:rsidRPr="008B357C">
              <w:t>special items with customer’s corporate branding</w:t>
            </w:r>
          </w:p>
          <w:p w:rsidR="00000000" w:rsidRPr="008B357C" w:rsidP="008B357C">
            <w:pPr>
              <w:pStyle w:val="ListBullet"/>
            </w:pPr>
            <w:r w:rsidRPr="008B357C">
              <w:t>technical equipment and services:</w:t>
            </w:r>
          </w:p>
          <w:p w:rsidR="00000000" w:rsidRPr="008B357C" w:rsidP="008B357C">
            <w:pPr>
              <w:pStyle w:val="ListBullet2"/>
            </w:pPr>
            <w:r w:rsidRPr="008B357C">
              <w:t>audio-visual</w:t>
            </w:r>
          </w:p>
          <w:p w:rsidR="00000000" w:rsidRPr="008B357C" w:rsidP="008B357C">
            <w:pPr>
              <w:pStyle w:val="ListBullet2"/>
            </w:pPr>
            <w:r w:rsidRPr="008B357C">
              <w:t>pyrotechnics</w:t>
            </w:r>
          </w:p>
          <w:p w:rsidR="00000000" w:rsidRPr="008B357C" w:rsidP="008B357C">
            <w:pPr>
              <w:pStyle w:val="ListBullet2"/>
            </w:pPr>
            <w:r w:rsidRPr="008B357C">
              <w:t>rigging</w:t>
            </w:r>
          </w:p>
          <w:p w:rsidR="00000000" w:rsidRPr="008B357C" w:rsidP="008B357C">
            <w:pPr>
              <w:pStyle w:val="ListBullet2"/>
            </w:pPr>
            <w:r w:rsidRPr="008B357C">
              <w:t>sound and lighting</w:t>
            </w:r>
          </w:p>
          <w:p w:rsidR="00000000" w:rsidRPr="008B357C" w:rsidP="008B357C">
            <w:pPr>
              <w:pStyle w:val="ListBullet2"/>
            </w:pPr>
            <w:r w:rsidRPr="008B357C">
              <w:t>special effects</w:t>
            </w:r>
          </w:p>
          <w:p w:rsidR="00000000" w:rsidRPr="008B357C" w:rsidP="008B357C">
            <w:pPr>
              <w:pStyle w:val="ListBullet2"/>
            </w:pPr>
            <w:r w:rsidRPr="008B357C">
              <w:t>stage design and construction</w:t>
            </w:r>
          </w:p>
          <w:p w:rsidR="00000000" w:rsidRPr="008B357C" w:rsidP="008B357C">
            <w:pPr>
              <w:pStyle w:val="ListBullet2"/>
            </w:pPr>
            <w:r w:rsidRPr="008B357C">
              <w:t>venue styling</w:t>
            </w:r>
          </w:p>
          <w:p w:rsidR="00000000" w:rsidRPr="008B357C" w:rsidP="008B357C">
            <w:pPr>
              <w:pStyle w:val="ListBullet"/>
            </w:pPr>
            <w:r w:rsidRPr="008B357C">
              <w:t>tour guiding services</w:t>
            </w:r>
          </w:p>
          <w:p w:rsidR="00000000" w:rsidRPr="008B357C" w:rsidP="008B357C">
            <w:pPr>
              <w:pStyle w:val="ListBullet"/>
            </w:pPr>
            <w:r w:rsidRPr="008B357C">
              <w:t>tours</w:t>
            </w:r>
          </w:p>
          <w:p w:rsidR="00000000" w:rsidRPr="008B357C" w:rsidP="008B357C">
            <w:pPr>
              <w:pStyle w:val="ListBullet"/>
            </w:pPr>
            <w:r w:rsidRPr="008B357C">
              <w:t>transfers</w:t>
            </w:r>
          </w:p>
          <w:p w:rsidR="00000000" w:rsidRPr="008B357C" w:rsidP="008B357C">
            <w:pPr>
              <w:pStyle w:val="ListBullet"/>
            </w:pPr>
            <w:r w:rsidRPr="008B357C">
              <w:t>transportation</w:t>
            </w:r>
          </w:p>
          <w:p w:rsidR="00000000" w:rsidRPr="008B357C" w:rsidP="008B357C">
            <w:pPr>
              <w:pStyle w:val="ListBullet"/>
            </w:pPr>
            <w:r w:rsidRPr="008B357C">
              <w:t>travel insurance</w:t>
            </w:r>
          </w:p>
          <w:p w:rsidR="00000000" w:rsidRPr="008B357C" w:rsidP="008B357C">
            <w:pPr>
              <w:pStyle w:val="ListBullet"/>
            </w:pPr>
            <w:r w:rsidRPr="008B357C">
              <w:t>vehicle rental</w:t>
            </w:r>
          </w:p>
          <w:p w:rsidR="00000000" w:rsidP="008B357C">
            <w:pPr>
              <w:pStyle w:val="ListBullet"/>
              <w:rPr>
                <w:lang w:val="en-NZ"/>
              </w:rPr>
            </w:pPr>
            <w:r w:rsidRPr="008B357C">
              <w:t>venue facilities.</w:t>
            </w:r>
          </w:p>
        </w:tc>
      </w:tr>
      <w:tr w:rsidTr="00AE69B9">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8B357C">
            <w:pPr>
              <w:pStyle w:val="BodyText"/>
              <w:rPr>
                <w:lang w:val="en-NZ"/>
              </w:rPr>
            </w:pPr>
            <w:r w:rsidRPr="008B357C">
              <w:rPr>
                <w:rStyle w:val="BoldandItalics"/>
              </w:rPr>
              <w:t xml:space="preserve">Sources </w:t>
            </w:r>
            <w:r w:rsidRPr="008B357C">
              <w:t>of product information may include:</w:t>
            </w:r>
          </w:p>
        </w:tc>
        <w:tc>
          <w:tcPr>
            <w:tcW w:w="0" w:type="auto"/>
            <w:tcBorders>
              <w:top w:val="nil"/>
              <w:left w:val="nil"/>
              <w:bottom w:val="nil"/>
              <w:right w:val="nil"/>
            </w:tcBorders>
            <w:tcMar>
              <w:top w:w="0" w:type="dxa"/>
              <w:left w:w="62" w:type="dxa"/>
              <w:bottom w:w="0" w:type="dxa"/>
              <w:right w:w="62" w:type="dxa"/>
            </w:tcMar>
          </w:tcPr>
          <w:p w:rsidR="00000000" w:rsidRPr="008B357C" w:rsidP="008B357C">
            <w:pPr>
              <w:pStyle w:val="ListBullet"/>
            </w:pPr>
            <w:r w:rsidRPr="008B357C">
              <w:t>Centralised Reservations System (CRS)</w:t>
            </w:r>
          </w:p>
          <w:p w:rsidR="00000000" w:rsidRPr="008B357C" w:rsidP="008B357C">
            <w:pPr>
              <w:pStyle w:val="ListBullet"/>
            </w:pPr>
            <w:r w:rsidRPr="008B357C">
              <w:t>Global Distribution System (GDS)</w:t>
            </w:r>
          </w:p>
          <w:p w:rsidR="00000000" w:rsidRPr="008B357C" w:rsidP="008B357C">
            <w:pPr>
              <w:pStyle w:val="ListBullet"/>
            </w:pPr>
            <w:r w:rsidRPr="008B357C">
              <w:t>international government tourism authority information systems</w:t>
            </w:r>
          </w:p>
          <w:p w:rsidR="00000000" w:rsidRPr="008B357C" w:rsidP="008B357C">
            <w:pPr>
              <w:pStyle w:val="ListBullet"/>
            </w:pPr>
            <w:r w:rsidRPr="008B357C">
              <w:t>Internet, intranet and extranet</w:t>
            </w:r>
          </w:p>
          <w:p w:rsidR="00000000" w:rsidRPr="008B357C" w:rsidP="008B357C">
            <w:pPr>
              <w:pStyle w:val="ListBullet"/>
            </w:pPr>
            <w:r w:rsidRPr="008B357C">
              <w:t>organisation-designed information systems, e.g. inventory control database</w:t>
            </w:r>
          </w:p>
          <w:p w:rsidR="00000000" w:rsidRPr="008B357C" w:rsidP="008B357C">
            <w:pPr>
              <w:pStyle w:val="ListBullet"/>
            </w:pPr>
            <w:r w:rsidRPr="008B357C">
              <w:t>principal or su</w:t>
            </w:r>
            <w:r w:rsidRPr="008B357C">
              <w:t>pplier of the product</w:t>
            </w:r>
          </w:p>
          <w:p w:rsidR="00000000" w:rsidRPr="008B357C" w:rsidP="008B357C">
            <w:pPr>
              <w:pStyle w:val="ListBullet"/>
            </w:pPr>
            <w:r w:rsidRPr="008B357C">
              <w:t>product library</w:t>
            </w:r>
          </w:p>
          <w:p w:rsidR="00000000" w:rsidRPr="008B357C" w:rsidP="008B357C">
            <w:pPr>
              <w:pStyle w:val="ListBullet"/>
            </w:pPr>
            <w:r w:rsidRPr="008B357C">
              <w:t>social media websites</w:t>
            </w:r>
          </w:p>
          <w:p w:rsidR="00000000" w:rsidP="008B357C">
            <w:pPr>
              <w:pStyle w:val="ListBullet"/>
              <w:rPr>
                <w:lang w:val="en-NZ"/>
              </w:rPr>
            </w:pPr>
            <w:r w:rsidRPr="008B357C">
              <w:t>state and federal government tourism authority information systems.</w:t>
            </w:r>
          </w:p>
        </w:tc>
      </w:tr>
      <w:tr w:rsidTr="00AE69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357C">
            <w:pPr>
              <w:pStyle w:val="BodyText"/>
              <w:rPr>
                <w:lang w:val="en-NZ"/>
              </w:rPr>
            </w:pPr>
            <w:r w:rsidRPr="008B357C">
              <w:t>A</w:t>
            </w:r>
            <w:r w:rsidRPr="008B357C">
              <w:rPr>
                <w:rStyle w:val="BoldandItalics"/>
              </w:rPr>
              <w:t xml:space="preserve"> range of methods </w:t>
            </w:r>
            <w:r w:rsidRPr="008B357C">
              <w:t>to obtain information may involve:</w:t>
            </w:r>
          </w:p>
        </w:tc>
        <w:tc>
          <w:tcPr>
            <w:tcW w:w="0" w:type="auto"/>
            <w:tcBorders>
              <w:top w:val="nil"/>
              <w:left w:val="nil"/>
              <w:bottom w:val="nil"/>
              <w:right w:val="nil"/>
            </w:tcBorders>
            <w:tcMar>
              <w:top w:w="0" w:type="dxa"/>
              <w:left w:w="62" w:type="dxa"/>
              <w:bottom w:w="0" w:type="dxa"/>
              <w:right w:w="62" w:type="dxa"/>
            </w:tcMar>
          </w:tcPr>
          <w:p w:rsidR="00000000" w:rsidRPr="008B357C" w:rsidP="008B357C">
            <w:pPr>
              <w:pStyle w:val="ListBullet"/>
            </w:pPr>
            <w:r w:rsidRPr="008B357C">
              <w:t>accessing and reading promotional information, including travel guide books, and product brochures and updates</w:t>
            </w:r>
          </w:p>
          <w:p w:rsidR="00000000" w:rsidRPr="008B357C" w:rsidP="008B357C">
            <w:pPr>
              <w:pStyle w:val="ListBullet"/>
            </w:pPr>
            <w:r w:rsidRPr="008B357C">
              <w:t>accessing the Internet and intranet</w:t>
            </w:r>
          </w:p>
          <w:p w:rsidR="00000000" w:rsidRPr="008B357C" w:rsidP="008B357C">
            <w:pPr>
              <w:pStyle w:val="ListBullet"/>
            </w:pPr>
            <w:r w:rsidRPr="008B357C">
              <w:t>attending professional development activities including:</w:t>
            </w:r>
          </w:p>
          <w:p w:rsidR="00000000" w:rsidRPr="008B357C" w:rsidP="008B357C">
            <w:pPr>
              <w:pStyle w:val="ListBullet2"/>
            </w:pPr>
            <w:r w:rsidRPr="008B357C">
              <w:t>product launches</w:t>
            </w:r>
          </w:p>
          <w:p w:rsidR="00000000" w:rsidRPr="008B357C" w:rsidP="008B357C">
            <w:pPr>
              <w:pStyle w:val="ListBullet2"/>
            </w:pPr>
            <w:r w:rsidRPr="008B357C">
              <w:t>promotional seminars</w:t>
            </w:r>
          </w:p>
          <w:p w:rsidR="00000000" w:rsidRPr="008B357C" w:rsidP="008B357C">
            <w:pPr>
              <w:pStyle w:val="ListBullet2"/>
            </w:pPr>
            <w:r w:rsidRPr="008B357C">
              <w:t>trade shows</w:t>
            </w:r>
          </w:p>
          <w:p w:rsidR="00000000" w:rsidRPr="008B357C" w:rsidP="008B357C">
            <w:pPr>
              <w:pStyle w:val="ListBullet2"/>
            </w:pPr>
            <w:r w:rsidRPr="008B357C">
              <w:t>workshops</w:t>
            </w:r>
          </w:p>
          <w:p w:rsidR="00000000" w:rsidRPr="008B357C" w:rsidP="008B357C">
            <w:pPr>
              <w:pStyle w:val="ListBullet2"/>
            </w:pPr>
            <w:r w:rsidRPr="008B357C">
              <w:t>conferences</w:t>
            </w:r>
          </w:p>
          <w:p w:rsidR="00000000" w:rsidRPr="008B357C" w:rsidP="008B357C">
            <w:pPr>
              <w:pStyle w:val="ListBullet2"/>
            </w:pPr>
            <w:r w:rsidRPr="008B357C">
              <w:t>familiarisations</w:t>
            </w:r>
          </w:p>
          <w:p w:rsidR="00000000" w:rsidRPr="008B357C" w:rsidP="008B357C">
            <w:pPr>
              <w:pStyle w:val="ListBullet"/>
            </w:pPr>
            <w:r w:rsidRPr="008B357C">
              <w:t>contact with other organisations, including suppliers, principals and tourist information offices</w:t>
            </w:r>
          </w:p>
          <w:p w:rsidR="00000000" w:rsidRPr="008B357C" w:rsidP="008B357C">
            <w:pPr>
              <w:pStyle w:val="ListBullet"/>
            </w:pPr>
            <w:r w:rsidRPr="008B357C">
              <w:t>formal study</w:t>
            </w:r>
          </w:p>
          <w:p w:rsidR="00000000" w:rsidRPr="008B357C" w:rsidP="008B357C">
            <w:pPr>
              <w:pStyle w:val="ListBullet"/>
            </w:pPr>
            <w:r w:rsidRPr="008B357C">
              <w:t>informal discussions with colleagues</w:t>
            </w:r>
          </w:p>
          <w:p w:rsidR="00000000" w:rsidRPr="008B357C" w:rsidP="008B357C">
            <w:pPr>
              <w:pStyle w:val="ListBullet"/>
            </w:pPr>
            <w:r w:rsidRPr="008B357C">
              <w:t>liaising with trade and general media</w:t>
            </w:r>
          </w:p>
          <w:p w:rsidR="00000000" w:rsidRPr="008B357C" w:rsidP="008B357C">
            <w:pPr>
              <w:pStyle w:val="ListBullet"/>
            </w:pPr>
            <w:r w:rsidRPr="008B357C">
              <w:t>listening to radio</w:t>
            </w:r>
          </w:p>
          <w:p w:rsidR="00000000" w:rsidRPr="008B357C" w:rsidP="008B357C">
            <w:pPr>
              <w:pStyle w:val="ListBullet"/>
            </w:pPr>
            <w:r w:rsidRPr="008B357C">
              <w:t>personal on</w:t>
            </w:r>
            <w:r w:rsidRPr="008B357C">
              <w:t>-site observation or exploration</w:t>
            </w:r>
          </w:p>
          <w:p w:rsidR="00000000" w:rsidRPr="008B357C" w:rsidP="008B357C">
            <w:pPr>
              <w:pStyle w:val="ListBullet"/>
            </w:pPr>
            <w:r w:rsidRPr="008B357C">
              <w:t>reading trade and general newspapers, books and other references</w:t>
            </w:r>
          </w:p>
          <w:p w:rsidR="00000000" w:rsidP="008B357C">
            <w:pPr>
              <w:pStyle w:val="ListBullet"/>
              <w:rPr>
                <w:lang w:val="en-NZ"/>
              </w:rPr>
            </w:pPr>
            <w:r w:rsidRPr="008B357C">
              <w:t>watching television, videos and films.</w:t>
            </w:r>
          </w:p>
        </w:tc>
      </w:tr>
      <w:tr w:rsidTr="00AE69B9">
        <w:tblPrEx>
          <w:tblW w:w="0" w:type="auto"/>
          <w:tblCellMar>
            <w:left w:w="62" w:type="dxa"/>
            <w:right w:w="62" w:type="dxa"/>
          </w:tblCellMar>
          <w:tblLook w:val="0000"/>
        </w:tblPrEx>
        <w:trPr>
          <w:trHeight w:val="5417"/>
        </w:trPr>
        <w:tc>
          <w:tcPr>
            <w:tcW w:w="0" w:type="auto"/>
            <w:tcBorders>
              <w:top w:val="nil"/>
              <w:left w:val="nil"/>
              <w:bottom w:val="nil"/>
              <w:right w:val="nil"/>
            </w:tcBorders>
            <w:tcMar>
              <w:top w:w="0" w:type="dxa"/>
              <w:left w:w="62" w:type="dxa"/>
              <w:bottom w:w="0" w:type="dxa"/>
              <w:right w:w="62" w:type="dxa"/>
            </w:tcMar>
          </w:tcPr>
          <w:p w:rsidR="00000000" w:rsidP="008B357C">
            <w:pPr>
              <w:pStyle w:val="BodyText"/>
              <w:rPr>
                <w:lang w:val="en-NZ"/>
              </w:rPr>
            </w:pPr>
            <w:r w:rsidRPr="008B357C">
              <w:rPr>
                <w:rStyle w:val="BoldandItalics"/>
              </w:rPr>
              <w:t>Specific product information</w:t>
            </w:r>
            <w:r w:rsidRPr="008B357C">
              <w:t xml:space="preserve"> may be found in:</w:t>
            </w:r>
          </w:p>
        </w:tc>
        <w:tc>
          <w:tcPr>
            <w:tcW w:w="0" w:type="auto"/>
            <w:tcBorders>
              <w:top w:val="nil"/>
              <w:left w:val="nil"/>
              <w:bottom w:val="nil"/>
              <w:right w:val="nil"/>
            </w:tcBorders>
            <w:tcMar>
              <w:top w:w="0" w:type="dxa"/>
              <w:left w:w="62" w:type="dxa"/>
              <w:bottom w:w="0" w:type="dxa"/>
              <w:right w:w="62" w:type="dxa"/>
            </w:tcMar>
          </w:tcPr>
          <w:p w:rsidR="00000000" w:rsidRPr="008B357C" w:rsidP="008B357C">
            <w:pPr>
              <w:pStyle w:val="ListBullet"/>
            </w:pPr>
            <w:r w:rsidRPr="008B357C">
              <w:t>manufacturer specifications</w:t>
            </w:r>
          </w:p>
          <w:p w:rsidR="00000000" w:rsidRPr="008B357C" w:rsidP="008B357C">
            <w:pPr>
              <w:pStyle w:val="ListBullet"/>
            </w:pPr>
            <w:r w:rsidRPr="008B357C">
              <w:t>organisation-designed information systems:</w:t>
            </w:r>
          </w:p>
          <w:p w:rsidR="00000000" w:rsidRPr="008B357C" w:rsidP="008B357C">
            <w:pPr>
              <w:pStyle w:val="ListBullet2"/>
            </w:pPr>
            <w:r w:rsidRPr="008B357C">
              <w:t>inventory control database</w:t>
            </w:r>
          </w:p>
          <w:p w:rsidR="00000000" w:rsidRPr="008B357C" w:rsidP="008B357C">
            <w:pPr>
              <w:pStyle w:val="ListBullet2"/>
            </w:pPr>
            <w:r w:rsidRPr="008B357C">
              <w:t>product and service manuals</w:t>
            </w:r>
          </w:p>
          <w:p w:rsidR="00000000" w:rsidRPr="008B357C" w:rsidP="008B357C">
            <w:pPr>
              <w:pStyle w:val="ListBullet2"/>
            </w:pPr>
            <w:r w:rsidRPr="008B357C">
              <w:t>price lists</w:t>
            </w:r>
          </w:p>
          <w:p w:rsidR="00000000" w:rsidRPr="008B357C" w:rsidP="008B357C">
            <w:pPr>
              <w:pStyle w:val="ListBullet"/>
            </w:pPr>
            <w:r w:rsidRPr="008B357C">
              <w:t>supplier:</w:t>
            </w:r>
          </w:p>
          <w:p w:rsidR="00000000" w:rsidRPr="008B357C" w:rsidP="008B357C">
            <w:pPr>
              <w:pStyle w:val="ListBullet2"/>
            </w:pPr>
            <w:r w:rsidRPr="008B357C">
              <w:t>advertising flyers</w:t>
            </w:r>
          </w:p>
          <w:p w:rsidR="00000000" w:rsidRPr="008B357C" w:rsidP="008B357C">
            <w:pPr>
              <w:pStyle w:val="ListBullet2"/>
            </w:pPr>
            <w:r w:rsidRPr="008B357C">
              <w:t>brochures</w:t>
            </w:r>
          </w:p>
          <w:p w:rsidR="00000000" w:rsidRPr="008B357C" w:rsidP="008B357C">
            <w:pPr>
              <w:pStyle w:val="ListBullet2"/>
            </w:pPr>
            <w:r w:rsidRPr="008B357C">
              <w:t>confidential tariffs</w:t>
            </w:r>
          </w:p>
          <w:p w:rsidR="00000000" w:rsidRPr="008B357C" w:rsidP="008B357C">
            <w:pPr>
              <w:pStyle w:val="ListBullet2"/>
            </w:pPr>
            <w:r w:rsidRPr="008B357C">
              <w:t>e</w:t>
            </w:r>
            <w:r w:rsidRPr="008B357C">
              <w:noBreakHyphen/>
              <w:t>brochures</w:t>
            </w:r>
          </w:p>
          <w:p w:rsidR="00000000" w:rsidRPr="008B357C" w:rsidP="008B357C">
            <w:pPr>
              <w:pStyle w:val="ListBullet2"/>
            </w:pPr>
            <w:r w:rsidRPr="008B357C">
              <w:t>information kits</w:t>
            </w:r>
          </w:p>
          <w:p w:rsidR="00000000" w:rsidRPr="008B357C" w:rsidP="008B357C">
            <w:pPr>
              <w:pStyle w:val="ListBullet2"/>
            </w:pPr>
            <w:r w:rsidRPr="008B357C">
              <w:t>product manuals</w:t>
            </w:r>
          </w:p>
          <w:p w:rsidR="00000000" w:rsidRPr="008B357C" w:rsidP="008B357C">
            <w:pPr>
              <w:pStyle w:val="ListBullet2"/>
            </w:pPr>
            <w:r w:rsidRPr="008B357C">
              <w:t>sales kits</w:t>
            </w:r>
          </w:p>
          <w:p w:rsidR="00000000" w:rsidRPr="008B357C" w:rsidP="008B357C">
            <w:pPr>
              <w:pStyle w:val="ListBullet2"/>
            </w:pPr>
            <w:r w:rsidRPr="008B357C">
              <w:t>social media sites</w:t>
            </w:r>
          </w:p>
          <w:p w:rsidR="00000000" w:rsidRPr="008B357C" w:rsidP="008B357C">
            <w:pPr>
              <w:pStyle w:val="ListBullet2"/>
            </w:pPr>
            <w:r w:rsidRPr="008B357C">
              <w:t>tariff sheets</w:t>
            </w:r>
          </w:p>
          <w:p w:rsidR="00000000" w:rsidRPr="008B357C" w:rsidP="008B357C">
            <w:pPr>
              <w:pStyle w:val="ListBullet2"/>
            </w:pPr>
            <w:r w:rsidRPr="008B357C">
              <w:t>timetables</w:t>
            </w:r>
          </w:p>
          <w:p w:rsidR="00000000" w:rsidP="008B357C">
            <w:pPr>
              <w:pStyle w:val="ListBullet2"/>
              <w:rPr>
                <w:lang w:val="en-NZ"/>
              </w:rPr>
            </w:pPr>
            <w:r w:rsidRPr="008B357C">
              <w:t>websites.</w:t>
            </w:r>
          </w:p>
        </w:tc>
      </w:tr>
      <w:tr w:rsidTr="00AE69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357C">
            <w:pPr>
              <w:pStyle w:val="BodyText"/>
              <w:rPr>
                <w:lang w:val="en-NZ"/>
              </w:rPr>
            </w:pPr>
            <w:r w:rsidRPr="008B357C">
              <w:rPr>
                <w:rStyle w:val="BoldandItalics"/>
              </w:rPr>
              <w:t>Specific details about the product</w:t>
            </w:r>
            <w:r w:rsidRPr="008B357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B357C" w:rsidP="008B357C">
            <w:pPr>
              <w:pStyle w:val="ListBullet"/>
            </w:pPr>
            <w:r w:rsidRPr="008B357C">
              <w:t>booking procedures</w:t>
            </w:r>
          </w:p>
          <w:p w:rsidR="00000000" w:rsidRPr="008B357C" w:rsidP="008B357C">
            <w:pPr>
              <w:pStyle w:val="ListBullet"/>
            </w:pPr>
            <w:r w:rsidRPr="008B357C">
              <w:t>costs, tariffs and rates</w:t>
            </w:r>
          </w:p>
          <w:p w:rsidR="00000000" w:rsidRPr="008B357C" w:rsidP="008B357C">
            <w:pPr>
              <w:pStyle w:val="ListBullet"/>
            </w:pPr>
            <w:r w:rsidRPr="008B357C">
              <w:t>currency applied to the cost</w:t>
            </w:r>
          </w:p>
          <w:p w:rsidR="00000000" w:rsidRPr="008B357C" w:rsidP="008B357C">
            <w:pPr>
              <w:pStyle w:val="ListBullet"/>
            </w:pPr>
            <w:r w:rsidRPr="008B357C">
              <w:t>features and benefits</w:t>
            </w:r>
          </w:p>
          <w:p w:rsidR="00000000" w:rsidRPr="008B357C" w:rsidP="008B357C">
            <w:pPr>
              <w:pStyle w:val="ListBullet"/>
            </w:pPr>
            <w:r w:rsidRPr="008B357C">
              <w:t>point of conclusion or disembarkation</w:t>
            </w:r>
          </w:p>
          <w:p w:rsidR="00000000" w:rsidRPr="008B357C" w:rsidP="008B357C">
            <w:pPr>
              <w:pStyle w:val="ListBullet"/>
            </w:pPr>
            <w:r w:rsidRPr="008B357C">
              <w:t>point of departure</w:t>
            </w:r>
          </w:p>
          <w:p w:rsidR="00000000" w:rsidRPr="008B357C" w:rsidP="008B357C">
            <w:pPr>
              <w:pStyle w:val="ListBullet"/>
            </w:pPr>
            <w:r w:rsidRPr="008B357C">
              <w:t>product codes</w:t>
            </w:r>
          </w:p>
          <w:p w:rsidR="00000000" w:rsidRPr="008B357C" w:rsidP="008B357C">
            <w:pPr>
              <w:pStyle w:val="ListBullet"/>
            </w:pPr>
            <w:r w:rsidRPr="008B357C">
              <w:t xml:space="preserve">route </w:t>
            </w:r>
          </w:p>
          <w:p w:rsidR="00000000" w:rsidRPr="008B357C" w:rsidP="008B357C">
            <w:pPr>
              <w:pStyle w:val="ListBullet"/>
            </w:pPr>
            <w:r w:rsidRPr="008B357C">
              <w:t>scheduling information</w:t>
            </w:r>
          </w:p>
          <w:p w:rsidR="00000000" w:rsidRPr="008B357C" w:rsidP="008B357C">
            <w:pPr>
              <w:pStyle w:val="ListBullet"/>
            </w:pPr>
            <w:r w:rsidRPr="008B357C">
              <w:t>specifications for products to be branded with corporate details</w:t>
            </w:r>
          </w:p>
          <w:p w:rsidR="00000000" w:rsidRPr="008B357C" w:rsidP="008B357C">
            <w:pPr>
              <w:pStyle w:val="ListBullet"/>
            </w:pPr>
            <w:r w:rsidRPr="008B357C">
              <w:t>taxes and levies imposed</w:t>
            </w:r>
          </w:p>
          <w:p w:rsidR="00000000" w:rsidRPr="008B357C" w:rsidP="008B357C">
            <w:pPr>
              <w:pStyle w:val="ListBullet"/>
            </w:pPr>
            <w:r w:rsidRPr="008B357C">
              <w:t>technical specifications for audiovisual and other meetings and events equipment</w:t>
            </w:r>
          </w:p>
          <w:p w:rsidR="00000000" w:rsidRPr="008B357C" w:rsidP="008B357C">
            <w:pPr>
              <w:pStyle w:val="ListBullet"/>
            </w:pPr>
            <w:r w:rsidRPr="008B357C">
              <w:t>terms, conditions and rules</w:t>
            </w:r>
          </w:p>
          <w:p w:rsidR="00000000" w:rsidP="008B357C">
            <w:pPr>
              <w:pStyle w:val="ListBullet"/>
              <w:rPr>
                <w:lang w:val="en-NZ"/>
              </w:rPr>
            </w:pPr>
            <w:r w:rsidRPr="008B357C">
              <w:t>touring inclusions and exclusions.</w:t>
            </w:r>
          </w:p>
        </w:tc>
      </w:tr>
      <w:tr w:rsidTr="00AE69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357C">
            <w:pPr>
              <w:pStyle w:val="BodyText"/>
              <w:rPr>
                <w:lang w:val="en-NZ"/>
              </w:rPr>
            </w:pPr>
            <w:r w:rsidRPr="008B357C">
              <w:rPr>
                <w:rStyle w:val="BoldandItalics"/>
              </w:rPr>
              <w:t>Special jargon or spe</w:t>
            </w:r>
            <w:r w:rsidRPr="008B357C">
              <w:rPr>
                <w:rStyle w:val="BoldandItalics"/>
              </w:rPr>
              <w:t>cifications</w:t>
            </w:r>
            <w:r w:rsidRPr="008B357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B357C" w:rsidP="008B357C">
            <w:pPr>
              <w:pStyle w:val="ListBullet"/>
            </w:pPr>
            <w:r w:rsidRPr="008B357C">
              <w:t>common abbreviations used in the tourism, hospitality and event industries</w:t>
            </w:r>
          </w:p>
          <w:p w:rsidR="00000000" w:rsidRPr="008B357C" w:rsidP="008B357C">
            <w:pPr>
              <w:pStyle w:val="ListBullet"/>
            </w:pPr>
            <w:r w:rsidRPr="008B357C">
              <w:t>industry terminology</w:t>
            </w:r>
          </w:p>
          <w:p w:rsidR="00000000" w:rsidRPr="008B357C" w:rsidP="008B357C">
            <w:pPr>
              <w:pStyle w:val="ListBullet"/>
            </w:pPr>
            <w:r w:rsidRPr="008B357C">
              <w:t>technical capacity of equipment</w:t>
            </w:r>
          </w:p>
          <w:p w:rsidR="00000000" w:rsidP="008B357C">
            <w:pPr>
              <w:pStyle w:val="ListBullet"/>
              <w:rPr>
                <w:lang w:val="en-NZ"/>
              </w:rPr>
            </w:pPr>
            <w:r w:rsidRPr="008B357C">
              <w:t>use of the 24</w:t>
            </w:r>
            <w:r w:rsidRPr="008B357C">
              <w:noBreakHyphen/>
              <w:t>hour clock.</w:t>
            </w:r>
          </w:p>
        </w:tc>
      </w:tr>
      <w:tr w:rsidTr="00AE69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357C">
            <w:pPr>
              <w:pStyle w:val="BodyText"/>
              <w:rPr>
                <w:lang w:val="en-NZ"/>
              </w:rPr>
            </w:pPr>
            <w:r w:rsidRPr="008B357C">
              <w:rPr>
                <w:rStyle w:val="BoldandItalics"/>
              </w:rPr>
              <w:t>Risks that relate to the product</w:t>
            </w:r>
            <w:r w:rsidRPr="008B357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B357C" w:rsidP="008B357C">
            <w:pPr>
              <w:pStyle w:val="ListBullet"/>
            </w:pPr>
            <w:r w:rsidRPr="008B357C">
              <w:t>fluctuations in exchange rates</w:t>
            </w:r>
          </w:p>
          <w:p w:rsidR="00000000" w:rsidRPr="008B357C" w:rsidP="008B357C">
            <w:pPr>
              <w:pStyle w:val="ListBullet"/>
            </w:pPr>
            <w:r w:rsidRPr="008B357C">
              <w:t>limitations in participation due to:</w:t>
            </w:r>
          </w:p>
          <w:p w:rsidR="00000000" w:rsidRPr="008B357C" w:rsidP="008B357C">
            <w:pPr>
              <w:pStyle w:val="ListBullet2"/>
            </w:pPr>
            <w:r w:rsidRPr="008B357C">
              <w:t>incapacity, e.g. age, disability</w:t>
            </w:r>
          </w:p>
          <w:p w:rsidR="00000000" w:rsidRPr="008B357C" w:rsidP="008B357C">
            <w:pPr>
              <w:pStyle w:val="ListBullet2"/>
            </w:pPr>
            <w:r w:rsidRPr="008B357C">
              <w:t>special licence requirements, such as driver’s licence or SCUBA licence</w:t>
            </w:r>
          </w:p>
          <w:p w:rsidR="00000000" w:rsidRPr="008B357C" w:rsidP="008B357C">
            <w:pPr>
              <w:pStyle w:val="ListBullet"/>
            </w:pPr>
            <w:r w:rsidRPr="008B357C">
              <w:t>non</w:t>
            </w:r>
            <w:r w:rsidRPr="008B357C">
              <w:noBreakHyphen/>
              <w:t>operation of the product, e.g. cancelled tour departure</w:t>
            </w:r>
          </w:p>
          <w:p w:rsidR="00000000" w:rsidRPr="008B357C" w:rsidP="008B357C">
            <w:pPr>
              <w:pStyle w:val="ListBullet"/>
            </w:pPr>
            <w:r w:rsidRPr="008B357C">
              <w:t>product price increase</w:t>
            </w:r>
          </w:p>
          <w:p w:rsidR="00000000" w:rsidRPr="008B357C" w:rsidP="008B357C">
            <w:pPr>
              <w:pStyle w:val="ListBullet"/>
            </w:pPr>
            <w:r w:rsidRPr="008B357C">
              <w:t>products that cause negative environmental, cultural or social impacts such as:</w:t>
            </w:r>
          </w:p>
          <w:p w:rsidR="00000000" w:rsidRPr="008B357C" w:rsidP="008B357C">
            <w:pPr>
              <w:pStyle w:val="ListBullet2"/>
            </w:pPr>
            <w:r w:rsidRPr="008B357C">
              <w:t>damage to environmentally or culturally sensitive areas or sites</w:t>
            </w:r>
          </w:p>
          <w:p w:rsidR="00000000" w:rsidRPr="008B357C" w:rsidP="008B357C">
            <w:pPr>
              <w:pStyle w:val="ListBullet2"/>
            </w:pPr>
            <w:r w:rsidRPr="008B357C">
              <w:t>damage to roads, tracks and fire trails</w:t>
            </w:r>
          </w:p>
          <w:p w:rsidR="00000000" w:rsidRPr="008B357C" w:rsidP="008B357C">
            <w:pPr>
              <w:pStyle w:val="ListBullet2"/>
            </w:pPr>
            <w:r w:rsidRPr="008B357C">
              <w:t>disturbance or injury to fauna</w:t>
            </w:r>
          </w:p>
          <w:p w:rsidR="00000000" w:rsidRPr="008B357C" w:rsidP="008B357C">
            <w:pPr>
              <w:pStyle w:val="ListBullet2"/>
            </w:pPr>
            <w:r w:rsidRPr="008B357C">
              <w:t xml:space="preserve">introduction of </w:t>
            </w:r>
            <w:r w:rsidRPr="008B357C">
              <w:t>exotic and feral species</w:t>
            </w:r>
          </w:p>
          <w:p w:rsidR="00000000" w:rsidRPr="008B357C" w:rsidP="008B357C">
            <w:pPr>
              <w:pStyle w:val="ListBullet2"/>
            </w:pPr>
            <w:r w:rsidRPr="008B357C">
              <w:t>noise disturbance to the local community</w:t>
            </w:r>
          </w:p>
          <w:p w:rsidR="00000000" w:rsidRPr="008B357C" w:rsidP="008B357C">
            <w:pPr>
              <w:pStyle w:val="ListBullet2"/>
            </w:pPr>
            <w:r w:rsidRPr="008B357C">
              <w:t>physical damage to flora</w:t>
            </w:r>
          </w:p>
          <w:p w:rsidR="00000000" w:rsidRPr="008B357C" w:rsidP="008B357C">
            <w:pPr>
              <w:pStyle w:val="ListBullet2"/>
            </w:pPr>
            <w:r w:rsidRPr="008B357C">
              <w:t>pollution from vehicle emissions and unmanaged waste</w:t>
            </w:r>
          </w:p>
          <w:p w:rsidR="00000000" w:rsidRPr="008B357C" w:rsidP="008B357C">
            <w:pPr>
              <w:pStyle w:val="ListBullet2"/>
            </w:pPr>
            <w:r w:rsidRPr="008B357C">
              <w:t>trivialisation of culture</w:t>
            </w:r>
          </w:p>
          <w:p w:rsidR="00000000" w:rsidRPr="008B357C" w:rsidP="008B357C">
            <w:pPr>
              <w:pStyle w:val="ListBullet"/>
            </w:pPr>
            <w:r w:rsidRPr="008B357C">
              <w:t>safety risk to customer in participating in touring activities, e.g. adventure activi</w:t>
            </w:r>
            <w:r w:rsidRPr="008B357C">
              <w:t>ties</w:t>
            </w:r>
          </w:p>
          <w:p w:rsidR="00000000" w:rsidRPr="008B357C" w:rsidP="008B357C">
            <w:pPr>
              <w:pStyle w:val="ListBullet"/>
            </w:pPr>
            <w:r w:rsidRPr="008B357C">
              <w:t>seasonal non</w:t>
            </w:r>
            <w:r w:rsidRPr="008B357C">
              <w:noBreakHyphen/>
              <w:t>availability of the product</w:t>
            </w:r>
          </w:p>
          <w:p w:rsidR="00000000" w:rsidRPr="008B357C" w:rsidP="008B357C">
            <w:pPr>
              <w:pStyle w:val="ListBullet"/>
            </w:pPr>
            <w:r w:rsidRPr="008B357C">
              <w:t>unclear product provision, deposit, payment and cancellation terms and conditions</w:t>
            </w:r>
          </w:p>
          <w:p w:rsidR="00000000" w:rsidP="008B357C">
            <w:pPr>
              <w:pStyle w:val="ListBullet"/>
              <w:rPr>
                <w:lang w:val="en-NZ"/>
              </w:rPr>
            </w:pPr>
            <w:r w:rsidRPr="008B357C">
              <w:t>unclear product, tax and levy costs.</w:t>
            </w:r>
          </w:p>
        </w:tc>
      </w:tr>
      <w:tr w:rsidTr="00AE69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357C">
            <w:pPr>
              <w:pStyle w:val="BodyText"/>
              <w:rPr>
                <w:lang w:val="en-NZ"/>
              </w:rPr>
            </w:pPr>
            <w:r w:rsidRPr="008B357C">
              <w:rPr>
                <w:rStyle w:val="BoldandItalics"/>
              </w:rPr>
              <w:t>Customer technologies</w:t>
            </w:r>
            <w:r w:rsidRPr="008B357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B357C" w:rsidP="008B357C">
            <w:pPr>
              <w:pStyle w:val="ListBullet"/>
            </w:pPr>
            <w:r w:rsidRPr="008B357C">
              <w:t>applications for electronic devices and computers</w:t>
            </w:r>
          </w:p>
          <w:p w:rsidR="00000000" w:rsidRPr="008B357C" w:rsidP="008B357C">
            <w:pPr>
              <w:pStyle w:val="ListBullet"/>
            </w:pPr>
            <w:r w:rsidRPr="008B357C">
              <w:t>automated airport check-ins</w:t>
            </w:r>
          </w:p>
          <w:p w:rsidR="00000000" w:rsidRPr="008B357C" w:rsidP="008B357C">
            <w:pPr>
              <w:pStyle w:val="ListBullet"/>
            </w:pPr>
            <w:r w:rsidRPr="008B357C">
              <w:t>online check-ins.</w:t>
            </w:r>
          </w:p>
        </w:tc>
      </w:tr>
    </w:tbl>
    <w:p w:rsidR="00000000" w:rsidRPr="008B357C" w:rsidP="008B357C">
      <w:pPr>
        <w:pStyle w:val="BodyText"/>
      </w:pPr>
    </w:p>
    <w:p w:rsidR="00000000" w:rsidRPr="008B357C" w:rsidP="008B357C">
      <w:pPr>
        <w:pStyle w:val="AllowPageBreak"/>
      </w:pPr>
    </w:p>
    <w:p w:rsidR="00000000" w:rsidRPr="008B357C" w:rsidP="008B357C">
      <w:pPr>
        <w:pStyle w:val="Heading1"/>
      </w:pPr>
      <w:bookmarkStart w:id="12" w:name="O_426551"/>
      <w:bookmarkEnd w:id="12"/>
      <w:r w:rsidRPr="008B357C">
        <w:t>Unit Sector(s)</w:t>
      </w:r>
    </w:p>
    <w:p w:rsidR="00000000" w:rsidRPr="008B357C" w:rsidP="008B357C">
      <w:pPr>
        <w:pStyle w:val="BodyText"/>
      </w:pPr>
      <w:r w:rsidRPr="008B357C">
        <w:t>Tourism</w:t>
      </w:r>
    </w:p>
    <w:p w:rsidR="00000000" w:rsidRPr="008B357C" w:rsidP="008B357C">
      <w:pPr>
        <w:pStyle w:val="AllowPageBreak"/>
      </w:pPr>
    </w:p>
    <w:p w:rsidR="00000000" w:rsidRPr="008B357C" w:rsidP="008B357C">
      <w:pPr>
        <w:pStyle w:val="Heading1"/>
      </w:pPr>
      <w:bookmarkStart w:id="13" w:name="O_426552"/>
      <w:bookmarkEnd w:id="13"/>
      <w:r w:rsidRPr="008B357C">
        <w:t>Competency Field</w:t>
      </w:r>
    </w:p>
    <w:p w:rsidR="00000000" w:rsidRPr="008B357C" w:rsidP="008B357C">
      <w:pPr>
        <w:pStyle w:val="BodyText"/>
      </w:pPr>
      <w:r w:rsidRPr="008B357C">
        <w:t>Tourism Sales and Operations</w:t>
      </w:r>
    </w:p>
    <w:p w:rsidR="00000000" w:rsidRPr="008B357C" w:rsidP="008B357C"/>
    <w:sectPr w:rsidSect="008B35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5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57C" w:rsidRPr="00AE69B9" w:rsidP="00AE69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5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9B9" w:rsidP="008B35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E69B9" w:rsidP="008B357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AE69B9" w:rsidP="008B35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5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57C" w:rsidRPr="00AE69B9" w:rsidP="00AE69B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5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9B9" w:rsidRPr="002D2AF8" w:rsidP="008B357C">
    <w:pPr>
      <w:pStyle w:val="Header"/>
      <w:framePr w:wrap="around"/>
    </w:pPr>
    <w:r>
      <w:fldChar w:fldCharType="begin"/>
    </w:r>
    <w:r>
      <w:instrText xml:space="preserve"> TITLE   \* MERGEFORMAT </w:instrText>
    </w:r>
    <w:r>
      <w:fldChar w:fldCharType="separate"/>
    </w:r>
    <w:r>
      <w:t>SITTTSL202 Access and interpret product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AE69B9" w:rsidP="008B35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CC6F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B4B4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EE20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35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357C"/>
    <w:pPr>
      <w:spacing w:before="360" w:after="60"/>
      <w:outlineLvl w:val="0"/>
    </w:pPr>
    <w:rPr>
      <w:sz w:val="32"/>
    </w:rPr>
  </w:style>
  <w:style w:type="paragraph" w:styleId="Heading2">
    <w:name w:val="heading 2"/>
    <w:basedOn w:val="HeadingBase"/>
    <w:next w:val="BodyText"/>
    <w:link w:val="Heading2Char"/>
    <w:qFormat/>
    <w:rsid w:val="008B357C"/>
    <w:pPr>
      <w:keepLines/>
      <w:spacing w:before="240" w:after="120"/>
      <w:outlineLvl w:val="1"/>
    </w:pPr>
    <w:rPr>
      <w:sz w:val="28"/>
      <w:szCs w:val="40"/>
    </w:rPr>
  </w:style>
  <w:style w:type="paragraph" w:styleId="Heading3">
    <w:name w:val="heading 3"/>
    <w:basedOn w:val="HeadingBase"/>
    <w:next w:val="BodyText"/>
    <w:link w:val="Heading3Char"/>
    <w:qFormat/>
    <w:rsid w:val="008B357C"/>
    <w:pPr>
      <w:spacing w:before="180" w:after="120"/>
      <w:outlineLvl w:val="2"/>
    </w:pPr>
    <w:rPr>
      <w:spacing w:val="-10"/>
      <w:kern w:val="32"/>
    </w:rPr>
  </w:style>
  <w:style w:type="paragraph" w:styleId="Heading4">
    <w:name w:val="heading 4"/>
    <w:basedOn w:val="HeadingBase"/>
    <w:next w:val="BodyText"/>
    <w:link w:val="Heading4Char"/>
    <w:qFormat/>
    <w:rsid w:val="008B357C"/>
    <w:pPr>
      <w:spacing w:before="160" w:after="120"/>
      <w:outlineLvl w:val="3"/>
    </w:pPr>
    <w:rPr>
      <w:sz w:val="22"/>
    </w:rPr>
  </w:style>
  <w:style w:type="paragraph" w:styleId="Heading5">
    <w:name w:val="heading 5"/>
    <w:basedOn w:val="HeadingBase"/>
    <w:next w:val="Normal"/>
    <w:link w:val="Heading5Char"/>
    <w:qFormat/>
    <w:rsid w:val="008B357C"/>
    <w:pPr>
      <w:spacing w:before="80"/>
      <w:outlineLvl w:val="4"/>
    </w:pPr>
    <w:rPr>
      <w:color w:val="918585"/>
      <w:sz w:val="20"/>
    </w:rPr>
  </w:style>
  <w:style w:type="paragraph" w:styleId="Heading6">
    <w:name w:val="heading 6"/>
    <w:basedOn w:val="HeadingBase"/>
    <w:next w:val="Normal"/>
    <w:link w:val="Heading6Char"/>
    <w:qFormat/>
    <w:rsid w:val="008B357C"/>
    <w:pPr>
      <w:spacing w:before="60"/>
      <w:outlineLvl w:val="5"/>
    </w:pPr>
    <w:rPr>
      <w:color w:val="918585"/>
      <w:sz w:val="20"/>
    </w:rPr>
  </w:style>
  <w:style w:type="paragraph" w:styleId="Heading7">
    <w:name w:val="heading 7"/>
    <w:basedOn w:val="Normal"/>
    <w:next w:val="Normal"/>
    <w:link w:val="Heading7Char"/>
    <w:qFormat/>
    <w:rsid w:val="008B357C"/>
    <w:pPr>
      <w:ind w:left="720"/>
      <w:outlineLvl w:val="6"/>
    </w:pPr>
    <w:rPr>
      <w:i/>
    </w:rPr>
  </w:style>
  <w:style w:type="paragraph" w:styleId="Heading8">
    <w:name w:val="heading 8"/>
    <w:basedOn w:val="Normal"/>
    <w:next w:val="Normal"/>
    <w:link w:val="Heading8Char"/>
    <w:qFormat/>
    <w:rsid w:val="008B357C"/>
    <w:pPr>
      <w:ind w:left="720"/>
      <w:outlineLvl w:val="7"/>
    </w:pPr>
    <w:rPr>
      <w:i/>
    </w:rPr>
  </w:style>
  <w:style w:type="paragraph" w:styleId="Heading9">
    <w:name w:val="heading 9"/>
    <w:basedOn w:val="Normal"/>
    <w:next w:val="Normal"/>
    <w:link w:val="Heading9Char"/>
    <w:qFormat/>
    <w:rsid w:val="008B357C"/>
    <w:pPr>
      <w:ind w:left="720"/>
      <w:outlineLvl w:val="8"/>
    </w:pPr>
    <w:rPr>
      <w:i/>
    </w:rPr>
  </w:style>
  <w:style w:type="character" w:default="1" w:styleId="DefaultParagraphFont">
    <w:name w:val="Default Paragraph Font"/>
    <w:uiPriority w:val="1"/>
    <w:unhideWhenUsed/>
    <w:rsid w:val="008B35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357C"/>
  </w:style>
  <w:style w:type="character" w:customStyle="1" w:styleId="Heading1Char">
    <w:name w:val="Heading 1 Char"/>
    <w:basedOn w:val="DefaultParagraphFont"/>
    <w:link w:val="Heading1"/>
    <w:rsid w:val="008B357C"/>
    <w:rPr>
      <w:rFonts w:ascii="Times New Roman" w:eastAsia="Times New Roman" w:hAnsi="Times New Roman" w:cs="Times New Roman"/>
      <w:b/>
      <w:sz w:val="32"/>
      <w:szCs w:val="20"/>
      <w:lang w:eastAsia="en-US"/>
    </w:rPr>
  </w:style>
  <w:style w:type="paragraph" w:styleId="BodyText">
    <w:name w:val="Body Text"/>
    <w:basedOn w:val="Normal"/>
    <w:link w:val="BodyTextChar"/>
    <w:rsid w:val="008B35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357C"/>
    <w:rPr>
      <w:rFonts w:ascii="Times New Roman" w:eastAsia="Times New Roman" w:hAnsi="Times New Roman" w:cs="Times New Roman"/>
      <w:sz w:val="24"/>
      <w:lang w:eastAsia="en-US"/>
    </w:rPr>
  </w:style>
  <w:style w:type="paragraph" w:styleId="List">
    <w:name w:val="List"/>
    <w:basedOn w:val="BodyText"/>
    <w:next w:val="BodyText"/>
    <w:rsid w:val="008B357C"/>
    <w:pPr>
      <w:tabs>
        <w:tab w:val="left" w:pos="340"/>
      </w:tabs>
      <w:spacing w:before="60" w:after="60"/>
      <w:ind w:left="340" w:hanging="340"/>
    </w:pPr>
  </w:style>
  <w:style w:type="paragraph" w:styleId="ListBullet">
    <w:name w:val="List Bullet"/>
    <w:basedOn w:val="List"/>
    <w:rsid w:val="008B357C"/>
    <w:pPr>
      <w:numPr>
        <w:numId w:val="13"/>
      </w:numPr>
      <w:tabs>
        <w:tab w:val="clear" w:pos="340"/>
      </w:tabs>
      <w:spacing w:before="40" w:after="40"/>
    </w:pPr>
  </w:style>
  <w:style w:type="character" w:customStyle="1" w:styleId="SpecialBold">
    <w:name w:val="Special Bold"/>
    <w:basedOn w:val="DefaultParagraphFont"/>
    <w:rsid w:val="008B357C"/>
    <w:rPr>
      <w:b/>
      <w:spacing w:val="0"/>
    </w:rPr>
  </w:style>
  <w:style w:type="paragraph" w:styleId="ListBullet2">
    <w:name w:val="List Bullet 2"/>
    <w:basedOn w:val="List2"/>
    <w:rsid w:val="008B357C"/>
    <w:pPr>
      <w:numPr>
        <w:numId w:val="14"/>
      </w:numPr>
      <w:tabs>
        <w:tab w:val="clear" w:pos="680"/>
      </w:tabs>
    </w:pPr>
  </w:style>
  <w:style w:type="paragraph" w:customStyle="1" w:styleId="SuperHeading">
    <w:name w:val="SuperHeading"/>
    <w:basedOn w:val="Normal"/>
    <w:rsid w:val="008B357C"/>
    <w:pPr>
      <w:spacing w:before="240" w:after="120"/>
      <w:outlineLvl w:val="0"/>
    </w:pPr>
    <w:rPr>
      <w:rFonts w:ascii="Times New Roman" w:hAnsi="Times New Roman"/>
      <w:b/>
      <w:sz w:val="32"/>
    </w:rPr>
  </w:style>
  <w:style w:type="paragraph" w:customStyle="1" w:styleId="AllowPageBreak">
    <w:name w:val="AllowPageBreak"/>
    <w:rsid w:val="008B357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B357C"/>
    <w:pPr>
      <w:tabs>
        <w:tab w:val="left" w:pos="680"/>
      </w:tabs>
      <w:spacing w:before="60" w:after="60"/>
      <w:ind w:left="680" w:hanging="340"/>
    </w:pPr>
  </w:style>
  <w:style w:type="character" w:customStyle="1" w:styleId="BoldandItalics">
    <w:name w:val="Bold and Italics"/>
    <w:qFormat/>
    <w:rsid w:val="008B357C"/>
    <w:rPr>
      <w:b/>
      <w:i/>
      <w:u w:val="none"/>
    </w:rPr>
  </w:style>
  <w:style w:type="character" w:customStyle="1" w:styleId="Heading2Char">
    <w:name w:val="Heading 2 Char"/>
    <w:basedOn w:val="DefaultParagraphFont"/>
    <w:link w:val="Heading2"/>
    <w:rsid w:val="008B35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35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35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35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35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35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35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357C"/>
    <w:rPr>
      <w:rFonts w:ascii="Courier New" w:eastAsia="Times New Roman" w:hAnsi="Courier New" w:cs="Times New Roman"/>
      <w:i/>
      <w:szCs w:val="20"/>
      <w:lang w:eastAsia="en-US"/>
    </w:rPr>
  </w:style>
  <w:style w:type="paragraph" w:customStyle="1" w:styleId="HeadingBase">
    <w:name w:val="Heading Base"/>
    <w:rsid w:val="008B35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357C"/>
    <w:pPr>
      <w:tabs>
        <w:tab w:val="right" w:leader="dot" w:pos="9072"/>
      </w:tabs>
      <w:ind w:left="567"/>
    </w:pPr>
    <w:rPr>
      <w:szCs w:val="22"/>
    </w:rPr>
  </w:style>
  <w:style w:type="paragraph" w:customStyle="1" w:styleId="TOCBase">
    <w:name w:val="TOC Base"/>
    <w:rsid w:val="008B35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357C"/>
    <w:pPr>
      <w:tabs>
        <w:tab w:val="right" w:leader="dot" w:pos="9072"/>
      </w:tabs>
      <w:spacing w:before="40" w:after="40"/>
      <w:ind w:left="284"/>
    </w:pPr>
    <w:rPr>
      <w:rFonts w:ascii="Times New Roman" w:hAnsi="Times New Roman"/>
    </w:rPr>
  </w:style>
  <w:style w:type="paragraph" w:styleId="TOC1">
    <w:name w:val="toc 1"/>
    <w:basedOn w:val="TOCBase"/>
    <w:next w:val="Normal"/>
    <w:rsid w:val="008B35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35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357C"/>
    <w:rPr>
      <w:rFonts w:ascii="Times New Roman" w:eastAsia="Times New Roman" w:hAnsi="Times New Roman" w:cs="Times New Roman"/>
      <w:sz w:val="16"/>
      <w:lang w:eastAsia="en-US"/>
    </w:rPr>
  </w:style>
  <w:style w:type="paragraph" w:styleId="Title">
    <w:name w:val="Title"/>
    <w:basedOn w:val="HeadingBase"/>
    <w:link w:val="TitleChar"/>
    <w:qFormat/>
    <w:rsid w:val="008B357C"/>
    <w:pPr>
      <w:spacing w:before="5040"/>
      <w:jc w:val="center"/>
    </w:pPr>
    <w:rPr>
      <w:sz w:val="48"/>
      <w:szCs w:val="72"/>
      <w:lang w:val="en-US"/>
    </w:rPr>
  </w:style>
  <w:style w:type="character" w:customStyle="1" w:styleId="TitleChar">
    <w:name w:val="Title Char"/>
    <w:basedOn w:val="DefaultParagraphFont"/>
    <w:link w:val="Title"/>
    <w:rsid w:val="008B35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357C"/>
    <w:pPr>
      <w:tabs>
        <w:tab w:val="left" w:pos="3600"/>
        <w:tab w:val="left" w:pos="3958"/>
      </w:tabs>
    </w:pPr>
  </w:style>
  <w:style w:type="paragraph" w:customStyle="1" w:styleId="Note">
    <w:name w:val="Note"/>
    <w:basedOn w:val="BodyText"/>
    <w:rsid w:val="008B35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357C"/>
    <w:pPr>
      <w:framePr w:wrap="auto" w:hAnchor="text" w:y="6049"/>
    </w:pPr>
    <w:rPr>
      <w:color w:val="000000"/>
      <w:sz w:val="40"/>
    </w:rPr>
  </w:style>
  <w:style w:type="paragraph" w:customStyle="1" w:styleId="TOCTitle">
    <w:name w:val="TOCTitle"/>
    <w:basedOn w:val="Heading1"/>
    <w:rsid w:val="008B357C"/>
    <w:pPr>
      <w:spacing w:after="240"/>
      <w:jc w:val="center"/>
      <w:outlineLvl w:val="9"/>
    </w:pPr>
    <w:rPr>
      <w:caps/>
    </w:rPr>
  </w:style>
  <w:style w:type="paragraph" w:customStyle="1" w:styleId="Version">
    <w:name w:val="Version"/>
    <w:rsid w:val="008B35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357C"/>
    <w:pPr>
      <w:keepNext w:val="0"/>
      <w:tabs>
        <w:tab w:val="right" w:pos="4176"/>
      </w:tabs>
      <w:ind w:left="198" w:hanging="198"/>
    </w:pPr>
    <w:rPr>
      <w:rFonts w:ascii="Garamond" w:hAnsi="Garamond"/>
    </w:rPr>
  </w:style>
  <w:style w:type="paragraph" w:styleId="IndexHeading">
    <w:name w:val="index heading"/>
    <w:basedOn w:val="Normal"/>
    <w:next w:val="Index1"/>
    <w:semiHidden/>
    <w:rsid w:val="008B357C"/>
    <w:pPr>
      <w:spacing w:before="120" w:after="120"/>
    </w:pPr>
    <w:rPr>
      <w:rFonts w:ascii="Arial" w:hAnsi="Arial"/>
      <w:b/>
      <w:color w:val="918585"/>
      <w:sz w:val="24"/>
    </w:rPr>
  </w:style>
  <w:style w:type="paragraph" w:styleId="Header">
    <w:name w:val="header"/>
    <w:basedOn w:val="Normal"/>
    <w:link w:val="HeaderChar"/>
    <w:rsid w:val="008B35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357C"/>
    <w:rPr>
      <w:rFonts w:ascii="Times New Roman" w:eastAsia="Times New Roman" w:hAnsi="Times New Roman" w:cs="Times New Roman"/>
      <w:sz w:val="16"/>
      <w:szCs w:val="20"/>
      <w:lang w:val="en-GB" w:eastAsia="en-US"/>
    </w:rPr>
  </w:style>
  <w:style w:type="paragraph" w:customStyle="1" w:styleId="Chapter">
    <w:name w:val="Chapter"/>
    <w:basedOn w:val="Normal"/>
    <w:rsid w:val="008B357C"/>
    <w:pPr>
      <w:spacing w:before="240"/>
    </w:pPr>
    <w:rPr>
      <w:rFonts w:ascii="Times New Roman" w:hAnsi="Times New Roman"/>
      <w:smallCaps/>
      <w:spacing w:val="80"/>
      <w:sz w:val="28"/>
    </w:rPr>
  </w:style>
  <w:style w:type="paragraph" w:customStyle="1" w:styleId="InChapter">
    <w:name w:val="InChapter"/>
    <w:basedOn w:val="Heading3"/>
    <w:rsid w:val="008B357C"/>
    <w:pPr>
      <w:spacing w:after="240"/>
      <w:outlineLvl w:val="9"/>
    </w:pPr>
    <w:rPr>
      <w:noProof/>
    </w:rPr>
  </w:style>
  <w:style w:type="paragraph" w:styleId="Index2">
    <w:name w:val="index 2"/>
    <w:basedOn w:val="Normal"/>
    <w:next w:val="Normal"/>
    <w:semiHidden/>
    <w:rsid w:val="008B357C"/>
    <w:pPr>
      <w:tabs>
        <w:tab w:val="right" w:pos="4176"/>
      </w:tabs>
      <w:ind w:left="568" w:hanging="284"/>
    </w:pPr>
    <w:rPr>
      <w:rFonts w:ascii="Garamond" w:hAnsi="Garamond"/>
    </w:rPr>
  </w:style>
  <w:style w:type="paragraph" w:customStyle="1" w:styleId="Byline">
    <w:name w:val="Byline"/>
    <w:rsid w:val="008B35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357C"/>
    <w:pPr>
      <w:tabs>
        <w:tab w:val="clear" w:pos="3600"/>
        <w:tab w:val="clear" w:pos="3958"/>
      </w:tabs>
      <w:jc w:val="right"/>
    </w:pPr>
  </w:style>
  <w:style w:type="character" w:styleId="Emphasis">
    <w:name w:val="Emphasis"/>
    <w:basedOn w:val="DefaultParagraphFont"/>
    <w:qFormat/>
    <w:rsid w:val="008B357C"/>
    <w:rPr>
      <w:i/>
    </w:rPr>
  </w:style>
  <w:style w:type="paragraph" w:styleId="Caption">
    <w:name w:val="caption"/>
    <w:basedOn w:val="BodyText"/>
    <w:next w:val="Normal"/>
    <w:qFormat/>
    <w:rsid w:val="008B357C"/>
    <w:pPr>
      <w:framePr w:w="2268" w:hSpace="181" w:vSpace="181" w:wrap="around" w:vAnchor="text" w:hAnchor="page" w:x="1135" w:y="285" w:anchorLock="1"/>
    </w:pPr>
    <w:rPr>
      <w:i/>
    </w:rPr>
  </w:style>
  <w:style w:type="paragraph" w:customStyle="1" w:styleId="MiniTOCTitle">
    <w:name w:val="MiniTOCTitle"/>
    <w:basedOn w:val="Heading4"/>
    <w:rsid w:val="008B357C"/>
    <w:pPr>
      <w:spacing w:before="240"/>
      <w:outlineLvl w:val="9"/>
    </w:pPr>
    <w:rPr>
      <w:noProof/>
      <w:sz w:val="24"/>
    </w:rPr>
  </w:style>
  <w:style w:type="paragraph" w:customStyle="1" w:styleId="MiniTOCItem">
    <w:name w:val="MiniTOCItem"/>
    <w:basedOn w:val="ListBullet"/>
    <w:rsid w:val="008B357C"/>
    <w:pPr>
      <w:numPr>
        <w:numId w:val="0"/>
      </w:numPr>
      <w:tabs>
        <w:tab w:val="right" w:leader="dot" w:pos="6521"/>
      </w:tabs>
      <w:spacing w:before="0" w:after="0"/>
    </w:pPr>
  </w:style>
  <w:style w:type="paragraph" w:customStyle="1" w:styleId="TOFTitle">
    <w:name w:val="TOFTitle"/>
    <w:basedOn w:val="TOCTitle"/>
    <w:rsid w:val="008B357C"/>
  </w:style>
  <w:style w:type="paragraph" w:styleId="TableofFigures">
    <w:name w:val="table of figures"/>
    <w:basedOn w:val="Normal"/>
    <w:next w:val="Normal"/>
    <w:semiHidden/>
    <w:rsid w:val="008B357C"/>
    <w:pPr>
      <w:tabs>
        <w:tab w:val="right" w:leader="dot" w:pos="9072"/>
      </w:tabs>
      <w:ind w:left="970" w:hanging="403"/>
    </w:pPr>
    <w:rPr>
      <w:rFonts w:ascii="Times New Roman" w:hAnsi="Times New Roman"/>
      <w:b/>
    </w:rPr>
  </w:style>
  <w:style w:type="paragraph" w:styleId="ListNumber">
    <w:name w:val="List Number"/>
    <w:basedOn w:val="List"/>
    <w:rsid w:val="008B357C"/>
    <w:pPr>
      <w:numPr>
        <w:numId w:val="11"/>
      </w:numPr>
    </w:pPr>
  </w:style>
  <w:style w:type="character" w:customStyle="1" w:styleId="WingdingSymbols">
    <w:name w:val="Wingding Symbols"/>
    <w:rsid w:val="008B357C"/>
    <w:rPr>
      <w:rFonts w:ascii="Wingdings" w:hAnsi="Wingdings"/>
    </w:rPr>
  </w:style>
  <w:style w:type="paragraph" w:customStyle="1" w:styleId="TableHeading">
    <w:name w:val="Table Heading"/>
    <w:basedOn w:val="HeadingBase"/>
    <w:rsid w:val="008B357C"/>
    <w:pPr>
      <w:keepLines/>
      <w:pBdr>
        <w:bottom w:val="single" w:sz="6" w:space="1" w:color="918585"/>
      </w:pBdr>
      <w:spacing w:before="240"/>
    </w:pPr>
  </w:style>
  <w:style w:type="character" w:customStyle="1" w:styleId="HotSpot">
    <w:name w:val="HotSpot"/>
    <w:rsid w:val="008B357C"/>
    <w:rPr>
      <w:color w:val="0033CC"/>
      <w:u w:val="none"/>
    </w:rPr>
  </w:style>
  <w:style w:type="paragraph" w:customStyle="1" w:styleId="BodyTextRight">
    <w:name w:val="Body Text Right"/>
    <w:basedOn w:val="BodyText"/>
    <w:rsid w:val="008B357C"/>
    <w:pPr>
      <w:spacing w:before="0" w:after="0"/>
      <w:jc w:val="right"/>
    </w:pPr>
  </w:style>
  <w:style w:type="paragraph" w:styleId="Index3">
    <w:name w:val="index 3"/>
    <w:basedOn w:val="ListNumber2"/>
    <w:next w:val="Normal"/>
    <w:semiHidden/>
    <w:rsid w:val="008B357C"/>
    <w:pPr>
      <w:numPr>
        <w:numId w:val="0"/>
      </w:numPr>
      <w:tabs>
        <w:tab w:val="right" w:leader="dot" w:pos="4176"/>
      </w:tabs>
    </w:pPr>
  </w:style>
  <w:style w:type="paragraph" w:styleId="ListNumber2">
    <w:name w:val="List Number 2"/>
    <w:basedOn w:val="List2"/>
    <w:rsid w:val="008B357C"/>
    <w:pPr>
      <w:numPr>
        <w:numId w:val="10"/>
      </w:numPr>
      <w:tabs>
        <w:tab w:val="clear" w:pos="1060"/>
      </w:tabs>
    </w:pPr>
  </w:style>
  <w:style w:type="paragraph" w:customStyle="1" w:styleId="MarginNote">
    <w:name w:val="Margin Note"/>
    <w:basedOn w:val="BodyText"/>
    <w:rsid w:val="008B35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35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35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357C"/>
    <w:rPr>
      <w:sz w:val="32"/>
    </w:rPr>
  </w:style>
  <w:style w:type="paragraph" w:customStyle="1" w:styleId="HeadingProcedure">
    <w:name w:val="Heading Procedure"/>
    <w:basedOn w:val="HeadingBase"/>
    <w:next w:val="Normal"/>
    <w:rsid w:val="008B357C"/>
    <w:pPr>
      <w:tabs>
        <w:tab w:val="left" w:pos="0"/>
      </w:tabs>
      <w:spacing w:before="120" w:after="60"/>
    </w:pPr>
    <w:rPr>
      <w:i/>
      <w:color w:val="918585"/>
      <w:sz w:val="22"/>
    </w:rPr>
  </w:style>
  <w:style w:type="paragraph" w:customStyle="1" w:styleId="TableBodyText">
    <w:name w:val="Table Body Text"/>
    <w:basedOn w:val="BodyText"/>
    <w:rsid w:val="008B357C"/>
    <w:pPr>
      <w:spacing w:before="60" w:after="60"/>
    </w:pPr>
  </w:style>
  <w:style w:type="paragraph" w:styleId="ListContinue">
    <w:name w:val="List Continue"/>
    <w:basedOn w:val="List"/>
    <w:rsid w:val="008B357C"/>
    <w:pPr>
      <w:ind w:firstLine="0"/>
    </w:pPr>
  </w:style>
  <w:style w:type="paragraph" w:customStyle="1" w:styleId="ListNote">
    <w:name w:val="List Note"/>
    <w:basedOn w:val="List"/>
    <w:rsid w:val="008B357C"/>
    <w:pPr>
      <w:pBdr>
        <w:top w:val="single" w:sz="6" w:space="2" w:color="918585"/>
        <w:bottom w:val="single" w:sz="6" w:space="2" w:color="918585"/>
      </w:pBdr>
      <w:tabs>
        <w:tab w:val="left" w:pos="1021"/>
      </w:tabs>
      <w:ind w:firstLine="0"/>
    </w:pPr>
  </w:style>
  <w:style w:type="paragraph" w:customStyle="1" w:styleId="Warning">
    <w:name w:val="Warning"/>
    <w:basedOn w:val="BodyText"/>
    <w:rsid w:val="008B357C"/>
    <w:pPr>
      <w:shd w:val="clear" w:color="auto" w:fill="D9D9D9"/>
      <w:tabs>
        <w:tab w:val="left" w:pos="992"/>
      </w:tabs>
      <w:ind w:left="119" w:right="119"/>
    </w:pPr>
    <w:rPr>
      <w:sz w:val="20"/>
    </w:rPr>
  </w:style>
  <w:style w:type="paragraph" w:customStyle="1" w:styleId="MarginIcons">
    <w:name w:val="Margin Icons"/>
    <w:basedOn w:val="BodyText"/>
    <w:rsid w:val="008B35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357C"/>
    <w:rPr>
      <w:rFonts w:ascii="Courier New" w:hAnsi="Courier New"/>
    </w:rPr>
  </w:style>
  <w:style w:type="paragraph" w:customStyle="1" w:styleId="NoteBullet">
    <w:name w:val="Note Bullet"/>
    <w:basedOn w:val="Note"/>
    <w:rsid w:val="008B357C"/>
    <w:pPr>
      <w:tabs>
        <w:tab w:val="clear" w:pos="680"/>
      </w:tabs>
      <w:spacing w:before="60" w:after="60"/>
    </w:pPr>
  </w:style>
  <w:style w:type="paragraph" w:customStyle="1" w:styleId="SubHeading2">
    <w:name w:val="SubHeading2"/>
    <w:basedOn w:val="HeadingBase"/>
    <w:rsid w:val="008B357C"/>
    <w:pPr>
      <w:spacing w:before="240" w:after="60"/>
    </w:pPr>
    <w:rPr>
      <w:sz w:val="20"/>
    </w:rPr>
  </w:style>
  <w:style w:type="paragraph" w:customStyle="1" w:styleId="SubHeading1">
    <w:name w:val="SubHeading1"/>
    <w:basedOn w:val="HeadingBase"/>
    <w:rsid w:val="008B357C"/>
    <w:pPr>
      <w:spacing w:before="240" w:after="60"/>
    </w:pPr>
    <w:rPr>
      <w:color w:val="918585"/>
      <w:sz w:val="22"/>
    </w:rPr>
  </w:style>
  <w:style w:type="paragraph" w:customStyle="1" w:styleId="SideHeading">
    <w:name w:val="Side Heading"/>
    <w:basedOn w:val="HeadingBase"/>
    <w:rsid w:val="008B35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357C"/>
    <w:pPr>
      <w:numPr>
        <w:numId w:val="12"/>
      </w:numPr>
    </w:pPr>
  </w:style>
  <w:style w:type="paragraph" w:styleId="PlainText">
    <w:name w:val="Plain Text"/>
    <w:basedOn w:val="Normal"/>
    <w:link w:val="PlainTextChar"/>
    <w:rsid w:val="008B357C"/>
    <w:rPr>
      <w:sz w:val="20"/>
    </w:rPr>
  </w:style>
  <w:style w:type="character" w:customStyle="1" w:styleId="PlainTextChar">
    <w:name w:val="Plain Text Char"/>
    <w:basedOn w:val="DefaultParagraphFont"/>
    <w:link w:val="PlainText"/>
    <w:rsid w:val="008B357C"/>
    <w:rPr>
      <w:rFonts w:ascii="Courier New" w:eastAsia="Times New Roman" w:hAnsi="Courier New" w:cs="Times New Roman"/>
      <w:sz w:val="20"/>
      <w:szCs w:val="20"/>
      <w:lang w:eastAsia="en-US"/>
    </w:rPr>
  </w:style>
  <w:style w:type="character" w:customStyle="1" w:styleId="MenuOption">
    <w:name w:val="Menu Option"/>
    <w:basedOn w:val="DefaultParagraphFont"/>
    <w:rsid w:val="008B357C"/>
    <w:rPr>
      <w:b/>
      <w:smallCaps/>
    </w:rPr>
  </w:style>
  <w:style w:type="paragraph" w:customStyle="1" w:styleId="TableListNumber">
    <w:name w:val="Table List Number"/>
    <w:basedOn w:val="ListNumber"/>
    <w:rsid w:val="008B357C"/>
    <w:pPr>
      <w:numPr>
        <w:numId w:val="0"/>
      </w:numPr>
    </w:pPr>
  </w:style>
  <w:style w:type="paragraph" w:styleId="TOC4">
    <w:name w:val="toc 4"/>
    <w:basedOn w:val="TOCBase"/>
    <w:next w:val="Normal"/>
    <w:semiHidden/>
    <w:rsid w:val="008B357C"/>
    <w:pPr>
      <w:tabs>
        <w:tab w:val="right" w:leader="dot" w:pos="9071"/>
      </w:tabs>
      <w:ind w:left="1701"/>
    </w:pPr>
  </w:style>
  <w:style w:type="paragraph" w:customStyle="1" w:styleId="ListAlpha">
    <w:name w:val="List Alpha"/>
    <w:basedOn w:val="List"/>
    <w:rsid w:val="008B357C"/>
    <w:pPr>
      <w:numPr>
        <w:numId w:val="9"/>
      </w:numPr>
    </w:pPr>
  </w:style>
  <w:style w:type="paragraph" w:customStyle="1" w:styleId="ListAlpha2">
    <w:name w:val="List Alpha 2"/>
    <w:basedOn w:val="List2"/>
    <w:rsid w:val="008B357C"/>
    <w:pPr>
      <w:numPr>
        <w:numId w:val="8"/>
      </w:numPr>
    </w:pPr>
  </w:style>
  <w:style w:type="paragraph" w:styleId="List3">
    <w:name w:val="List 3"/>
    <w:basedOn w:val="BodyText"/>
    <w:rsid w:val="008B357C"/>
    <w:pPr>
      <w:tabs>
        <w:tab w:val="left" w:pos="1021"/>
      </w:tabs>
      <w:spacing w:before="60" w:after="60"/>
      <w:ind w:left="1020" w:hanging="340"/>
    </w:pPr>
  </w:style>
  <w:style w:type="paragraph" w:styleId="List4">
    <w:name w:val="List 4"/>
    <w:basedOn w:val="BodyText"/>
    <w:rsid w:val="008B357C"/>
    <w:pPr>
      <w:tabs>
        <w:tab w:val="left" w:pos="1361"/>
      </w:tabs>
      <w:spacing w:before="60" w:after="60"/>
      <w:ind w:left="1361" w:hanging="340"/>
    </w:pPr>
  </w:style>
  <w:style w:type="paragraph" w:styleId="List5">
    <w:name w:val="List 5"/>
    <w:basedOn w:val="BodyText"/>
    <w:rsid w:val="008B357C"/>
    <w:pPr>
      <w:tabs>
        <w:tab w:val="left" w:pos="1701"/>
      </w:tabs>
      <w:spacing w:before="60" w:after="60"/>
      <w:ind w:left="1701" w:hanging="340"/>
    </w:pPr>
  </w:style>
  <w:style w:type="paragraph" w:styleId="ListBullet3">
    <w:name w:val="List Bullet 3"/>
    <w:basedOn w:val="List3"/>
    <w:rsid w:val="008B357C"/>
    <w:pPr>
      <w:numPr>
        <w:numId w:val="15"/>
      </w:numPr>
      <w:tabs>
        <w:tab w:val="clear" w:pos="1021"/>
      </w:tabs>
      <w:ind w:left="1037" w:hanging="357"/>
    </w:pPr>
  </w:style>
  <w:style w:type="paragraph" w:styleId="ListBullet4">
    <w:name w:val="List Bullet 4"/>
    <w:basedOn w:val="List4"/>
    <w:rsid w:val="008B357C"/>
    <w:pPr>
      <w:numPr>
        <w:numId w:val="3"/>
      </w:numPr>
    </w:pPr>
  </w:style>
  <w:style w:type="paragraph" w:styleId="ListBullet5">
    <w:name w:val="List Bullet 5"/>
    <w:basedOn w:val="List5"/>
    <w:rsid w:val="008B357C"/>
    <w:pPr>
      <w:numPr>
        <w:numId w:val="4"/>
      </w:numPr>
    </w:pPr>
  </w:style>
  <w:style w:type="paragraph" w:styleId="ListContinue2">
    <w:name w:val="List Continue 2"/>
    <w:basedOn w:val="List2"/>
    <w:rsid w:val="008B357C"/>
    <w:pPr>
      <w:ind w:firstLine="0"/>
    </w:pPr>
  </w:style>
  <w:style w:type="paragraph" w:styleId="ListContinue3">
    <w:name w:val="List Continue 3"/>
    <w:basedOn w:val="List3"/>
    <w:rsid w:val="008B357C"/>
    <w:pPr>
      <w:ind w:left="1021" w:firstLine="0"/>
    </w:pPr>
  </w:style>
  <w:style w:type="paragraph" w:styleId="ListContinue4">
    <w:name w:val="List Continue 4"/>
    <w:basedOn w:val="List4"/>
    <w:rsid w:val="008B357C"/>
    <w:pPr>
      <w:ind w:firstLine="0"/>
    </w:pPr>
  </w:style>
  <w:style w:type="paragraph" w:styleId="ListContinue5">
    <w:name w:val="List Continue 5"/>
    <w:basedOn w:val="List5"/>
    <w:rsid w:val="008B357C"/>
    <w:pPr>
      <w:ind w:firstLine="0"/>
    </w:pPr>
  </w:style>
  <w:style w:type="paragraph" w:styleId="ListNumber3">
    <w:name w:val="List Number 3"/>
    <w:basedOn w:val="List3"/>
    <w:rsid w:val="008B357C"/>
    <w:pPr>
      <w:numPr>
        <w:numId w:val="5"/>
      </w:numPr>
    </w:pPr>
  </w:style>
  <w:style w:type="paragraph" w:styleId="ListNumber4">
    <w:name w:val="List Number 4"/>
    <w:basedOn w:val="List4"/>
    <w:rsid w:val="008B357C"/>
    <w:pPr>
      <w:numPr>
        <w:numId w:val="6"/>
      </w:numPr>
    </w:pPr>
  </w:style>
  <w:style w:type="paragraph" w:styleId="ListNumber5">
    <w:name w:val="List Number 5"/>
    <w:basedOn w:val="List5"/>
    <w:rsid w:val="008B357C"/>
    <w:pPr>
      <w:numPr>
        <w:numId w:val="7"/>
      </w:numPr>
    </w:pPr>
  </w:style>
  <w:style w:type="paragraph" w:styleId="BlockText">
    <w:name w:val="Block Text"/>
    <w:basedOn w:val="Normal"/>
    <w:rsid w:val="008B357C"/>
    <w:pPr>
      <w:spacing w:after="120"/>
      <w:ind w:left="1440" w:right="1440"/>
    </w:pPr>
  </w:style>
  <w:style w:type="character" w:customStyle="1" w:styleId="Subscript">
    <w:name w:val="Subscript"/>
    <w:basedOn w:val="DefaultParagraphFont"/>
    <w:rsid w:val="008B357C"/>
    <w:rPr>
      <w:sz w:val="16"/>
      <w:vertAlign w:val="subscript"/>
    </w:rPr>
  </w:style>
  <w:style w:type="character" w:customStyle="1" w:styleId="Superscript">
    <w:name w:val="Superscript"/>
    <w:basedOn w:val="DefaultParagraphFont"/>
    <w:rsid w:val="008B357C"/>
    <w:rPr>
      <w:sz w:val="16"/>
      <w:vertAlign w:val="superscript"/>
    </w:rPr>
  </w:style>
  <w:style w:type="character" w:customStyle="1" w:styleId="Symbols">
    <w:name w:val="Symbols"/>
    <w:basedOn w:val="DefaultParagraphFont"/>
    <w:rsid w:val="008B357C"/>
    <w:rPr>
      <w:rFonts w:ascii="Symbol" w:hAnsi="Symbol"/>
    </w:rPr>
  </w:style>
  <w:style w:type="character" w:customStyle="1" w:styleId="MenuOptions">
    <w:name w:val="Menu Options"/>
    <w:basedOn w:val="DefaultParagraphFont"/>
    <w:rsid w:val="008B357C"/>
    <w:rPr>
      <w:rFonts w:ascii="Arial Narrow" w:hAnsi="Arial Narrow"/>
      <w:smallCaps/>
    </w:rPr>
  </w:style>
  <w:style w:type="character" w:customStyle="1" w:styleId="Buttons">
    <w:name w:val="Buttons"/>
    <w:basedOn w:val="DefaultParagraphFont"/>
    <w:rsid w:val="008B357C"/>
    <w:rPr>
      <w:b/>
    </w:rPr>
  </w:style>
  <w:style w:type="character" w:customStyle="1" w:styleId="Underlined">
    <w:name w:val="Underlined"/>
    <w:basedOn w:val="DefaultParagraphFont"/>
    <w:rsid w:val="008B357C"/>
    <w:rPr>
      <w:u w:val="single"/>
    </w:rPr>
  </w:style>
  <w:style w:type="paragraph" w:customStyle="1" w:styleId="TableBodyTextRight">
    <w:name w:val="Table Body Text Right"/>
    <w:basedOn w:val="TableBodyText"/>
    <w:rsid w:val="008B357C"/>
    <w:pPr>
      <w:widowControl w:val="0"/>
      <w:autoSpaceDE w:val="0"/>
      <w:autoSpaceDN w:val="0"/>
      <w:adjustRightInd w:val="0"/>
      <w:jc w:val="right"/>
    </w:pPr>
    <w:rPr>
      <w:rFonts w:cs="Arial"/>
      <w:szCs w:val="18"/>
    </w:rPr>
  </w:style>
  <w:style w:type="paragraph" w:customStyle="1" w:styleId="CopyrightText">
    <w:name w:val="Copyright Text"/>
    <w:basedOn w:val="BodyText"/>
    <w:rsid w:val="008B357C"/>
    <w:rPr>
      <w:sz w:val="18"/>
    </w:rPr>
  </w:style>
  <w:style w:type="paragraph" w:customStyle="1" w:styleId="BodySmallRight">
    <w:name w:val="Body Small Right"/>
    <w:basedOn w:val="BodyTextRight"/>
    <w:rsid w:val="008B357C"/>
    <w:rPr>
      <w:sz w:val="18"/>
      <w:szCs w:val="18"/>
    </w:rPr>
  </w:style>
  <w:style w:type="paragraph" w:customStyle="1" w:styleId="MarginEdition">
    <w:name w:val="Margin Edition"/>
    <w:basedOn w:val="MarginNote"/>
    <w:rsid w:val="008B357C"/>
    <w:pPr>
      <w:spacing w:before="0" w:after="0"/>
    </w:pPr>
    <w:rPr>
      <w:rFonts w:ascii="Times New Roman" w:hAnsi="Times New Roman"/>
      <w:color w:val="999999"/>
    </w:rPr>
  </w:style>
  <w:style w:type="paragraph" w:customStyle="1" w:styleId="Spacer">
    <w:name w:val="Spacer"/>
    <w:basedOn w:val="Normal"/>
    <w:rsid w:val="008B357C"/>
    <w:rPr>
      <w:sz w:val="2"/>
      <w:szCs w:val="2"/>
    </w:rPr>
  </w:style>
  <w:style w:type="character" w:customStyle="1" w:styleId="Small">
    <w:name w:val="Small"/>
    <w:basedOn w:val="DefaultParagraphFont"/>
    <w:rsid w:val="008B357C"/>
    <w:rPr>
      <w:sz w:val="16"/>
    </w:rPr>
  </w:style>
  <w:style w:type="paragraph" w:customStyle="1" w:styleId="WideTable">
    <w:name w:val="Wide Table"/>
    <w:basedOn w:val="Normal"/>
    <w:rsid w:val="008B357C"/>
    <w:pPr>
      <w:ind w:left="-1418"/>
    </w:pPr>
    <w:rPr>
      <w:sz w:val="2"/>
      <w:szCs w:val="2"/>
    </w:rPr>
  </w:style>
  <w:style w:type="character" w:styleId="PageNumber">
    <w:name w:val="page number"/>
    <w:basedOn w:val="DefaultParagraphFont"/>
    <w:rsid w:val="008B357C"/>
  </w:style>
  <w:style w:type="paragraph" w:styleId="Quote">
    <w:name w:val="Quote"/>
    <w:basedOn w:val="Heading1"/>
    <w:link w:val="QuoteChar"/>
    <w:qFormat/>
    <w:rsid w:val="008B357C"/>
    <w:rPr>
      <w:b w:val="0"/>
      <w:sz w:val="72"/>
      <w:szCs w:val="72"/>
      <w:lang w:val="en-NZ"/>
    </w:rPr>
  </w:style>
  <w:style w:type="character" w:customStyle="1" w:styleId="QuoteChar">
    <w:name w:val="Quote Char"/>
    <w:basedOn w:val="DefaultParagraphFont"/>
    <w:link w:val="Quote"/>
    <w:rsid w:val="008B35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357C"/>
    <w:pPr>
      <w:pageBreakBefore/>
    </w:pPr>
  </w:style>
  <w:style w:type="paragraph" w:customStyle="1" w:styleId="Border">
    <w:name w:val="Border"/>
    <w:basedOn w:val="Normal"/>
    <w:qFormat/>
    <w:rsid w:val="008B35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357C"/>
    <w:rPr>
      <w:b/>
      <w:bCs/>
      <w:i/>
      <w:iCs/>
      <w:color w:val="auto"/>
    </w:rPr>
  </w:style>
  <w:style w:type="paragraph" w:styleId="IntenseQuote">
    <w:name w:val="Intense Quote"/>
    <w:basedOn w:val="Normal"/>
    <w:next w:val="Normal"/>
    <w:link w:val="IntenseQuoteChar"/>
    <w:uiPriority w:val="30"/>
    <w:qFormat/>
    <w:rsid w:val="008B35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35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357C"/>
    <w:rPr>
      <w:smallCaps/>
      <w:color w:val="auto"/>
      <w:u w:val="single"/>
    </w:rPr>
  </w:style>
  <w:style w:type="character" w:styleId="IntenseReference">
    <w:name w:val="Intense Reference"/>
    <w:basedOn w:val="DefaultParagraphFont"/>
    <w:uiPriority w:val="32"/>
    <w:qFormat/>
    <w:rsid w:val="008B357C"/>
    <w:rPr>
      <w:b/>
      <w:bCs/>
      <w:smallCaps/>
      <w:color w:val="auto"/>
      <w:spacing w:val="5"/>
      <w:u w:val="single"/>
    </w:rPr>
  </w:style>
  <w:style w:type="paragraph" w:customStyle="1" w:styleId="2ColumnHeading">
    <w:name w:val="2Column Heading"/>
    <w:basedOn w:val="BodyText"/>
    <w:qFormat/>
    <w:rsid w:val="008B357C"/>
    <w:pPr>
      <w:spacing w:after="60"/>
      <w:ind w:left="-2268"/>
    </w:pPr>
    <w:rPr>
      <w:b/>
    </w:rPr>
  </w:style>
  <w:style w:type="paragraph" w:customStyle="1" w:styleId="Heading1TOC">
    <w:name w:val="Heading1 TOC"/>
    <w:basedOn w:val="Normal"/>
    <w:qFormat/>
    <w:rsid w:val="008B357C"/>
    <w:pPr>
      <w:spacing w:before="240" w:after="120"/>
    </w:pPr>
    <w:rPr>
      <w:rFonts w:ascii="Times New Roman" w:hAnsi="Times New Roman"/>
      <w:b/>
      <w:sz w:val="32"/>
    </w:rPr>
  </w:style>
  <w:style w:type="paragraph" w:customStyle="1" w:styleId="Heading2TOC">
    <w:name w:val="Heading2 TOC"/>
    <w:basedOn w:val="Normal"/>
    <w:qFormat/>
    <w:rsid w:val="008B357C"/>
    <w:pPr>
      <w:spacing w:before="240" w:after="60"/>
    </w:pPr>
    <w:rPr>
      <w:rFonts w:ascii="Times New Roman" w:hAnsi="Times New Roman"/>
      <w:b/>
      <w:sz w:val="28"/>
    </w:rPr>
  </w:style>
  <w:style w:type="character" w:customStyle="1" w:styleId="Underline">
    <w:name w:val="Underline"/>
    <w:basedOn w:val="DefaultParagraphFont"/>
    <w:qFormat/>
    <w:rsid w:val="008B357C"/>
    <w:rPr>
      <w:u w:val="single"/>
    </w:rPr>
  </w:style>
  <w:style w:type="paragraph" w:styleId="BalloonText">
    <w:name w:val="Balloon Text"/>
    <w:basedOn w:val="Normal"/>
    <w:link w:val="BalloonTextChar"/>
    <w:rsid w:val="008B357C"/>
    <w:rPr>
      <w:rFonts w:ascii="Tahoma" w:hAnsi="Tahoma" w:cs="Tahoma"/>
      <w:sz w:val="16"/>
      <w:szCs w:val="16"/>
    </w:rPr>
  </w:style>
  <w:style w:type="character" w:customStyle="1" w:styleId="BalloonTextChar">
    <w:name w:val="Balloon Text Char"/>
    <w:basedOn w:val="DefaultParagraphFont"/>
    <w:link w:val="BalloonText"/>
    <w:rsid w:val="008B35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35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35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357C"/>
    <w:rPr>
      <w:b/>
      <w:color w:val="660033"/>
      <w:spacing w:val="0"/>
    </w:rPr>
  </w:style>
  <w:style w:type="paragraph" w:customStyle="1" w:styleId="Nameditemlist">
    <w:name w:val="Named item list"/>
    <w:basedOn w:val="BodyText"/>
    <w:qFormat/>
    <w:rsid w:val="008B357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1795</Words>
  <Characters>11681</Characters>
  <Application>Microsoft Office Word</Application>
  <DocSecurity>0</DocSecurity>
  <Lines>318</Lines>
  <Paragraphs>256</Paragraphs>
  <ScaleCrop>false</ScaleCrop>
  <Company>Author-it Software Corporation Ltd.</Company>
  <LinksUpToDate>false</LinksUpToDate>
  <CharactersWithSpaces>13407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SITTTSL202 Access and interpret product information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2013-01-17T16:03:00Z</dcterms:created>
  <dcterms:modified xsi:type="dcterms:W3CDTF">2013-01-17T16:03:00Z</dcterms:modified>
</cp:coreProperties>
</file>