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1821" w:rsidP="00271821">
      <w:pPr>
        <w:pStyle w:val="Title"/>
      </w:pPr>
      <w:r>
        <w:fldChar w:fldCharType="begin"/>
      </w:r>
      <w:r>
        <w:instrText xml:space="preserve"> TITLE   \* MERGEFORMAT </w:instrText>
      </w:r>
      <w:r>
        <w:fldChar w:fldCharType="separate"/>
      </w:r>
      <w:r>
        <w:t>SITTPPD503 Research and analyse tourism data</w:t>
      </w:r>
      <w:r>
        <w:fldChar w:fldCharType="end"/>
      </w:r>
    </w:p>
    <w:p w:rsidR="00271821" w:rsidP="00271821">
      <w:pPr>
        <w:pStyle w:val="Version"/>
        <w:sectPr w:rsidSect="00D11E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1EE6" w:rsidP="00D11EE6">
      <w:pPr>
        <w:pStyle w:val="SuperHeading"/>
      </w:pPr>
      <w:r w:rsidRPr="00D11EE6">
        <w:t>SITTPPD503 Research and analyse tourism data</w:t>
      </w:r>
    </w:p>
    <w:p w:rsidR="00000000" w:rsidRPr="00D11EE6" w:rsidP="00D11EE6">
      <w:pPr>
        <w:pStyle w:val="Heading1"/>
      </w:pPr>
      <w:bookmarkStart w:id="1" w:name="O_426160"/>
      <w:bookmarkEnd w:id="1"/>
      <w:r w:rsidRPr="00D11EE6">
        <w:t>Modification History</w:t>
      </w:r>
    </w:p>
    <w:p w:rsidR="00000000" w:rsidRPr="00D11EE6" w:rsidP="00D11EE6">
      <w:pPr>
        <w:pStyle w:val="BodyText"/>
      </w:pPr>
      <w:r w:rsidRPr="00D11EE6">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27182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EE6" w:rsidP="00D11EE6">
            <w:pPr>
              <w:pStyle w:val="BodyText"/>
            </w:pPr>
            <w:r w:rsidRPr="00D11EE6">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EE6">
            <w:pPr>
              <w:pStyle w:val="BodyText"/>
              <w:rPr>
                <w:lang w:val="en-NZ"/>
              </w:rPr>
            </w:pPr>
            <w:r w:rsidRPr="00D11EE6">
              <w:rPr>
                <w:rStyle w:val="SpecialBold"/>
              </w:rPr>
              <w:t>Comments</w:t>
            </w:r>
          </w:p>
        </w:tc>
      </w:tr>
      <w:tr w:rsidTr="00271821">
        <w:tblPrEx>
          <w:tblW w:w="0" w:type="auto"/>
          <w:tblCellMar>
            <w:left w:w="62" w:type="dxa"/>
            <w:right w:w="62" w:type="dxa"/>
          </w:tblCellMar>
          <w:tblLook w:val="0000"/>
        </w:tblPrEx>
        <w:trPr>
          <w:trHeight w:val="369"/>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EE6">
            <w:pPr>
              <w:pStyle w:val="BodyText"/>
              <w:rPr>
                <w:lang w:val="en-NZ"/>
              </w:rPr>
            </w:pPr>
            <w:r w:rsidRPr="00D11EE6">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EE6" w:rsidP="00D11EE6">
            <w:pPr>
              <w:pStyle w:val="BodyText"/>
            </w:pPr>
            <w:r w:rsidRPr="00D11EE6">
              <w:t>E</w:t>
            </w:r>
          </w:p>
          <w:p w:rsidR="00000000" w:rsidRPr="00D11EE6" w:rsidP="00D11EE6">
            <w:pPr>
              <w:pStyle w:val="BodyText"/>
            </w:pPr>
            <w:r w:rsidRPr="00D11EE6">
              <w:t>Replaces and is equivalent to SITTPPD002A Research tourism data.</w:t>
            </w:r>
          </w:p>
          <w:p w:rsidR="00000000" w:rsidRPr="00D11EE6" w:rsidP="00D11EE6">
            <w:pPr>
              <w:pStyle w:val="BodyText"/>
            </w:pPr>
            <w:r w:rsidRPr="00D11EE6">
              <w:t xml:space="preserve">Title changed to better </w:t>
            </w:r>
            <w:r w:rsidRPr="00D11EE6">
              <w:t>reflect the intent and content of the unit. Added content to better reflect the analysis aspects of the unit.</w:t>
            </w:r>
          </w:p>
        </w:tc>
      </w:tr>
    </w:tbl>
    <w:p w:rsidR="00000000" w:rsidRPr="00D11EE6" w:rsidP="00D11EE6">
      <w:pPr>
        <w:pStyle w:val="BodyText"/>
      </w:pPr>
    </w:p>
    <w:p w:rsidR="00000000" w:rsidRPr="00D11EE6" w:rsidP="00D11EE6">
      <w:pPr>
        <w:pStyle w:val="AllowPageBreak"/>
      </w:pPr>
    </w:p>
    <w:p w:rsidR="00000000" w:rsidRPr="00D11EE6" w:rsidP="00D11EE6">
      <w:pPr>
        <w:pStyle w:val="Heading1"/>
      </w:pPr>
      <w:bookmarkStart w:id="2" w:name="O_426161"/>
      <w:bookmarkEnd w:id="2"/>
      <w:r w:rsidRPr="00D11EE6">
        <w:t>Unit Descriptor</w:t>
      </w:r>
    </w:p>
    <w:p w:rsidR="00000000" w:rsidRPr="00D11EE6" w:rsidP="00D11EE6">
      <w:pPr>
        <w:pStyle w:val="BodyText"/>
      </w:pPr>
      <w:r w:rsidRPr="00D11EE6">
        <w:t>This unit describes the performance outcomes, skills and knowledge required to conduct tourism research. It req</w:t>
      </w:r>
      <w:r w:rsidRPr="00D11EE6">
        <w:t>uires the ability to identify research needs, conduct research, interpret the data and apply the results.</w:t>
      </w:r>
    </w:p>
    <w:p w:rsidR="00000000" w:rsidRPr="00D11EE6" w:rsidP="00D11EE6">
      <w:pPr>
        <w:pStyle w:val="AllowPageBreak"/>
      </w:pPr>
    </w:p>
    <w:p w:rsidR="00000000" w:rsidRPr="00D11EE6" w:rsidP="00D11EE6">
      <w:pPr>
        <w:pStyle w:val="Heading1"/>
      </w:pPr>
      <w:bookmarkStart w:id="3" w:name="O_426162"/>
      <w:bookmarkEnd w:id="3"/>
      <w:r w:rsidRPr="00D11EE6">
        <w:t>Application of the Unit</w:t>
      </w:r>
    </w:p>
    <w:p w:rsidR="00000000" w:rsidRPr="00D11EE6" w:rsidP="00D11EE6">
      <w:pPr>
        <w:pStyle w:val="BodyText"/>
      </w:pPr>
      <w:r w:rsidRPr="00D11EE6">
        <w:t>This unit applies to all industry sectors, and to individuals who have senior operational or management roles. Research may be primary or secondary and conducted to inform a range of activities and planning processes. It may be required to assist with cust</w:t>
      </w:r>
      <w:r w:rsidRPr="00D11EE6">
        <w:t>omer service, planning and product development or sales and marketing.</w:t>
      </w:r>
    </w:p>
    <w:p w:rsidR="00000000" w:rsidRPr="00D11EE6" w:rsidP="00D11EE6">
      <w:pPr>
        <w:pStyle w:val="AllowPageBreak"/>
      </w:pPr>
    </w:p>
    <w:p w:rsidR="00000000" w:rsidRPr="00D11EE6" w:rsidP="00D11EE6">
      <w:pPr>
        <w:pStyle w:val="Heading1"/>
      </w:pPr>
      <w:bookmarkStart w:id="4" w:name="O_426163"/>
      <w:bookmarkEnd w:id="4"/>
      <w:r w:rsidRPr="00D11EE6">
        <w:t>Licensing/Regulatory Information</w:t>
      </w:r>
    </w:p>
    <w:p w:rsidR="00000000" w:rsidRPr="00D11EE6" w:rsidP="00D11EE6">
      <w:pPr>
        <w:pStyle w:val="BodyText"/>
      </w:pPr>
      <w:r w:rsidRPr="00D11EE6">
        <w:t>No licensing, legislative, regulatory or certification requirements apply to this unit at the time of endorsement.</w:t>
      </w:r>
    </w:p>
    <w:p w:rsidR="00000000" w:rsidRPr="00D11EE6" w:rsidP="00D11EE6">
      <w:pPr>
        <w:pStyle w:val="AllowPageBreak"/>
      </w:pPr>
    </w:p>
    <w:p w:rsidR="00000000" w:rsidRPr="00D11EE6" w:rsidP="00D11EE6">
      <w:pPr>
        <w:pStyle w:val="Heading1"/>
      </w:pPr>
      <w:bookmarkStart w:id="5" w:name="O_426164"/>
      <w:bookmarkEnd w:id="5"/>
      <w:r w:rsidRPr="00D11EE6">
        <w:t>Pre</w:t>
      </w:r>
      <w:r w:rsidRPr="00D11EE6">
        <w:t>-Requisites</w:t>
      </w:r>
    </w:p>
    <w:p w:rsidR="00000000" w:rsidRPr="00D11EE6" w:rsidP="00D11EE6">
      <w:pPr>
        <w:pStyle w:val="BodyText"/>
      </w:pPr>
      <w:r w:rsidRPr="00D11EE6">
        <w:t>Not applicable.</w:t>
      </w:r>
    </w:p>
    <w:p w:rsidR="00000000" w:rsidRPr="00D11EE6" w:rsidP="00D11EE6">
      <w:pPr>
        <w:pStyle w:val="AllowPageBreak"/>
      </w:pPr>
    </w:p>
    <w:p w:rsidR="00000000" w:rsidRPr="00D11EE6" w:rsidP="00D11EE6">
      <w:pPr>
        <w:pStyle w:val="Heading1"/>
      </w:pPr>
      <w:bookmarkStart w:id="6" w:name="O_426165"/>
      <w:bookmarkEnd w:id="6"/>
      <w:r w:rsidRPr="00D11EE6">
        <w:t>Employability Skills Information</w:t>
      </w:r>
    </w:p>
    <w:p w:rsidR="00000000" w:rsidRPr="00D11EE6" w:rsidP="00D11EE6">
      <w:pPr>
        <w:pStyle w:val="BodyText"/>
      </w:pPr>
      <w:r w:rsidRPr="00D11EE6">
        <w:t>This unit contains employability skills.</w:t>
      </w:r>
    </w:p>
    <w:p w:rsidR="00000000" w:rsidRPr="00D11EE6" w:rsidP="00D11EE6">
      <w:pPr>
        <w:pStyle w:val="AllowPageBreak"/>
      </w:pPr>
    </w:p>
    <w:p w:rsidR="00000000" w:rsidRPr="00D11EE6" w:rsidP="00D11EE6">
      <w:pPr>
        <w:pStyle w:val="Heading1"/>
      </w:pPr>
      <w:bookmarkStart w:id="7" w:name="O_426166"/>
      <w:bookmarkEnd w:id="7"/>
      <w:r w:rsidRPr="00D11EE6">
        <w:t>Elements and Performance Criteria Pre-Content</w:t>
      </w:r>
    </w:p>
    <w:p w:rsidR="00000000" w:rsidRPr="00D11EE6" w:rsidP="00D11EE6">
      <w:pPr>
        <w:pStyle w:val="Heading1"/>
      </w:pPr>
      <w:bookmarkStart w:id="8" w:name="O_426167"/>
      <w:bookmarkEnd w:id="8"/>
      <w:r w:rsidRPr="00D11EE6">
        <w:t>Elements and Performance Criteria</w:t>
      </w:r>
    </w:p>
    <w:tbl>
      <w:tblPr>
        <w:tblW w:w="0" w:type="auto"/>
        <w:tblCellMar>
          <w:left w:w="62" w:type="dxa"/>
          <w:right w:w="62" w:type="dxa"/>
        </w:tblCellMar>
        <w:tblLook w:val="0000"/>
      </w:tblPr>
      <w:tblGrid>
        <w:gridCol w:w="2817"/>
        <w:gridCol w:w="6379"/>
      </w:tblGrid>
      <w:tr w:rsidTr="002718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1EE6">
            <w:pPr>
              <w:pStyle w:val="BodyText"/>
              <w:rPr>
                <w:lang w:val="en-NZ"/>
              </w:rPr>
            </w:pPr>
            <w:r w:rsidRPr="00D11EE6">
              <w:t>Elements describe the es</w:t>
            </w:r>
            <w:r w:rsidRPr="00D11EE6">
              <w:t>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D11EE6">
            <w:pPr>
              <w:pStyle w:val="BodyText"/>
              <w:rPr>
                <w:lang w:val="en-NZ"/>
              </w:rPr>
            </w:pPr>
            <w:r w:rsidRPr="00D11EE6">
              <w:t>Performance criteria describe the performance needed to demonstrate achievement of the element. Where bold italicised text is used, further information is detailed in the required skills and knowledge section and t</w:t>
            </w:r>
            <w:r w:rsidRPr="00D11EE6">
              <w:t>he range statement. Assessment of performance is to be consistent with the evidence guide.</w:t>
            </w:r>
          </w:p>
        </w:tc>
      </w:tr>
      <w:tr w:rsidTr="002718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1EE6">
            <w:pPr>
              <w:pStyle w:val="List"/>
              <w:rPr>
                <w:lang w:val="en-NZ"/>
              </w:rPr>
            </w:pPr>
            <w:r w:rsidRPr="00D11EE6">
              <w:t>1.</w:t>
            </w:r>
            <w:r w:rsidRPr="00D11EE6">
              <w:tab/>
              <w:t>Identify research needs.</w:t>
            </w:r>
          </w:p>
        </w:tc>
        <w:tc>
          <w:tcPr>
            <w:tcW w:w="0" w:type="auto"/>
            <w:tcBorders>
              <w:top w:val="nil"/>
              <w:left w:val="nil"/>
              <w:bottom w:val="nil"/>
              <w:right w:val="nil"/>
            </w:tcBorders>
            <w:tcMar>
              <w:top w:w="0" w:type="dxa"/>
              <w:left w:w="62" w:type="dxa"/>
              <w:bottom w:w="0" w:type="dxa"/>
              <w:right w:w="62" w:type="dxa"/>
            </w:tcMar>
          </w:tcPr>
          <w:p w:rsidR="00000000" w:rsidRPr="00D11EE6" w:rsidP="00D11EE6">
            <w:pPr>
              <w:pStyle w:val="List2"/>
            </w:pPr>
            <w:r w:rsidRPr="00D11EE6">
              <w:t>1.1</w:t>
            </w:r>
            <w:r w:rsidRPr="00D11EE6">
              <w:tab/>
              <w:t>Identify research needs based on organisational or situational analysis.</w:t>
            </w:r>
          </w:p>
          <w:p w:rsidR="00000000" w:rsidP="00D11EE6">
            <w:pPr>
              <w:pStyle w:val="List2"/>
              <w:rPr>
                <w:lang w:val="en-NZ"/>
              </w:rPr>
            </w:pPr>
            <w:r w:rsidRPr="00D11EE6">
              <w:t>1.2</w:t>
            </w:r>
            <w:r w:rsidRPr="00D11EE6">
              <w:tab/>
              <w:t xml:space="preserve">Develop and define </w:t>
            </w:r>
            <w:r w:rsidRPr="00D11EE6">
              <w:rPr>
                <w:rStyle w:val="BoldandItalics"/>
              </w:rPr>
              <w:t>research objectives</w:t>
            </w:r>
            <w:r w:rsidRPr="00D11EE6">
              <w:t xml:space="preserve"> in consultation with relevant colleagues and authorities.</w:t>
            </w:r>
          </w:p>
        </w:tc>
      </w:tr>
      <w:tr w:rsidTr="00271821">
        <w:tblPrEx>
          <w:tblW w:w="0" w:type="auto"/>
          <w:tblCellMar>
            <w:left w:w="62" w:type="dxa"/>
            <w:right w:w="62" w:type="dxa"/>
          </w:tblCellMar>
          <w:tblLook w:val="0000"/>
        </w:tblPrEx>
        <w:trPr>
          <w:trHeight w:val="271"/>
        </w:trPr>
        <w:tc>
          <w:tcPr>
            <w:tcW w:w="0" w:type="auto"/>
            <w:tcBorders>
              <w:top w:val="nil"/>
              <w:left w:val="nil"/>
              <w:bottom w:val="nil"/>
              <w:right w:val="nil"/>
            </w:tcBorders>
            <w:tcMar>
              <w:top w:w="0" w:type="dxa"/>
              <w:left w:w="62" w:type="dxa"/>
              <w:bottom w:w="0" w:type="dxa"/>
              <w:right w:w="62" w:type="dxa"/>
            </w:tcMar>
          </w:tcPr>
          <w:p w:rsidR="00000000" w:rsidP="00D11EE6">
            <w:pPr>
              <w:pStyle w:val="List"/>
              <w:rPr>
                <w:lang w:val="en-NZ"/>
              </w:rPr>
            </w:pPr>
            <w:r w:rsidRPr="00D11EE6">
              <w:t>2.</w:t>
            </w:r>
            <w:r w:rsidRPr="00D11EE6">
              <w:tab/>
              <w:t>Conduct research.</w:t>
            </w:r>
          </w:p>
        </w:tc>
        <w:tc>
          <w:tcPr>
            <w:tcW w:w="0" w:type="auto"/>
            <w:tcBorders>
              <w:top w:val="nil"/>
              <w:left w:val="nil"/>
              <w:bottom w:val="nil"/>
              <w:right w:val="nil"/>
            </w:tcBorders>
            <w:tcMar>
              <w:top w:w="0" w:type="dxa"/>
              <w:left w:w="62" w:type="dxa"/>
              <w:bottom w:w="0" w:type="dxa"/>
              <w:right w:w="62" w:type="dxa"/>
            </w:tcMar>
          </w:tcPr>
          <w:p w:rsidR="00000000" w:rsidRPr="00D11EE6" w:rsidP="00D11EE6">
            <w:pPr>
              <w:pStyle w:val="List2"/>
            </w:pPr>
            <w:r w:rsidRPr="00D11EE6">
              <w:t>2.1</w:t>
            </w:r>
            <w:r w:rsidRPr="00D11EE6">
              <w:tab/>
              <w:t xml:space="preserve">Select </w:t>
            </w:r>
            <w:r w:rsidRPr="00D11EE6">
              <w:rPr>
                <w:rStyle w:val="BoldandItalics"/>
              </w:rPr>
              <w:t>research and data collection methods</w:t>
            </w:r>
            <w:r w:rsidRPr="00D11EE6">
              <w:t xml:space="preserve"> according to objectives and available resources.</w:t>
            </w:r>
          </w:p>
          <w:p w:rsidR="00000000" w:rsidRPr="00D11EE6" w:rsidP="00D11EE6">
            <w:pPr>
              <w:pStyle w:val="List2"/>
            </w:pPr>
            <w:r w:rsidRPr="00D11EE6">
              <w:t>2.2</w:t>
            </w:r>
            <w:r w:rsidRPr="00D11EE6">
              <w:tab/>
              <w:t>Evaluate the need for specialist assistance and obtain as required.</w:t>
            </w:r>
          </w:p>
          <w:p w:rsidR="00000000" w:rsidRPr="00D11EE6" w:rsidP="00D11EE6">
            <w:pPr>
              <w:pStyle w:val="List2"/>
            </w:pPr>
            <w:r w:rsidRPr="00D11EE6">
              <w:t>2.3</w:t>
            </w:r>
            <w:r w:rsidRPr="00D11EE6">
              <w:tab/>
              <w:t>Id</w:t>
            </w:r>
            <w:r w:rsidRPr="00D11EE6">
              <w:t xml:space="preserve">entify and use appropriate </w:t>
            </w:r>
            <w:r w:rsidRPr="00D11EE6">
              <w:rPr>
                <w:rStyle w:val="BoldandItalics"/>
              </w:rPr>
              <w:t>information sources</w:t>
            </w:r>
            <w:r w:rsidRPr="00D11EE6">
              <w:t xml:space="preserve"> and technology to assist in the research process.</w:t>
            </w:r>
          </w:p>
          <w:p w:rsidR="00000000" w:rsidRPr="00D11EE6" w:rsidP="00D11EE6">
            <w:pPr>
              <w:pStyle w:val="List2"/>
            </w:pPr>
            <w:r w:rsidRPr="00D11EE6">
              <w:t>2.4</w:t>
            </w:r>
            <w:r w:rsidRPr="00D11EE6">
              <w:tab/>
              <w:t>Conduct research within agreed timeframes and methodologies.</w:t>
            </w:r>
          </w:p>
          <w:p w:rsidR="00000000" w:rsidP="00D11EE6">
            <w:pPr>
              <w:pStyle w:val="List2"/>
              <w:rPr>
                <w:lang w:val="en-NZ"/>
              </w:rPr>
            </w:pPr>
            <w:r w:rsidRPr="00D11EE6">
              <w:t>2.5</w:t>
            </w:r>
            <w:r w:rsidRPr="00D11EE6">
              <w:tab/>
              <w:t>Identify and action the need for adjustments to the research process as required.</w:t>
            </w:r>
          </w:p>
        </w:tc>
      </w:tr>
      <w:tr w:rsidTr="00271821">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D11EE6">
            <w:pPr>
              <w:pStyle w:val="List"/>
              <w:rPr>
                <w:lang w:val="en-NZ"/>
              </w:rPr>
            </w:pPr>
            <w:r w:rsidRPr="00D11EE6">
              <w:t>3.</w:t>
            </w:r>
            <w:r w:rsidRPr="00D11EE6">
              <w:tab/>
              <w:t>Anal</w:t>
            </w:r>
            <w:r w:rsidRPr="00D11EE6">
              <w:t>yse information.</w:t>
            </w:r>
          </w:p>
        </w:tc>
        <w:tc>
          <w:tcPr>
            <w:tcW w:w="0" w:type="auto"/>
            <w:tcBorders>
              <w:top w:val="nil"/>
              <w:left w:val="nil"/>
              <w:bottom w:val="nil"/>
              <w:right w:val="nil"/>
            </w:tcBorders>
            <w:tcMar>
              <w:top w:w="0" w:type="dxa"/>
              <w:left w:w="62" w:type="dxa"/>
              <w:bottom w:w="0" w:type="dxa"/>
              <w:right w:w="62" w:type="dxa"/>
            </w:tcMar>
          </w:tcPr>
          <w:p w:rsidR="00000000" w:rsidRPr="00D11EE6" w:rsidP="00D11EE6">
            <w:pPr>
              <w:pStyle w:val="List2"/>
            </w:pPr>
            <w:r w:rsidRPr="00D11EE6">
              <w:t>3.1</w:t>
            </w:r>
            <w:r w:rsidRPr="00D11EE6">
              <w:tab/>
              <w:t xml:space="preserve">Analyse and interpret data for key messages and information, using reliable </w:t>
            </w:r>
            <w:r w:rsidRPr="00D11EE6">
              <w:rPr>
                <w:rStyle w:val="BoldandItalics"/>
              </w:rPr>
              <w:t>methods of data analysis</w:t>
            </w:r>
            <w:r w:rsidRPr="00D11EE6">
              <w:t>.</w:t>
            </w:r>
          </w:p>
          <w:p w:rsidR="00000000" w:rsidP="00D11EE6">
            <w:pPr>
              <w:pStyle w:val="List2"/>
              <w:rPr>
                <w:lang w:val="en-NZ"/>
              </w:rPr>
            </w:pPr>
            <w:r w:rsidRPr="00D11EE6">
              <w:t>3.2</w:t>
            </w:r>
            <w:r w:rsidRPr="00D11EE6">
              <w:tab/>
              <w:t>Ensure that assumptions and conclusions used in analyses are clear, justified, supported by evidence and consistent with research</w:t>
            </w:r>
            <w:r w:rsidRPr="00D11EE6">
              <w:t xml:space="preserve"> and organisational objectives.</w:t>
            </w:r>
          </w:p>
        </w:tc>
      </w:tr>
      <w:tr w:rsidTr="002718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1EE6">
            <w:pPr>
              <w:pStyle w:val="List"/>
              <w:rPr>
                <w:lang w:val="en-NZ"/>
              </w:rPr>
            </w:pPr>
            <w:r w:rsidRPr="00D11EE6">
              <w:t>4.</w:t>
            </w:r>
            <w:r w:rsidRPr="00D11EE6">
              <w:tab/>
              <w:t>Present and apply research results.</w:t>
            </w:r>
          </w:p>
        </w:tc>
        <w:tc>
          <w:tcPr>
            <w:tcW w:w="0" w:type="auto"/>
            <w:tcBorders>
              <w:top w:val="nil"/>
              <w:left w:val="nil"/>
              <w:bottom w:val="nil"/>
              <w:right w:val="nil"/>
            </w:tcBorders>
            <w:tcMar>
              <w:top w:w="0" w:type="dxa"/>
              <w:left w:w="62" w:type="dxa"/>
              <w:bottom w:w="0" w:type="dxa"/>
              <w:right w:w="62" w:type="dxa"/>
            </w:tcMar>
          </w:tcPr>
          <w:p w:rsidR="00000000" w:rsidRPr="00D11EE6" w:rsidP="00D11EE6">
            <w:pPr>
              <w:pStyle w:val="List2"/>
            </w:pPr>
            <w:r w:rsidRPr="00D11EE6">
              <w:t>4.1</w:t>
            </w:r>
            <w:r w:rsidRPr="00D11EE6">
              <w:tab/>
              <w:t>Present recommendations and issues in an appropriate format, style and structure using suitable organisational technology.</w:t>
            </w:r>
          </w:p>
          <w:p w:rsidR="00000000" w:rsidRPr="00D11EE6" w:rsidP="00D11EE6">
            <w:pPr>
              <w:pStyle w:val="List2"/>
            </w:pPr>
            <w:r w:rsidRPr="00D11EE6">
              <w:t>4.2</w:t>
            </w:r>
            <w:r w:rsidRPr="00D11EE6">
              <w:tab/>
            </w:r>
            <w:r w:rsidRPr="00D11EE6">
              <w:t>Use results to inform current activities and future planning.</w:t>
            </w:r>
          </w:p>
          <w:p w:rsidR="00000000" w:rsidRPr="00D11EE6" w:rsidP="00D11EE6">
            <w:pPr>
              <w:pStyle w:val="List2"/>
            </w:pPr>
            <w:r w:rsidRPr="00D11EE6">
              <w:t>4.3</w:t>
            </w:r>
            <w:r w:rsidRPr="00D11EE6">
              <w:tab/>
              <w:t>Communicate research results to appropriate colleagues and external agencies with recommendations and observations.</w:t>
            </w:r>
          </w:p>
        </w:tc>
      </w:tr>
    </w:tbl>
    <w:p w:rsidR="00000000" w:rsidRPr="00D11EE6" w:rsidP="00D11EE6">
      <w:pPr>
        <w:pStyle w:val="List"/>
      </w:pPr>
    </w:p>
    <w:p w:rsidR="00000000" w:rsidRPr="00D11EE6" w:rsidP="00D11EE6">
      <w:pPr>
        <w:pStyle w:val="AllowPageBreak"/>
      </w:pPr>
    </w:p>
    <w:p w:rsidR="00000000" w:rsidRPr="00D11EE6" w:rsidP="00D11EE6">
      <w:pPr>
        <w:pStyle w:val="Heading1"/>
      </w:pPr>
      <w:bookmarkStart w:id="9" w:name="O_426168"/>
      <w:bookmarkEnd w:id="9"/>
      <w:r w:rsidRPr="00D11EE6">
        <w:t>Required Skills and Knowledge</w:t>
      </w:r>
    </w:p>
    <w:tbl>
      <w:tblPr>
        <w:tblW w:w="0" w:type="auto"/>
        <w:tblCellMar>
          <w:left w:w="62" w:type="dxa"/>
          <w:right w:w="62" w:type="dxa"/>
        </w:tblCellMar>
        <w:tblLook w:val="0000"/>
      </w:tblPr>
      <w:tblGrid>
        <w:gridCol w:w="9196"/>
      </w:tblGrid>
      <w:tr w:rsidTr="002718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1EE6">
            <w:pPr>
              <w:pStyle w:val="BodyText"/>
              <w:rPr>
                <w:lang w:val="en-NZ"/>
              </w:rPr>
            </w:pPr>
            <w:r w:rsidRPr="00D11EE6">
              <w:t>This section describes th</w:t>
            </w:r>
            <w:r w:rsidRPr="00D11EE6">
              <w:t>e skills and knowledge required for this unit.</w:t>
            </w:r>
          </w:p>
        </w:tc>
      </w:tr>
      <w:tr w:rsidTr="002718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1EE6">
            <w:pPr>
              <w:pStyle w:val="BodyText"/>
              <w:rPr>
                <w:lang w:val="en-NZ"/>
              </w:rPr>
            </w:pPr>
            <w:r w:rsidRPr="00D11EE6">
              <w:rPr>
                <w:rStyle w:val="SpecialBold"/>
              </w:rPr>
              <w:t>Required skills</w:t>
            </w:r>
          </w:p>
        </w:tc>
      </w:tr>
      <w:tr w:rsidTr="002718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11EE6" w:rsidP="00D11EE6">
            <w:pPr>
              <w:pStyle w:val="ListBullet"/>
            </w:pPr>
            <w:r w:rsidRPr="00D11EE6">
              <w:t xml:space="preserve">critical thinking skills to analyse and interpret complex information and develop recommendations and observations about its significance </w:t>
            </w:r>
          </w:p>
          <w:p w:rsidR="00000000" w:rsidRPr="00D11EE6" w:rsidP="00D11EE6">
            <w:pPr>
              <w:pStyle w:val="ListBullet"/>
            </w:pPr>
            <w:r w:rsidRPr="00D11EE6">
              <w:t>literacy skills to:</w:t>
            </w:r>
          </w:p>
          <w:p w:rsidR="00000000" w:rsidRPr="00D11EE6" w:rsidP="00D11EE6">
            <w:pPr>
              <w:pStyle w:val="ListBullet2"/>
            </w:pPr>
            <w:r w:rsidRPr="00D11EE6">
              <w:t>interpret complex tourism research documents and statistical data</w:t>
            </w:r>
          </w:p>
          <w:p w:rsidR="00000000" w:rsidRPr="00D11EE6" w:rsidP="00D11EE6">
            <w:pPr>
              <w:pStyle w:val="ListBullet2"/>
            </w:pPr>
            <w:r w:rsidRPr="00D11EE6">
              <w:t xml:space="preserve">communicate research findings in plain English </w:t>
            </w:r>
          </w:p>
          <w:p w:rsidR="00000000" w:rsidRPr="00D11EE6" w:rsidP="00D11EE6">
            <w:pPr>
              <w:pStyle w:val="ListBullet"/>
            </w:pPr>
            <w:r w:rsidRPr="00D11EE6">
              <w:t>numeracy skills to interpret and analyse complex tourism data</w:t>
            </w:r>
          </w:p>
          <w:p w:rsidR="00000000" w:rsidRPr="00D11EE6" w:rsidP="00D11EE6">
            <w:pPr>
              <w:pStyle w:val="ListBullet"/>
            </w:pPr>
            <w:r w:rsidRPr="00D11EE6">
              <w:t>planning and organising skills to coordinate the practical aspects of</w:t>
            </w:r>
            <w:r w:rsidRPr="00D11EE6">
              <w:t xml:space="preserve"> the research process</w:t>
            </w:r>
          </w:p>
          <w:p w:rsidR="00000000" w:rsidP="00D11EE6">
            <w:pPr>
              <w:pStyle w:val="ListBullet"/>
              <w:rPr>
                <w:lang w:val="en-NZ"/>
              </w:rPr>
            </w:pPr>
            <w:r w:rsidRPr="00D11EE6">
              <w:t>technology skills to use current research technologies.</w:t>
            </w:r>
          </w:p>
        </w:tc>
      </w:tr>
      <w:tr w:rsidTr="002718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1EE6">
            <w:pPr>
              <w:pStyle w:val="BodyText"/>
              <w:rPr>
                <w:lang w:val="en-NZ"/>
              </w:rPr>
            </w:pPr>
            <w:r w:rsidRPr="00D11EE6">
              <w:rPr>
                <w:rStyle w:val="SpecialBold"/>
              </w:rPr>
              <w:t>Required knowledge</w:t>
            </w:r>
          </w:p>
        </w:tc>
      </w:tr>
      <w:tr w:rsidTr="002718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11EE6" w:rsidP="00D11EE6">
            <w:pPr>
              <w:pStyle w:val="ListBullet"/>
            </w:pPr>
            <w:r w:rsidRPr="00D11EE6">
              <w:t>role of research for different purposes in a tourism industry context, including:</w:t>
            </w:r>
          </w:p>
          <w:p w:rsidR="00000000" w:rsidRPr="00D11EE6" w:rsidP="00D11EE6">
            <w:pPr>
              <w:pStyle w:val="ListBullet2"/>
            </w:pPr>
            <w:r w:rsidRPr="00D11EE6">
              <w:t>product development and innovation</w:t>
            </w:r>
          </w:p>
          <w:p w:rsidR="00000000" w:rsidRPr="00D11EE6" w:rsidP="00D11EE6">
            <w:pPr>
              <w:pStyle w:val="ListBullet2"/>
            </w:pPr>
            <w:r w:rsidRPr="00D11EE6">
              <w:t>marketing</w:t>
            </w:r>
          </w:p>
          <w:p w:rsidR="00000000" w:rsidRPr="00D11EE6" w:rsidP="00D11EE6">
            <w:pPr>
              <w:pStyle w:val="ListBullet2"/>
            </w:pPr>
            <w:r w:rsidRPr="00D11EE6">
              <w:t>sales</w:t>
            </w:r>
          </w:p>
          <w:p w:rsidR="00000000" w:rsidRPr="00D11EE6" w:rsidP="00D11EE6">
            <w:pPr>
              <w:pStyle w:val="ListBullet"/>
            </w:pPr>
            <w:r w:rsidRPr="00D11EE6">
              <w:t>ethical research practices, including those related to intellectual property, confidentiality and privacy</w:t>
            </w:r>
          </w:p>
          <w:p w:rsidR="00000000" w:rsidRPr="00D11EE6" w:rsidP="00D11EE6">
            <w:pPr>
              <w:pStyle w:val="ListBullet"/>
            </w:pPr>
            <w:r w:rsidRPr="00D11EE6">
              <w:t>research and information gathering options, their features and suitability for different purposes, including:</w:t>
            </w:r>
          </w:p>
          <w:p w:rsidR="00000000" w:rsidRPr="00D11EE6" w:rsidP="00D11EE6">
            <w:pPr>
              <w:pStyle w:val="ListBullet2"/>
            </w:pPr>
            <w:r w:rsidRPr="00D11EE6">
              <w:t>desk research</w:t>
            </w:r>
          </w:p>
          <w:p w:rsidR="00000000" w:rsidRPr="00D11EE6" w:rsidP="00D11EE6">
            <w:pPr>
              <w:pStyle w:val="ListBullet2"/>
            </w:pPr>
            <w:r w:rsidRPr="00D11EE6">
              <w:t>interviews</w:t>
            </w:r>
          </w:p>
          <w:p w:rsidR="00000000" w:rsidRPr="00D11EE6" w:rsidP="00D11EE6">
            <w:pPr>
              <w:pStyle w:val="ListBullet2"/>
            </w:pPr>
            <w:r w:rsidRPr="00D11EE6">
              <w:t>focus groups</w:t>
            </w:r>
          </w:p>
          <w:p w:rsidR="00000000" w:rsidRPr="00D11EE6" w:rsidP="00D11EE6">
            <w:pPr>
              <w:pStyle w:val="ListBullet2"/>
            </w:pPr>
            <w:r w:rsidRPr="00D11EE6">
              <w:t>o</w:t>
            </w:r>
            <w:r w:rsidRPr="00D11EE6">
              <w:t>bservation and listening</w:t>
            </w:r>
          </w:p>
          <w:p w:rsidR="00000000" w:rsidRPr="00D11EE6" w:rsidP="00D11EE6">
            <w:pPr>
              <w:pStyle w:val="ListBullet2"/>
            </w:pPr>
            <w:r w:rsidRPr="00D11EE6">
              <w:t>online research</w:t>
            </w:r>
          </w:p>
          <w:p w:rsidR="00000000" w:rsidRPr="00D11EE6" w:rsidP="00D11EE6">
            <w:pPr>
              <w:pStyle w:val="ListBullet2"/>
            </w:pPr>
            <w:r w:rsidRPr="00D11EE6">
              <w:t>questionnaires and surveys</w:t>
            </w:r>
          </w:p>
          <w:p w:rsidR="00000000" w:rsidRPr="00D11EE6" w:rsidP="00D11EE6">
            <w:pPr>
              <w:pStyle w:val="ListBullet"/>
            </w:pPr>
            <w:r w:rsidRPr="00D11EE6">
              <w:t>major tourism research bodies, types of research produced by those agencies and its value to different tourism operators</w:t>
            </w:r>
          </w:p>
          <w:p w:rsidR="00000000" w:rsidRPr="00D11EE6" w:rsidP="00D11EE6">
            <w:pPr>
              <w:pStyle w:val="ListBullet"/>
            </w:pPr>
            <w:r w:rsidRPr="00D11EE6">
              <w:t>types of technology used in the conduct of research projects.</w:t>
            </w:r>
          </w:p>
        </w:tc>
      </w:tr>
    </w:tbl>
    <w:p w:rsidR="00000000" w:rsidRPr="00D11EE6" w:rsidP="00D11EE6">
      <w:pPr>
        <w:pStyle w:val="BodyText"/>
      </w:pPr>
    </w:p>
    <w:p w:rsidR="00000000" w:rsidRPr="00D11EE6" w:rsidP="00D11EE6">
      <w:pPr>
        <w:pStyle w:val="AllowPageBreak"/>
      </w:pPr>
    </w:p>
    <w:p w:rsidR="00000000" w:rsidRPr="00D11EE6" w:rsidP="00D11EE6">
      <w:pPr>
        <w:pStyle w:val="Heading1"/>
      </w:pPr>
      <w:bookmarkStart w:id="10" w:name="O_426169"/>
      <w:bookmarkEnd w:id="10"/>
      <w:r w:rsidRPr="00D11EE6">
        <w:t>Evidence Guide</w:t>
      </w:r>
    </w:p>
    <w:tbl>
      <w:tblPr>
        <w:tblW w:w="0" w:type="auto"/>
        <w:tblCellMar>
          <w:left w:w="62" w:type="dxa"/>
          <w:right w:w="62" w:type="dxa"/>
        </w:tblCellMar>
        <w:tblLook w:val="0000"/>
      </w:tblPr>
      <w:tblGrid>
        <w:gridCol w:w="2690"/>
        <w:gridCol w:w="6506"/>
      </w:tblGrid>
      <w:tr w:rsidTr="0027182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11EE6">
            <w:pPr>
              <w:pStyle w:val="BodyText"/>
              <w:rPr>
                <w:lang w:val="en-NZ"/>
              </w:rPr>
            </w:pPr>
            <w:r w:rsidRPr="00D11EE6">
              <w:t>The evidence guide provides advice on assessment and must be read in conjunction with the performance criteria, required skills and knowledge, range statement and the Assessment Guidelines for the Training Package.</w:t>
            </w:r>
          </w:p>
        </w:tc>
      </w:tr>
      <w:tr w:rsidTr="002718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1EE6">
            <w:pPr>
              <w:pStyle w:val="BodyText"/>
              <w:rPr>
                <w:lang w:val="en-NZ"/>
              </w:rPr>
            </w:pPr>
            <w:r w:rsidRPr="00D11EE6">
              <w:rPr>
                <w:rStyle w:val="SpecialBold"/>
              </w:rPr>
              <w:t>Overview</w:t>
            </w:r>
            <w:r w:rsidRPr="00D11EE6">
              <w:rPr>
                <w:rStyle w:val="SpecialBold"/>
              </w:rPr>
              <w:t xml:space="preserve"> of assessment</w:t>
            </w:r>
          </w:p>
        </w:tc>
        <w:tc>
          <w:tcPr>
            <w:tcW w:w="0" w:type="auto"/>
            <w:tcBorders>
              <w:top w:val="nil"/>
              <w:left w:val="nil"/>
              <w:bottom w:val="nil"/>
              <w:right w:val="nil"/>
            </w:tcBorders>
            <w:tcMar>
              <w:top w:w="0" w:type="dxa"/>
              <w:left w:w="62" w:type="dxa"/>
              <w:bottom w:w="0" w:type="dxa"/>
              <w:right w:w="62" w:type="dxa"/>
            </w:tcMar>
          </w:tcPr>
          <w:p w:rsidR="00000000" w:rsidP="00D11EE6">
            <w:pPr>
              <w:pStyle w:val="BodyText"/>
              <w:rPr>
                <w:lang w:val="en-NZ"/>
              </w:rPr>
            </w:pPr>
          </w:p>
        </w:tc>
      </w:tr>
      <w:tr w:rsidTr="002718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1EE6">
            <w:pPr>
              <w:pStyle w:val="BodyText"/>
              <w:rPr>
                <w:lang w:val="en-NZ"/>
              </w:rPr>
            </w:pPr>
            <w:r w:rsidRPr="00D11EE6">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D11EE6" w:rsidP="00D11EE6">
            <w:pPr>
              <w:pStyle w:val="BodyText"/>
            </w:pPr>
            <w:r w:rsidRPr="00D11EE6">
              <w:t>Evidence of the ability to:</w:t>
            </w:r>
          </w:p>
          <w:p w:rsidR="00000000" w:rsidRPr="00D11EE6" w:rsidP="00D11EE6">
            <w:pPr>
              <w:pStyle w:val="ListBullet"/>
            </w:pPr>
            <w:r w:rsidRPr="00D11EE6">
              <w:t>conduct a tourism research project that shows effective application of:</w:t>
            </w:r>
          </w:p>
          <w:p w:rsidR="00000000" w:rsidRPr="00D11EE6" w:rsidP="00D11EE6">
            <w:pPr>
              <w:pStyle w:val="ListBullet2"/>
            </w:pPr>
            <w:r w:rsidRPr="00D11EE6">
              <w:t>research and data collection methods</w:t>
            </w:r>
          </w:p>
          <w:p w:rsidR="00000000" w:rsidRPr="00D11EE6" w:rsidP="00D11EE6">
            <w:pPr>
              <w:pStyle w:val="ListBullet2"/>
            </w:pPr>
            <w:r w:rsidRPr="00D11EE6">
              <w:t>reliable data analysis</w:t>
            </w:r>
          </w:p>
          <w:p w:rsidR="00000000" w:rsidRPr="00D11EE6" w:rsidP="00D11EE6">
            <w:pPr>
              <w:pStyle w:val="ListBullet2"/>
            </w:pPr>
            <w:r w:rsidRPr="00D11EE6">
              <w:t>research presentation techniques</w:t>
            </w:r>
          </w:p>
          <w:p w:rsidR="00000000" w:rsidP="00D11EE6">
            <w:pPr>
              <w:pStyle w:val="ListBullet"/>
              <w:rPr>
                <w:lang w:val="en-NZ"/>
              </w:rPr>
            </w:pPr>
            <w:r w:rsidRPr="00D11EE6">
              <w:t>demonstrate knowledge of research techniques and methodologies and their application to different industry situations.</w:t>
            </w:r>
          </w:p>
        </w:tc>
      </w:tr>
      <w:tr w:rsidTr="002718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1EE6">
            <w:pPr>
              <w:pStyle w:val="BodyText"/>
              <w:rPr>
                <w:lang w:val="en-NZ"/>
              </w:rPr>
            </w:pPr>
            <w:r w:rsidRPr="00D11EE6">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D11EE6" w:rsidP="00D11EE6">
            <w:pPr>
              <w:pStyle w:val="BodyText"/>
            </w:pPr>
            <w:r w:rsidRPr="00D11EE6">
              <w:t>Assessment must ensure use of:</w:t>
            </w:r>
          </w:p>
          <w:p w:rsidR="00000000" w:rsidRPr="00D11EE6" w:rsidP="00D11EE6">
            <w:pPr>
              <w:pStyle w:val="ListBullet"/>
            </w:pPr>
            <w:r w:rsidRPr="00D11EE6">
              <w:t>current information and communications technology</w:t>
            </w:r>
          </w:p>
          <w:p w:rsidR="00000000" w:rsidP="00D11EE6">
            <w:pPr>
              <w:pStyle w:val="ListBullet"/>
              <w:rPr>
                <w:lang w:val="en-NZ"/>
              </w:rPr>
            </w:pPr>
            <w:r w:rsidRPr="00D11EE6">
              <w:t>current tourism industry data and information sources.</w:t>
            </w:r>
          </w:p>
        </w:tc>
      </w:tr>
      <w:tr w:rsidTr="002718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1EE6">
            <w:pPr>
              <w:pStyle w:val="BodyText"/>
              <w:rPr>
                <w:lang w:val="en-NZ"/>
              </w:rPr>
            </w:pPr>
            <w:r w:rsidRPr="00D11EE6">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D11EE6" w:rsidP="00D11EE6">
            <w:pPr>
              <w:pStyle w:val="BodyText"/>
            </w:pPr>
            <w:r w:rsidRPr="00D11EE6">
              <w:t>A range of assessment methods should be used to assess practical skills and knowledge. The following examples are appropriate f</w:t>
            </w:r>
            <w:r w:rsidRPr="00D11EE6">
              <w:t xml:space="preserve">or this unit: </w:t>
            </w:r>
          </w:p>
          <w:p w:rsidR="00000000" w:rsidRPr="00D11EE6" w:rsidP="00D11EE6">
            <w:pPr>
              <w:pStyle w:val="ListBullet"/>
            </w:pPr>
            <w:r w:rsidRPr="00D11EE6">
              <w:t xml:space="preserve">evaluation of a tourism research project conducted by the individual </w:t>
            </w:r>
          </w:p>
          <w:p w:rsidR="00000000" w:rsidRPr="00D11EE6" w:rsidP="00D11EE6">
            <w:pPr>
              <w:pStyle w:val="ListBullet"/>
            </w:pPr>
            <w:r w:rsidRPr="00D11EE6">
              <w:t>use of case studies to assess the individual’s ability to apply different research and information gathering methodologies to different tourism industry activities</w:t>
            </w:r>
          </w:p>
          <w:p w:rsidR="00000000" w:rsidRPr="00D11EE6" w:rsidP="00D11EE6">
            <w:pPr>
              <w:pStyle w:val="ListBullet"/>
            </w:pPr>
            <w:r w:rsidRPr="00D11EE6">
              <w:t>writte</w:t>
            </w:r>
            <w:r w:rsidRPr="00D11EE6">
              <w:t>n or oral questioning to assess knowledge of research methodologies and tourism data sources</w:t>
            </w:r>
          </w:p>
          <w:p w:rsidR="00000000" w:rsidP="00D11EE6">
            <w:pPr>
              <w:pStyle w:val="ListBullet"/>
              <w:rPr>
                <w:lang w:val="en-NZ"/>
              </w:rPr>
            </w:pPr>
            <w:r w:rsidRPr="00D11EE6">
              <w:t>review of portfolios of evidence and third</w:t>
            </w:r>
            <w:r w:rsidRPr="00D11EE6">
              <w:noBreakHyphen/>
              <w:t>party workplace reports of on</w:t>
            </w:r>
            <w:r w:rsidRPr="00D11EE6">
              <w:noBreakHyphen/>
              <w:t>the</w:t>
            </w:r>
            <w:r w:rsidRPr="00D11EE6">
              <w:noBreakHyphen/>
              <w:t>job performance by the individual.</w:t>
            </w:r>
          </w:p>
        </w:tc>
      </w:tr>
      <w:tr w:rsidTr="002718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1EE6">
            <w:pPr>
              <w:pStyle w:val="BodyText"/>
              <w:rPr>
                <w:lang w:val="en-NZ"/>
              </w:rPr>
            </w:pPr>
            <w:r w:rsidRPr="00D11EE6">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D11EE6" w:rsidP="00D11EE6">
            <w:pPr>
              <w:pStyle w:val="BodyText"/>
            </w:pPr>
            <w:r w:rsidRPr="00D11EE6">
              <w:t>The assessor s</w:t>
            </w:r>
            <w:r w:rsidRPr="00D11EE6">
              <w:t xml:space="preserve">hould design integrated assessment activities to holistically assess this unit with other units relevant to the industry sector, workplace and job role, for example: </w:t>
            </w:r>
          </w:p>
          <w:p w:rsidR="00000000" w:rsidRPr="00D11EE6" w:rsidP="00D11EE6">
            <w:pPr>
              <w:pStyle w:val="ListBullet"/>
            </w:pPr>
            <w:r w:rsidRPr="00D11EE6">
              <w:t>BSBMGT617A Develop and implement a business plan</w:t>
            </w:r>
          </w:p>
          <w:p w:rsidR="00000000" w:rsidRPr="00D11EE6" w:rsidP="00D11EE6">
            <w:pPr>
              <w:pStyle w:val="ListBullet"/>
            </w:pPr>
            <w:r w:rsidRPr="00D11EE6">
              <w:t>SITXCCS501 Manage quality customer service</w:t>
            </w:r>
          </w:p>
          <w:p w:rsidR="00000000" w:rsidRPr="00D11EE6" w:rsidP="00D11EE6">
            <w:pPr>
              <w:pStyle w:val="ListBullet"/>
            </w:pPr>
            <w:r w:rsidRPr="00D11EE6">
              <w:t>SITXMPR403 Plan and implement sales activities</w:t>
            </w:r>
          </w:p>
          <w:p w:rsidR="00000000" w:rsidRPr="00D11EE6" w:rsidP="00D11EE6">
            <w:pPr>
              <w:pStyle w:val="ListBullet"/>
            </w:pPr>
            <w:r w:rsidRPr="00D11EE6">
              <w:t>SITXMPR404 Coordinate marketing activities</w:t>
            </w:r>
          </w:p>
          <w:p w:rsidR="00000000" w:rsidRPr="00D11EE6" w:rsidP="00D11EE6">
            <w:pPr>
              <w:pStyle w:val="ListBullet"/>
            </w:pPr>
            <w:r w:rsidRPr="00D11EE6">
              <w:t>SITXMPR502 Develop and implement marketing strategies.</w:t>
            </w:r>
          </w:p>
        </w:tc>
      </w:tr>
    </w:tbl>
    <w:p w:rsidR="00000000" w:rsidRPr="00D11EE6" w:rsidP="00D11EE6">
      <w:pPr>
        <w:pStyle w:val="BodyText"/>
      </w:pPr>
    </w:p>
    <w:p w:rsidR="00000000" w:rsidRPr="00D11EE6" w:rsidP="00D11EE6">
      <w:pPr>
        <w:pStyle w:val="AllowPageBreak"/>
      </w:pPr>
    </w:p>
    <w:p w:rsidR="00000000" w:rsidRPr="00D11EE6" w:rsidP="00D11EE6">
      <w:pPr>
        <w:pStyle w:val="Heading1"/>
      </w:pPr>
      <w:bookmarkStart w:id="11" w:name="O_426170"/>
      <w:bookmarkEnd w:id="11"/>
      <w:r w:rsidRPr="00D11EE6">
        <w:t>Range Statement</w:t>
      </w:r>
    </w:p>
    <w:tbl>
      <w:tblPr>
        <w:tblW w:w="0" w:type="auto"/>
        <w:tblCellMar>
          <w:left w:w="62" w:type="dxa"/>
          <w:right w:w="62" w:type="dxa"/>
        </w:tblCellMar>
        <w:tblLook w:val="0000"/>
      </w:tblPr>
      <w:tblGrid>
        <w:gridCol w:w="2690"/>
        <w:gridCol w:w="6506"/>
      </w:tblGrid>
      <w:tr w:rsidTr="0027182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11EE6">
            <w:pPr>
              <w:pStyle w:val="BodyText"/>
              <w:rPr>
                <w:lang w:val="en-NZ"/>
              </w:rPr>
            </w:pPr>
            <w:r w:rsidRPr="00D11EE6">
              <w:t>The range statement relates to th</w:t>
            </w:r>
            <w:r w:rsidRPr="00D11EE6">
              <w:t xml:space="preserve">e unit of competency as a whole. It allows for different work environments and situations that may affect performance. Bold italicised wording, if used in the performance criteria, is detailed below. Essential operating conditions that may be present with </w:t>
            </w:r>
            <w:r w:rsidRPr="00D11EE6">
              <w:t>training and assessment (depending on the work situation, needs of the candidate, accessibility of the item, and local industry and regional contexts) may also be included.</w:t>
            </w:r>
          </w:p>
        </w:tc>
      </w:tr>
      <w:tr w:rsidTr="00271821">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D11EE6">
            <w:pPr>
              <w:pStyle w:val="BodyText"/>
              <w:rPr>
                <w:lang w:val="en-NZ"/>
              </w:rPr>
            </w:pPr>
            <w:r w:rsidRPr="00D11EE6">
              <w:rPr>
                <w:rStyle w:val="BoldandItalics"/>
              </w:rPr>
              <w:t>Research objectives</w:t>
            </w:r>
            <w:r w:rsidRPr="00D11EE6">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D11EE6" w:rsidP="00D11EE6">
            <w:pPr>
              <w:pStyle w:val="ListBullet"/>
            </w:pPr>
            <w:r w:rsidRPr="00D11EE6">
              <w:t>comparative analysis</w:t>
            </w:r>
          </w:p>
          <w:p w:rsidR="00000000" w:rsidRPr="00D11EE6" w:rsidP="00D11EE6">
            <w:pPr>
              <w:pStyle w:val="ListBullet"/>
            </w:pPr>
            <w:r w:rsidRPr="00D11EE6">
              <w:t>competitor activity</w:t>
            </w:r>
          </w:p>
          <w:p w:rsidR="00000000" w:rsidRPr="00D11EE6" w:rsidP="00D11EE6">
            <w:pPr>
              <w:pStyle w:val="ListBullet"/>
            </w:pPr>
            <w:r w:rsidRPr="00D11EE6">
              <w:t xml:space="preserve">customer preferences </w:t>
            </w:r>
          </w:p>
          <w:p w:rsidR="00000000" w:rsidRPr="00D11EE6" w:rsidP="00D11EE6">
            <w:pPr>
              <w:pStyle w:val="ListBullet"/>
            </w:pPr>
            <w:r w:rsidRPr="00D11EE6">
              <w:t>distribution networks</w:t>
            </w:r>
          </w:p>
          <w:p w:rsidR="00000000" w:rsidRPr="00D11EE6" w:rsidP="00D11EE6">
            <w:pPr>
              <w:pStyle w:val="ListBullet"/>
            </w:pPr>
            <w:r w:rsidRPr="00D11EE6">
              <w:t>hypothesis testing</w:t>
            </w:r>
          </w:p>
          <w:p w:rsidR="00000000" w:rsidRPr="00D11EE6" w:rsidP="00D11EE6">
            <w:pPr>
              <w:pStyle w:val="ListBullet"/>
            </w:pPr>
            <w:r w:rsidRPr="00D11EE6">
              <w:t>identification of trends</w:t>
            </w:r>
          </w:p>
          <w:p w:rsidR="00000000" w:rsidRPr="00D11EE6" w:rsidP="00D11EE6">
            <w:pPr>
              <w:pStyle w:val="ListBullet"/>
            </w:pPr>
            <w:r w:rsidRPr="00D11EE6">
              <w:t>industry pricing policies</w:t>
            </w:r>
          </w:p>
          <w:p w:rsidR="00000000" w:rsidP="00D11EE6">
            <w:pPr>
              <w:pStyle w:val="ListBullet"/>
              <w:rPr>
                <w:lang w:val="en-NZ"/>
              </w:rPr>
            </w:pPr>
            <w:r w:rsidRPr="00D11EE6">
              <w:t>visitation patterns.</w:t>
            </w:r>
          </w:p>
        </w:tc>
      </w:tr>
      <w:tr w:rsidTr="002718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1EE6">
            <w:pPr>
              <w:pStyle w:val="BodyText"/>
              <w:rPr>
                <w:lang w:val="en-NZ"/>
              </w:rPr>
            </w:pPr>
            <w:r w:rsidRPr="00D11EE6">
              <w:rPr>
                <w:rStyle w:val="BoldandItalics"/>
              </w:rPr>
              <w:t>Research and data collection methods</w:t>
            </w:r>
            <w:r w:rsidRPr="00D11EE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11EE6" w:rsidP="00D11EE6">
            <w:pPr>
              <w:pStyle w:val="ListBullet"/>
            </w:pPr>
            <w:r w:rsidRPr="00D11EE6">
              <w:t>desk research</w:t>
            </w:r>
          </w:p>
          <w:p w:rsidR="00000000" w:rsidRPr="00D11EE6" w:rsidP="00D11EE6">
            <w:pPr>
              <w:pStyle w:val="ListBullet"/>
            </w:pPr>
            <w:r w:rsidRPr="00D11EE6">
              <w:t>electronic counters</w:t>
            </w:r>
          </w:p>
          <w:p w:rsidR="00000000" w:rsidRPr="00D11EE6" w:rsidP="00D11EE6">
            <w:pPr>
              <w:pStyle w:val="ListBullet"/>
            </w:pPr>
            <w:r w:rsidRPr="00D11EE6">
              <w:t>evaluation of secondary data</w:t>
            </w:r>
          </w:p>
          <w:p w:rsidR="00000000" w:rsidRPr="00D11EE6" w:rsidP="00D11EE6">
            <w:pPr>
              <w:pStyle w:val="ListBullet"/>
            </w:pPr>
            <w:r w:rsidRPr="00D11EE6">
              <w:t>interviews:</w:t>
            </w:r>
          </w:p>
          <w:p w:rsidR="00000000" w:rsidRPr="00D11EE6" w:rsidP="00D11EE6">
            <w:pPr>
              <w:pStyle w:val="ListBullet2"/>
            </w:pPr>
            <w:r w:rsidRPr="00D11EE6">
              <w:t>face-to-face</w:t>
            </w:r>
          </w:p>
          <w:p w:rsidR="00000000" w:rsidRPr="00D11EE6" w:rsidP="00D11EE6">
            <w:pPr>
              <w:pStyle w:val="ListBullet2"/>
            </w:pPr>
            <w:r w:rsidRPr="00D11EE6">
              <w:t>telephone</w:t>
            </w:r>
          </w:p>
          <w:p w:rsidR="00000000" w:rsidRPr="00D11EE6" w:rsidP="00D11EE6">
            <w:pPr>
              <w:pStyle w:val="ListBullet2"/>
            </w:pPr>
            <w:r w:rsidRPr="00D11EE6">
              <w:t>virtual</w:t>
            </w:r>
          </w:p>
          <w:p w:rsidR="00000000" w:rsidRPr="00D11EE6" w:rsidP="00D11EE6">
            <w:pPr>
              <w:pStyle w:val="ListBullet"/>
            </w:pPr>
            <w:r w:rsidRPr="00D11EE6">
              <w:t>focus groups</w:t>
            </w:r>
          </w:p>
          <w:p w:rsidR="00000000" w:rsidRPr="00D11EE6" w:rsidP="00D11EE6">
            <w:pPr>
              <w:pStyle w:val="ListBullet"/>
            </w:pPr>
            <w:r w:rsidRPr="00D11EE6">
              <w:t>information from other organisations</w:t>
            </w:r>
          </w:p>
          <w:p w:rsidR="00000000" w:rsidRPr="00D11EE6" w:rsidP="00D11EE6">
            <w:pPr>
              <w:pStyle w:val="ListBullet"/>
            </w:pPr>
            <w:r w:rsidRPr="00D11EE6">
              <w:t>observation and listening</w:t>
            </w:r>
          </w:p>
          <w:p w:rsidR="00000000" w:rsidRPr="00D11EE6" w:rsidP="00D11EE6">
            <w:pPr>
              <w:pStyle w:val="ListBullet"/>
            </w:pPr>
            <w:r w:rsidRPr="00D11EE6">
              <w:t>online research</w:t>
            </w:r>
          </w:p>
          <w:p w:rsidR="00000000" w:rsidP="00D11EE6">
            <w:pPr>
              <w:pStyle w:val="ListBullet"/>
              <w:rPr>
                <w:lang w:val="en-NZ"/>
              </w:rPr>
            </w:pPr>
            <w:r w:rsidRPr="00D11EE6">
              <w:t>questionnaires and surveys.</w:t>
            </w:r>
          </w:p>
        </w:tc>
      </w:tr>
      <w:tr w:rsidTr="002718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1EE6">
            <w:pPr>
              <w:pStyle w:val="BodyText"/>
              <w:rPr>
                <w:lang w:val="en-NZ"/>
              </w:rPr>
            </w:pPr>
            <w:r w:rsidRPr="00D11EE6">
              <w:rPr>
                <w:rStyle w:val="BoldandItalics"/>
              </w:rPr>
              <w:t>Information sources</w:t>
            </w:r>
            <w:r w:rsidRPr="00D11EE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11EE6" w:rsidP="00D11EE6">
            <w:pPr>
              <w:pStyle w:val="ListBullet"/>
            </w:pPr>
            <w:r w:rsidRPr="00D11EE6">
              <w:t>government agency websites and tools</w:t>
            </w:r>
          </w:p>
          <w:p w:rsidR="00000000" w:rsidRPr="00D11EE6" w:rsidP="00D11EE6">
            <w:pPr>
              <w:pStyle w:val="ListBullet"/>
            </w:pPr>
            <w:r w:rsidRPr="00D11EE6">
              <w:t>industry associations</w:t>
            </w:r>
          </w:p>
          <w:p w:rsidR="00000000" w:rsidP="00D11EE6">
            <w:pPr>
              <w:pStyle w:val="ListBullet"/>
              <w:rPr>
                <w:lang w:val="en-NZ"/>
              </w:rPr>
            </w:pPr>
            <w:r w:rsidRPr="00D11EE6">
              <w:t>regional, state or territory, and federal tourism marketing agencies.</w:t>
            </w:r>
          </w:p>
        </w:tc>
      </w:tr>
      <w:tr w:rsidTr="002718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1EE6">
            <w:pPr>
              <w:pStyle w:val="BodyText"/>
              <w:rPr>
                <w:lang w:val="en-NZ"/>
              </w:rPr>
            </w:pPr>
            <w:r w:rsidRPr="00D11EE6">
              <w:rPr>
                <w:rStyle w:val="BoldandItalics"/>
              </w:rPr>
              <w:t xml:space="preserve">Methods of data analysis </w:t>
            </w:r>
            <w:r w:rsidRPr="00D11EE6">
              <w:t>may include:</w:t>
            </w:r>
          </w:p>
        </w:tc>
        <w:tc>
          <w:tcPr>
            <w:tcW w:w="0" w:type="auto"/>
            <w:tcBorders>
              <w:top w:val="nil"/>
              <w:left w:val="nil"/>
              <w:bottom w:val="nil"/>
              <w:right w:val="nil"/>
            </w:tcBorders>
            <w:tcMar>
              <w:top w:w="0" w:type="dxa"/>
              <w:left w:w="62" w:type="dxa"/>
              <w:bottom w:w="0" w:type="dxa"/>
              <w:right w:w="62" w:type="dxa"/>
            </w:tcMar>
          </w:tcPr>
          <w:p w:rsidR="00000000" w:rsidRPr="00D11EE6" w:rsidP="00D11EE6">
            <w:pPr>
              <w:pStyle w:val="ListBullet"/>
            </w:pPr>
            <w:r w:rsidRPr="00D11EE6">
              <w:t>data sampling</w:t>
            </w:r>
          </w:p>
          <w:p w:rsidR="00000000" w:rsidRPr="00D11EE6" w:rsidP="00D11EE6">
            <w:pPr>
              <w:pStyle w:val="ListBullet"/>
            </w:pPr>
            <w:r w:rsidRPr="00D11EE6">
              <w:t>feedback on results</w:t>
            </w:r>
          </w:p>
          <w:p w:rsidR="00000000" w:rsidRPr="00D11EE6" w:rsidP="00D11EE6">
            <w:pPr>
              <w:pStyle w:val="ListBullet"/>
            </w:pPr>
            <w:r w:rsidRPr="00D11EE6">
              <w:t>peer review</w:t>
            </w:r>
          </w:p>
          <w:p w:rsidR="00000000" w:rsidRPr="00D11EE6" w:rsidP="00D11EE6">
            <w:pPr>
              <w:pStyle w:val="ListBullet"/>
            </w:pPr>
            <w:r w:rsidRPr="00D11EE6">
              <w:t>review of previous research</w:t>
            </w:r>
          </w:p>
          <w:p w:rsidR="00000000" w:rsidRPr="00D11EE6" w:rsidP="00D11EE6">
            <w:pPr>
              <w:pStyle w:val="ListBullet"/>
            </w:pPr>
            <w:r w:rsidRPr="00D11EE6">
              <w:t>statistical analysis.</w:t>
            </w:r>
          </w:p>
        </w:tc>
      </w:tr>
    </w:tbl>
    <w:p w:rsidR="00000000" w:rsidRPr="00D11EE6" w:rsidP="00D11EE6">
      <w:pPr>
        <w:pStyle w:val="BodyText"/>
      </w:pPr>
    </w:p>
    <w:p w:rsidR="00000000" w:rsidRPr="00D11EE6" w:rsidP="00D11EE6">
      <w:pPr>
        <w:pStyle w:val="AllowPageBreak"/>
      </w:pPr>
    </w:p>
    <w:p w:rsidR="00000000" w:rsidRPr="00D11EE6" w:rsidP="00D11EE6">
      <w:pPr>
        <w:pStyle w:val="Heading1"/>
      </w:pPr>
      <w:bookmarkStart w:id="12" w:name="O_426171"/>
      <w:bookmarkEnd w:id="12"/>
      <w:r w:rsidRPr="00D11EE6">
        <w:t>Unit Sector(s)</w:t>
      </w:r>
    </w:p>
    <w:p w:rsidR="00000000" w:rsidRPr="00D11EE6" w:rsidP="00D11EE6">
      <w:pPr>
        <w:pStyle w:val="BodyText"/>
      </w:pPr>
      <w:r w:rsidRPr="00D11EE6">
        <w:t>Tourism</w:t>
      </w:r>
    </w:p>
    <w:p w:rsidR="00000000" w:rsidRPr="00D11EE6" w:rsidP="00D11EE6">
      <w:pPr>
        <w:pStyle w:val="AllowPageBreak"/>
      </w:pPr>
    </w:p>
    <w:p w:rsidR="00000000" w:rsidRPr="00D11EE6" w:rsidP="00D11EE6">
      <w:pPr>
        <w:pStyle w:val="Heading1"/>
      </w:pPr>
      <w:bookmarkStart w:id="13" w:name="O_426172"/>
      <w:bookmarkEnd w:id="13"/>
      <w:r w:rsidRPr="00D11EE6">
        <w:t>Competency Field</w:t>
      </w:r>
    </w:p>
    <w:p w:rsidR="00000000" w:rsidRPr="00D11EE6" w:rsidP="00D11EE6">
      <w:pPr>
        <w:pStyle w:val="BodyText"/>
      </w:pPr>
      <w:r w:rsidRPr="00D11EE6">
        <w:t>Planning and Product Development</w:t>
      </w:r>
    </w:p>
    <w:p w:rsidR="00000000" w:rsidRPr="00D11EE6" w:rsidP="00D11EE6"/>
    <w:sectPr w:rsidSect="00D11E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E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EE6" w:rsidRPr="00271821" w:rsidP="002718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E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821" w:rsidP="00D11E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71821" w:rsidP="00D11EE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271821" w:rsidP="00D11E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E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EE6" w:rsidRPr="00271821" w:rsidP="0027182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E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821" w:rsidRPr="002D2AF8" w:rsidP="00D11EE6">
    <w:pPr>
      <w:pStyle w:val="Header"/>
      <w:framePr w:wrap="around"/>
    </w:pPr>
    <w:r>
      <w:fldChar w:fldCharType="begin"/>
    </w:r>
    <w:r>
      <w:instrText xml:space="preserve"> TITLE   \* MERGEFORMAT </w:instrText>
    </w:r>
    <w:r>
      <w:fldChar w:fldCharType="separate"/>
    </w:r>
    <w:r>
      <w:t>SITTPPD503 Research and analyse tourism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271821" w:rsidP="00D11E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BAEB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2214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2426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1E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1EE6"/>
    <w:pPr>
      <w:spacing w:before="360" w:after="60"/>
      <w:outlineLvl w:val="0"/>
    </w:pPr>
    <w:rPr>
      <w:sz w:val="32"/>
    </w:rPr>
  </w:style>
  <w:style w:type="paragraph" w:styleId="Heading2">
    <w:name w:val="heading 2"/>
    <w:basedOn w:val="HeadingBase"/>
    <w:next w:val="BodyText"/>
    <w:link w:val="Heading2Char"/>
    <w:qFormat/>
    <w:rsid w:val="00D11EE6"/>
    <w:pPr>
      <w:keepLines/>
      <w:spacing w:before="240" w:after="120"/>
      <w:outlineLvl w:val="1"/>
    </w:pPr>
    <w:rPr>
      <w:sz w:val="28"/>
      <w:szCs w:val="40"/>
    </w:rPr>
  </w:style>
  <w:style w:type="paragraph" w:styleId="Heading3">
    <w:name w:val="heading 3"/>
    <w:basedOn w:val="HeadingBase"/>
    <w:next w:val="BodyText"/>
    <w:link w:val="Heading3Char"/>
    <w:qFormat/>
    <w:rsid w:val="00D11EE6"/>
    <w:pPr>
      <w:spacing w:before="180" w:after="120"/>
      <w:outlineLvl w:val="2"/>
    </w:pPr>
    <w:rPr>
      <w:spacing w:val="-10"/>
      <w:kern w:val="32"/>
    </w:rPr>
  </w:style>
  <w:style w:type="paragraph" w:styleId="Heading4">
    <w:name w:val="heading 4"/>
    <w:basedOn w:val="HeadingBase"/>
    <w:next w:val="BodyText"/>
    <w:link w:val="Heading4Char"/>
    <w:qFormat/>
    <w:rsid w:val="00D11EE6"/>
    <w:pPr>
      <w:spacing w:before="160" w:after="120"/>
      <w:outlineLvl w:val="3"/>
    </w:pPr>
    <w:rPr>
      <w:sz w:val="22"/>
    </w:rPr>
  </w:style>
  <w:style w:type="paragraph" w:styleId="Heading5">
    <w:name w:val="heading 5"/>
    <w:basedOn w:val="HeadingBase"/>
    <w:next w:val="Normal"/>
    <w:link w:val="Heading5Char"/>
    <w:qFormat/>
    <w:rsid w:val="00D11EE6"/>
    <w:pPr>
      <w:spacing w:before="80"/>
      <w:outlineLvl w:val="4"/>
    </w:pPr>
    <w:rPr>
      <w:color w:val="918585"/>
      <w:sz w:val="20"/>
    </w:rPr>
  </w:style>
  <w:style w:type="paragraph" w:styleId="Heading6">
    <w:name w:val="heading 6"/>
    <w:basedOn w:val="HeadingBase"/>
    <w:next w:val="Normal"/>
    <w:link w:val="Heading6Char"/>
    <w:qFormat/>
    <w:rsid w:val="00D11EE6"/>
    <w:pPr>
      <w:spacing w:before="60"/>
      <w:outlineLvl w:val="5"/>
    </w:pPr>
    <w:rPr>
      <w:color w:val="918585"/>
      <w:sz w:val="20"/>
    </w:rPr>
  </w:style>
  <w:style w:type="paragraph" w:styleId="Heading7">
    <w:name w:val="heading 7"/>
    <w:basedOn w:val="Normal"/>
    <w:next w:val="Normal"/>
    <w:link w:val="Heading7Char"/>
    <w:qFormat/>
    <w:rsid w:val="00D11EE6"/>
    <w:pPr>
      <w:ind w:left="720"/>
      <w:outlineLvl w:val="6"/>
    </w:pPr>
    <w:rPr>
      <w:i/>
    </w:rPr>
  </w:style>
  <w:style w:type="paragraph" w:styleId="Heading8">
    <w:name w:val="heading 8"/>
    <w:basedOn w:val="Normal"/>
    <w:next w:val="Normal"/>
    <w:link w:val="Heading8Char"/>
    <w:qFormat/>
    <w:rsid w:val="00D11EE6"/>
    <w:pPr>
      <w:ind w:left="720"/>
      <w:outlineLvl w:val="7"/>
    </w:pPr>
    <w:rPr>
      <w:i/>
    </w:rPr>
  </w:style>
  <w:style w:type="paragraph" w:styleId="Heading9">
    <w:name w:val="heading 9"/>
    <w:basedOn w:val="Normal"/>
    <w:next w:val="Normal"/>
    <w:link w:val="Heading9Char"/>
    <w:qFormat/>
    <w:rsid w:val="00D11EE6"/>
    <w:pPr>
      <w:ind w:left="720"/>
      <w:outlineLvl w:val="8"/>
    </w:pPr>
    <w:rPr>
      <w:i/>
    </w:rPr>
  </w:style>
  <w:style w:type="character" w:default="1" w:styleId="DefaultParagraphFont">
    <w:name w:val="Default Paragraph Font"/>
    <w:uiPriority w:val="1"/>
    <w:unhideWhenUsed/>
    <w:rsid w:val="00D11E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1EE6"/>
  </w:style>
  <w:style w:type="character" w:customStyle="1" w:styleId="Heading1Char">
    <w:name w:val="Heading 1 Char"/>
    <w:basedOn w:val="DefaultParagraphFont"/>
    <w:link w:val="Heading1"/>
    <w:rsid w:val="00D11EE6"/>
    <w:rPr>
      <w:rFonts w:ascii="Times New Roman" w:eastAsia="Times New Roman" w:hAnsi="Times New Roman" w:cs="Times New Roman"/>
      <w:b/>
      <w:sz w:val="32"/>
      <w:szCs w:val="20"/>
      <w:lang w:eastAsia="en-US"/>
    </w:rPr>
  </w:style>
  <w:style w:type="paragraph" w:styleId="BodyText">
    <w:name w:val="Body Text"/>
    <w:basedOn w:val="Normal"/>
    <w:link w:val="BodyTextChar"/>
    <w:rsid w:val="00D11E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1EE6"/>
    <w:rPr>
      <w:rFonts w:ascii="Times New Roman" w:eastAsia="Times New Roman" w:hAnsi="Times New Roman" w:cs="Times New Roman"/>
      <w:sz w:val="24"/>
      <w:lang w:eastAsia="en-US"/>
    </w:rPr>
  </w:style>
  <w:style w:type="paragraph" w:styleId="List">
    <w:name w:val="List"/>
    <w:basedOn w:val="BodyText"/>
    <w:next w:val="BodyText"/>
    <w:rsid w:val="00D11EE6"/>
    <w:pPr>
      <w:tabs>
        <w:tab w:val="left" w:pos="340"/>
      </w:tabs>
      <w:spacing w:before="60" w:after="60"/>
      <w:ind w:left="340" w:hanging="340"/>
    </w:pPr>
  </w:style>
  <w:style w:type="paragraph" w:styleId="ListBullet">
    <w:name w:val="List Bullet"/>
    <w:basedOn w:val="List"/>
    <w:rsid w:val="00D11EE6"/>
    <w:pPr>
      <w:numPr>
        <w:numId w:val="13"/>
      </w:numPr>
      <w:tabs>
        <w:tab w:val="clear" w:pos="340"/>
      </w:tabs>
      <w:spacing w:before="40" w:after="40"/>
    </w:pPr>
  </w:style>
  <w:style w:type="character" w:customStyle="1" w:styleId="SpecialBold">
    <w:name w:val="Special Bold"/>
    <w:basedOn w:val="DefaultParagraphFont"/>
    <w:rsid w:val="00D11EE6"/>
    <w:rPr>
      <w:b/>
      <w:spacing w:val="0"/>
    </w:rPr>
  </w:style>
  <w:style w:type="paragraph" w:styleId="ListBullet2">
    <w:name w:val="List Bullet 2"/>
    <w:basedOn w:val="List2"/>
    <w:rsid w:val="00D11EE6"/>
    <w:pPr>
      <w:numPr>
        <w:numId w:val="14"/>
      </w:numPr>
      <w:tabs>
        <w:tab w:val="clear" w:pos="680"/>
      </w:tabs>
    </w:pPr>
  </w:style>
  <w:style w:type="paragraph" w:customStyle="1" w:styleId="SuperHeading">
    <w:name w:val="SuperHeading"/>
    <w:basedOn w:val="Normal"/>
    <w:rsid w:val="00D11EE6"/>
    <w:pPr>
      <w:spacing w:before="240" w:after="120"/>
      <w:outlineLvl w:val="0"/>
    </w:pPr>
    <w:rPr>
      <w:rFonts w:ascii="Times New Roman" w:hAnsi="Times New Roman"/>
      <w:b/>
      <w:sz w:val="32"/>
    </w:rPr>
  </w:style>
  <w:style w:type="paragraph" w:customStyle="1" w:styleId="AllowPageBreak">
    <w:name w:val="AllowPageBreak"/>
    <w:rsid w:val="00D11EE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11EE6"/>
    <w:pPr>
      <w:tabs>
        <w:tab w:val="left" w:pos="680"/>
      </w:tabs>
      <w:spacing w:before="60" w:after="60"/>
      <w:ind w:left="680" w:hanging="340"/>
    </w:pPr>
  </w:style>
  <w:style w:type="character" w:customStyle="1" w:styleId="BoldandItalics">
    <w:name w:val="Bold and Italics"/>
    <w:qFormat/>
    <w:rsid w:val="00D11EE6"/>
    <w:rPr>
      <w:b/>
      <w:i/>
      <w:u w:val="none"/>
    </w:rPr>
  </w:style>
  <w:style w:type="character" w:customStyle="1" w:styleId="Heading2Char">
    <w:name w:val="Heading 2 Char"/>
    <w:basedOn w:val="DefaultParagraphFont"/>
    <w:link w:val="Heading2"/>
    <w:rsid w:val="00D11E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1E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1E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1E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1E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1E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1E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1EE6"/>
    <w:rPr>
      <w:rFonts w:ascii="Courier New" w:eastAsia="Times New Roman" w:hAnsi="Courier New" w:cs="Times New Roman"/>
      <w:i/>
      <w:szCs w:val="20"/>
      <w:lang w:eastAsia="en-US"/>
    </w:rPr>
  </w:style>
  <w:style w:type="paragraph" w:customStyle="1" w:styleId="HeadingBase">
    <w:name w:val="Heading Base"/>
    <w:rsid w:val="00D11E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1EE6"/>
    <w:pPr>
      <w:tabs>
        <w:tab w:val="right" w:leader="dot" w:pos="9072"/>
      </w:tabs>
      <w:ind w:left="567"/>
    </w:pPr>
    <w:rPr>
      <w:szCs w:val="22"/>
    </w:rPr>
  </w:style>
  <w:style w:type="paragraph" w:customStyle="1" w:styleId="TOCBase">
    <w:name w:val="TOC Base"/>
    <w:rsid w:val="00D11E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1EE6"/>
    <w:pPr>
      <w:tabs>
        <w:tab w:val="right" w:leader="dot" w:pos="9072"/>
      </w:tabs>
      <w:spacing w:before="40" w:after="40"/>
      <w:ind w:left="284"/>
    </w:pPr>
    <w:rPr>
      <w:rFonts w:ascii="Times New Roman" w:hAnsi="Times New Roman"/>
    </w:rPr>
  </w:style>
  <w:style w:type="paragraph" w:styleId="TOC1">
    <w:name w:val="toc 1"/>
    <w:basedOn w:val="TOCBase"/>
    <w:next w:val="Normal"/>
    <w:rsid w:val="00D11E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1E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1EE6"/>
    <w:rPr>
      <w:rFonts w:ascii="Times New Roman" w:eastAsia="Times New Roman" w:hAnsi="Times New Roman" w:cs="Times New Roman"/>
      <w:sz w:val="16"/>
      <w:lang w:eastAsia="en-US"/>
    </w:rPr>
  </w:style>
  <w:style w:type="paragraph" w:styleId="Title">
    <w:name w:val="Title"/>
    <w:basedOn w:val="HeadingBase"/>
    <w:link w:val="TitleChar"/>
    <w:qFormat/>
    <w:rsid w:val="00D11EE6"/>
    <w:pPr>
      <w:spacing w:before="5040"/>
      <w:jc w:val="center"/>
    </w:pPr>
    <w:rPr>
      <w:sz w:val="48"/>
      <w:szCs w:val="72"/>
      <w:lang w:val="en-US"/>
    </w:rPr>
  </w:style>
  <w:style w:type="character" w:customStyle="1" w:styleId="TitleChar">
    <w:name w:val="Title Char"/>
    <w:basedOn w:val="DefaultParagraphFont"/>
    <w:link w:val="Title"/>
    <w:rsid w:val="00D11E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1EE6"/>
    <w:pPr>
      <w:tabs>
        <w:tab w:val="left" w:pos="3600"/>
        <w:tab w:val="left" w:pos="3958"/>
      </w:tabs>
    </w:pPr>
  </w:style>
  <w:style w:type="paragraph" w:customStyle="1" w:styleId="Note">
    <w:name w:val="Note"/>
    <w:basedOn w:val="BodyText"/>
    <w:rsid w:val="00D11E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1EE6"/>
    <w:pPr>
      <w:framePr w:wrap="auto" w:hAnchor="text" w:y="6049"/>
    </w:pPr>
    <w:rPr>
      <w:color w:val="000000"/>
      <w:sz w:val="40"/>
    </w:rPr>
  </w:style>
  <w:style w:type="paragraph" w:customStyle="1" w:styleId="TOCTitle">
    <w:name w:val="TOCTitle"/>
    <w:basedOn w:val="Heading1"/>
    <w:rsid w:val="00D11EE6"/>
    <w:pPr>
      <w:spacing w:after="240"/>
      <w:jc w:val="center"/>
      <w:outlineLvl w:val="9"/>
    </w:pPr>
    <w:rPr>
      <w:caps/>
    </w:rPr>
  </w:style>
  <w:style w:type="paragraph" w:customStyle="1" w:styleId="Version">
    <w:name w:val="Version"/>
    <w:rsid w:val="00D11E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1EE6"/>
    <w:pPr>
      <w:keepNext w:val="0"/>
      <w:tabs>
        <w:tab w:val="right" w:pos="4176"/>
      </w:tabs>
      <w:ind w:left="198" w:hanging="198"/>
    </w:pPr>
    <w:rPr>
      <w:rFonts w:ascii="Garamond" w:hAnsi="Garamond"/>
    </w:rPr>
  </w:style>
  <w:style w:type="paragraph" w:styleId="IndexHeading">
    <w:name w:val="index heading"/>
    <w:basedOn w:val="Normal"/>
    <w:next w:val="Index1"/>
    <w:semiHidden/>
    <w:rsid w:val="00D11EE6"/>
    <w:pPr>
      <w:spacing w:before="120" w:after="120"/>
    </w:pPr>
    <w:rPr>
      <w:rFonts w:ascii="Arial" w:hAnsi="Arial"/>
      <w:b/>
      <w:color w:val="918585"/>
      <w:sz w:val="24"/>
    </w:rPr>
  </w:style>
  <w:style w:type="paragraph" w:styleId="Header">
    <w:name w:val="header"/>
    <w:basedOn w:val="Normal"/>
    <w:link w:val="HeaderChar"/>
    <w:rsid w:val="00D11E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1EE6"/>
    <w:rPr>
      <w:rFonts w:ascii="Times New Roman" w:eastAsia="Times New Roman" w:hAnsi="Times New Roman" w:cs="Times New Roman"/>
      <w:sz w:val="16"/>
      <w:szCs w:val="20"/>
      <w:lang w:val="en-GB" w:eastAsia="en-US"/>
    </w:rPr>
  </w:style>
  <w:style w:type="paragraph" w:customStyle="1" w:styleId="Chapter">
    <w:name w:val="Chapter"/>
    <w:basedOn w:val="Normal"/>
    <w:rsid w:val="00D11EE6"/>
    <w:pPr>
      <w:spacing w:before="240"/>
    </w:pPr>
    <w:rPr>
      <w:rFonts w:ascii="Times New Roman" w:hAnsi="Times New Roman"/>
      <w:smallCaps/>
      <w:spacing w:val="80"/>
      <w:sz w:val="28"/>
    </w:rPr>
  </w:style>
  <w:style w:type="paragraph" w:customStyle="1" w:styleId="InChapter">
    <w:name w:val="InChapter"/>
    <w:basedOn w:val="Heading3"/>
    <w:rsid w:val="00D11EE6"/>
    <w:pPr>
      <w:spacing w:after="240"/>
      <w:outlineLvl w:val="9"/>
    </w:pPr>
    <w:rPr>
      <w:noProof/>
    </w:rPr>
  </w:style>
  <w:style w:type="paragraph" w:styleId="Index2">
    <w:name w:val="index 2"/>
    <w:basedOn w:val="Normal"/>
    <w:next w:val="Normal"/>
    <w:semiHidden/>
    <w:rsid w:val="00D11EE6"/>
    <w:pPr>
      <w:tabs>
        <w:tab w:val="right" w:pos="4176"/>
      </w:tabs>
      <w:ind w:left="568" w:hanging="284"/>
    </w:pPr>
    <w:rPr>
      <w:rFonts w:ascii="Garamond" w:hAnsi="Garamond"/>
    </w:rPr>
  </w:style>
  <w:style w:type="paragraph" w:customStyle="1" w:styleId="Byline">
    <w:name w:val="Byline"/>
    <w:rsid w:val="00D11E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1EE6"/>
    <w:pPr>
      <w:tabs>
        <w:tab w:val="clear" w:pos="3600"/>
        <w:tab w:val="clear" w:pos="3958"/>
      </w:tabs>
      <w:jc w:val="right"/>
    </w:pPr>
  </w:style>
  <w:style w:type="character" w:styleId="Emphasis">
    <w:name w:val="Emphasis"/>
    <w:basedOn w:val="DefaultParagraphFont"/>
    <w:qFormat/>
    <w:rsid w:val="00D11EE6"/>
    <w:rPr>
      <w:i/>
    </w:rPr>
  </w:style>
  <w:style w:type="paragraph" w:styleId="Caption">
    <w:name w:val="caption"/>
    <w:basedOn w:val="BodyText"/>
    <w:next w:val="Normal"/>
    <w:qFormat/>
    <w:rsid w:val="00D11EE6"/>
    <w:pPr>
      <w:framePr w:w="2268" w:hSpace="181" w:vSpace="181" w:wrap="around" w:vAnchor="text" w:hAnchor="page" w:x="1135" w:y="285" w:anchorLock="1"/>
    </w:pPr>
    <w:rPr>
      <w:i/>
    </w:rPr>
  </w:style>
  <w:style w:type="paragraph" w:customStyle="1" w:styleId="MiniTOCTitle">
    <w:name w:val="MiniTOCTitle"/>
    <w:basedOn w:val="Heading4"/>
    <w:rsid w:val="00D11EE6"/>
    <w:pPr>
      <w:spacing w:before="240"/>
      <w:outlineLvl w:val="9"/>
    </w:pPr>
    <w:rPr>
      <w:noProof/>
      <w:sz w:val="24"/>
    </w:rPr>
  </w:style>
  <w:style w:type="paragraph" w:customStyle="1" w:styleId="MiniTOCItem">
    <w:name w:val="MiniTOCItem"/>
    <w:basedOn w:val="ListBullet"/>
    <w:rsid w:val="00D11EE6"/>
    <w:pPr>
      <w:numPr>
        <w:numId w:val="0"/>
      </w:numPr>
      <w:tabs>
        <w:tab w:val="right" w:leader="dot" w:pos="6521"/>
      </w:tabs>
      <w:spacing w:before="0" w:after="0"/>
    </w:pPr>
  </w:style>
  <w:style w:type="paragraph" w:customStyle="1" w:styleId="TOFTitle">
    <w:name w:val="TOFTitle"/>
    <w:basedOn w:val="TOCTitle"/>
    <w:rsid w:val="00D11EE6"/>
  </w:style>
  <w:style w:type="paragraph" w:styleId="TableofFigures">
    <w:name w:val="table of figures"/>
    <w:basedOn w:val="Normal"/>
    <w:next w:val="Normal"/>
    <w:semiHidden/>
    <w:rsid w:val="00D11EE6"/>
    <w:pPr>
      <w:tabs>
        <w:tab w:val="right" w:leader="dot" w:pos="9072"/>
      </w:tabs>
      <w:ind w:left="970" w:hanging="403"/>
    </w:pPr>
    <w:rPr>
      <w:rFonts w:ascii="Times New Roman" w:hAnsi="Times New Roman"/>
      <w:b/>
    </w:rPr>
  </w:style>
  <w:style w:type="paragraph" w:styleId="ListNumber">
    <w:name w:val="List Number"/>
    <w:basedOn w:val="List"/>
    <w:rsid w:val="00D11EE6"/>
    <w:pPr>
      <w:numPr>
        <w:numId w:val="11"/>
      </w:numPr>
    </w:pPr>
  </w:style>
  <w:style w:type="character" w:customStyle="1" w:styleId="WingdingSymbols">
    <w:name w:val="Wingding Symbols"/>
    <w:rsid w:val="00D11EE6"/>
    <w:rPr>
      <w:rFonts w:ascii="Wingdings" w:hAnsi="Wingdings"/>
    </w:rPr>
  </w:style>
  <w:style w:type="paragraph" w:customStyle="1" w:styleId="TableHeading">
    <w:name w:val="Table Heading"/>
    <w:basedOn w:val="HeadingBase"/>
    <w:rsid w:val="00D11EE6"/>
    <w:pPr>
      <w:keepLines/>
      <w:pBdr>
        <w:bottom w:val="single" w:sz="6" w:space="1" w:color="918585"/>
      </w:pBdr>
      <w:spacing w:before="240"/>
    </w:pPr>
  </w:style>
  <w:style w:type="character" w:customStyle="1" w:styleId="HotSpot">
    <w:name w:val="HotSpot"/>
    <w:rsid w:val="00D11EE6"/>
    <w:rPr>
      <w:color w:val="0033CC"/>
      <w:u w:val="none"/>
    </w:rPr>
  </w:style>
  <w:style w:type="paragraph" w:customStyle="1" w:styleId="BodyTextRight">
    <w:name w:val="Body Text Right"/>
    <w:basedOn w:val="BodyText"/>
    <w:rsid w:val="00D11EE6"/>
    <w:pPr>
      <w:spacing w:before="0" w:after="0"/>
      <w:jc w:val="right"/>
    </w:pPr>
  </w:style>
  <w:style w:type="paragraph" w:styleId="Index3">
    <w:name w:val="index 3"/>
    <w:basedOn w:val="ListNumber2"/>
    <w:next w:val="Normal"/>
    <w:semiHidden/>
    <w:rsid w:val="00D11EE6"/>
    <w:pPr>
      <w:numPr>
        <w:numId w:val="0"/>
      </w:numPr>
      <w:tabs>
        <w:tab w:val="right" w:leader="dot" w:pos="4176"/>
      </w:tabs>
    </w:pPr>
  </w:style>
  <w:style w:type="paragraph" w:styleId="ListNumber2">
    <w:name w:val="List Number 2"/>
    <w:basedOn w:val="List2"/>
    <w:rsid w:val="00D11EE6"/>
    <w:pPr>
      <w:numPr>
        <w:numId w:val="10"/>
      </w:numPr>
      <w:tabs>
        <w:tab w:val="clear" w:pos="1060"/>
      </w:tabs>
    </w:pPr>
  </w:style>
  <w:style w:type="paragraph" w:customStyle="1" w:styleId="MarginNote">
    <w:name w:val="Margin Note"/>
    <w:basedOn w:val="BodyText"/>
    <w:rsid w:val="00D11E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1E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1E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1EE6"/>
    <w:rPr>
      <w:sz w:val="32"/>
    </w:rPr>
  </w:style>
  <w:style w:type="paragraph" w:customStyle="1" w:styleId="HeadingProcedure">
    <w:name w:val="Heading Procedure"/>
    <w:basedOn w:val="HeadingBase"/>
    <w:next w:val="Normal"/>
    <w:rsid w:val="00D11EE6"/>
    <w:pPr>
      <w:tabs>
        <w:tab w:val="left" w:pos="0"/>
      </w:tabs>
      <w:spacing w:before="120" w:after="60"/>
    </w:pPr>
    <w:rPr>
      <w:i/>
      <w:color w:val="918585"/>
      <w:sz w:val="22"/>
    </w:rPr>
  </w:style>
  <w:style w:type="paragraph" w:customStyle="1" w:styleId="TableBodyText">
    <w:name w:val="Table Body Text"/>
    <w:basedOn w:val="BodyText"/>
    <w:rsid w:val="00D11EE6"/>
    <w:pPr>
      <w:spacing w:before="60" w:after="60"/>
    </w:pPr>
  </w:style>
  <w:style w:type="paragraph" w:styleId="ListContinue">
    <w:name w:val="List Continue"/>
    <w:basedOn w:val="List"/>
    <w:rsid w:val="00D11EE6"/>
    <w:pPr>
      <w:ind w:firstLine="0"/>
    </w:pPr>
  </w:style>
  <w:style w:type="paragraph" w:customStyle="1" w:styleId="ListNote">
    <w:name w:val="List Note"/>
    <w:basedOn w:val="List"/>
    <w:rsid w:val="00D11EE6"/>
    <w:pPr>
      <w:pBdr>
        <w:top w:val="single" w:sz="6" w:space="2" w:color="918585"/>
        <w:bottom w:val="single" w:sz="6" w:space="2" w:color="918585"/>
      </w:pBdr>
      <w:tabs>
        <w:tab w:val="left" w:pos="1021"/>
      </w:tabs>
      <w:ind w:firstLine="0"/>
    </w:pPr>
  </w:style>
  <w:style w:type="paragraph" w:customStyle="1" w:styleId="Warning">
    <w:name w:val="Warning"/>
    <w:basedOn w:val="BodyText"/>
    <w:rsid w:val="00D11EE6"/>
    <w:pPr>
      <w:shd w:val="clear" w:color="auto" w:fill="D9D9D9"/>
      <w:tabs>
        <w:tab w:val="left" w:pos="992"/>
      </w:tabs>
      <w:ind w:left="119" w:right="119"/>
    </w:pPr>
    <w:rPr>
      <w:sz w:val="20"/>
    </w:rPr>
  </w:style>
  <w:style w:type="paragraph" w:customStyle="1" w:styleId="MarginIcons">
    <w:name w:val="Margin Icons"/>
    <w:basedOn w:val="BodyText"/>
    <w:rsid w:val="00D11E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1EE6"/>
    <w:rPr>
      <w:rFonts w:ascii="Courier New" w:hAnsi="Courier New"/>
    </w:rPr>
  </w:style>
  <w:style w:type="paragraph" w:customStyle="1" w:styleId="NoteBullet">
    <w:name w:val="Note Bullet"/>
    <w:basedOn w:val="Note"/>
    <w:rsid w:val="00D11EE6"/>
    <w:pPr>
      <w:tabs>
        <w:tab w:val="clear" w:pos="680"/>
      </w:tabs>
      <w:spacing w:before="60" w:after="60"/>
    </w:pPr>
  </w:style>
  <w:style w:type="paragraph" w:customStyle="1" w:styleId="SubHeading2">
    <w:name w:val="SubHeading2"/>
    <w:basedOn w:val="HeadingBase"/>
    <w:rsid w:val="00D11EE6"/>
    <w:pPr>
      <w:spacing w:before="240" w:after="60"/>
    </w:pPr>
    <w:rPr>
      <w:sz w:val="20"/>
    </w:rPr>
  </w:style>
  <w:style w:type="paragraph" w:customStyle="1" w:styleId="SubHeading1">
    <w:name w:val="SubHeading1"/>
    <w:basedOn w:val="HeadingBase"/>
    <w:rsid w:val="00D11EE6"/>
    <w:pPr>
      <w:spacing w:before="240" w:after="60"/>
    </w:pPr>
    <w:rPr>
      <w:color w:val="918585"/>
      <w:sz w:val="22"/>
    </w:rPr>
  </w:style>
  <w:style w:type="paragraph" w:customStyle="1" w:styleId="SideHeading">
    <w:name w:val="Side Heading"/>
    <w:basedOn w:val="HeadingBase"/>
    <w:rsid w:val="00D11E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1EE6"/>
    <w:pPr>
      <w:numPr>
        <w:numId w:val="12"/>
      </w:numPr>
    </w:pPr>
  </w:style>
  <w:style w:type="paragraph" w:styleId="PlainText">
    <w:name w:val="Plain Text"/>
    <w:basedOn w:val="Normal"/>
    <w:link w:val="PlainTextChar"/>
    <w:rsid w:val="00D11EE6"/>
    <w:rPr>
      <w:sz w:val="20"/>
    </w:rPr>
  </w:style>
  <w:style w:type="character" w:customStyle="1" w:styleId="PlainTextChar">
    <w:name w:val="Plain Text Char"/>
    <w:basedOn w:val="DefaultParagraphFont"/>
    <w:link w:val="PlainText"/>
    <w:rsid w:val="00D11EE6"/>
    <w:rPr>
      <w:rFonts w:ascii="Courier New" w:eastAsia="Times New Roman" w:hAnsi="Courier New" w:cs="Times New Roman"/>
      <w:sz w:val="20"/>
      <w:szCs w:val="20"/>
      <w:lang w:eastAsia="en-US"/>
    </w:rPr>
  </w:style>
  <w:style w:type="character" w:customStyle="1" w:styleId="MenuOption">
    <w:name w:val="Menu Option"/>
    <w:basedOn w:val="DefaultParagraphFont"/>
    <w:rsid w:val="00D11EE6"/>
    <w:rPr>
      <w:b/>
      <w:smallCaps/>
    </w:rPr>
  </w:style>
  <w:style w:type="paragraph" w:customStyle="1" w:styleId="TableListNumber">
    <w:name w:val="Table List Number"/>
    <w:basedOn w:val="ListNumber"/>
    <w:rsid w:val="00D11EE6"/>
    <w:pPr>
      <w:numPr>
        <w:numId w:val="0"/>
      </w:numPr>
    </w:pPr>
  </w:style>
  <w:style w:type="paragraph" w:styleId="TOC4">
    <w:name w:val="toc 4"/>
    <w:basedOn w:val="TOCBase"/>
    <w:next w:val="Normal"/>
    <w:semiHidden/>
    <w:rsid w:val="00D11EE6"/>
    <w:pPr>
      <w:tabs>
        <w:tab w:val="right" w:leader="dot" w:pos="9071"/>
      </w:tabs>
      <w:ind w:left="1701"/>
    </w:pPr>
  </w:style>
  <w:style w:type="paragraph" w:customStyle="1" w:styleId="ListAlpha">
    <w:name w:val="List Alpha"/>
    <w:basedOn w:val="List"/>
    <w:rsid w:val="00D11EE6"/>
    <w:pPr>
      <w:numPr>
        <w:numId w:val="9"/>
      </w:numPr>
    </w:pPr>
  </w:style>
  <w:style w:type="paragraph" w:customStyle="1" w:styleId="ListAlpha2">
    <w:name w:val="List Alpha 2"/>
    <w:basedOn w:val="List2"/>
    <w:rsid w:val="00D11EE6"/>
    <w:pPr>
      <w:numPr>
        <w:numId w:val="8"/>
      </w:numPr>
    </w:pPr>
  </w:style>
  <w:style w:type="paragraph" w:styleId="List3">
    <w:name w:val="List 3"/>
    <w:basedOn w:val="BodyText"/>
    <w:rsid w:val="00D11EE6"/>
    <w:pPr>
      <w:tabs>
        <w:tab w:val="left" w:pos="1021"/>
      </w:tabs>
      <w:spacing w:before="60" w:after="60"/>
      <w:ind w:left="1020" w:hanging="340"/>
    </w:pPr>
  </w:style>
  <w:style w:type="paragraph" w:styleId="List4">
    <w:name w:val="List 4"/>
    <w:basedOn w:val="BodyText"/>
    <w:rsid w:val="00D11EE6"/>
    <w:pPr>
      <w:tabs>
        <w:tab w:val="left" w:pos="1361"/>
      </w:tabs>
      <w:spacing w:before="60" w:after="60"/>
      <w:ind w:left="1361" w:hanging="340"/>
    </w:pPr>
  </w:style>
  <w:style w:type="paragraph" w:styleId="List5">
    <w:name w:val="List 5"/>
    <w:basedOn w:val="BodyText"/>
    <w:rsid w:val="00D11EE6"/>
    <w:pPr>
      <w:tabs>
        <w:tab w:val="left" w:pos="1701"/>
      </w:tabs>
      <w:spacing w:before="60" w:after="60"/>
      <w:ind w:left="1701" w:hanging="340"/>
    </w:pPr>
  </w:style>
  <w:style w:type="paragraph" w:styleId="ListBullet3">
    <w:name w:val="List Bullet 3"/>
    <w:basedOn w:val="List3"/>
    <w:rsid w:val="00D11EE6"/>
    <w:pPr>
      <w:numPr>
        <w:numId w:val="15"/>
      </w:numPr>
      <w:tabs>
        <w:tab w:val="clear" w:pos="1021"/>
      </w:tabs>
      <w:ind w:left="1037" w:hanging="357"/>
    </w:pPr>
  </w:style>
  <w:style w:type="paragraph" w:styleId="ListBullet4">
    <w:name w:val="List Bullet 4"/>
    <w:basedOn w:val="List4"/>
    <w:rsid w:val="00D11EE6"/>
    <w:pPr>
      <w:numPr>
        <w:numId w:val="3"/>
      </w:numPr>
    </w:pPr>
  </w:style>
  <w:style w:type="paragraph" w:styleId="ListBullet5">
    <w:name w:val="List Bullet 5"/>
    <w:basedOn w:val="List5"/>
    <w:rsid w:val="00D11EE6"/>
    <w:pPr>
      <w:numPr>
        <w:numId w:val="4"/>
      </w:numPr>
    </w:pPr>
  </w:style>
  <w:style w:type="paragraph" w:styleId="ListContinue2">
    <w:name w:val="List Continue 2"/>
    <w:basedOn w:val="List2"/>
    <w:rsid w:val="00D11EE6"/>
    <w:pPr>
      <w:ind w:firstLine="0"/>
    </w:pPr>
  </w:style>
  <w:style w:type="paragraph" w:styleId="ListContinue3">
    <w:name w:val="List Continue 3"/>
    <w:basedOn w:val="List3"/>
    <w:rsid w:val="00D11EE6"/>
    <w:pPr>
      <w:ind w:left="1021" w:firstLine="0"/>
    </w:pPr>
  </w:style>
  <w:style w:type="paragraph" w:styleId="ListContinue4">
    <w:name w:val="List Continue 4"/>
    <w:basedOn w:val="List4"/>
    <w:rsid w:val="00D11EE6"/>
    <w:pPr>
      <w:ind w:firstLine="0"/>
    </w:pPr>
  </w:style>
  <w:style w:type="paragraph" w:styleId="ListContinue5">
    <w:name w:val="List Continue 5"/>
    <w:basedOn w:val="List5"/>
    <w:rsid w:val="00D11EE6"/>
    <w:pPr>
      <w:ind w:firstLine="0"/>
    </w:pPr>
  </w:style>
  <w:style w:type="paragraph" w:styleId="ListNumber3">
    <w:name w:val="List Number 3"/>
    <w:basedOn w:val="List3"/>
    <w:rsid w:val="00D11EE6"/>
    <w:pPr>
      <w:numPr>
        <w:numId w:val="5"/>
      </w:numPr>
    </w:pPr>
  </w:style>
  <w:style w:type="paragraph" w:styleId="ListNumber4">
    <w:name w:val="List Number 4"/>
    <w:basedOn w:val="List4"/>
    <w:rsid w:val="00D11EE6"/>
    <w:pPr>
      <w:numPr>
        <w:numId w:val="6"/>
      </w:numPr>
    </w:pPr>
  </w:style>
  <w:style w:type="paragraph" w:styleId="ListNumber5">
    <w:name w:val="List Number 5"/>
    <w:basedOn w:val="List5"/>
    <w:rsid w:val="00D11EE6"/>
    <w:pPr>
      <w:numPr>
        <w:numId w:val="7"/>
      </w:numPr>
    </w:pPr>
  </w:style>
  <w:style w:type="paragraph" w:styleId="BlockText">
    <w:name w:val="Block Text"/>
    <w:basedOn w:val="Normal"/>
    <w:rsid w:val="00D11EE6"/>
    <w:pPr>
      <w:spacing w:after="120"/>
      <w:ind w:left="1440" w:right="1440"/>
    </w:pPr>
  </w:style>
  <w:style w:type="character" w:customStyle="1" w:styleId="Subscript">
    <w:name w:val="Subscript"/>
    <w:basedOn w:val="DefaultParagraphFont"/>
    <w:rsid w:val="00D11EE6"/>
    <w:rPr>
      <w:sz w:val="16"/>
      <w:vertAlign w:val="subscript"/>
    </w:rPr>
  </w:style>
  <w:style w:type="character" w:customStyle="1" w:styleId="Superscript">
    <w:name w:val="Superscript"/>
    <w:basedOn w:val="DefaultParagraphFont"/>
    <w:rsid w:val="00D11EE6"/>
    <w:rPr>
      <w:sz w:val="16"/>
      <w:vertAlign w:val="superscript"/>
    </w:rPr>
  </w:style>
  <w:style w:type="character" w:customStyle="1" w:styleId="Symbols">
    <w:name w:val="Symbols"/>
    <w:basedOn w:val="DefaultParagraphFont"/>
    <w:rsid w:val="00D11EE6"/>
    <w:rPr>
      <w:rFonts w:ascii="Symbol" w:hAnsi="Symbol"/>
    </w:rPr>
  </w:style>
  <w:style w:type="character" w:customStyle="1" w:styleId="MenuOptions">
    <w:name w:val="Menu Options"/>
    <w:basedOn w:val="DefaultParagraphFont"/>
    <w:rsid w:val="00D11EE6"/>
    <w:rPr>
      <w:rFonts w:ascii="Arial Narrow" w:hAnsi="Arial Narrow"/>
      <w:smallCaps/>
    </w:rPr>
  </w:style>
  <w:style w:type="character" w:customStyle="1" w:styleId="Buttons">
    <w:name w:val="Buttons"/>
    <w:basedOn w:val="DefaultParagraphFont"/>
    <w:rsid w:val="00D11EE6"/>
    <w:rPr>
      <w:b/>
    </w:rPr>
  </w:style>
  <w:style w:type="character" w:customStyle="1" w:styleId="Underlined">
    <w:name w:val="Underlined"/>
    <w:basedOn w:val="DefaultParagraphFont"/>
    <w:rsid w:val="00D11EE6"/>
    <w:rPr>
      <w:u w:val="single"/>
    </w:rPr>
  </w:style>
  <w:style w:type="paragraph" w:customStyle="1" w:styleId="TableBodyTextRight">
    <w:name w:val="Table Body Text Right"/>
    <w:basedOn w:val="TableBodyText"/>
    <w:rsid w:val="00D11EE6"/>
    <w:pPr>
      <w:widowControl w:val="0"/>
      <w:autoSpaceDE w:val="0"/>
      <w:autoSpaceDN w:val="0"/>
      <w:adjustRightInd w:val="0"/>
      <w:jc w:val="right"/>
    </w:pPr>
    <w:rPr>
      <w:rFonts w:cs="Arial"/>
      <w:szCs w:val="18"/>
    </w:rPr>
  </w:style>
  <w:style w:type="paragraph" w:customStyle="1" w:styleId="CopyrightText">
    <w:name w:val="Copyright Text"/>
    <w:basedOn w:val="BodyText"/>
    <w:rsid w:val="00D11EE6"/>
    <w:rPr>
      <w:sz w:val="18"/>
    </w:rPr>
  </w:style>
  <w:style w:type="paragraph" w:customStyle="1" w:styleId="BodySmallRight">
    <w:name w:val="Body Small Right"/>
    <w:basedOn w:val="BodyTextRight"/>
    <w:rsid w:val="00D11EE6"/>
    <w:rPr>
      <w:sz w:val="18"/>
      <w:szCs w:val="18"/>
    </w:rPr>
  </w:style>
  <w:style w:type="paragraph" w:customStyle="1" w:styleId="MarginEdition">
    <w:name w:val="Margin Edition"/>
    <w:basedOn w:val="MarginNote"/>
    <w:rsid w:val="00D11EE6"/>
    <w:pPr>
      <w:spacing w:before="0" w:after="0"/>
    </w:pPr>
    <w:rPr>
      <w:rFonts w:ascii="Times New Roman" w:hAnsi="Times New Roman"/>
      <w:color w:val="999999"/>
    </w:rPr>
  </w:style>
  <w:style w:type="paragraph" w:customStyle="1" w:styleId="Spacer">
    <w:name w:val="Spacer"/>
    <w:basedOn w:val="Normal"/>
    <w:rsid w:val="00D11EE6"/>
    <w:rPr>
      <w:sz w:val="2"/>
      <w:szCs w:val="2"/>
    </w:rPr>
  </w:style>
  <w:style w:type="character" w:customStyle="1" w:styleId="Small">
    <w:name w:val="Small"/>
    <w:basedOn w:val="DefaultParagraphFont"/>
    <w:rsid w:val="00D11EE6"/>
    <w:rPr>
      <w:sz w:val="16"/>
    </w:rPr>
  </w:style>
  <w:style w:type="paragraph" w:customStyle="1" w:styleId="WideTable">
    <w:name w:val="Wide Table"/>
    <w:basedOn w:val="Normal"/>
    <w:rsid w:val="00D11EE6"/>
    <w:pPr>
      <w:ind w:left="-1418"/>
    </w:pPr>
    <w:rPr>
      <w:sz w:val="2"/>
      <w:szCs w:val="2"/>
    </w:rPr>
  </w:style>
  <w:style w:type="character" w:styleId="PageNumber">
    <w:name w:val="page number"/>
    <w:basedOn w:val="DefaultParagraphFont"/>
    <w:rsid w:val="00D11EE6"/>
  </w:style>
  <w:style w:type="paragraph" w:styleId="Quote">
    <w:name w:val="Quote"/>
    <w:basedOn w:val="Heading1"/>
    <w:link w:val="QuoteChar"/>
    <w:qFormat/>
    <w:rsid w:val="00D11EE6"/>
    <w:rPr>
      <w:b w:val="0"/>
      <w:sz w:val="72"/>
      <w:szCs w:val="72"/>
      <w:lang w:val="en-NZ"/>
    </w:rPr>
  </w:style>
  <w:style w:type="character" w:customStyle="1" w:styleId="QuoteChar">
    <w:name w:val="Quote Char"/>
    <w:basedOn w:val="DefaultParagraphFont"/>
    <w:link w:val="Quote"/>
    <w:rsid w:val="00D11E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1EE6"/>
    <w:pPr>
      <w:pageBreakBefore/>
    </w:pPr>
  </w:style>
  <w:style w:type="paragraph" w:customStyle="1" w:styleId="Border">
    <w:name w:val="Border"/>
    <w:basedOn w:val="Normal"/>
    <w:qFormat/>
    <w:rsid w:val="00D11E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1EE6"/>
    <w:rPr>
      <w:b/>
      <w:bCs/>
      <w:i/>
      <w:iCs/>
      <w:color w:val="auto"/>
    </w:rPr>
  </w:style>
  <w:style w:type="paragraph" w:styleId="IntenseQuote">
    <w:name w:val="Intense Quote"/>
    <w:basedOn w:val="Normal"/>
    <w:next w:val="Normal"/>
    <w:link w:val="IntenseQuoteChar"/>
    <w:uiPriority w:val="30"/>
    <w:qFormat/>
    <w:rsid w:val="00D11E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1E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1EE6"/>
    <w:rPr>
      <w:smallCaps/>
      <w:color w:val="auto"/>
      <w:u w:val="single"/>
    </w:rPr>
  </w:style>
  <w:style w:type="character" w:styleId="IntenseReference">
    <w:name w:val="Intense Reference"/>
    <w:basedOn w:val="DefaultParagraphFont"/>
    <w:uiPriority w:val="32"/>
    <w:qFormat/>
    <w:rsid w:val="00D11EE6"/>
    <w:rPr>
      <w:b/>
      <w:bCs/>
      <w:smallCaps/>
      <w:color w:val="auto"/>
      <w:spacing w:val="5"/>
      <w:u w:val="single"/>
    </w:rPr>
  </w:style>
  <w:style w:type="paragraph" w:customStyle="1" w:styleId="2ColumnHeading">
    <w:name w:val="2Column Heading"/>
    <w:basedOn w:val="BodyText"/>
    <w:qFormat/>
    <w:rsid w:val="00D11EE6"/>
    <w:pPr>
      <w:spacing w:after="60"/>
      <w:ind w:left="-2268"/>
    </w:pPr>
    <w:rPr>
      <w:b/>
    </w:rPr>
  </w:style>
  <w:style w:type="paragraph" w:customStyle="1" w:styleId="Heading1TOC">
    <w:name w:val="Heading1 TOC"/>
    <w:basedOn w:val="Normal"/>
    <w:qFormat/>
    <w:rsid w:val="00D11EE6"/>
    <w:pPr>
      <w:spacing w:before="240" w:after="120"/>
    </w:pPr>
    <w:rPr>
      <w:rFonts w:ascii="Times New Roman" w:hAnsi="Times New Roman"/>
      <w:b/>
      <w:sz w:val="32"/>
    </w:rPr>
  </w:style>
  <w:style w:type="paragraph" w:customStyle="1" w:styleId="Heading2TOC">
    <w:name w:val="Heading2 TOC"/>
    <w:basedOn w:val="Normal"/>
    <w:qFormat/>
    <w:rsid w:val="00D11EE6"/>
    <w:pPr>
      <w:spacing w:before="240" w:after="60"/>
    </w:pPr>
    <w:rPr>
      <w:rFonts w:ascii="Times New Roman" w:hAnsi="Times New Roman"/>
      <w:b/>
      <w:sz w:val="28"/>
    </w:rPr>
  </w:style>
  <w:style w:type="character" w:customStyle="1" w:styleId="Underline">
    <w:name w:val="Underline"/>
    <w:basedOn w:val="DefaultParagraphFont"/>
    <w:qFormat/>
    <w:rsid w:val="00D11EE6"/>
    <w:rPr>
      <w:u w:val="single"/>
    </w:rPr>
  </w:style>
  <w:style w:type="paragraph" w:styleId="BalloonText">
    <w:name w:val="Balloon Text"/>
    <w:basedOn w:val="Normal"/>
    <w:link w:val="BalloonTextChar"/>
    <w:rsid w:val="00D11EE6"/>
    <w:rPr>
      <w:rFonts w:ascii="Tahoma" w:hAnsi="Tahoma" w:cs="Tahoma"/>
      <w:sz w:val="16"/>
      <w:szCs w:val="16"/>
    </w:rPr>
  </w:style>
  <w:style w:type="character" w:customStyle="1" w:styleId="BalloonTextChar">
    <w:name w:val="Balloon Text Char"/>
    <w:basedOn w:val="DefaultParagraphFont"/>
    <w:link w:val="BalloonText"/>
    <w:rsid w:val="00D11E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1E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1E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1EE6"/>
    <w:rPr>
      <w:b/>
      <w:color w:val="660033"/>
      <w:spacing w:val="0"/>
    </w:rPr>
  </w:style>
  <w:style w:type="paragraph" w:customStyle="1" w:styleId="Nameditemlist">
    <w:name w:val="Named item list"/>
    <w:basedOn w:val="BodyText"/>
    <w:qFormat/>
    <w:rsid w:val="00D11EE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1030</Words>
  <Characters>6575</Characters>
  <Application>Microsoft Office Word</Application>
  <DocSecurity>0</DocSecurity>
  <Lines>178</Lines>
  <Paragraphs>131</Paragraphs>
  <ScaleCrop>false</ScaleCrop>
  <Company>Author-it Software Corporation Ltd.</Company>
  <LinksUpToDate>false</LinksUpToDate>
  <CharactersWithSpaces>7545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SITTPPD503 Research and analyse tourism data</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2013-01-17T15:59:00Z</dcterms:created>
  <dcterms:modified xsi:type="dcterms:W3CDTF">2013-01-17T15:59:00Z</dcterms:modified>
</cp:coreProperties>
</file>