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13C" w:rsidP="008F313C">
      <w:pPr>
        <w:pStyle w:val="Title"/>
      </w:pPr>
      <w:r>
        <w:fldChar w:fldCharType="begin"/>
      </w:r>
      <w:r>
        <w:instrText xml:space="preserve"> TITLE   \* MERGEFORMAT </w:instrText>
      </w:r>
      <w:r>
        <w:fldChar w:fldCharType="separate"/>
      </w:r>
      <w:r>
        <w:t>SITTIND201 Source and use information on the tourism and travel industry</w:t>
      </w:r>
      <w:r>
        <w:fldChar w:fldCharType="end"/>
      </w:r>
    </w:p>
    <w:p w:rsidR="008F313C" w:rsidP="008F313C">
      <w:pPr>
        <w:pStyle w:val="Version"/>
        <w:sectPr w:rsidSect="00B267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7A3" w:rsidP="00B267A3">
      <w:pPr>
        <w:pStyle w:val="SuperHeading"/>
      </w:pPr>
      <w:r w:rsidRPr="00B267A3">
        <w:t>SITTIND201 Source and use information on the tourism and travel industry</w:t>
      </w:r>
    </w:p>
    <w:p w:rsidR="00000000" w:rsidRPr="00B267A3" w:rsidP="00B267A3">
      <w:pPr>
        <w:pStyle w:val="Heading1"/>
      </w:pPr>
      <w:bookmarkStart w:id="1" w:name="O_427085"/>
      <w:bookmarkEnd w:id="1"/>
      <w:r w:rsidRPr="00B267A3">
        <w:t>Modification History</w:t>
      </w:r>
    </w:p>
    <w:p w:rsidR="00000000" w:rsidRPr="00B267A3" w:rsidP="00B267A3">
      <w:pPr>
        <w:pStyle w:val="BodyText"/>
      </w:pPr>
      <w:r w:rsidRPr="00B267A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F3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7A3" w:rsidP="00B267A3">
            <w:pPr>
              <w:pStyle w:val="BodyText"/>
            </w:pPr>
            <w:r w:rsidRPr="00B267A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7A3">
            <w:pPr>
              <w:pStyle w:val="BodyText"/>
              <w:rPr>
                <w:lang w:val="en-NZ"/>
              </w:rPr>
            </w:pPr>
            <w:r w:rsidRPr="00B267A3">
              <w:rPr>
                <w:rStyle w:val="SpecialBold"/>
              </w:rPr>
              <w:t>Comments</w:t>
            </w:r>
          </w:p>
        </w:tc>
      </w:tr>
      <w:tr w:rsidTr="008F3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7A3">
            <w:pPr>
              <w:pStyle w:val="BodyText"/>
              <w:rPr>
                <w:lang w:val="en-NZ"/>
              </w:rPr>
            </w:pPr>
            <w:r w:rsidRPr="00B267A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7A3" w:rsidP="00B267A3">
            <w:pPr>
              <w:pStyle w:val="BodyText"/>
            </w:pPr>
            <w:r w:rsidRPr="00B267A3">
              <w:t>N</w:t>
            </w:r>
          </w:p>
          <w:p w:rsidR="00000000" w:rsidRPr="00B267A3" w:rsidP="00B267A3">
            <w:pPr>
              <w:pStyle w:val="BodyText"/>
            </w:pPr>
            <w:r w:rsidRPr="00B267A3">
              <w:t>Replaces but is not equivalent to SITTIND001B Develop and update tourism industry knowledge.</w:t>
            </w:r>
          </w:p>
          <w:p w:rsidR="00000000" w:rsidRPr="00B267A3" w:rsidP="00B267A3">
            <w:pPr>
              <w:pStyle w:val="BodyText"/>
            </w:pPr>
            <w:r w:rsidRPr="00B267A3">
              <w:t>Title changed to better reflect the intent and content of the unit.</w:t>
            </w:r>
          </w:p>
          <w:p w:rsidR="00000000" w:rsidRPr="00B267A3" w:rsidP="00B267A3">
            <w:pPr>
              <w:pStyle w:val="BodyText"/>
            </w:pPr>
            <w:r w:rsidRPr="00B267A3">
              <w:t>Significant changes to Elements, Performance Criteria and Required Knowledge. Coverage of laws</w:t>
            </w:r>
            <w:r w:rsidRPr="00B267A3">
              <w:t xml:space="preserve"> and ethical issues limited to those specifically relevant to the tourism industry. Other legal knowledge, e.g. work health and safety is found in relevant units.</w:t>
            </w:r>
          </w:p>
        </w:tc>
      </w:tr>
    </w:tbl>
    <w:p w:rsidR="00000000" w:rsidRPr="00B267A3" w:rsidP="00B267A3">
      <w:pPr>
        <w:pStyle w:val="BodyText"/>
      </w:pPr>
    </w:p>
    <w:p w:rsidR="00000000" w:rsidRPr="00B267A3" w:rsidP="00B267A3">
      <w:pPr>
        <w:pStyle w:val="AllowPageBreak"/>
      </w:pPr>
    </w:p>
    <w:p w:rsidR="00000000" w:rsidRPr="00B267A3" w:rsidP="00B267A3">
      <w:pPr>
        <w:pStyle w:val="Heading1"/>
      </w:pPr>
      <w:bookmarkStart w:id="2" w:name="O_427086"/>
      <w:bookmarkEnd w:id="2"/>
      <w:r w:rsidRPr="00B267A3">
        <w:t>Unit Descriptor</w:t>
      </w:r>
    </w:p>
    <w:p w:rsidR="00000000" w:rsidRPr="00B267A3" w:rsidP="00B267A3">
      <w:pPr>
        <w:pStyle w:val="BodyText"/>
      </w:pPr>
      <w:r w:rsidRPr="00B267A3">
        <w:t>This unit describes the performance outcomes, skills and k</w:t>
      </w:r>
      <w:r w:rsidRPr="00B267A3">
        <w:t>nowledge required to source and use current and emerging information on the tourism and travel industry. This includes industry structure, technology, laws and ethical issues specifically relevant to the tourism and travel industry. Tourism personnel integ</w:t>
      </w:r>
      <w:r w:rsidRPr="00B267A3">
        <w:t>rate this essential knowledge on a daily basis to work effectively in the industry.</w:t>
      </w:r>
    </w:p>
    <w:p w:rsidR="00000000" w:rsidRPr="00B267A3" w:rsidP="00B267A3">
      <w:pPr>
        <w:pStyle w:val="AllowPageBreak"/>
      </w:pPr>
    </w:p>
    <w:p w:rsidR="00000000" w:rsidRPr="00B267A3" w:rsidP="00B267A3">
      <w:pPr>
        <w:pStyle w:val="Heading1"/>
      </w:pPr>
      <w:bookmarkStart w:id="3" w:name="O_427087"/>
      <w:bookmarkEnd w:id="3"/>
      <w:r w:rsidRPr="00B267A3">
        <w:t>Application of the Unit</w:t>
      </w:r>
    </w:p>
    <w:p w:rsidR="00000000" w:rsidRPr="00B267A3" w:rsidP="00B267A3">
      <w:pPr>
        <w:pStyle w:val="BodyText"/>
      </w:pPr>
      <w:r w:rsidRPr="00B267A3">
        <w:t>This unit applies to all tourism sectors and many people working at different levels. Managers will use more formal research to att</w:t>
      </w:r>
      <w:r w:rsidRPr="00B267A3">
        <w:t>ain specialised and comprehensive knowledge which supports product planning, marketing and strategic management activities. This is covered within other individual units.</w:t>
      </w:r>
    </w:p>
    <w:p w:rsidR="00000000" w:rsidRPr="00B267A3" w:rsidP="00B267A3">
      <w:pPr>
        <w:pStyle w:val="BodyText"/>
      </w:pPr>
      <w:r w:rsidRPr="00B267A3">
        <w:t>This unit is not about having in</w:t>
      </w:r>
      <w:r w:rsidRPr="00B267A3">
        <w:noBreakHyphen/>
        <w:t>depth knowledge but focuses on the ability to source</w:t>
      </w:r>
      <w:r w:rsidRPr="00B267A3">
        <w:t xml:space="preserve"> and interpret information.</w:t>
      </w:r>
    </w:p>
    <w:p w:rsidR="00000000" w:rsidRPr="00B267A3" w:rsidP="00B267A3">
      <w:pPr>
        <w:pStyle w:val="AllowPageBreak"/>
      </w:pPr>
    </w:p>
    <w:p w:rsidR="00000000" w:rsidRPr="00B267A3" w:rsidP="00B267A3">
      <w:pPr>
        <w:pStyle w:val="Heading1"/>
      </w:pPr>
      <w:bookmarkStart w:id="4" w:name="O_427088"/>
      <w:bookmarkEnd w:id="4"/>
      <w:r w:rsidRPr="00B267A3">
        <w:t>Licensing/Regulatory Information</w:t>
      </w:r>
    </w:p>
    <w:p w:rsidR="00000000" w:rsidRPr="00B267A3" w:rsidP="00B267A3">
      <w:pPr>
        <w:pStyle w:val="BodyText"/>
      </w:pPr>
      <w:r w:rsidRPr="00B267A3">
        <w:t>No licensing, legislative, regulatory or certification requirements apply to this unit at the time of endorsement.</w:t>
      </w:r>
    </w:p>
    <w:p w:rsidR="00000000" w:rsidRPr="00B267A3" w:rsidP="00B267A3">
      <w:pPr>
        <w:pStyle w:val="AllowPageBreak"/>
      </w:pPr>
    </w:p>
    <w:p w:rsidR="00000000" w:rsidRPr="00B267A3" w:rsidP="00B267A3">
      <w:pPr>
        <w:pStyle w:val="Heading1"/>
      </w:pPr>
      <w:bookmarkStart w:id="5" w:name="O_427089"/>
      <w:bookmarkEnd w:id="5"/>
      <w:r w:rsidRPr="00B267A3">
        <w:t>Pre-Requisites</w:t>
      </w:r>
    </w:p>
    <w:p w:rsidR="00000000" w:rsidRPr="00B267A3" w:rsidP="00B267A3">
      <w:pPr>
        <w:pStyle w:val="BodyText"/>
      </w:pPr>
      <w:r w:rsidRPr="00B267A3">
        <w:t>Not applicable.</w:t>
      </w:r>
    </w:p>
    <w:p w:rsidR="00000000" w:rsidRPr="00B267A3" w:rsidP="00B267A3">
      <w:pPr>
        <w:pStyle w:val="AllowPageBreak"/>
      </w:pPr>
    </w:p>
    <w:p w:rsidR="00000000" w:rsidRPr="00B267A3" w:rsidP="00B267A3">
      <w:pPr>
        <w:pStyle w:val="Heading1"/>
      </w:pPr>
      <w:bookmarkStart w:id="6" w:name="O_427090"/>
      <w:bookmarkEnd w:id="6"/>
      <w:r w:rsidRPr="00B267A3">
        <w:t>Employability Skills Information</w:t>
      </w:r>
    </w:p>
    <w:p w:rsidR="00000000" w:rsidRPr="00B267A3" w:rsidP="00B267A3">
      <w:pPr>
        <w:pStyle w:val="BodyText"/>
      </w:pPr>
      <w:r w:rsidRPr="00B267A3">
        <w:t>This unit contains employability skills.</w:t>
      </w:r>
    </w:p>
    <w:p w:rsidR="00000000" w:rsidRPr="00B267A3" w:rsidP="00B267A3">
      <w:pPr>
        <w:pStyle w:val="AllowPageBreak"/>
      </w:pPr>
    </w:p>
    <w:p w:rsidR="00000000" w:rsidRPr="00B267A3" w:rsidP="00B267A3">
      <w:pPr>
        <w:pStyle w:val="Heading1"/>
      </w:pPr>
      <w:bookmarkStart w:id="7" w:name="O_427091"/>
      <w:bookmarkEnd w:id="7"/>
      <w:r w:rsidRPr="00B267A3">
        <w:t>Elements and Performance Criteria Pre-Content</w:t>
      </w:r>
    </w:p>
    <w:p w:rsidR="00000000" w:rsidRPr="00B267A3" w:rsidP="00B267A3">
      <w:pPr>
        <w:pStyle w:val="Heading1"/>
      </w:pPr>
      <w:bookmarkStart w:id="8" w:name="O_427092"/>
      <w:bookmarkEnd w:id="8"/>
      <w:r w:rsidRPr="00B267A3">
        <w:t>Elements and Performance Criteria</w:t>
      </w:r>
    </w:p>
    <w:tbl>
      <w:tblPr>
        <w:tblW w:w="0" w:type="auto"/>
        <w:tblCellMar>
          <w:left w:w="62" w:type="dxa"/>
          <w:right w:w="62" w:type="dxa"/>
        </w:tblCellMar>
        <w:tblLook w:val="0000"/>
      </w:tblPr>
      <w:tblGrid>
        <w:gridCol w:w="2762"/>
        <w:gridCol w:w="6434"/>
      </w:tblGrid>
      <w:tr w:rsidTr="008F313C">
        <w:tblPrEx>
          <w:tblW w:w="0" w:type="auto"/>
          <w:tblCellMar>
            <w:left w:w="62" w:type="dxa"/>
            <w:right w:w="62" w:type="dxa"/>
          </w:tblCellMar>
          <w:tblLook w:val="0000"/>
        </w:tblPrEx>
        <w:trPr>
          <w:trHeight w:val="708"/>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Elements describe the essential outcomes of a unit of compete</w:t>
            </w:r>
            <w:r w:rsidRPr="00B267A3">
              <w:t>ncy.</w:t>
            </w:r>
          </w:p>
        </w:tc>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Performance criteria describe the performance needed to demonstrate achievement of the element. Where bold italicised text is used, further information is detailed in the required skills and knowledge section and the range statement. Assessment of per</w:t>
            </w:r>
            <w:r w:rsidRPr="00B267A3">
              <w:t>formance is to be consistent with the evidence guide.</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List"/>
              <w:rPr>
                <w:lang w:val="en-NZ"/>
              </w:rPr>
            </w:pPr>
            <w:r w:rsidRPr="00B267A3">
              <w:t>1.</w:t>
            </w:r>
            <w:r w:rsidRPr="00B267A3">
              <w:tab/>
              <w:t>Source and use relevant industry information.</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2"/>
            </w:pPr>
            <w:r w:rsidRPr="00B267A3">
              <w:t>1.1</w:t>
            </w:r>
            <w:r w:rsidRPr="00B267A3">
              <w:tab/>
              <w:t xml:space="preserve">Identify </w:t>
            </w:r>
            <w:r w:rsidRPr="00B267A3">
              <w:rPr>
                <w:rStyle w:val="BoldandItalics"/>
              </w:rPr>
              <w:t>sources of information</w:t>
            </w:r>
            <w:r w:rsidRPr="00B267A3">
              <w:t xml:space="preserve"> on the structure and operation of the</w:t>
            </w:r>
            <w:r w:rsidRPr="00B267A3">
              <w:rPr>
                <w:rStyle w:val="BoldandItalics"/>
              </w:rPr>
              <w:t xml:space="preserve"> tourism industry</w:t>
            </w:r>
            <w:r w:rsidRPr="00B267A3">
              <w:t xml:space="preserve">. </w:t>
            </w:r>
          </w:p>
          <w:p w:rsidR="00000000" w:rsidRPr="00B267A3" w:rsidP="00B267A3">
            <w:pPr>
              <w:pStyle w:val="List2"/>
            </w:pPr>
            <w:r w:rsidRPr="00B267A3">
              <w:t>1.2</w:t>
            </w:r>
            <w:r w:rsidRPr="00B267A3">
              <w:tab/>
              <w:t xml:space="preserve">Access specific </w:t>
            </w:r>
            <w:r w:rsidRPr="00B267A3">
              <w:rPr>
                <w:rStyle w:val="BoldandItalics"/>
              </w:rPr>
              <w:t xml:space="preserve">information </w:t>
            </w:r>
            <w:r w:rsidRPr="00B267A3">
              <w:t>of relevance to the tourism</w:t>
            </w:r>
            <w:r w:rsidRPr="00B267A3">
              <w:t xml:space="preserve"> and travel industry to assist operational duties.</w:t>
            </w:r>
          </w:p>
          <w:p w:rsidR="00000000" w:rsidRPr="00B267A3" w:rsidP="00B267A3">
            <w:pPr>
              <w:pStyle w:val="List2"/>
            </w:pPr>
            <w:r w:rsidRPr="00B267A3">
              <w:t>1.3</w:t>
            </w:r>
            <w:r w:rsidRPr="00B267A3">
              <w:tab/>
              <w:t>Obtain information on features of current and in trend tourism products and services relevant to job role.</w:t>
            </w:r>
          </w:p>
          <w:p w:rsidR="00000000" w:rsidP="00B267A3">
            <w:pPr>
              <w:pStyle w:val="List2"/>
              <w:rPr>
                <w:lang w:val="en-NZ"/>
              </w:rPr>
            </w:pPr>
            <w:r w:rsidRPr="00B267A3">
              <w:t>1.4</w:t>
            </w:r>
            <w:r w:rsidRPr="00B267A3">
              <w:tab/>
              <w:t>Use knowledge of the tourism and travel industry and its products and services to</w:t>
            </w:r>
            <w:r w:rsidRPr="00B267A3">
              <w:rPr>
                <w:rStyle w:val="BoldandItalics"/>
              </w:rPr>
              <w:t xml:space="preserve"> enhance the quality of work performance</w:t>
            </w:r>
            <w:r w:rsidRPr="00B267A3">
              <w:t>.</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List"/>
              <w:rPr>
                <w:lang w:val="en-NZ"/>
              </w:rPr>
            </w:pPr>
            <w:r w:rsidRPr="00B267A3">
              <w:t>2.</w:t>
            </w:r>
            <w:r w:rsidRPr="00B267A3">
              <w:tab/>
              <w:t>Source and use compliance information in daily activities.</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2"/>
            </w:pPr>
            <w:r w:rsidRPr="00B267A3">
              <w:t>2.1</w:t>
            </w:r>
            <w:r w:rsidRPr="00B267A3">
              <w:tab/>
              <w:t>Obtain information on laws specifically relevant to the tourism and travel industry and work compliantly.</w:t>
            </w:r>
          </w:p>
          <w:p w:rsidR="00000000" w:rsidRPr="00B267A3" w:rsidP="00B267A3">
            <w:pPr>
              <w:pStyle w:val="List2"/>
            </w:pPr>
            <w:r w:rsidRPr="00B267A3">
              <w:t>2.2</w:t>
            </w:r>
            <w:r w:rsidRPr="00B267A3">
              <w:tab/>
              <w:t>Seek information on industry</w:t>
            </w:r>
            <w:r w:rsidRPr="00B267A3">
              <w:rPr>
                <w:rStyle w:val="BoldandItalics"/>
              </w:rPr>
              <w:t xml:space="preserve"> quality </w:t>
            </w:r>
            <w:r w:rsidRPr="00B267A3">
              <w:rPr>
                <w:rStyle w:val="BoldandItalics"/>
              </w:rPr>
              <w:t>assurance schemes</w:t>
            </w:r>
            <w:r w:rsidRPr="00B267A3">
              <w:t>.</w:t>
            </w:r>
          </w:p>
          <w:p w:rsidR="00000000" w:rsidRPr="00B267A3" w:rsidP="00B267A3">
            <w:pPr>
              <w:pStyle w:val="List2"/>
            </w:pPr>
            <w:r w:rsidRPr="00B267A3">
              <w:t>2.3</w:t>
            </w:r>
            <w:r w:rsidRPr="00B267A3">
              <w:tab/>
              <w:t>Access information on career planning and equal employment opportunity law.</w:t>
            </w:r>
          </w:p>
          <w:p w:rsidR="00000000" w:rsidP="00B267A3">
            <w:pPr>
              <w:pStyle w:val="List2"/>
              <w:rPr>
                <w:lang w:val="en-NZ"/>
              </w:rPr>
            </w:pPr>
            <w:r w:rsidRPr="00B267A3">
              <w:t>2.4</w:t>
            </w:r>
            <w:r w:rsidRPr="00B267A3">
              <w:tab/>
              <w:t xml:space="preserve">Conduct day to day tourism activities according to </w:t>
            </w:r>
            <w:r w:rsidRPr="00B267A3">
              <w:rPr>
                <w:rStyle w:val="BoldandItalics"/>
              </w:rPr>
              <w:t>ethical industry practices</w:t>
            </w:r>
            <w:r w:rsidRPr="00B267A3">
              <w:t>.</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List"/>
              <w:rPr>
                <w:lang w:val="en-NZ"/>
              </w:rPr>
            </w:pPr>
            <w:r w:rsidRPr="00B267A3">
              <w:t>3.</w:t>
            </w:r>
            <w:r w:rsidRPr="00B267A3">
              <w:tab/>
              <w:t>Source and use information on tourism technology.</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2"/>
            </w:pPr>
            <w:r w:rsidRPr="00B267A3">
              <w:t>3.1</w:t>
            </w:r>
            <w:r w:rsidRPr="00B267A3">
              <w:tab/>
              <w:t>Source and acces</w:t>
            </w:r>
            <w:r w:rsidRPr="00B267A3">
              <w:t xml:space="preserve">s information on current and emerging </w:t>
            </w:r>
            <w:r w:rsidRPr="00B267A3">
              <w:rPr>
                <w:rStyle w:val="BoldandItalics"/>
              </w:rPr>
              <w:t xml:space="preserve">technologies </w:t>
            </w:r>
            <w:r w:rsidRPr="00B267A3">
              <w:t>that impact on operational duties.</w:t>
            </w:r>
          </w:p>
          <w:p w:rsidR="00000000" w:rsidRPr="00B267A3" w:rsidP="00B267A3">
            <w:pPr>
              <w:pStyle w:val="List2"/>
            </w:pPr>
            <w:r w:rsidRPr="00B267A3">
              <w:t>3.2</w:t>
            </w:r>
            <w:r w:rsidRPr="00B267A3">
              <w:tab/>
              <w:t>Use information on technology to suggest new and improved workplace practices.</w:t>
            </w:r>
          </w:p>
          <w:p w:rsidR="00000000" w:rsidP="00B267A3">
            <w:pPr>
              <w:pStyle w:val="List2"/>
              <w:rPr>
                <w:lang w:val="en-NZ"/>
              </w:rPr>
            </w:pPr>
            <w:r w:rsidRPr="00B267A3">
              <w:t>3.3</w:t>
            </w:r>
            <w:r w:rsidRPr="00B267A3">
              <w:tab/>
              <w:t>Use current and emerging technology in day to day work activities.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List"/>
              <w:rPr>
                <w:lang w:val="en-NZ"/>
              </w:rPr>
            </w:pPr>
            <w:r w:rsidRPr="00B267A3">
              <w:t>4.</w:t>
            </w:r>
            <w:r w:rsidRPr="00B267A3">
              <w:tab/>
              <w:t>Update perso</w:t>
            </w:r>
            <w:r w:rsidRPr="00B267A3">
              <w:t>nal and organisational knowledge of the tourism industry.</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2"/>
            </w:pPr>
            <w:r w:rsidRPr="00B267A3">
              <w:t>4.1</w:t>
            </w:r>
            <w:r w:rsidRPr="00B267A3">
              <w:tab/>
              <w:t xml:space="preserve">Identify and use a range of </w:t>
            </w:r>
            <w:r w:rsidRPr="00B267A3">
              <w:rPr>
                <w:rStyle w:val="BoldandItalics"/>
              </w:rPr>
              <w:t xml:space="preserve">opportunities </w:t>
            </w:r>
            <w:r w:rsidRPr="00B267A3">
              <w:t>to update knowledge of the tourism and travel industry.</w:t>
            </w:r>
          </w:p>
          <w:p w:rsidR="00000000" w:rsidRPr="00B267A3" w:rsidP="00B267A3">
            <w:pPr>
              <w:pStyle w:val="List2"/>
            </w:pPr>
            <w:r w:rsidRPr="00B267A3">
              <w:t>4.2</w:t>
            </w:r>
            <w:r w:rsidRPr="00B267A3">
              <w:tab/>
              <w:t xml:space="preserve">Monitor </w:t>
            </w:r>
            <w:r w:rsidRPr="00B267A3">
              <w:rPr>
                <w:rStyle w:val="BoldandItalics"/>
              </w:rPr>
              <w:t>current issues and trends</w:t>
            </w:r>
            <w:r w:rsidRPr="00B267A3">
              <w:t xml:space="preserve"> for the industry.</w:t>
            </w:r>
          </w:p>
          <w:p w:rsidR="00000000" w:rsidRPr="00B267A3" w:rsidP="00B267A3">
            <w:pPr>
              <w:pStyle w:val="List2"/>
            </w:pPr>
            <w:r w:rsidRPr="00B267A3">
              <w:t>4.3</w:t>
            </w:r>
            <w:r w:rsidRPr="00B267A3">
              <w:tab/>
              <w:t>Share updated information with colle</w:t>
            </w:r>
            <w:r w:rsidRPr="00B267A3">
              <w:t>agues.</w:t>
            </w:r>
          </w:p>
        </w:tc>
      </w:tr>
    </w:tbl>
    <w:p w:rsidR="00000000" w:rsidRPr="00B267A3" w:rsidP="00B267A3">
      <w:pPr>
        <w:pStyle w:val="List"/>
      </w:pPr>
    </w:p>
    <w:p w:rsidR="00000000" w:rsidRPr="00B267A3" w:rsidP="00B267A3">
      <w:pPr>
        <w:pStyle w:val="AllowPageBreak"/>
      </w:pPr>
    </w:p>
    <w:p w:rsidR="00000000" w:rsidRPr="00B267A3" w:rsidP="00B267A3">
      <w:pPr>
        <w:pStyle w:val="Heading1"/>
      </w:pPr>
      <w:bookmarkStart w:id="9" w:name="O_427093"/>
      <w:bookmarkEnd w:id="9"/>
      <w:r w:rsidRPr="00B267A3">
        <w:t>Required Skills and Knowledge</w:t>
      </w:r>
    </w:p>
    <w:tbl>
      <w:tblPr>
        <w:tblW w:w="0" w:type="auto"/>
        <w:tblCellMar>
          <w:left w:w="62" w:type="dxa"/>
          <w:right w:w="62" w:type="dxa"/>
        </w:tblCellMar>
        <w:tblLook w:val="0000"/>
      </w:tblPr>
      <w:tblGrid>
        <w:gridCol w:w="9196"/>
      </w:tblGrid>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This section describes the skills and knowledge required for this unit.</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Required skills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 xml:space="preserve">communication skills including active listening and open and closed probe questioning </w:t>
            </w:r>
            <w:r w:rsidRPr="00B267A3">
              <w:t>to obtain information from:</w:t>
            </w:r>
          </w:p>
          <w:p w:rsidR="00000000" w:rsidRPr="00B267A3" w:rsidP="00B267A3">
            <w:pPr>
              <w:pStyle w:val="ListBullet2"/>
            </w:pPr>
            <w:r w:rsidRPr="00B267A3">
              <w:t>experienced industry personnel</w:t>
            </w:r>
          </w:p>
          <w:p w:rsidR="00000000" w:rsidRPr="00B267A3" w:rsidP="00B267A3">
            <w:pPr>
              <w:pStyle w:val="ListBullet2"/>
            </w:pPr>
            <w:r w:rsidRPr="00B267A3">
              <w:t>colleagues</w:t>
            </w:r>
          </w:p>
          <w:p w:rsidR="00000000" w:rsidRPr="00B267A3" w:rsidP="00B267A3">
            <w:pPr>
              <w:pStyle w:val="ListBullet2"/>
            </w:pPr>
            <w:r w:rsidRPr="00B267A3">
              <w:t>suppliers</w:t>
            </w:r>
          </w:p>
          <w:p w:rsidR="00000000" w:rsidRPr="00B267A3" w:rsidP="00B267A3">
            <w:pPr>
              <w:pStyle w:val="ListBullet2"/>
            </w:pPr>
            <w:r w:rsidRPr="00B267A3">
              <w:t>industry bodies</w:t>
            </w:r>
          </w:p>
          <w:p w:rsidR="00000000" w:rsidRPr="00B267A3" w:rsidP="00B267A3">
            <w:pPr>
              <w:pStyle w:val="ListBullet"/>
            </w:pPr>
            <w:r w:rsidRPr="00B267A3">
              <w:t>initiative and enterprise skills to suggest:</w:t>
            </w:r>
          </w:p>
          <w:p w:rsidR="00000000" w:rsidRPr="00B267A3" w:rsidP="00B267A3">
            <w:pPr>
              <w:pStyle w:val="ListBullet2"/>
            </w:pPr>
            <w:r w:rsidRPr="00B267A3">
              <w:t>new and improved ways of doing things using emerging technology</w:t>
            </w:r>
          </w:p>
          <w:p w:rsidR="00000000" w:rsidRPr="00B267A3" w:rsidP="00B267A3">
            <w:pPr>
              <w:pStyle w:val="ListBullet2"/>
            </w:pPr>
            <w:r w:rsidRPr="00B267A3">
              <w:t>organisational benefits of participating in industry quality assurance schemes</w:t>
            </w:r>
          </w:p>
          <w:p w:rsidR="00000000" w:rsidRPr="00B267A3" w:rsidP="00B267A3">
            <w:pPr>
              <w:pStyle w:val="ListBullet"/>
            </w:pPr>
            <w:r w:rsidRPr="00B267A3">
              <w:t>learning skills to continuously update knowledge of the tourism and travel industry</w:t>
            </w:r>
          </w:p>
          <w:p w:rsidR="00000000" w:rsidRPr="00B267A3" w:rsidP="00B267A3">
            <w:pPr>
              <w:pStyle w:val="ListBullet"/>
            </w:pPr>
            <w:r w:rsidRPr="00B267A3">
              <w:t>literacy skills to:</w:t>
            </w:r>
          </w:p>
          <w:p w:rsidR="00000000" w:rsidRPr="00B267A3" w:rsidP="00B267A3">
            <w:pPr>
              <w:pStyle w:val="ListBullet2"/>
            </w:pPr>
            <w:r w:rsidRPr="00B267A3">
              <w:t>read and comprehend the content of plain English information about laws</w:t>
            </w:r>
            <w:r w:rsidRPr="00B267A3">
              <w:t>, industry accreditation schemes and codes of conduct</w:t>
            </w:r>
          </w:p>
          <w:p w:rsidR="00000000" w:rsidRPr="00B267A3" w:rsidP="00B267A3">
            <w:pPr>
              <w:pStyle w:val="ListBullet2"/>
            </w:pPr>
            <w:r w:rsidRPr="00B267A3">
              <w:t>research, sort and use tourism and travel industry information</w:t>
            </w:r>
          </w:p>
          <w:p w:rsidR="00000000" w:rsidRPr="00B267A3" w:rsidP="00B267A3">
            <w:pPr>
              <w:pStyle w:val="ListBullet2"/>
            </w:pPr>
            <w:r w:rsidRPr="00B267A3">
              <w:t>write notes, summarise and record information in basic documents such as information sheets, portfolios and files</w:t>
            </w:r>
          </w:p>
          <w:p w:rsidR="00000000" w:rsidRPr="00B267A3" w:rsidP="00B267A3">
            <w:pPr>
              <w:pStyle w:val="ListBullet"/>
            </w:pPr>
            <w:r w:rsidRPr="00B267A3">
              <w:t xml:space="preserve">planning and organising </w:t>
            </w:r>
            <w:r w:rsidRPr="00B267A3">
              <w:t>skills to complete daily operational activities while sourcing information required to support those</w:t>
            </w:r>
          </w:p>
          <w:p w:rsidR="00000000" w:rsidRPr="00B267A3" w:rsidP="00B267A3">
            <w:pPr>
              <w:pStyle w:val="ListBullet"/>
            </w:pPr>
            <w:r w:rsidRPr="00B267A3">
              <w:t>problem-solving skills to recognise knowledge deficiencies and take action to seek information</w:t>
            </w:r>
          </w:p>
          <w:p w:rsidR="00000000" w:rsidRPr="00B267A3" w:rsidP="00B267A3">
            <w:pPr>
              <w:pStyle w:val="ListBullet"/>
            </w:pPr>
            <w:r w:rsidRPr="00B267A3">
              <w:t>self-management skills to take responsib</w:t>
            </w:r>
            <w:r w:rsidRPr="00B267A3">
              <w:t>ility for sourcing and updating current and emerging information</w:t>
            </w:r>
          </w:p>
          <w:p w:rsidR="00000000" w:rsidRPr="00B267A3" w:rsidP="00B267A3">
            <w:pPr>
              <w:pStyle w:val="ListBullet"/>
            </w:pPr>
            <w:r w:rsidRPr="00B267A3">
              <w:t>teamwork skills to share updated information with colleagues</w:t>
            </w:r>
          </w:p>
          <w:p w:rsidR="00000000" w:rsidRPr="00B267A3" w:rsidP="00B267A3">
            <w:pPr>
              <w:pStyle w:val="ListBullet"/>
            </w:pPr>
            <w:r w:rsidRPr="00B267A3">
              <w:t>technology skills to:</w:t>
            </w:r>
          </w:p>
          <w:p w:rsidR="00000000" w:rsidRPr="00B267A3" w:rsidP="00B267A3">
            <w:pPr>
              <w:pStyle w:val="ListBullet2"/>
            </w:pPr>
            <w:r w:rsidRPr="00B267A3">
              <w:t>use a computer and keyboard</w:t>
            </w:r>
          </w:p>
          <w:p w:rsidR="00000000" w:rsidP="00B267A3">
            <w:pPr>
              <w:pStyle w:val="ListBullet2"/>
              <w:rPr>
                <w:lang w:val="en-NZ"/>
              </w:rPr>
            </w:pPr>
            <w:r w:rsidRPr="00B267A3">
              <w:t>use online information systems to search for information.</w:t>
            </w:r>
          </w:p>
        </w:tc>
      </w:tr>
      <w:tr w:rsidTr="008F31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Required knowledge</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sources of information on the tourism and travel industry</w:t>
            </w:r>
          </w:p>
          <w:p w:rsidR="00000000" w:rsidRPr="00B267A3" w:rsidP="00B267A3">
            <w:pPr>
              <w:pStyle w:val="ListBullet"/>
            </w:pPr>
            <w:r w:rsidRPr="00B267A3">
              <w:t>structure of the tourism and travel industry and its different sectors including:</w:t>
            </w:r>
          </w:p>
          <w:p w:rsidR="00000000" w:rsidRPr="00B267A3" w:rsidP="00B267A3">
            <w:pPr>
              <w:pStyle w:val="ListBullet2"/>
            </w:pPr>
            <w:r w:rsidRPr="00B267A3">
              <w:t>functions</w:t>
            </w:r>
          </w:p>
          <w:p w:rsidR="00000000" w:rsidRPr="00B267A3" w:rsidP="00B267A3">
            <w:pPr>
              <w:pStyle w:val="ListBullet2"/>
            </w:pPr>
            <w:r w:rsidRPr="00B267A3">
              <w:t>key characteristics</w:t>
            </w:r>
          </w:p>
          <w:p w:rsidR="00000000" w:rsidRPr="00B267A3" w:rsidP="00B267A3">
            <w:pPr>
              <w:pStyle w:val="ListBullet2"/>
            </w:pPr>
            <w:r w:rsidRPr="00B267A3">
              <w:t>business relationships between sectors</w:t>
            </w:r>
          </w:p>
          <w:p w:rsidR="00000000" w:rsidRPr="00B267A3" w:rsidP="00B267A3">
            <w:pPr>
              <w:pStyle w:val="ListBullet"/>
            </w:pPr>
            <w:r w:rsidRPr="00B267A3">
              <w:t>roles and general responsibilities for different jobs in the industry</w:t>
            </w:r>
          </w:p>
          <w:p w:rsidR="00000000" w:rsidRPr="00B267A3" w:rsidP="00B267A3">
            <w:pPr>
              <w:pStyle w:val="ListBullet"/>
            </w:pPr>
            <w:r w:rsidRPr="00B267A3">
              <w:t>general nature of allied and related industries including hospitality, meetings, incentives, conferences and events</w:t>
            </w:r>
          </w:p>
          <w:p w:rsidR="00000000" w:rsidRPr="00B267A3" w:rsidP="00B267A3">
            <w:pPr>
              <w:pStyle w:val="ListBullet"/>
            </w:pPr>
            <w:r w:rsidRPr="00B267A3">
              <w:t>primary functions of:</w:t>
            </w:r>
          </w:p>
          <w:p w:rsidR="00000000" w:rsidRPr="00B267A3" w:rsidP="00B267A3">
            <w:pPr>
              <w:pStyle w:val="ListBullet2"/>
            </w:pPr>
            <w:r w:rsidRPr="00B267A3">
              <w:t>major cross</w:t>
            </w:r>
            <w:r w:rsidRPr="00B267A3">
              <w:noBreakHyphen/>
              <w:t>industry and sector</w:t>
            </w:r>
            <w:r w:rsidRPr="00B267A3">
              <w:noBreakHyphen/>
              <w:t>specific indust</w:t>
            </w:r>
            <w:r w:rsidRPr="00B267A3">
              <w:t>ry associations especially those with which the organisation has a relationship</w:t>
            </w:r>
          </w:p>
          <w:p w:rsidR="00000000" w:rsidRPr="00B267A3" w:rsidP="00B267A3">
            <w:pPr>
              <w:pStyle w:val="ListBullet2"/>
            </w:pPr>
            <w:r w:rsidRPr="00B267A3">
              <w:t>trade unions in the industry</w:t>
            </w:r>
          </w:p>
          <w:p w:rsidR="00000000" w:rsidRPr="00B267A3" w:rsidP="00B267A3">
            <w:pPr>
              <w:pStyle w:val="ListBullet2"/>
            </w:pPr>
            <w:r w:rsidRPr="00B267A3">
              <w:t>local, regional, state and national tourism information service and marketing organisations</w:t>
            </w:r>
          </w:p>
          <w:p w:rsidR="00000000" w:rsidRPr="00B267A3" w:rsidP="00B267A3">
            <w:pPr>
              <w:pStyle w:val="ListBullet2"/>
            </w:pPr>
            <w:r w:rsidRPr="00B267A3">
              <w:t>tourism research bodies</w:t>
            </w:r>
          </w:p>
          <w:p w:rsidR="00000000" w:rsidRPr="00B267A3" w:rsidP="00B267A3">
            <w:pPr>
              <w:pStyle w:val="ListBullet"/>
            </w:pPr>
            <w:r w:rsidRPr="00B267A3">
              <w:t>basic aspects of tourism and t</w:t>
            </w:r>
            <w:r w:rsidRPr="00B267A3">
              <w:t>ravel industry quality assurance processes:</w:t>
            </w:r>
          </w:p>
          <w:p w:rsidR="00000000" w:rsidRPr="00B267A3" w:rsidP="00B267A3">
            <w:pPr>
              <w:pStyle w:val="ListBullet2"/>
            </w:pPr>
            <w:r w:rsidRPr="00B267A3">
              <w:t>industry accreditation schemes</w:t>
            </w:r>
          </w:p>
          <w:p w:rsidR="00000000" w:rsidRPr="00B267A3" w:rsidP="00B267A3">
            <w:pPr>
              <w:pStyle w:val="ListBullet2"/>
            </w:pPr>
            <w:r w:rsidRPr="00B267A3">
              <w:t>codes of conduct or ethics</w:t>
            </w:r>
          </w:p>
          <w:p w:rsidR="00000000" w:rsidRPr="00B267A3" w:rsidP="00B267A3">
            <w:pPr>
              <w:pStyle w:val="ListBullet2"/>
            </w:pPr>
            <w:r w:rsidRPr="00B267A3">
              <w:t>occupational licensing</w:t>
            </w:r>
          </w:p>
          <w:p w:rsidR="00000000" w:rsidRPr="00B267A3" w:rsidP="00B267A3">
            <w:pPr>
              <w:pStyle w:val="ListBullet2"/>
            </w:pPr>
            <w:r w:rsidRPr="00B267A3">
              <w:t>reasons for participation and impacts of non</w:t>
            </w:r>
            <w:r w:rsidRPr="00B267A3">
              <w:noBreakHyphen/>
              <w:t>compliance</w:t>
            </w:r>
          </w:p>
          <w:p w:rsidR="00000000" w:rsidRPr="00B267A3" w:rsidP="00B267A3">
            <w:pPr>
              <w:pStyle w:val="ListBullet2"/>
            </w:pPr>
            <w:r w:rsidRPr="00B267A3">
              <w:t xml:space="preserve">roles and responsibilities of individual staff members when participating </w:t>
            </w:r>
            <w:r w:rsidRPr="00B267A3">
              <w:t>in schemes</w:t>
            </w:r>
          </w:p>
          <w:p w:rsidR="00000000" w:rsidRPr="00B267A3" w:rsidP="00B267A3">
            <w:pPr>
              <w:pStyle w:val="ListBullet"/>
            </w:pPr>
            <w:r w:rsidRPr="00B267A3">
              <w:t>basic aspects of state, territory and commonweath laws specifically relevant to the tourism and travel industry and actions that must be adhered to by tourism organisations:</w:t>
            </w:r>
          </w:p>
          <w:p w:rsidR="00000000" w:rsidRPr="00B267A3" w:rsidP="00B267A3">
            <w:pPr>
              <w:pStyle w:val="ListBullet2"/>
            </w:pPr>
            <w:r w:rsidRPr="00B267A3">
              <w:t>Criminal Code Act (1995) for child sex offences outside Australia</w:t>
            </w:r>
          </w:p>
          <w:p w:rsidR="00000000" w:rsidRPr="00B267A3" w:rsidP="00B267A3">
            <w:pPr>
              <w:pStyle w:val="ListBullet2"/>
            </w:pPr>
            <w:r w:rsidRPr="00B267A3">
              <w:t>travel agents licensing acts</w:t>
            </w:r>
          </w:p>
          <w:p w:rsidR="00000000" w:rsidRPr="00B267A3" w:rsidP="00B267A3">
            <w:pPr>
              <w:pStyle w:val="ListBullet"/>
            </w:pPr>
            <w:r w:rsidRPr="00B267A3">
              <w:t>for inbound tour operators and guides, basic aspects of and actions that must be adhered to by tourism organisations:</w:t>
            </w:r>
          </w:p>
          <w:p w:rsidR="00000000" w:rsidRPr="00B267A3" w:rsidP="00B267A3">
            <w:pPr>
              <w:pStyle w:val="ListBullet2"/>
            </w:pPr>
            <w:r w:rsidRPr="00B267A3">
              <w:t xml:space="preserve">Queensland Tourism Services Act (2003) for the delivery of tourism products in Queensland </w:t>
            </w:r>
          </w:p>
          <w:p w:rsidR="00000000" w:rsidRPr="00B267A3" w:rsidP="00B267A3">
            <w:pPr>
              <w:pStyle w:val="ListBullet"/>
            </w:pPr>
            <w:r w:rsidRPr="00B267A3">
              <w:t>basic aspects o</w:t>
            </w:r>
            <w:r w:rsidRPr="00B267A3">
              <w:t>f Equal Employment Opportunity (EEO) law including rights of employees and responsibilities of employers to make merit based employment decisions</w:t>
            </w:r>
          </w:p>
          <w:p w:rsidR="00000000" w:rsidRPr="00B267A3" w:rsidP="00B267A3">
            <w:pPr>
              <w:pStyle w:val="ListBullet"/>
            </w:pPr>
            <w:r w:rsidRPr="00B267A3">
              <w:t>current and emerging technology used in the tourism industry, including e</w:t>
            </w:r>
            <w:r w:rsidRPr="00B267A3">
              <w:noBreakHyphen/>
              <w:t>business and social media.</w:t>
            </w:r>
          </w:p>
        </w:tc>
      </w:tr>
    </w:tbl>
    <w:p w:rsidR="00000000" w:rsidRPr="00B267A3" w:rsidP="00B267A3">
      <w:pPr>
        <w:pStyle w:val="BodyText"/>
      </w:pPr>
    </w:p>
    <w:p w:rsidR="00000000" w:rsidRPr="00B267A3" w:rsidP="00B267A3">
      <w:pPr>
        <w:pStyle w:val="AllowPageBreak"/>
      </w:pPr>
    </w:p>
    <w:p w:rsidR="00000000" w:rsidRPr="00B267A3" w:rsidP="00B267A3">
      <w:pPr>
        <w:pStyle w:val="Heading1"/>
      </w:pPr>
      <w:bookmarkStart w:id="10" w:name="O_427094"/>
      <w:bookmarkEnd w:id="10"/>
      <w:r w:rsidRPr="00B267A3">
        <w:t>Evidence Guide</w:t>
      </w:r>
    </w:p>
    <w:tbl>
      <w:tblPr>
        <w:tblW w:w="0" w:type="auto"/>
        <w:tblCellMar>
          <w:left w:w="62" w:type="dxa"/>
          <w:right w:w="62" w:type="dxa"/>
        </w:tblCellMar>
        <w:tblLook w:val="0000"/>
      </w:tblPr>
      <w:tblGrid>
        <w:gridCol w:w="2637"/>
        <w:gridCol w:w="6559"/>
      </w:tblGrid>
      <w:tr w:rsidTr="008F31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The evidence guide provides advice on assessment and must be read in conjunction with the performance criteria, required skills and knowledge, range statement and the Assessment Guidelines for the Training Package.</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Overview</w:t>
            </w:r>
            <w:r w:rsidRPr="00B267A3">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p>
        </w:tc>
      </w:tr>
      <w:tr w:rsidTr="008F31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BodyText"/>
            </w:pPr>
            <w:r w:rsidRPr="00B267A3">
              <w:t>Evidence of the ability to:</w:t>
            </w:r>
          </w:p>
          <w:p w:rsidR="00000000" w:rsidRPr="00B267A3" w:rsidP="00B267A3">
            <w:pPr>
              <w:pStyle w:val="ListBullet"/>
            </w:pPr>
            <w:r w:rsidRPr="00B267A3">
              <w:t>source current tourism industry information and use this in day</w:t>
            </w:r>
            <w:r w:rsidRPr="00B267A3">
              <w:noBreakHyphen/>
              <w:t>to</w:t>
            </w:r>
            <w:r w:rsidRPr="00B267A3">
              <w:noBreakHyphen/>
              <w:t>day activities to maximise effective performance</w:t>
            </w:r>
          </w:p>
          <w:p w:rsidR="00000000" w:rsidRPr="00B267A3" w:rsidP="00B267A3">
            <w:pPr>
              <w:pStyle w:val="ListBullet"/>
            </w:pPr>
            <w:r w:rsidRPr="00B267A3">
              <w:t>demonstrate knowledge of the tourism industry, including main roles, functions and interrelationships of different sectors</w:t>
            </w:r>
          </w:p>
          <w:p w:rsidR="00000000" w:rsidP="00B267A3">
            <w:pPr>
              <w:pStyle w:val="ListBullet"/>
              <w:rPr>
                <w:lang w:val="en-NZ"/>
              </w:rPr>
            </w:pPr>
            <w:r w:rsidRPr="00B267A3">
              <w:t>integrate knowledge of the basic aspects of key laws and ethical issues specifically relevant to the tourism industry.</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Context of an</w:t>
            </w:r>
            <w:r w:rsidRPr="00B267A3">
              <w:rPr>
                <w:rStyle w:val="SpecialBold"/>
              </w:rPr>
              <w:t>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BodyText"/>
            </w:pPr>
            <w:r w:rsidRPr="00B267A3">
              <w:t>Assessment must ensure use of:</w:t>
            </w:r>
          </w:p>
          <w:p w:rsidR="00000000" w:rsidRPr="00B267A3" w:rsidP="00B267A3">
            <w:pPr>
              <w:pStyle w:val="ListBullet"/>
            </w:pPr>
            <w:r w:rsidRPr="00B267A3">
              <w:t>computers, printers, communication technology and information programs used to source industry information</w:t>
            </w:r>
          </w:p>
          <w:p w:rsidR="00000000" w:rsidRPr="00B267A3" w:rsidP="00B267A3">
            <w:pPr>
              <w:pStyle w:val="ListBullet"/>
            </w:pPr>
            <w:r w:rsidRPr="00B267A3">
              <w:t>information on codes of conduct, membership and benefits distributed by:</w:t>
            </w:r>
          </w:p>
          <w:p w:rsidR="00000000" w:rsidRPr="00B267A3" w:rsidP="00B267A3">
            <w:pPr>
              <w:pStyle w:val="ListBullet2"/>
            </w:pPr>
            <w:r w:rsidRPr="00B267A3">
              <w:t>industr</w:t>
            </w:r>
            <w:r w:rsidRPr="00B267A3">
              <w:t>y associations</w:t>
            </w:r>
          </w:p>
          <w:p w:rsidR="00000000" w:rsidRPr="00B267A3" w:rsidP="00B267A3">
            <w:pPr>
              <w:pStyle w:val="ListBullet2"/>
            </w:pPr>
            <w:r w:rsidRPr="00B267A3">
              <w:t>accreditation operators</w:t>
            </w:r>
          </w:p>
          <w:p w:rsidR="00000000" w:rsidRPr="00B267A3" w:rsidP="00B267A3">
            <w:pPr>
              <w:pStyle w:val="ListBullet2"/>
            </w:pPr>
            <w:r w:rsidRPr="00B267A3">
              <w:t>unions</w:t>
            </w:r>
          </w:p>
          <w:p w:rsidR="00000000" w:rsidRPr="00B267A3" w:rsidP="00B267A3">
            <w:pPr>
              <w:pStyle w:val="ListBullet"/>
            </w:pPr>
            <w:r w:rsidRPr="00B267A3">
              <w:t>plain English documents issued by government regulators that describe laws specifically relevant to the tourism industry:</w:t>
            </w:r>
          </w:p>
          <w:p w:rsidR="00000000" w:rsidRPr="00B267A3" w:rsidP="00B267A3">
            <w:pPr>
              <w:pStyle w:val="ListBullet2"/>
            </w:pPr>
            <w:r w:rsidRPr="00B267A3">
              <w:t>Criminal Code Act (1995) for child sex offences outside Australia</w:t>
            </w:r>
          </w:p>
          <w:p w:rsidR="00000000" w:rsidRPr="00B267A3" w:rsidP="00B267A3">
            <w:pPr>
              <w:pStyle w:val="ListBullet2"/>
            </w:pPr>
            <w:r w:rsidRPr="00B267A3">
              <w:t>travel agents licensing acts</w:t>
            </w:r>
          </w:p>
          <w:p w:rsidR="00000000" w:rsidP="00B267A3">
            <w:pPr>
              <w:pStyle w:val="ListBullet2"/>
              <w:rPr>
                <w:lang w:val="en-NZ"/>
              </w:rPr>
            </w:pPr>
            <w:r w:rsidRPr="00B267A3">
              <w:t>Queensland Tourism Services Act (2003).</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BodyText"/>
            </w:pPr>
            <w:r w:rsidRPr="00B267A3">
              <w:t xml:space="preserve">A range of assessment methods should be used to assess practical skills and knowledge. The following examples are appropriate for this unit: </w:t>
            </w:r>
          </w:p>
          <w:p w:rsidR="00000000" w:rsidRPr="00B267A3" w:rsidP="00B267A3">
            <w:pPr>
              <w:pStyle w:val="ListBullet"/>
            </w:pPr>
            <w:r w:rsidRPr="00B267A3">
              <w:t>exercises and project activities that allow assessment of the individual’s ability to:</w:t>
            </w:r>
          </w:p>
          <w:p w:rsidR="00000000" w:rsidRPr="00B267A3" w:rsidP="00B267A3">
            <w:pPr>
              <w:pStyle w:val="ListBullet2"/>
            </w:pPr>
            <w:r w:rsidRPr="00B267A3">
              <w:t>obtain current and accurate tourism industry information</w:t>
            </w:r>
          </w:p>
          <w:p w:rsidR="00000000" w:rsidRPr="00B267A3" w:rsidP="00B267A3">
            <w:pPr>
              <w:pStyle w:val="ListBullet2"/>
            </w:pPr>
            <w:r w:rsidRPr="00B267A3">
              <w:t>research information to meet differing operational needs</w:t>
            </w:r>
          </w:p>
          <w:p w:rsidR="00000000" w:rsidRPr="00B267A3" w:rsidP="00B267A3">
            <w:pPr>
              <w:pStyle w:val="ListBullet"/>
            </w:pPr>
            <w:r w:rsidRPr="00B267A3">
              <w:t>group projects that allow individuals to collectively</w:t>
            </w:r>
            <w:r w:rsidRPr="00B267A3">
              <w:t xml:space="preserve"> source information on differing aspects of the tourism industry and present it in a portfolio</w:t>
            </w:r>
          </w:p>
          <w:p w:rsidR="00000000" w:rsidRPr="00B267A3" w:rsidP="00B267A3">
            <w:pPr>
              <w:pStyle w:val="ListBullet"/>
            </w:pPr>
            <w:r w:rsidRPr="00B267A3">
              <w:t>direct observation of the individual delivering an oral presentation on the sourced information</w:t>
            </w:r>
          </w:p>
          <w:p w:rsidR="00000000" w:rsidRPr="00B267A3" w:rsidP="00B267A3">
            <w:pPr>
              <w:pStyle w:val="ListBullet"/>
            </w:pPr>
            <w:r w:rsidRPr="00B267A3">
              <w:t>problem-solving exercises so the individual can identify new know</w:t>
            </w:r>
            <w:r w:rsidRPr="00B267A3">
              <w:t>ledge required to complete operational activities and source information to resolve the deficiency</w:t>
            </w:r>
          </w:p>
          <w:p w:rsidR="00000000" w:rsidRPr="00B267A3" w:rsidP="00B267A3">
            <w:pPr>
              <w:pStyle w:val="ListBullet"/>
            </w:pPr>
            <w:r w:rsidRPr="00B267A3">
              <w:t>written and oral questioning to assess knowledge of:</w:t>
            </w:r>
          </w:p>
          <w:p w:rsidR="00000000" w:rsidRPr="00B267A3" w:rsidP="00B267A3">
            <w:pPr>
              <w:pStyle w:val="ListBullet2"/>
            </w:pPr>
            <w:r w:rsidRPr="00B267A3">
              <w:t>different sectors of the tourism industry and their interrelationships</w:t>
            </w:r>
          </w:p>
          <w:p w:rsidR="00000000" w:rsidRPr="00B267A3" w:rsidP="00B267A3">
            <w:pPr>
              <w:pStyle w:val="ListBullet2"/>
            </w:pPr>
            <w:r w:rsidRPr="00B267A3">
              <w:t>laws relevant to the tourism ind</w:t>
            </w:r>
            <w:r w:rsidRPr="00B267A3">
              <w:t>ustry</w:t>
            </w:r>
          </w:p>
          <w:p w:rsidR="00000000" w:rsidRPr="00B267A3" w:rsidP="00B267A3">
            <w:pPr>
              <w:pStyle w:val="ListBullet2"/>
            </w:pPr>
            <w:r w:rsidRPr="00B267A3">
              <w:t>industry codes of conduct</w:t>
            </w:r>
          </w:p>
          <w:p w:rsidR="00000000" w:rsidP="00B267A3">
            <w:pPr>
              <w:pStyle w:val="ListBullet"/>
              <w:rPr>
                <w:lang w:val="en-NZ"/>
              </w:rPr>
            </w:pPr>
            <w:r w:rsidRPr="00B267A3">
              <w:t>review of portfolios of evidence and third</w:t>
            </w:r>
            <w:r w:rsidRPr="00B267A3">
              <w:noBreakHyphen/>
              <w:t>party workplace reports of on</w:t>
            </w:r>
            <w:r w:rsidRPr="00B267A3">
              <w:noBreakHyphen/>
              <w:t>the</w:t>
            </w:r>
            <w:r w:rsidRPr="00B267A3">
              <w:noBreakHyphen/>
              <w:t>job performance by the individual.</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BodyText"/>
            </w:pPr>
            <w:r w:rsidRPr="00B267A3">
              <w:t>The assessor should design integrated assessment activities to holistically assess this unit with other units relevant to the industry sector, workplace and job role, for example:</w:t>
            </w:r>
          </w:p>
          <w:p w:rsidR="00000000" w:rsidRPr="00B267A3" w:rsidP="00B267A3">
            <w:pPr>
              <w:pStyle w:val="ListBullet"/>
            </w:pPr>
            <w:r w:rsidRPr="00B267A3">
              <w:t>SITTTSL201 Operate an online information system</w:t>
            </w:r>
          </w:p>
          <w:p w:rsidR="00000000" w:rsidRPr="00B267A3" w:rsidP="00B267A3">
            <w:pPr>
              <w:pStyle w:val="ListBullet"/>
            </w:pPr>
            <w:r w:rsidRPr="00B267A3">
              <w:t>SITXCOM101 Source and prese</w:t>
            </w:r>
            <w:r w:rsidRPr="00B267A3">
              <w:t>nt information.</w:t>
            </w:r>
          </w:p>
        </w:tc>
      </w:tr>
    </w:tbl>
    <w:p w:rsidR="00000000" w:rsidRPr="00B267A3" w:rsidP="00B267A3">
      <w:pPr>
        <w:pStyle w:val="BodyText"/>
      </w:pPr>
    </w:p>
    <w:p w:rsidR="00000000" w:rsidRPr="00B267A3" w:rsidP="00B267A3">
      <w:pPr>
        <w:pStyle w:val="AllowPageBreak"/>
      </w:pPr>
    </w:p>
    <w:p w:rsidR="00000000" w:rsidRPr="00B267A3" w:rsidP="00B267A3">
      <w:pPr>
        <w:pStyle w:val="Heading1"/>
      </w:pPr>
      <w:bookmarkStart w:id="11" w:name="O_427095"/>
      <w:bookmarkEnd w:id="11"/>
      <w:r w:rsidRPr="00B267A3">
        <w:t>Range Statement</w:t>
      </w:r>
    </w:p>
    <w:tbl>
      <w:tblPr>
        <w:tblW w:w="0" w:type="auto"/>
        <w:tblCellMar>
          <w:left w:w="62" w:type="dxa"/>
          <w:right w:w="62" w:type="dxa"/>
        </w:tblCellMar>
        <w:tblLook w:val="0000"/>
      </w:tblPr>
      <w:tblGrid>
        <w:gridCol w:w="2743"/>
        <w:gridCol w:w="6453"/>
      </w:tblGrid>
      <w:tr w:rsidTr="008F313C">
        <w:tblPrEx>
          <w:tblW w:w="0" w:type="auto"/>
          <w:tblCellMar>
            <w:left w:w="62" w:type="dxa"/>
            <w:right w:w="62" w:type="dxa"/>
          </w:tblCellMar>
          <w:tblLook w:val="0000"/>
        </w:tblPrEx>
        <w:trPr>
          <w:trHeight w:val="978"/>
        </w:trPr>
        <w:tc>
          <w:tcPr>
            <w:tcW w:w="0" w:type="auto"/>
            <w:gridSpan w:val="2"/>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The range statement relates to the unit of competency as a whole. It allows for different work environments and situations that may affect performance. Bold italicised wording, if used in the performance c</w:t>
            </w:r>
            <w:r w:rsidRPr="00B267A3">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 xml:space="preserve">Sources of information </w:t>
            </w:r>
            <w:r w:rsidRPr="00B267A3">
              <w:t>may include: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computer data, including the Internet</w:t>
            </w:r>
          </w:p>
          <w:p w:rsidR="00000000" w:rsidRPr="00B267A3" w:rsidP="00B267A3">
            <w:pPr>
              <w:pStyle w:val="ListBullet"/>
            </w:pPr>
            <w:r w:rsidRPr="00B267A3">
              <w:t>discussions with experienced industry personnel</w:t>
            </w:r>
          </w:p>
          <w:p w:rsidR="00000000" w:rsidRPr="00B267A3" w:rsidP="00B267A3">
            <w:pPr>
              <w:pStyle w:val="ListBullet"/>
            </w:pPr>
            <w:r w:rsidRPr="00B267A3">
              <w:t>industry:</w:t>
            </w:r>
          </w:p>
          <w:p w:rsidR="00000000" w:rsidRPr="00B267A3" w:rsidP="00B267A3">
            <w:pPr>
              <w:pStyle w:val="ListBullet2"/>
            </w:pPr>
            <w:r w:rsidRPr="00B267A3">
              <w:t>accreditation operators</w:t>
            </w:r>
          </w:p>
          <w:p w:rsidR="00000000" w:rsidRPr="00B267A3" w:rsidP="00B267A3">
            <w:pPr>
              <w:pStyle w:val="ListBullet2"/>
            </w:pPr>
            <w:r w:rsidRPr="00B267A3">
              <w:t>associations and organisations</w:t>
            </w:r>
          </w:p>
          <w:p w:rsidR="00000000" w:rsidRPr="00B267A3" w:rsidP="00B267A3">
            <w:pPr>
              <w:pStyle w:val="ListBullet2"/>
            </w:pPr>
            <w:r w:rsidRPr="00B267A3">
              <w:t>developers of codes of conduct or ethics</w:t>
            </w:r>
          </w:p>
          <w:p w:rsidR="00000000" w:rsidRPr="00B267A3" w:rsidP="00B267A3">
            <w:pPr>
              <w:pStyle w:val="ListBullet2"/>
            </w:pPr>
            <w:r w:rsidRPr="00B267A3">
              <w:t>journals</w:t>
            </w:r>
          </w:p>
          <w:p w:rsidR="00000000" w:rsidRPr="00B267A3" w:rsidP="00B267A3">
            <w:pPr>
              <w:pStyle w:val="ListBullet2"/>
            </w:pPr>
            <w:r w:rsidRPr="00B267A3">
              <w:t>seminars</w:t>
            </w:r>
          </w:p>
          <w:p w:rsidR="00000000" w:rsidRPr="00B267A3" w:rsidP="00B267A3">
            <w:pPr>
              <w:pStyle w:val="ListBullet"/>
            </w:pPr>
            <w:r w:rsidRPr="00B267A3">
              <w:t>networking with:</w:t>
            </w:r>
          </w:p>
          <w:p w:rsidR="00000000" w:rsidRPr="00B267A3" w:rsidP="00B267A3">
            <w:pPr>
              <w:pStyle w:val="ListBullet2"/>
            </w:pPr>
            <w:r w:rsidRPr="00B267A3">
              <w:t>colleagues</w:t>
            </w:r>
          </w:p>
          <w:p w:rsidR="00000000" w:rsidRPr="00B267A3" w:rsidP="00B267A3">
            <w:pPr>
              <w:pStyle w:val="ListBullet2"/>
            </w:pPr>
            <w:r w:rsidRPr="00B267A3">
              <w:t>suppliers</w:t>
            </w:r>
          </w:p>
          <w:p w:rsidR="00000000" w:rsidRPr="00B267A3" w:rsidP="00B267A3">
            <w:pPr>
              <w:pStyle w:val="ListBullet"/>
            </w:pPr>
            <w:r w:rsidRPr="00B267A3">
              <w:t>plain English documents, issued by government regulators, that describe laws relevant to the tourism and travel industry</w:t>
            </w:r>
          </w:p>
          <w:p w:rsidR="00000000" w:rsidRPr="00B267A3" w:rsidP="00B267A3">
            <w:pPr>
              <w:pStyle w:val="ListBullet"/>
            </w:pPr>
            <w:r w:rsidRPr="00B267A3">
              <w:t>libraries</w:t>
            </w:r>
          </w:p>
          <w:p w:rsidR="00000000" w:rsidRPr="00B267A3" w:rsidP="00B267A3">
            <w:pPr>
              <w:pStyle w:val="ListBullet"/>
            </w:pPr>
            <w:r w:rsidRPr="00B267A3">
              <w:t>media</w:t>
            </w:r>
          </w:p>
          <w:p w:rsidR="00000000" w:rsidRPr="00B267A3" w:rsidP="00B267A3">
            <w:pPr>
              <w:pStyle w:val="ListBullet"/>
            </w:pPr>
            <w:r w:rsidRPr="00B267A3">
              <w:t>personal observations and experience</w:t>
            </w:r>
          </w:p>
          <w:p w:rsidR="00000000" w:rsidRPr="00B267A3" w:rsidP="00B267A3">
            <w:pPr>
              <w:pStyle w:val="ListBullet"/>
            </w:pPr>
            <w:r w:rsidRPr="00B267A3">
              <w:t>regional, state and national tourism offic</w:t>
            </w:r>
            <w:r w:rsidRPr="00B267A3">
              <w:t>es</w:t>
            </w:r>
          </w:p>
          <w:p w:rsidR="00000000" w:rsidRPr="00B267A3" w:rsidP="00B267A3">
            <w:pPr>
              <w:pStyle w:val="ListBullet"/>
            </w:pPr>
            <w:r w:rsidRPr="00B267A3">
              <w:t>reference books</w:t>
            </w:r>
          </w:p>
          <w:p w:rsidR="00000000" w:rsidRPr="00B267A3" w:rsidP="00B267A3">
            <w:pPr>
              <w:pStyle w:val="ListBullet"/>
            </w:pPr>
            <w:r w:rsidRPr="00B267A3">
              <w:t>training courses</w:t>
            </w:r>
          </w:p>
          <w:p w:rsidR="00000000" w:rsidP="00B267A3">
            <w:pPr>
              <w:pStyle w:val="ListBullet"/>
              <w:rPr>
                <w:lang w:val="en-NZ"/>
              </w:rPr>
            </w:pPr>
            <w:r w:rsidRPr="00B267A3">
              <w:t>unions.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 xml:space="preserve">The </w:t>
            </w:r>
            <w:r w:rsidRPr="00B267A3">
              <w:rPr>
                <w:rStyle w:val="BoldandItalics"/>
              </w:rPr>
              <w:t>tourism industry</w:t>
            </w:r>
            <w:r w:rsidRPr="00B267A3">
              <w:t xml:space="preserve"> involves a range of sectors and businesses including:</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accommodation</w:t>
            </w:r>
          </w:p>
          <w:p w:rsidR="00000000" w:rsidRPr="00B267A3" w:rsidP="00B267A3">
            <w:pPr>
              <w:pStyle w:val="ListBullet"/>
            </w:pPr>
            <w:r w:rsidRPr="00B267A3">
              <w:t>attractions</w:t>
            </w:r>
          </w:p>
          <w:p w:rsidR="00000000" w:rsidRPr="00B267A3" w:rsidP="00B267A3">
            <w:pPr>
              <w:pStyle w:val="ListBullet"/>
            </w:pPr>
            <w:r w:rsidRPr="00B267A3">
              <w:t>coordination:</w:t>
            </w:r>
          </w:p>
          <w:p w:rsidR="00000000" w:rsidRPr="00B267A3" w:rsidP="00B267A3">
            <w:pPr>
              <w:pStyle w:val="ListBullet2"/>
            </w:pPr>
            <w:r w:rsidRPr="00B267A3">
              <w:t>councils</w:t>
            </w:r>
          </w:p>
          <w:p w:rsidR="00000000" w:rsidRPr="00B267A3" w:rsidP="00B267A3">
            <w:pPr>
              <w:pStyle w:val="ListBullet2"/>
            </w:pPr>
            <w:r w:rsidRPr="00B267A3">
              <w:t>industry associations</w:t>
            </w:r>
          </w:p>
          <w:p w:rsidR="00000000" w:rsidRPr="00B267A3" w:rsidP="00B267A3">
            <w:pPr>
              <w:pStyle w:val="ListBullet2"/>
            </w:pPr>
            <w:r w:rsidRPr="00B267A3">
              <w:t>research bodies</w:t>
            </w:r>
          </w:p>
          <w:p w:rsidR="00000000" w:rsidRPr="00B267A3" w:rsidP="00B267A3">
            <w:pPr>
              <w:pStyle w:val="ListBullet2"/>
            </w:pPr>
            <w:r w:rsidRPr="00B267A3">
              <w:t>taskforces</w:t>
            </w:r>
          </w:p>
          <w:p w:rsidR="00000000" w:rsidRPr="00B267A3" w:rsidP="00B267A3">
            <w:pPr>
              <w:pStyle w:val="ListBullet"/>
            </w:pPr>
            <w:r w:rsidRPr="00B267A3">
              <w:t>cruise ships</w:t>
            </w:r>
          </w:p>
          <w:p w:rsidR="00000000" w:rsidRPr="00B267A3" w:rsidP="00B267A3">
            <w:pPr>
              <w:pStyle w:val="ListBullet"/>
            </w:pPr>
            <w:r w:rsidRPr="00B267A3">
              <w:t>guiding</w:t>
            </w:r>
          </w:p>
          <w:p w:rsidR="00000000" w:rsidRPr="00B267A3" w:rsidP="00B267A3">
            <w:pPr>
              <w:pStyle w:val="ListBullet"/>
            </w:pPr>
            <w:r w:rsidRPr="00B267A3">
              <w:t>information services and promotion:</w:t>
            </w:r>
          </w:p>
          <w:p w:rsidR="00000000" w:rsidRPr="00B267A3" w:rsidP="00B267A3">
            <w:pPr>
              <w:pStyle w:val="ListBullet2"/>
            </w:pPr>
            <w:r w:rsidRPr="00B267A3">
              <w:t>visitor information centres</w:t>
            </w:r>
          </w:p>
          <w:p w:rsidR="00000000" w:rsidRPr="00B267A3" w:rsidP="00B267A3">
            <w:pPr>
              <w:pStyle w:val="ListBullet2"/>
            </w:pPr>
            <w:r w:rsidRPr="00B267A3">
              <w:t>regional, state and national tourism offices</w:t>
            </w:r>
          </w:p>
          <w:p w:rsidR="00000000" w:rsidRPr="00B267A3" w:rsidP="00B267A3">
            <w:pPr>
              <w:pStyle w:val="ListBullet"/>
            </w:pPr>
            <w:r w:rsidRPr="00B267A3">
              <w:t>meetings, incentives, conventions and events</w:t>
            </w:r>
          </w:p>
          <w:p w:rsidR="00000000" w:rsidRPr="00B267A3" w:rsidP="00B267A3">
            <w:pPr>
              <w:pStyle w:val="ListBullet"/>
            </w:pPr>
            <w:r w:rsidRPr="00B267A3">
              <w:t>retail travel</w:t>
            </w:r>
          </w:p>
          <w:p w:rsidR="00000000" w:rsidRPr="00B267A3" w:rsidP="00B267A3">
            <w:pPr>
              <w:pStyle w:val="ListBullet"/>
            </w:pPr>
            <w:r w:rsidRPr="00B267A3">
              <w:t>tour operations</w:t>
            </w:r>
          </w:p>
          <w:p w:rsidR="00000000" w:rsidRPr="00B267A3" w:rsidP="00B267A3">
            <w:pPr>
              <w:pStyle w:val="ListBullet"/>
            </w:pPr>
            <w:r w:rsidRPr="00B267A3">
              <w:t>tour wholesaling:</w:t>
            </w:r>
          </w:p>
          <w:p w:rsidR="00000000" w:rsidRPr="00B267A3" w:rsidP="00B267A3">
            <w:pPr>
              <w:pStyle w:val="ListBullet2"/>
            </w:pPr>
            <w:r w:rsidRPr="00B267A3">
              <w:t>inbound tour operators</w:t>
            </w:r>
          </w:p>
          <w:p w:rsidR="00000000" w:rsidRPr="00B267A3" w:rsidP="00B267A3">
            <w:pPr>
              <w:pStyle w:val="ListBullet2"/>
            </w:pPr>
            <w:r w:rsidRPr="00B267A3">
              <w:t>outbound wholesalers</w:t>
            </w:r>
          </w:p>
          <w:p w:rsidR="00000000" w:rsidRPr="00B267A3" w:rsidP="00B267A3">
            <w:pPr>
              <w:pStyle w:val="ListBullet"/>
            </w:pPr>
            <w:r w:rsidRPr="00B267A3">
              <w:t>transport:</w:t>
            </w:r>
          </w:p>
          <w:p w:rsidR="00000000" w:rsidRPr="00B267A3" w:rsidP="00B267A3">
            <w:pPr>
              <w:pStyle w:val="ListBullet2"/>
            </w:pPr>
            <w:r w:rsidRPr="00B267A3">
              <w:t>coach</w:t>
            </w:r>
          </w:p>
          <w:p w:rsidR="00000000" w:rsidRPr="00B267A3" w:rsidP="00B267A3">
            <w:pPr>
              <w:pStyle w:val="ListBullet2"/>
            </w:pPr>
            <w:r w:rsidRPr="00B267A3">
              <w:t>regular public transport and charter airlines</w:t>
            </w:r>
          </w:p>
          <w:p w:rsidR="00000000" w:rsidRPr="00B267A3" w:rsidP="00B267A3">
            <w:pPr>
              <w:pStyle w:val="ListBullet2"/>
            </w:pPr>
            <w:r w:rsidRPr="00B267A3">
              <w:t>vehicle hire</w:t>
            </w:r>
          </w:p>
          <w:p w:rsidR="00000000" w:rsidP="00B267A3">
            <w:pPr>
              <w:pStyle w:val="ListBullet2"/>
              <w:rPr>
                <w:lang w:val="en-NZ"/>
              </w:rPr>
            </w:pPr>
            <w:r w:rsidRPr="00B267A3">
              <w:t>vessels.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Information</w:t>
            </w:r>
            <w:r w:rsidRPr="00B267A3">
              <w:t xml:space="preserve"> of relevance to the tourism industry may include: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career opportunities within the industry</w:t>
            </w:r>
          </w:p>
          <w:p w:rsidR="00000000" w:rsidRPr="00B267A3" w:rsidP="00B267A3">
            <w:pPr>
              <w:pStyle w:val="ListBullet"/>
            </w:pPr>
            <w:r w:rsidRPr="00B267A3">
              <w:t>different sect</w:t>
            </w:r>
            <w:r w:rsidRPr="00B267A3">
              <w:t>ors and organisations within the industry, their relationships and the services available in each sector</w:t>
            </w:r>
          </w:p>
          <w:p w:rsidR="00000000" w:rsidRPr="00B267A3" w:rsidP="00B267A3">
            <w:pPr>
              <w:pStyle w:val="ListBullet"/>
            </w:pPr>
            <w:r w:rsidRPr="00B267A3">
              <w:t>different tourism markets and their relevance to industry sectors</w:t>
            </w:r>
          </w:p>
          <w:p w:rsidR="00000000" w:rsidRPr="00B267A3" w:rsidP="00B267A3">
            <w:pPr>
              <w:pStyle w:val="ListBullet"/>
            </w:pPr>
            <w:r w:rsidRPr="00B267A3">
              <w:t>economic and social significance of the tourism and travel industry, which may relate</w:t>
            </w:r>
            <w:r w:rsidRPr="00B267A3">
              <w:t xml:space="preserve"> to:</w:t>
            </w:r>
          </w:p>
          <w:p w:rsidR="00000000" w:rsidRPr="00B267A3" w:rsidP="00B267A3">
            <w:pPr>
              <w:pStyle w:val="ListBullet2"/>
            </w:pPr>
            <w:r w:rsidRPr="00B267A3">
              <w:t>community role in tourism</w:t>
            </w:r>
          </w:p>
          <w:p w:rsidR="00000000" w:rsidRPr="00B267A3" w:rsidP="00B267A3">
            <w:pPr>
              <w:pStyle w:val="ListBullet2"/>
            </w:pPr>
            <w:r w:rsidRPr="00B267A3">
              <w:t>effect on local amenities and facilities</w:t>
            </w:r>
          </w:p>
          <w:p w:rsidR="00000000" w:rsidRPr="00B267A3" w:rsidP="00B267A3">
            <w:pPr>
              <w:pStyle w:val="ListBullet2"/>
            </w:pPr>
            <w:r w:rsidRPr="00B267A3">
              <w:t>employment</w:t>
            </w:r>
          </w:p>
          <w:p w:rsidR="00000000" w:rsidRPr="00B267A3" w:rsidP="00B267A3">
            <w:pPr>
              <w:pStyle w:val="ListBullet2"/>
            </w:pPr>
            <w:r w:rsidRPr="00B267A3">
              <w:t>population change due to tourism development</w:t>
            </w:r>
          </w:p>
          <w:p w:rsidR="00000000" w:rsidRPr="00B267A3" w:rsidP="00B267A3">
            <w:pPr>
              <w:pStyle w:val="ListBullet"/>
            </w:pPr>
            <w:r w:rsidRPr="00B267A3">
              <w:t>industrial relations and award provisions</w:t>
            </w:r>
          </w:p>
          <w:p w:rsidR="00000000" w:rsidRPr="00B267A3" w:rsidP="00B267A3">
            <w:pPr>
              <w:pStyle w:val="ListBullet"/>
            </w:pPr>
            <w:r w:rsidRPr="00B267A3">
              <w:t>major tourism and travel industry bodies and associations</w:t>
            </w:r>
          </w:p>
          <w:p w:rsidR="00000000" w:rsidRPr="00B267A3" w:rsidP="00B267A3">
            <w:pPr>
              <w:pStyle w:val="ListBullet"/>
            </w:pPr>
            <w:r w:rsidRPr="00B267A3">
              <w:t>quality assurance schemes</w:t>
            </w:r>
          </w:p>
          <w:p w:rsidR="00000000" w:rsidRPr="00B267A3" w:rsidP="00B267A3">
            <w:pPr>
              <w:pStyle w:val="ListBullet"/>
            </w:pPr>
            <w:r w:rsidRPr="00B267A3">
              <w:t>relationships between tourism and other industries, including:</w:t>
            </w:r>
          </w:p>
          <w:p w:rsidR="00000000" w:rsidRPr="00B267A3" w:rsidP="00B267A3">
            <w:pPr>
              <w:pStyle w:val="ListBullet2"/>
            </w:pPr>
            <w:r w:rsidRPr="00B267A3">
              <w:t>agriculture</w:t>
            </w:r>
          </w:p>
          <w:p w:rsidR="00000000" w:rsidRPr="00B267A3" w:rsidP="00B267A3">
            <w:pPr>
              <w:pStyle w:val="ListBullet2"/>
            </w:pPr>
            <w:r w:rsidRPr="00B267A3">
              <w:t>arts</w:t>
            </w:r>
          </w:p>
          <w:p w:rsidR="00000000" w:rsidRPr="00B267A3" w:rsidP="00B267A3">
            <w:pPr>
              <w:pStyle w:val="ListBullet2"/>
            </w:pPr>
            <w:r w:rsidRPr="00B267A3">
              <w:t>conservation</w:t>
            </w:r>
          </w:p>
          <w:p w:rsidR="00000000" w:rsidRPr="00B267A3" w:rsidP="00B267A3">
            <w:pPr>
              <w:pStyle w:val="ListBullet2"/>
            </w:pPr>
            <w:r w:rsidRPr="00B267A3">
              <w:t>entertainment</w:t>
            </w:r>
          </w:p>
          <w:p w:rsidR="00000000" w:rsidRPr="00B267A3" w:rsidP="00B267A3">
            <w:pPr>
              <w:pStyle w:val="ListBullet2"/>
            </w:pPr>
            <w:r w:rsidRPr="00B267A3">
              <w:t>events</w:t>
            </w:r>
          </w:p>
          <w:p w:rsidR="00000000" w:rsidRPr="00B267A3" w:rsidP="00B267A3">
            <w:pPr>
              <w:pStyle w:val="ListBullet2"/>
            </w:pPr>
            <w:r w:rsidRPr="00B267A3">
              <w:t>hospitality</w:t>
            </w:r>
          </w:p>
          <w:p w:rsidR="00000000" w:rsidRPr="00B267A3" w:rsidP="00B267A3">
            <w:pPr>
              <w:pStyle w:val="ListBullet2"/>
            </w:pPr>
            <w:r w:rsidRPr="00B267A3">
              <w:t>retail</w:t>
            </w:r>
          </w:p>
          <w:p w:rsidR="00000000" w:rsidRPr="00B267A3" w:rsidP="00B267A3">
            <w:pPr>
              <w:pStyle w:val="ListBullet2"/>
            </w:pPr>
            <w:r w:rsidRPr="00B267A3">
              <w:t>science and research</w:t>
            </w:r>
          </w:p>
          <w:p w:rsidR="00000000" w:rsidRPr="00B267A3" w:rsidP="00B267A3">
            <w:pPr>
              <w:pStyle w:val="ListBullet2"/>
            </w:pPr>
            <w:r w:rsidRPr="00B267A3">
              <w:t>sports</w:t>
            </w:r>
          </w:p>
          <w:p w:rsidR="00000000" w:rsidRPr="00B267A3" w:rsidP="00B267A3">
            <w:pPr>
              <w:pStyle w:val="ListBullet"/>
            </w:pPr>
            <w:r w:rsidRPr="00B267A3">
              <w:t>role of and impacts on local communities</w:t>
            </w:r>
          </w:p>
          <w:p w:rsidR="00000000" w:rsidRPr="00B267A3" w:rsidP="00B267A3">
            <w:pPr>
              <w:pStyle w:val="ListBullet"/>
            </w:pPr>
            <w:r w:rsidRPr="00B267A3">
              <w:t>roles and general responsibilities for differen</w:t>
            </w:r>
            <w:r w:rsidRPr="00B267A3">
              <w:t>t jobs in the industry</w:t>
            </w:r>
          </w:p>
          <w:p w:rsidR="00000000" w:rsidP="00B267A3">
            <w:pPr>
              <w:pStyle w:val="ListBullet"/>
              <w:rPr>
                <w:lang w:val="en-NZ"/>
              </w:rPr>
            </w:pPr>
            <w:r w:rsidRPr="00B267A3">
              <w:t>specific features of the local and regional industry.</w:t>
            </w:r>
          </w:p>
        </w:tc>
      </w:tr>
      <w:tr w:rsidTr="008F313C">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t xml:space="preserve">To </w:t>
            </w:r>
            <w:r w:rsidRPr="00B267A3">
              <w:rPr>
                <w:rStyle w:val="BoldandItalics"/>
              </w:rPr>
              <w:t>enhance the quality of work performance</w:t>
            </w:r>
            <w:r w:rsidRPr="00B267A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improving skills and productivity</w:t>
            </w:r>
          </w:p>
          <w:p w:rsidR="00000000" w:rsidRPr="00B267A3" w:rsidP="00B267A3">
            <w:pPr>
              <w:pStyle w:val="ListBullet"/>
            </w:pPr>
            <w:r w:rsidRPr="00B267A3">
              <w:t>providing tourism products and services to meet current market trends and customer expectations</w:t>
            </w:r>
          </w:p>
          <w:p w:rsidR="00000000" w:rsidRPr="00B267A3" w:rsidP="00B267A3">
            <w:pPr>
              <w:pStyle w:val="ListBullet"/>
            </w:pPr>
            <w:r w:rsidRPr="00B267A3">
              <w:t>providing quality tourism service</w:t>
            </w:r>
          </w:p>
          <w:p w:rsidR="00000000" w:rsidRPr="00B267A3" w:rsidP="00B267A3">
            <w:pPr>
              <w:pStyle w:val="ListBullet"/>
            </w:pPr>
            <w:r w:rsidRPr="00B267A3">
              <w:t>suggesting new and improved ways of doing things</w:t>
            </w:r>
          </w:p>
          <w:p w:rsidR="00000000" w:rsidRPr="00B267A3" w:rsidP="00B267A3">
            <w:pPr>
              <w:pStyle w:val="ListBullet"/>
            </w:pPr>
            <w:r w:rsidRPr="00B267A3">
              <w:t>working effectively with:</w:t>
            </w:r>
          </w:p>
          <w:p w:rsidR="00000000" w:rsidRPr="00B267A3" w:rsidP="00B267A3">
            <w:pPr>
              <w:pStyle w:val="ListBullet2"/>
            </w:pPr>
            <w:r w:rsidRPr="00B267A3">
              <w:t>other sectors of the tourism and travel industry</w:t>
            </w:r>
          </w:p>
          <w:p w:rsidR="00000000" w:rsidRPr="00B267A3" w:rsidP="00B267A3">
            <w:pPr>
              <w:pStyle w:val="ListBullet2"/>
            </w:pPr>
            <w:r w:rsidRPr="00B267A3">
              <w:t>suppliers</w:t>
            </w:r>
          </w:p>
          <w:p w:rsidR="00000000" w:rsidRPr="00B267A3" w:rsidP="00B267A3">
            <w:pPr>
              <w:pStyle w:val="ListBullet"/>
            </w:pPr>
            <w:r w:rsidRPr="00B267A3">
              <w:t>working according to:</w:t>
            </w:r>
          </w:p>
          <w:p w:rsidR="00000000" w:rsidRPr="00B267A3" w:rsidP="00B267A3">
            <w:pPr>
              <w:pStyle w:val="ListBullet2"/>
            </w:pPr>
            <w:r w:rsidRPr="00B267A3">
              <w:t>ethical industry practices to ensure smooth tourism operations</w:t>
            </w:r>
          </w:p>
          <w:p w:rsidR="00000000" w:rsidP="00B267A3">
            <w:pPr>
              <w:pStyle w:val="ListBullet2"/>
              <w:rPr>
                <w:lang w:val="en-NZ"/>
              </w:rPr>
            </w:pPr>
            <w:r w:rsidRPr="00B267A3">
              <w:t>the law to avoid problems for self and the enterprise.</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 xml:space="preserve">Laws </w:t>
            </w:r>
            <w:r w:rsidRPr="00B267A3">
              <w:t>may cover:</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business and occupational licensing</w:t>
            </w:r>
          </w:p>
          <w:p w:rsidR="00000000" w:rsidRPr="00B267A3" w:rsidP="00B267A3">
            <w:pPr>
              <w:pStyle w:val="ListBullet"/>
            </w:pPr>
            <w:r w:rsidRPr="00B267A3">
              <w:t>child sex tourism</w:t>
            </w:r>
          </w:p>
          <w:p w:rsidR="00000000" w:rsidRPr="00B267A3" w:rsidP="00B267A3">
            <w:pPr>
              <w:pStyle w:val="ListBullet"/>
            </w:pPr>
            <w:r w:rsidRPr="00B267A3">
              <w:t>EEO</w:t>
            </w:r>
          </w:p>
          <w:p w:rsidR="00000000" w:rsidRPr="00B267A3" w:rsidP="00B267A3">
            <w:pPr>
              <w:pStyle w:val="ListBullet"/>
            </w:pPr>
            <w:r w:rsidRPr="00B267A3">
              <w:t>Queensland Tourism Servi</w:t>
            </w:r>
            <w:r w:rsidRPr="00B267A3">
              <w:t>ces Act (2003)</w:t>
            </w:r>
          </w:p>
          <w:p w:rsidR="00000000" w:rsidRPr="00B267A3" w:rsidP="00B267A3">
            <w:pPr>
              <w:pStyle w:val="ListBullet"/>
            </w:pPr>
            <w:r w:rsidRPr="00B267A3">
              <w:t>travel agents licensing</w:t>
            </w:r>
          </w:p>
          <w:p w:rsidR="00000000" w:rsidP="00B267A3">
            <w:pPr>
              <w:pStyle w:val="ListBullet"/>
              <w:rPr>
                <w:lang w:val="en-NZ"/>
              </w:rPr>
            </w:pPr>
            <w:r w:rsidRPr="00B267A3">
              <w:t>workplace relations – Fair Work Australia.</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Quality assurance schemes</w:t>
            </w:r>
            <w:r w:rsidRPr="00B267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accreditation schemes</w:t>
            </w:r>
          </w:p>
          <w:p w:rsidR="00000000" w:rsidRPr="00B267A3" w:rsidP="00B267A3">
            <w:pPr>
              <w:pStyle w:val="ListBullet"/>
            </w:pPr>
            <w:r w:rsidRPr="00B267A3">
              <w:t>codes of conduct or ethics</w:t>
            </w:r>
          </w:p>
          <w:p w:rsidR="00000000" w:rsidRPr="00B267A3" w:rsidP="00B267A3">
            <w:pPr>
              <w:pStyle w:val="ListBullet"/>
            </w:pPr>
            <w:r w:rsidRPr="00B267A3">
              <w:t>industry association membership</w:t>
            </w:r>
          </w:p>
          <w:p w:rsidR="00000000" w:rsidP="00B267A3">
            <w:pPr>
              <w:pStyle w:val="ListBullet"/>
              <w:rPr>
                <w:lang w:val="en-NZ"/>
              </w:rPr>
            </w:pPr>
            <w:r w:rsidRPr="00B267A3">
              <w:t>occupational licences.</w:t>
            </w:r>
          </w:p>
        </w:tc>
      </w:tr>
      <w:tr w:rsidTr="008F313C">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Ethical industry practices</w:t>
            </w:r>
            <w:r w:rsidRPr="00B267A3">
              <w:t xml:space="preserve"> m</w:t>
            </w:r>
            <w:r w:rsidRPr="00B267A3">
              <w:t>ay relate to:</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agreed compliance with:</w:t>
            </w:r>
          </w:p>
          <w:p w:rsidR="00000000" w:rsidRPr="00B267A3" w:rsidP="00B267A3">
            <w:pPr>
              <w:pStyle w:val="ListBullet2"/>
            </w:pPr>
            <w:r w:rsidRPr="00B267A3">
              <w:t>accreditation schemes</w:t>
            </w:r>
          </w:p>
          <w:p w:rsidR="00000000" w:rsidRPr="00B267A3" w:rsidP="00B267A3">
            <w:pPr>
              <w:pStyle w:val="ListBullet2"/>
            </w:pPr>
            <w:r w:rsidRPr="00B267A3">
              <w:t>codes of conduct</w:t>
            </w:r>
          </w:p>
          <w:p w:rsidR="00000000" w:rsidRPr="00B267A3" w:rsidP="00B267A3">
            <w:pPr>
              <w:pStyle w:val="ListBullet2"/>
            </w:pPr>
            <w:r w:rsidRPr="00B267A3">
              <w:t>preferred product arrangements</w:t>
            </w:r>
          </w:p>
          <w:p w:rsidR="00000000" w:rsidRPr="00B267A3" w:rsidP="00B267A3">
            <w:pPr>
              <w:pStyle w:val="ListBullet2"/>
            </w:pPr>
            <w:r w:rsidRPr="00B267A3">
              <w:t>payment of commission</w:t>
            </w:r>
          </w:p>
          <w:p w:rsidR="00000000" w:rsidRPr="00B267A3" w:rsidP="00B267A3">
            <w:pPr>
              <w:pStyle w:val="ListBullet2"/>
            </w:pPr>
            <w:r w:rsidRPr="00B267A3">
              <w:t xml:space="preserve">terms of payment </w:t>
            </w:r>
          </w:p>
          <w:p w:rsidR="00000000" w:rsidRPr="00B267A3" w:rsidP="00B267A3">
            <w:pPr>
              <w:pStyle w:val="ListBullet"/>
            </w:pPr>
            <w:r w:rsidRPr="00B267A3">
              <w:t>confidentiality of customer information</w:t>
            </w:r>
          </w:p>
          <w:p w:rsidR="00000000" w:rsidRPr="00B267A3" w:rsidP="00B267A3">
            <w:pPr>
              <w:pStyle w:val="ListBullet"/>
            </w:pPr>
            <w:r w:rsidRPr="00B267A3">
              <w:t>consumer protection:</w:t>
            </w:r>
          </w:p>
          <w:p w:rsidR="00000000" w:rsidRPr="00B267A3" w:rsidP="00B267A3">
            <w:pPr>
              <w:pStyle w:val="ListBullet2"/>
            </w:pPr>
            <w:r w:rsidRPr="00B267A3">
              <w:t>provision of services as promoted</w:t>
            </w:r>
          </w:p>
          <w:p w:rsidR="00000000" w:rsidRPr="00B267A3" w:rsidP="00B267A3">
            <w:pPr>
              <w:pStyle w:val="ListBullet2"/>
            </w:pPr>
            <w:r w:rsidRPr="00B267A3">
              <w:t>reasonable consumer pricing</w:t>
            </w:r>
          </w:p>
          <w:p w:rsidR="00000000" w:rsidRPr="00B267A3" w:rsidP="00B267A3">
            <w:pPr>
              <w:pStyle w:val="ListBullet2"/>
            </w:pPr>
            <w:r w:rsidRPr="00B267A3">
              <w:t>truth and honesty in all information given to customers</w:t>
            </w:r>
          </w:p>
          <w:p w:rsidR="00000000" w:rsidRPr="00B267A3" w:rsidP="00B267A3">
            <w:pPr>
              <w:pStyle w:val="ListBullet"/>
            </w:pPr>
            <w:r w:rsidRPr="00B267A3">
              <w:t>declaration of:</w:t>
            </w:r>
          </w:p>
          <w:p w:rsidR="00000000" w:rsidRPr="00B267A3" w:rsidP="00B267A3">
            <w:pPr>
              <w:pStyle w:val="ListBullet2"/>
            </w:pPr>
            <w:r w:rsidRPr="00B267A3">
              <w:t>commissions</w:t>
            </w:r>
          </w:p>
          <w:p w:rsidR="00000000" w:rsidRPr="00B267A3" w:rsidP="00B267A3">
            <w:pPr>
              <w:pStyle w:val="ListBullet2"/>
            </w:pPr>
            <w:r w:rsidRPr="00B267A3">
              <w:t>fees and other charges</w:t>
            </w:r>
          </w:p>
          <w:p w:rsidR="00000000" w:rsidRPr="00B267A3" w:rsidP="00B267A3">
            <w:pPr>
              <w:pStyle w:val="ListBullet2"/>
            </w:pPr>
            <w:r w:rsidRPr="00B267A3">
              <w:t>gifts and services provided free of charge</w:t>
            </w:r>
          </w:p>
          <w:p w:rsidR="00000000" w:rsidRPr="00B267A3" w:rsidP="00B267A3">
            <w:pPr>
              <w:pStyle w:val="ListBullet2"/>
            </w:pPr>
            <w:r w:rsidRPr="00B267A3">
              <w:t>tips</w:t>
            </w:r>
          </w:p>
          <w:p w:rsidR="00000000" w:rsidRPr="00B267A3" w:rsidP="00B267A3">
            <w:pPr>
              <w:pStyle w:val="ListBullet"/>
            </w:pPr>
            <w:r w:rsidRPr="00B267A3">
              <w:t>overbooking</w:t>
            </w:r>
          </w:p>
          <w:p w:rsidR="00000000" w:rsidRPr="00B267A3" w:rsidP="00B267A3">
            <w:pPr>
              <w:pStyle w:val="ListBullet"/>
            </w:pPr>
            <w:r w:rsidRPr="00B267A3">
              <w:t>product recommendations</w:t>
            </w:r>
          </w:p>
          <w:p w:rsidR="00000000" w:rsidP="00B267A3">
            <w:pPr>
              <w:pStyle w:val="ListBullet"/>
              <w:rPr>
                <w:lang w:val="en-NZ"/>
              </w:rPr>
            </w:pPr>
            <w:r w:rsidRPr="00B267A3">
              <w:t>professional behaviour when participating in familiarisations and industry events.</w:t>
            </w:r>
          </w:p>
        </w:tc>
      </w:tr>
      <w:tr w:rsidTr="008F313C">
        <w:tblPrEx>
          <w:tblW w:w="0" w:type="auto"/>
          <w:tblCellMar>
            <w:left w:w="62" w:type="dxa"/>
            <w:right w:w="62" w:type="dxa"/>
          </w:tblCellMar>
          <w:tblLook w:val="0000"/>
        </w:tblPrEx>
        <w:trPr>
          <w:trHeight w:val="3782"/>
        </w:trPr>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 xml:space="preserve">Technologies </w:t>
            </w:r>
            <w:r w:rsidRPr="00B267A3">
              <w:t>may involve: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customer technologies:</w:t>
            </w:r>
          </w:p>
          <w:p w:rsidR="00000000" w:rsidRPr="00B267A3" w:rsidP="00B267A3">
            <w:pPr>
              <w:pStyle w:val="ListBullet2"/>
            </w:pPr>
            <w:r w:rsidRPr="00B267A3">
              <w:t>applications for electronic devices and computers</w:t>
            </w:r>
          </w:p>
          <w:p w:rsidR="00000000" w:rsidRPr="00B267A3" w:rsidP="00B267A3">
            <w:pPr>
              <w:pStyle w:val="ListBullet2"/>
            </w:pPr>
            <w:r w:rsidRPr="00B267A3">
              <w:t>automated airport check-ins</w:t>
            </w:r>
          </w:p>
          <w:p w:rsidR="00000000" w:rsidRPr="00B267A3" w:rsidP="00B267A3">
            <w:pPr>
              <w:pStyle w:val="ListBullet2"/>
            </w:pPr>
            <w:r w:rsidRPr="00B267A3">
              <w:t>online booking systems</w:t>
            </w:r>
          </w:p>
          <w:p w:rsidR="00000000" w:rsidRPr="00B267A3" w:rsidP="00B267A3">
            <w:pPr>
              <w:pStyle w:val="ListBullet2"/>
            </w:pPr>
            <w:r w:rsidRPr="00B267A3">
              <w:t>online check-ins</w:t>
            </w:r>
          </w:p>
          <w:p w:rsidR="00000000" w:rsidRPr="00B267A3" w:rsidP="00B267A3">
            <w:pPr>
              <w:pStyle w:val="ListBullet"/>
            </w:pPr>
            <w:r w:rsidRPr="00B267A3">
              <w:t>Computer-Aided Design (CAD) systems</w:t>
            </w:r>
          </w:p>
          <w:p w:rsidR="00000000" w:rsidRPr="00B267A3" w:rsidP="00B267A3">
            <w:pPr>
              <w:pStyle w:val="ListBullet"/>
            </w:pPr>
            <w:r w:rsidRPr="00B267A3">
              <w:t>e</w:t>
            </w:r>
            <w:r w:rsidRPr="00B267A3">
              <w:noBreakHyphen/>
              <w:t>business</w:t>
            </w:r>
          </w:p>
          <w:p w:rsidR="00000000" w:rsidRPr="00B267A3" w:rsidP="00B267A3">
            <w:pPr>
              <w:pStyle w:val="ListBullet"/>
            </w:pPr>
            <w:r w:rsidRPr="00B267A3">
              <w:t>industry:</w:t>
            </w:r>
          </w:p>
          <w:p w:rsidR="00000000" w:rsidRPr="00B267A3" w:rsidP="00B267A3">
            <w:pPr>
              <w:pStyle w:val="ListBullet2"/>
            </w:pPr>
            <w:r w:rsidRPr="00B267A3">
              <w:t>online booking systems</w:t>
            </w:r>
          </w:p>
          <w:p w:rsidR="00000000" w:rsidRPr="00B267A3" w:rsidP="00B267A3">
            <w:pPr>
              <w:pStyle w:val="ListBullet2"/>
            </w:pPr>
            <w:r w:rsidRPr="00B267A3">
              <w:t>reservations, operations and financial and tracking systems</w:t>
            </w:r>
          </w:p>
          <w:p w:rsidR="00000000" w:rsidRPr="00B267A3" w:rsidP="00B267A3">
            <w:pPr>
              <w:pStyle w:val="ListBullet"/>
            </w:pPr>
            <w:r w:rsidRPr="00B267A3">
              <w:t>project management systems</w:t>
            </w:r>
          </w:p>
          <w:p w:rsidR="00000000" w:rsidP="00B267A3">
            <w:pPr>
              <w:pStyle w:val="ListBullet"/>
              <w:rPr>
                <w:lang w:val="en-NZ"/>
              </w:rPr>
            </w:pPr>
            <w:r w:rsidRPr="00B267A3">
              <w:t>social media sites.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Opportunities</w:t>
            </w:r>
            <w:r w:rsidRPr="00B267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discussions with experienced industry personnel</w:t>
            </w:r>
          </w:p>
          <w:p w:rsidR="00000000" w:rsidRPr="00B267A3" w:rsidP="00B267A3">
            <w:pPr>
              <w:pStyle w:val="ListBullet"/>
            </w:pPr>
            <w:r w:rsidRPr="00B267A3">
              <w:t>networking with:</w:t>
            </w:r>
          </w:p>
          <w:p w:rsidR="00000000" w:rsidRPr="00B267A3" w:rsidP="00B267A3">
            <w:pPr>
              <w:pStyle w:val="ListBullet2"/>
            </w:pPr>
            <w:r w:rsidRPr="00B267A3">
              <w:t>colleagues</w:t>
            </w:r>
          </w:p>
          <w:p w:rsidR="00000000" w:rsidRPr="00B267A3" w:rsidP="00B267A3">
            <w:pPr>
              <w:pStyle w:val="ListBullet2"/>
            </w:pPr>
            <w:r w:rsidRPr="00B267A3">
              <w:t>suppliers</w:t>
            </w:r>
          </w:p>
          <w:p w:rsidR="00000000" w:rsidRPr="00B267A3" w:rsidP="00B267A3">
            <w:pPr>
              <w:pStyle w:val="ListBullet"/>
            </w:pPr>
            <w:r w:rsidRPr="00B267A3">
              <w:t>participating in:</w:t>
            </w:r>
          </w:p>
          <w:p w:rsidR="00000000" w:rsidRPr="00B267A3" w:rsidP="00B267A3">
            <w:pPr>
              <w:pStyle w:val="ListBullet2"/>
            </w:pPr>
            <w:r w:rsidRPr="00B267A3">
              <w:t>industry accreditation schemes</w:t>
            </w:r>
          </w:p>
          <w:p w:rsidR="00000000" w:rsidRPr="00B267A3" w:rsidP="00B267A3">
            <w:pPr>
              <w:pStyle w:val="ListBullet2"/>
            </w:pPr>
            <w:r w:rsidRPr="00B267A3">
              <w:t>industry seminars</w:t>
            </w:r>
          </w:p>
          <w:p w:rsidR="00000000" w:rsidRPr="00B267A3" w:rsidP="00B267A3">
            <w:pPr>
              <w:pStyle w:val="ListBullet2"/>
            </w:pPr>
            <w:r w:rsidRPr="00B267A3">
              <w:t>membership of professional industry associations</w:t>
            </w:r>
          </w:p>
          <w:p w:rsidR="00000000" w:rsidRPr="00B267A3" w:rsidP="00B267A3">
            <w:pPr>
              <w:pStyle w:val="ListBullet2"/>
            </w:pPr>
            <w:r w:rsidRPr="00B267A3">
              <w:t>union membership</w:t>
            </w:r>
          </w:p>
          <w:p w:rsidR="00000000" w:rsidP="00B267A3">
            <w:pPr>
              <w:pStyle w:val="ListBullet2"/>
              <w:rPr>
                <w:lang w:val="en-NZ"/>
              </w:rPr>
            </w:pPr>
            <w:r w:rsidRPr="00B267A3">
              <w:t>training courses.</w:t>
            </w:r>
          </w:p>
        </w:tc>
      </w:tr>
      <w:tr w:rsidTr="008F3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A3">
            <w:pPr>
              <w:pStyle w:val="BodyText"/>
              <w:rPr>
                <w:lang w:val="en-NZ"/>
              </w:rPr>
            </w:pPr>
            <w:r w:rsidRPr="00B267A3">
              <w:rPr>
                <w:rStyle w:val="BoldandItalics"/>
              </w:rPr>
              <w:t>Current issues and trends</w:t>
            </w:r>
            <w:r w:rsidRPr="00B267A3">
              <w:t xml:space="preserve"> for the industry may relate to:</w:t>
            </w:r>
          </w:p>
        </w:tc>
        <w:tc>
          <w:tcPr>
            <w:tcW w:w="0" w:type="auto"/>
            <w:tcBorders>
              <w:top w:val="nil"/>
              <w:left w:val="nil"/>
              <w:bottom w:val="nil"/>
              <w:right w:val="nil"/>
            </w:tcBorders>
            <w:tcMar>
              <w:top w:w="0" w:type="dxa"/>
              <w:left w:w="62" w:type="dxa"/>
              <w:bottom w:w="0" w:type="dxa"/>
              <w:right w:w="62" w:type="dxa"/>
            </w:tcMar>
          </w:tcPr>
          <w:p w:rsidR="00000000" w:rsidRPr="00B267A3" w:rsidP="00B267A3">
            <w:pPr>
              <w:pStyle w:val="ListBullet"/>
            </w:pPr>
            <w:r w:rsidRPr="00B267A3">
              <w:t>emerging markets</w:t>
            </w:r>
          </w:p>
          <w:p w:rsidR="00000000" w:rsidRPr="00B267A3" w:rsidP="00B267A3">
            <w:pPr>
              <w:pStyle w:val="ListBullet"/>
            </w:pPr>
            <w:r w:rsidRPr="00B267A3">
              <w:t>environmental, social and cultural impacts</w:t>
            </w:r>
          </w:p>
          <w:p w:rsidR="00000000" w:rsidRPr="00B267A3" w:rsidP="00B267A3">
            <w:pPr>
              <w:pStyle w:val="ListBullet"/>
            </w:pPr>
            <w:r w:rsidRPr="00B267A3">
              <w:t>government initiatives</w:t>
            </w:r>
          </w:p>
          <w:p w:rsidR="00000000" w:rsidRPr="00B267A3" w:rsidP="00B267A3">
            <w:pPr>
              <w:pStyle w:val="ListBullet"/>
            </w:pPr>
            <w:r w:rsidRPr="00B267A3">
              <w:t>industry expansion or retraction</w:t>
            </w:r>
          </w:p>
          <w:p w:rsidR="00000000" w:rsidRPr="00B267A3" w:rsidP="00B267A3">
            <w:pPr>
              <w:pStyle w:val="ListBullet"/>
            </w:pPr>
            <w:r w:rsidRPr="00B267A3">
              <w:t>industry initiatives</w:t>
            </w:r>
          </w:p>
          <w:p w:rsidR="00000000" w:rsidRPr="00B267A3" w:rsidP="00B267A3">
            <w:pPr>
              <w:pStyle w:val="ListBullet"/>
            </w:pPr>
            <w:r w:rsidRPr="00B267A3">
              <w:t>labour issues</w:t>
            </w:r>
          </w:p>
          <w:p w:rsidR="00000000" w:rsidRPr="00B267A3" w:rsidP="00B267A3">
            <w:pPr>
              <w:pStyle w:val="ListBullet"/>
            </w:pPr>
            <w:r w:rsidRPr="00B267A3">
              <w:t>maintaining organisational and industry profitability by productivity and pricing flexibility</w:t>
            </w:r>
          </w:p>
          <w:p w:rsidR="00000000" w:rsidRPr="00B267A3" w:rsidP="00B267A3">
            <w:pPr>
              <w:pStyle w:val="ListBullet"/>
            </w:pPr>
            <w:r w:rsidRPr="00B267A3">
              <w:t>shrinking markets.</w:t>
            </w:r>
          </w:p>
        </w:tc>
      </w:tr>
    </w:tbl>
    <w:p w:rsidR="00000000" w:rsidRPr="00B267A3" w:rsidP="00B267A3">
      <w:pPr>
        <w:pStyle w:val="BodyText"/>
      </w:pPr>
    </w:p>
    <w:p w:rsidR="00000000" w:rsidRPr="00B267A3" w:rsidP="00B267A3">
      <w:pPr>
        <w:pStyle w:val="AllowPageBreak"/>
      </w:pPr>
    </w:p>
    <w:p w:rsidR="00000000" w:rsidRPr="00B267A3" w:rsidP="00B267A3">
      <w:pPr>
        <w:pStyle w:val="Heading1"/>
      </w:pPr>
      <w:bookmarkStart w:id="12" w:name="O_427096"/>
      <w:bookmarkEnd w:id="12"/>
      <w:r w:rsidRPr="00B267A3">
        <w:t>Unit Sector(s)</w:t>
      </w:r>
    </w:p>
    <w:p w:rsidR="00000000" w:rsidRPr="00B267A3" w:rsidP="00B267A3">
      <w:pPr>
        <w:pStyle w:val="BodyText"/>
      </w:pPr>
      <w:r w:rsidRPr="00B267A3">
        <w:t>Tourism</w:t>
      </w:r>
    </w:p>
    <w:p w:rsidR="00000000" w:rsidRPr="00B267A3" w:rsidP="00B267A3">
      <w:pPr>
        <w:pStyle w:val="AllowPageBreak"/>
      </w:pPr>
    </w:p>
    <w:p w:rsidR="00000000" w:rsidRPr="00B267A3" w:rsidP="00B267A3">
      <w:pPr>
        <w:pStyle w:val="Heading1"/>
      </w:pPr>
      <w:bookmarkStart w:id="13" w:name="O_427097"/>
      <w:bookmarkEnd w:id="13"/>
      <w:r w:rsidRPr="00B267A3">
        <w:t>Competency Field</w:t>
      </w:r>
    </w:p>
    <w:p w:rsidR="00000000" w:rsidRPr="00B267A3" w:rsidP="00B267A3">
      <w:pPr>
        <w:pStyle w:val="BodyText"/>
      </w:pPr>
      <w:r w:rsidRPr="00B267A3">
        <w:t>Working in Industry - Tourism</w:t>
      </w:r>
    </w:p>
    <w:p w:rsidR="00000000" w:rsidRPr="00B267A3" w:rsidP="00B267A3"/>
    <w:sectPr w:rsidSect="00B267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rsidRPr="008F313C" w:rsidP="008F3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3C" w:rsidP="00B26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313C" w:rsidP="00B267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F313C" w:rsidP="00B267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rsidRPr="008F313C" w:rsidP="008F31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3C" w:rsidRPr="002D2AF8" w:rsidP="00B267A3">
    <w:pPr>
      <w:pStyle w:val="Header"/>
      <w:framePr w:wrap="around"/>
    </w:pPr>
    <w:r>
      <w:fldChar w:fldCharType="begin"/>
    </w:r>
    <w:r>
      <w:instrText xml:space="preserve"> TITLE   \* MERGEFORMAT </w:instrText>
    </w:r>
    <w:r>
      <w:fldChar w:fldCharType="separate"/>
    </w:r>
    <w:r>
      <w:t>SITTIND201 Source and use information on the tourism and travel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F313C" w:rsidP="00B267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87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C7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06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7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7A3"/>
    <w:pPr>
      <w:spacing w:before="360" w:after="60"/>
      <w:outlineLvl w:val="0"/>
    </w:pPr>
    <w:rPr>
      <w:sz w:val="32"/>
    </w:rPr>
  </w:style>
  <w:style w:type="paragraph" w:styleId="Heading2">
    <w:name w:val="heading 2"/>
    <w:basedOn w:val="HeadingBase"/>
    <w:next w:val="BodyText"/>
    <w:link w:val="Heading2Char"/>
    <w:qFormat/>
    <w:rsid w:val="00B267A3"/>
    <w:pPr>
      <w:keepLines/>
      <w:spacing w:before="240" w:after="120"/>
      <w:outlineLvl w:val="1"/>
    </w:pPr>
    <w:rPr>
      <w:sz w:val="28"/>
      <w:szCs w:val="40"/>
    </w:rPr>
  </w:style>
  <w:style w:type="paragraph" w:styleId="Heading3">
    <w:name w:val="heading 3"/>
    <w:basedOn w:val="HeadingBase"/>
    <w:next w:val="BodyText"/>
    <w:link w:val="Heading3Char"/>
    <w:qFormat/>
    <w:rsid w:val="00B267A3"/>
    <w:pPr>
      <w:spacing w:before="180" w:after="120"/>
      <w:outlineLvl w:val="2"/>
    </w:pPr>
    <w:rPr>
      <w:spacing w:val="-10"/>
      <w:kern w:val="32"/>
    </w:rPr>
  </w:style>
  <w:style w:type="paragraph" w:styleId="Heading4">
    <w:name w:val="heading 4"/>
    <w:basedOn w:val="HeadingBase"/>
    <w:next w:val="BodyText"/>
    <w:link w:val="Heading4Char"/>
    <w:qFormat/>
    <w:rsid w:val="00B267A3"/>
    <w:pPr>
      <w:spacing w:before="160" w:after="120"/>
      <w:outlineLvl w:val="3"/>
    </w:pPr>
    <w:rPr>
      <w:sz w:val="22"/>
    </w:rPr>
  </w:style>
  <w:style w:type="paragraph" w:styleId="Heading5">
    <w:name w:val="heading 5"/>
    <w:basedOn w:val="HeadingBase"/>
    <w:next w:val="Normal"/>
    <w:link w:val="Heading5Char"/>
    <w:qFormat/>
    <w:rsid w:val="00B267A3"/>
    <w:pPr>
      <w:spacing w:before="80"/>
      <w:outlineLvl w:val="4"/>
    </w:pPr>
    <w:rPr>
      <w:color w:val="918585"/>
      <w:sz w:val="20"/>
    </w:rPr>
  </w:style>
  <w:style w:type="paragraph" w:styleId="Heading6">
    <w:name w:val="heading 6"/>
    <w:basedOn w:val="HeadingBase"/>
    <w:next w:val="Normal"/>
    <w:link w:val="Heading6Char"/>
    <w:qFormat/>
    <w:rsid w:val="00B267A3"/>
    <w:pPr>
      <w:spacing w:before="60"/>
      <w:outlineLvl w:val="5"/>
    </w:pPr>
    <w:rPr>
      <w:color w:val="918585"/>
      <w:sz w:val="20"/>
    </w:rPr>
  </w:style>
  <w:style w:type="paragraph" w:styleId="Heading7">
    <w:name w:val="heading 7"/>
    <w:basedOn w:val="Normal"/>
    <w:next w:val="Normal"/>
    <w:link w:val="Heading7Char"/>
    <w:qFormat/>
    <w:rsid w:val="00B267A3"/>
    <w:pPr>
      <w:ind w:left="720"/>
      <w:outlineLvl w:val="6"/>
    </w:pPr>
    <w:rPr>
      <w:i/>
    </w:rPr>
  </w:style>
  <w:style w:type="paragraph" w:styleId="Heading8">
    <w:name w:val="heading 8"/>
    <w:basedOn w:val="Normal"/>
    <w:next w:val="Normal"/>
    <w:link w:val="Heading8Char"/>
    <w:qFormat/>
    <w:rsid w:val="00B267A3"/>
    <w:pPr>
      <w:ind w:left="720"/>
      <w:outlineLvl w:val="7"/>
    </w:pPr>
    <w:rPr>
      <w:i/>
    </w:rPr>
  </w:style>
  <w:style w:type="paragraph" w:styleId="Heading9">
    <w:name w:val="heading 9"/>
    <w:basedOn w:val="Normal"/>
    <w:next w:val="Normal"/>
    <w:link w:val="Heading9Char"/>
    <w:qFormat/>
    <w:rsid w:val="00B267A3"/>
    <w:pPr>
      <w:ind w:left="720"/>
      <w:outlineLvl w:val="8"/>
    </w:pPr>
    <w:rPr>
      <w:i/>
    </w:rPr>
  </w:style>
  <w:style w:type="character" w:default="1" w:styleId="DefaultParagraphFont">
    <w:name w:val="Default Paragraph Font"/>
    <w:uiPriority w:val="1"/>
    <w:unhideWhenUsed/>
    <w:rsid w:val="00B26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7A3"/>
  </w:style>
  <w:style w:type="character" w:customStyle="1" w:styleId="Heading1Char">
    <w:name w:val="Heading 1 Char"/>
    <w:basedOn w:val="DefaultParagraphFont"/>
    <w:link w:val="Heading1"/>
    <w:rsid w:val="00B267A3"/>
    <w:rPr>
      <w:rFonts w:ascii="Times New Roman" w:eastAsia="Times New Roman" w:hAnsi="Times New Roman" w:cs="Times New Roman"/>
      <w:b/>
      <w:sz w:val="32"/>
      <w:szCs w:val="20"/>
      <w:lang w:eastAsia="en-US"/>
    </w:rPr>
  </w:style>
  <w:style w:type="paragraph" w:styleId="BodyText">
    <w:name w:val="Body Text"/>
    <w:basedOn w:val="Normal"/>
    <w:link w:val="BodyTextChar"/>
    <w:rsid w:val="00B267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7A3"/>
    <w:rPr>
      <w:rFonts w:ascii="Times New Roman" w:eastAsia="Times New Roman" w:hAnsi="Times New Roman" w:cs="Times New Roman"/>
      <w:sz w:val="24"/>
      <w:lang w:eastAsia="en-US"/>
    </w:rPr>
  </w:style>
  <w:style w:type="paragraph" w:styleId="List">
    <w:name w:val="List"/>
    <w:basedOn w:val="BodyText"/>
    <w:next w:val="BodyText"/>
    <w:rsid w:val="00B267A3"/>
    <w:pPr>
      <w:tabs>
        <w:tab w:val="left" w:pos="340"/>
      </w:tabs>
      <w:spacing w:before="60" w:after="60"/>
      <w:ind w:left="340" w:hanging="340"/>
    </w:pPr>
  </w:style>
  <w:style w:type="paragraph" w:styleId="ListBullet">
    <w:name w:val="List Bullet"/>
    <w:basedOn w:val="List"/>
    <w:rsid w:val="00B267A3"/>
    <w:pPr>
      <w:numPr>
        <w:numId w:val="13"/>
      </w:numPr>
      <w:tabs>
        <w:tab w:val="clear" w:pos="340"/>
      </w:tabs>
      <w:spacing w:before="40" w:after="40"/>
    </w:pPr>
  </w:style>
  <w:style w:type="character" w:customStyle="1" w:styleId="SpecialBold">
    <w:name w:val="Special Bold"/>
    <w:basedOn w:val="DefaultParagraphFont"/>
    <w:rsid w:val="00B267A3"/>
    <w:rPr>
      <w:b/>
      <w:spacing w:val="0"/>
    </w:rPr>
  </w:style>
  <w:style w:type="paragraph" w:styleId="ListBullet2">
    <w:name w:val="List Bullet 2"/>
    <w:basedOn w:val="List2"/>
    <w:rsid w:val="00B267A3"/>
    <w:pPr>
      <w:numPr>
        <w:numId w:val="14"/>
      </w:numPr>
      <w:tabs>
        <w:tab w:val="clear" w:pos="680"/>
      </w:tabs>
    </w:pPr>
  </w:style>
  <w:style w:type="paragraph" w:customStyle="1" w:styleId="SuperHeading">
    <w:name w:val="SuperHeading"/>
    <w:basedOn w:val="Normal"/>
    <w:rsid w:val="00B267A3"/>
    <w:pPr>
      <w:spacing w:before="240" w:after="120"/>
      <w:outlineLvl w:val="0"/>
    </w:pPr>
    <w:rPr>
      <w:rFonts w:ascii="Times New Roman" w:hAnsi="Times New Roman"/>
      <w:b/>
      <w:sz w:val="32"/>
    </w:rPr>
  </w:style>
  <w:style w:type="paragraph" w:customStyle="1" w:styleId="AllowPageBreak">
    <w:name w:val="AllowPageBreak"/>
    <w:rsid w:val="00B267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7A3"/>
    <w:pPr>
      <w:tabs>
        <w:tab w:val="left" w:pos="680"/>
      </w:tabs>
      <w:spacing w:before="60" w:after="60"/>
      <w:ind w:left="680" w:hanging="340"/>
    </w:pPr>
  </w:style>
  <w:style w:type="character" w:customStyle="1" w:styleId="BoldandItalics">
    <w:name w:val="Bold and Italics"/>
    <w:qFormat/>
    <w:rsid w:val="00B267A3"/>
    <w:rPr>
      <w:b/>
      <w:i/>
      <w:u w:val="none"/>
    </w:rPr>
  </w:style>
  <w:style w:type="character" w:customStyle="1" w:styleId="Heading2Char">
    <w:name w:val="Heading 2 Char"/>
    <w:basedOn w:val="DefaultParagraphFont"/>
    <w:link w:val="Heading2"/>
    <w:rsid w:val="00B26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7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7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7A3"/>
    <w:rPr>
      <w:rFonts w:ascii="Courier New" w:eastAsia="Times New Roman" w:hAnsi="Courier New" w:cs="Times New Roman"/>
      <w:i/>
      <w:szCs w:val="20"/>
      <w:lang w:eastAsia="en-US"/>
    </w:rPr>
  </w:style>
  <w:style w:type="paragraph" w:customStyle="1" w:styleId="HeadingBase">
    <w:name w:val="Heading Base"/>
    <w:rsid w:val="00B26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7A3"/>
    <w:pPr>
      <w:tabs>
        <w:tab w:val="right" w:leader="dot" w:pos="9072"/>
      </w:tabs>
      <w:ind w:left="567"/>
    </w:pPr>
    <w:rPr>
      <w:szCs w:val="22"/>
    </w:rPr>
  </w:style>
  <w:style w:type="paragraph" w:customStyle="1" w:styleId="TOCBase">
    <w:name w:val="TOC Base"/>
    <w:rsid w:val="00B26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7A3"/>
    <w:pPr>
      <w:tabs>
        <w:tab w:val="right" w:leader="dot" w:pos="9072"/>
      </w:tabs>
      <w:spacing w:before="40" w:after="40"/>
      <w:ind w:left="284"/>
    </w:pPr>
    <w:rPr>
      <w:rFonts w:ascii="Times New Roman" w:hAnsi="Times New Roman"/>
    </w:rPr>
  </w:style>
  <w:style w:type="paragraph" w:styleId="TOC1">
    <w:name w:val="toc 1"/>
    <w:basedOn w:val="TOCBase"/>
    <w:next w:val="Normal"/>
    <w:rsid w:val="00B267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7A3"/>
    <w:rPr>
      <w:rFonts w:ascii="Times New Roman" w:eastAsia="Times New Roman" w:hAnsi="Times New Roman" w:cs="Times New Roman"/>
      <w:sz w:val="16"/>
      <w:lang w:eastAsia="en-US"/>
    </w:rPr>
  </w:style>
  <w:style w:type="paragraph" w:styleId="Title">
    <w:name w:val="Title"/>
    <w:basedOn w:val="HeadingBase"/>
    <w:link w:val="TitleChar"/>
    <w:qFormat/>
    <w:rsid w:val="00B267A3"/>
    <w:pPr>
      <w:spacing w:before="5040"/>
      <w:jc w:val="center"/>
    </w:pPr>
    <w:rPr>
      <w:sz w:val="48"/>
      <w:szCs w:val="72"/>
      <w:lang w:val="en-US"/>
    </w:rPr>
  </w:style>
  <w:style w:type="character" w:customStyle="1" w:styleId="TitleChar">
    <w:name w:val="Title Char"/>
    <w:basedOn w:val="DefaultParagraphFont"/>
    <w:link w:val="Title"/>
    <w:rsid w:val="00B26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7A3"/>
    <w:pPr>
      <w:tabs>
        <w:tab w:val="left" w:pos="3600"/>
        <w:tab w:val="left" w:pos="3958"/>
      </w:tabs>
    </w:pPr>
  </w:style>
  <w:style w:type="paragraph" w:customStyle="1" w:styleId="Note">
    <w:name w:val="Note"/>
    <w:basedOn w:val="BodyText"/>
    <w:rsid w:val="00B26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7A3"/>
    <w:pPr>
      <w:framePr w:wrap="auto" w:hAnchor="text" w:y="6049"/>
    </w:pPr>
    <w:rPr>
      <w:color w:val="000000"/>
      <w:sz w:val="40"/>
    </w:rPr>
  </w:style>
  <w:style w:type="paragraph" w:customStyle="1" w:styleId="TOCTitle">
    <w:name w:val="TOCTitle"/>
    <w:basedOn w:val="Heading1"/>
    <w:rsid w:val="00B267A3"/>
    <w:pPr>
      <w:spacing w:after="240"/>
      <w:jc w:val="center"/>
      <w:outlineLvl w:val="9"/>
    </w:pPr>
    <w:rPr>
      <w:caps/>
    </w:rPr>
  </w:style>
  <w:style w:type="paragraph" w:customStyle="1" w:styleId="Version">
    <w:name w:val="Version"/>
    <w:rsid w:val="00B267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7A3"/>
    <w:pPr>
      <w:keepNext w:val="0"/>
      <w:tabs>
        <w:tab w:val="right" w:pos="4176"/>
      </w:tabs>
      <w:ind w:left="198" w:hanging="198"/>
    </w:pPr>
    <w:rPr>
      <w:rFonts w:ascii="Garamond" w:hAnsi="Garamond"/>
    </w:rPr>
  </w:style>
  <w:style w:type="paragraph" w:styleId="IndexHeading">
    <w:name w:val="index heading"/>
    <w:basedOn w:val="Normal"/>
    <w:next w:val="Index1"/>
    <w:semiHidden/>
    <w:rsid w:val="00B267A3"/>
    <w:pPr>
      <w:spacing w:before="120" w:after="120"/>
    </w:pPr>
    <w:rPr>
      <w:rFonts w:ascii="Arial" w:hAnsi="Arial"/>
      <w:b/>
      <w:color w:val="918585"/>
      <w:sz w:val="24"/>
    </w:rPr>
  </w:style>
  <w:style w:type="paragraph" w:styleId="Header">
    <w:name w:val="header"/>
    <w:basedOn w:val="Normal"/>
    <w:link w:val="HeaderChar"/>
    <w:rsid w:val="00B26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7A3"/>
    <w:rPr>
      <w:rFonts w:ascii="Times New Roman" w:eastAsia="Times New Roman" w:hAnsi="Times New Roman" w:cs="Times New Roman"/>
      <w:sz w:val="16"/>
      <w:szCs w:val="20"/>
      <w:lang w:val="en-GB" w:eastAsia="en-US"/>
    </w:rPr>
  </w:style>
  <w:style w:type="paragraph" w:customStyle="1" w:styleId="Chapter">
    <w:name w:val="Chapter"/>
    <w:basedOn w:val="Normal"/>
    <w:rsid w:val="00B267A3"/>
    <w:pPr>
      <w:spacing w:before="240"/>
    </w:pPr>
    <w:rPr>
      <w:rFonts w:ascii="Times New Roman" w:hAnsi="Times New Roman"/>
      <w:smallCaps/>
      <w:spacing w:val="80"/>
      <w:sz w:val="28"/>
    </w:rPr>
  </w:style>
  <w:style w:type="paragraph" w:customStyle="1" w:styleId="InChapter">
    <w:name w:val="InChapter"/>
    <w:basedOn w:val="Heading3"/>
    <w:rsid w:val="00B267A3"/>
    <w:pPr>
      <w:spacing w:after="240"/>
      <w:outlineLvl w:val="9"/>
    </w:pPr>
    <w:rPr>
      <w:noProof/>
    </w:rPr>
  </w:style>
  <w:style w:type="paragraph" w:styleId="Index2">
    <w:name w:val="index 2"/>
    <w:basedOn w:val="Normal"/>
    <w:next w:val="Normal"/>
    <w:semiHidden/>
    <w:rsid w:val="00B267A3"/>
    <w:pPr>
      <w:tabs>
        <w:tab w:val="right" w:pos="4176"/>
      </w:tabs>
      <w:ind w:left="568" w:hanging="284"/>
    </w:pPr>
    <w:rPr>
      <w:rFonts w:ascii="Garamond" w:hAnsi="Garamond"/>
    </w:rPr>
  </w:style>
  <w:style w:type="paragraph" w:customStyle="1" w:styleId="Byline">
    <w:name w:val="Byline"/>
    <w:rsid w:val="00B26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7A3"/>
    <w:pPr>
      <w:tabs>
        <w:tab w:val="clear" w:pos="3600"/>
        <w:tab w:val="clear" w:pos="3958"/>
      </w:tabs>
      <w:jc w:val="right"/>
    </w:pPr>
  </w:style>
  <w:style w:type="character" w:styleId="Emphasis">
    <w:name w:val="Emphasis"/>
    <w:basedOn w:val="DefaultParagraphFont"/>
    <w:qFormat/>
    <w:rsid w:val="00B267A3"/>
    <w:rPr>
      <w:i/>
    </w:rPr>
  </w:style>
  <w:style w:type="paragraph" w:styleId="Caption">
    <w:name w:val="caption"/>
    <w:basedOn w:val="BodyText"/>
    <w:next w:val="Normal"/>
    <w:qFormat/>
    <w:rsid w:val="00B267A3"/>
    <w:pPr>
      <w:framePr w:w="2268" w:hSpace="181" w:vSpace="181" w:wrap="around" w:vAnchor="text" w:hAnchor="page" w:x="1135" w:y="285" w:anchorLock="1"/>
    </w:pPr>
    <w:rPr>
      <w:i/>
    </w:rPr>
  </w:style>
  <w:style w:type="paragraph" w:customStyle="1" w:styleId="MiniTOCTitle">
    <w:name w:val="MiniTOCTitle"/>
    <w:basedOn w:val="Heading4"/>
    <w:rsid w:val="00B267A3"/>
    <w:pPr>
      <w:spacing w:before="240"/>
      <w:outlineLvl w:val="9"/>
    </w:pPr>
    <w:rPr>
      <w:noProof/>
      <w:sz w:val="24"/>
    </w:rPr>
  </w:style>
  <w:style w:type="paragraph" w:customStyle="1" w:styleId="MiniTOCItem">
    <w:name w:val="MiniTOCItem"/>
    <w:basedOn w:val="ListBullet"/>
    <w:rsid w:val="00B267A3"/>
    <w:pPr>
      <w:numPr>
        <w:numId w:val="0"/>
      </w:numPr>
      <w:tabs>
        <w:tab w:val="right" w:leader="dot" w:pos="6521"/>
      </w:tabs>
      <w:spacing w:before="0" w:after="0"/>
    </w:pPr>
  </w:style>
  <w:style w:type="paragraph" w:customStyle="1" w:styleId="TOFTitle">
    <w:name w:val="TOFTitle"/>
    <w:basedOn w:val="TOCTitle"/>
    <w:rsid w:val="00B267A3"/>
  </w:style>
  <w:style w:type="paragraph" w:styleId="TableofFigures">
    <w:name w:val="table of figures"/>
    <w:basedOn w:val="Normal"/>
    <w:next w:val="Normal"/>
    <w:semiHidden/>
    <w:rsid w:val="00B267A3"/>
    <w:pPr>
      <w:tabs>
        <w:tab w:val="right" w:leader="dot" w:pos="9072"/>
      </w:tabs>
      <w:ind w:left="970" w:hanging="403"/>
    </w:pPr>
    <w:rPr>
      <w:rFonts w:ascii="Times New Roman" w:hAnsi="Times New Roman"/>
      <w:b/>
    </w:rPr>
  </w:style>
  <w:style w:type="paragraph" w:styleId="ListNumber">
    <w:name w:val="List Number"/>
    <w:basedOn w:val="List"/>
    <w:rsid w:val="00B267A3"/>
    <w:pPr>
      <w:numPr>
        <w:numId w:val="11"/>
      </w:numPr>
    </w:pPr>
  </w:style>
  <w:style w:type="character" w:customStyle="1" w:styleId="WingdingSymbols">
    <w:name w:val="Wingding Symbols"/>
    <w:rsid w:val="00B267A3"/>
    <w:rPr>
      <w:rFonts w:ascii="Wingdings" w:hAnsi="Wingdings"/>
    </w:rPr>
  </w:style>
  <w:style w:type="paragraph" w:customStyle="1" w:styleId="TableHeading">
    <w:name w:val="Table Heading"/>
    <w:basedOn w:val="HeadingBase"/>
    <w:rsid w:val="00B267A3"/>
    <w:pPr>
      <w:keepLines/>
      <w:pBdr>
        <w:bottom w:val="single" w:sz="6" w:space="1" w:color="918585"/>
      </w:pBdr>
      <w:spacing w:before="240"/>
    </w:pPr>
  </w:style>
  <w:style w:type="character" w:customStyle="1" w:styleId="HotSpot">
    <w:name w:val="HotSpot"/>
    <w:rsid w:val="00B267A3"/>
    <w:rPr>
      <w:color w:val="0033CC"/>
      <w:u w:val="none"/>
    </w:rPr>
  </w:style>
  <w:style w:type="paragraph" w:customStyle="1" w:styleId="BodyTextRight">
    <w:name w:val="Body Text Right"/>
    <w:basedOn w:val="BodyText"/>
    <w:rsid w:val="00B267A3"/>
    <w:pPr>
      <w:spacing w:before="0" w:after="0"/>
      <w:jc w:val="right"/>
    </w:pPr>
  </w:style>
  <w:style w:type="paragraph" w:styleId="Index3">
    <w:name w:val="index 3"/>
    <w:basedOn w:val="ListNumber2"/>
    <w:next w:val="Normal"/>
    <w:semiHidden/>
    <w:rsid w:val="00B267A3"/>
    <w:pPr>
      <w:numPr>
        <w:numId w:val="0"/>
      </w:numPr>
      <w:tabs>
        <w:tab w:val="right" w:leader="dot" w:pos="4176"/>
      </w:tabs>
    </w:pPr>
  </w:style>
  <w:style w:type="paragraph" w:styleId="ListNumber2">
    <w:name w:val="List Number 2"/>
    <w:basedOn w:val="List2"/>
    <w:rsid w:val="00B267A3"/>
    <w:pPr>
      <w:numPr>
        <w:numId w:val="10"/>
      </w:numPr>
      <w:tabs>
        <w:tab w:val="clear" w:pos="1060"/>
      </w:tabs>
    </w:pPr>
  </w:style>
  <w:style w:type="paragraph" w:customStyle="1" w:styleId="MarginNote">
    <w:name w:val="Margin Note"/>
    <w:basedOn w:val="BodyText"/>
    <w:rsid w:val="00B26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7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7A3"/>
    <w:rPr>
      <w:sz w:val="32"/>
    </w:rPr>
  </w:style>
  <w:style w:type="paragraph" w:customStyle="1" w:styleId="HeadingProcedure">
    <w:name w:val="Heading Procedure"/>
    <w:basedOn w:val="HeadingBase"/>
    <w:next w:val="Normal"/>
    <w:rsid w:val="00B267A3"/>
    <w:pPr>
      <w:tabs>
        <w:tab w:val="left" w:pos="0"/>
      </w:tabs>
      <w:spacing w:before="120" w:after="60"/>
    </w:pPr>
    <w:rPr>
      <w:i/>
      <w:color w:val="918585"/>
      <w:sz w:val="22"/>
    </w:rPr>
  </w:style>
  <w:style w:type="paragraph" w:customStyle="1" w:styleId="TableBodyText">
    <w:name w:val="Table Body Text"/>
    <w:basedOn w:val="BodyText"/>
    <w:rsid w:val="00B267A3"/>
    <w:pPr>
      <w:spacing w:before="60" w:after="60"/>
    </w:pPr>
  </w:style>
  <w:style w:type="paragraph" w:styleId="ListContinue">
    <w:name w:val="List Continue"/>
    <w:basedOn w:val="List"/>
    <w:rsid w:val="00B267A3"/>
    <w:pPr>
      <w:ind w:firstLine="0"/>
    </w:pPr>
  </w:style>
  <w:style w:type="paragraph" w:customStyle="1" w:styleId="ListNote">
    <w:name w:val="List Note"/>
    <w:basedOn w:val="List"/>
    <w:rsid w:val="00B267A3"/>
    <w:pPr>
      <w:pBdr>
        <w:top w:val="single" w:sz="6" w:space="2" w:color="918585"/>
        <w:bottom w:val="single" w:sz="6" w:space="2" w:color="918585"/>
      </w:pBdr>
      <w:tabs>
        <w:tab w:val="left" w:pos="1021"/>
      </w:tabs>
      <w:ind w:firstLine="0"/>
    </w:pPr>
  </w:style>
  <w:style w:type="paragraph" w:customStyle="1" w:styleId="Warning">
    <w:name w:val="Warning"/>
    <w:basedOn w:val="BodyText"/>
    <w:rsid w:val="00B267A3"/>
    <w:pPr>
      <w:shd w:val="clear" w:color="auto" w:fill="D9D9D9"/>
      <w:tabs>
        <w:tab w:val="left" w:pos="992"/>
      </w:tabs>
      <w:ind w:left="119" w:right="119"/>
    </w:pPr>
    <w:rPr>
      <w:sz w:val="20"/>
    </w:rPr>
  </w:style>
  <w:style w:type="paragraph" w:customStyle="1" w:styleId="MarginIcons">
    <w:name w:val="Margin Icons"/>
    <w:basedOn w:val="BodyText"/>
    <w:rsid w:val="00B26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7A3"/>
    <w:rPr>
      <w:rFonts w:ascii="Courier New" w:hAnsi="Courier New"/>
    </w:rPr>
  </w:style>
  <w:style w:type="paragraph" w:customStyle="1" w:styleId="NoteBullet">
    <w:name w:val="Note Bullet"/>
    <w:basedOn w:val="Note"/>
    <w:rsid w:val="00B267A3"/>
    <w:pPr>
      <w:tabs>
        <w:tab w:val="clear" w:pos="680"/>
      </w:tabs>
      <w:spacing w:before="60" w:after="60"/>
    </w:pPr>
  </w:style>
  <w:style w:type="paragraph" w:customStyle="1" w:styleId="SubHeading2">
    <w:name w:val="SubHeading2"/>
    <w:basedOn w:val="HeadingBase"/>
    <w:rsid w:val="00B267A3"/>
    <w:pPr>
      <w:spacing w:before="240" w:after="60"/>
    </w:pPr>
    <w:rPr>
      <w:sz w:val="20"/>
    </w:rPr>
  </w:style>
  <w:style w:type="paragraph" w:customStyle="1" w:styleId="SubHeading1">
    <w:name w:val="SubHeading1"/>
    <w:basedOn w:val="HeadingBase"/>
    <w:rsid w:val="00B267A3"/>
    <w:pPr>
      <w:spacing w:before="240" w:after="60"/>
    </w:pPr>
    <w:rPr>
      <w:color w:val="918585"/>
      <w:sz w:val="22"/>
    </w:rPr>
  </w:style>
  <w:style w:type="paragraph" w:customStyle="1" w:styleId="SideHeading">
    <w:name w:val="Side Heading"/>
    <w:basedOn w:val="HeadingBase"/>
    <w:rsid w:val="00B26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7A3"/>
    <w:pPr>
      <w:numPr>
        <w:numId w:val="12"/>
      </w:numPr>
    </w:pPr>
  </w:style>
  <w:style w:type="paragraph" w:styleId="PlainText">
    <w:name w:val="Plain Text"/>
    <w:basedOn w:val="Normal"/>
    <w:link w:val="PlainTextChar"/>
    <w:rsid w:val="00B267A3"/>
    <w:rPr>
      <w:sz w:val="20"/>
    </w:rPr>
  </w:style>
  <w:style w:type="character" w:customStyle="1" w:styleId="PlainTextChar">
    <w:name w:val="Plain Text Char"/>
    <w:basedOn w:val="DefaultParagraphFont"/>
    <w:link w:val="PlainText"/>
    <w:rsid w:val="00B267A3"/>
    <w:rPr>
      <w:rFonts w:ascii="Courier New" w:eastAsia="Times New Roman" w:hAnsi="Courier New" w:cs="Times New Roman"/>
      <w:sz w:val="20"/>
      <w:szCs w:val="20"/>
      <w:lang w:eastAsia="en-US"/>
    </w:rPr>
  </w:style>
  <w:style w:type="character" w:customStyle="1" w:styleId="MenuOption">
    <w:name w:val="Menu Option"/>
    <w:basedOn w:val="DefaultParagraphFont"/>
    <w:rsid w:val="00B267A3"/>
    <w:rPr>
      <w:b/>
      <w:smallCaps/>
    </w:rPr>
  </w:style>
  <w:style w:type="paragraph" w:customStyle="1" w:styleId="TableListNumber">
    <w:name w:val="Table List Number"/>
    <w:basedOn w:val="ListNumber"/>
    <w:rsid w:val="00B267A3"/>
    <w:pPr>
      <w:numPr>
        <w:numId w:val="0"/>
      </w:numPr>
    </w:pPr>
  </w:style>
  <w:style w:type="paragraph" w:styleId="TOC4">
    <w:name w:val="toc 4"/>
    <w:basedOn w:val="TOCBase"/>
    <w:next w:val="Normal"/>
    <w:semiHidden/>
    <w:rsid w:val="00B267A3"/>
    <w:pPr>
      <w:tabs>
        <w:tab w:val="right" w:leader="dot" w:pos="9071"/>
      </w:tabs>
      <w:ind w:left="1701"/>
    </w:pPr>
  </w:style>
  <w:style w:type="paragraph" w:customStyle="1" w:styleId="ListAlpha">
    <w:name w:val="List Alpha"/>
    <w:basedOn w:val="List"/>
    <w:rsid w:val="00B267A3"/>
    <w:pPr>
      <w:numPr>
        <w:numId w:val="9"/>
      </w:numPr>
    </w:pPr>
  </w:style>
  <w:style w:type="paragraph" w:customStyle="1" w:styleId="ListAlpha2">
    <w:name w:val="List Alpha 2"/>
    <w:basedOn w:val="List2"/>
    <w:rsid w:val="00B267A3"/>
    <w:pPr>
      <w:numPr>
        <w:numId w:val="8"/>
      </w:numPr>
    </w:pPr>
  </w:style>
  <w:style w:type="paragraph" w:styleId="List3">
    <w:name w:val="List 3"/>
    <w:basedOn w:val="BodyText"/>
    <w:rsid w:val="00B267A3"/>
    <w:pPr>
      <w:tabs>
        <w:tab w:val="left" w:pos="1021"/>
      </w:tabs>
      <w:spacing w:before="60" w:after="60"/>
      <w:ind w:left="1020" w:hanging="340"/>
    </w:pPr>
  </w:style>
  <w:style w:type="paragraph" w:styleId="List4">
    <w:name w:val="List 4"/>
    <w:basedOn w:val="BodyText"/>
    <w:rsid w:val="00B267A3"/>
    <w:pPr>
      <w:tabs>
        <w:tab w:val="left" w:pos="1361"/>
      </w:tabs>
      <w:spacing w:before="60" w:after="60"/>
      <w:ind w:left="1361" w:hanging="340"/>
    </w:pPr>
  </w:style>
  <w:style w:type="paragraph" w:styleId="List5">
    <w:name w:val="List 5"/>
    <w:basedOn w:val="BodyText"/>
    <w:rsid w:val="00B267A3"/>
    <w:pPr>
      <w:tabs>
        <w:tab w:val="left" w:pos="1701"/>
      </w:tabs>
      <w:spacing w:before="60" w:after="60"/>
      <w:ind w:left="1701" w:hanging="340"/>
    </w:pPr>
  </w:style>
  <w:style w:type="paragraph" w:styleId="ListBullet3">
    <w:name w:val="List Bullet 3"/>
    <w:basedOn w:val="List3"/>
    <w:rsid w:val="00B267A3"/>
    <w:pPr>
      <w:numPr>
        <w:numId w:val="15"/>
      </w:numPr>
      <w:tabs>
        <w:tab w:val="clear" w:pos="1021"/>
      </w:tabs>
      <w:ind w:left="1037" w:hanging="357"/>
    </w:pPr>
  </w:style>
  <w:style w:type="paragraph" w:styleId="ListBullet4">
    <w:name w:val="List Bullet 4"/>
    <w:basedOn w:val="List4"/>
    <w:rsid w:val="00B267A3"/>
    <w:pPr>
      <w:numPr>
        <w:numId w:val="3"/>
      </w:numPr>
    </w:pPr>
  </w:style>
  <w:style w:type="paragraph" w:styleId="ListBullet5">
    <w:name w:val="List Bullet 5"/>
    <w:basedOn w:val="List5"/>
    <w:rsid w:val="00B267A3"/>
    <w:pPr>
      <w:numPr>
        <w:numId w:val="4"/>
      </w:numPr>
    </w:pPr>
  </w:style>
  <w:style w:type="paragraph" w:styleId="ListContinue2">
    <w:name w:val="List Continue 2"/>
    <w:basedOn w:val="List2"/>
    <w:rsid w:val="00B267A3"/>
    <w:pPr>
      <w:ind w:firstLine="0"/>
    </w:pPr>
  </w:style>
  <w:style w:type="paragraph" w:styleId="ListContinue3">
    <w:name w:val="List Continue 3"/>
    <w:basedOn w:val="List3"/>
    <w:rsid w:val="00B267A3"/>
    <w:pPr>
      <w:ind w:left="1021" w:firstLine="0"/>
    </w:pPr>
  </w:style>
  <w:style w:type="paragraph" w:styleId="ListContinue4">
    <w:name w:val="List Continue 4"/>
    <w:basedOn w:val="List4"/>
    <w:rsid w:val="00B267A3"/>
    <w:pPr>
      <w:ind w:firstLine="0"/>
    </w:pPr>
  </w:style>
  <w:style w:type="paragraph" w:styleId="ListContinue5">
    <w:name w:val="List Continue 5"/>
    <w:basedOn w:val="List5"/>
    <w:rsid w:val="00B267A3"/>
    <w:pPr>
      <w:ind w:firstLine="0"/>
    </w:pPr>
  </w:style>
  <w:style w:type="paragraph" w:styleId="ListNumber3">
    <w:name w:val="List Number 3"/>
    <w:basedOn w:val="List3"/>
    <w:rsid w:val="00B267A3"/>
    <w:pPr>
      <w:numPr>
        <w:numId w:val="5"/>
      </w:numPr>
    </w:pPr>
  </w:style>
  <w:style w:type="paragraph" w:styleId="ListNumber4">
    <w:name w:val="List Number 4"/>
    <w:basedOn w:val="List4"/>
    <w:rsid w:val="00B267A3"/>
    <w:pPr>
      <w:numPr>
        <w:numId w:val="6"/>
      </w:numPr>
    </w:pPr>
  </w:style>
  <w:style w:type="paragraph" w:styleId="ListNumber5">
    <w:name w:val="List Number 5"/>
    <w:basedOn w:val="List5"/>
    <w:rsid w:val="00B267A3"/>
    <w:pPr>
      <w:numPr>
        <w:numId w:val="7"/>
      </w:numPr>
    </w:pPr>
  </w:style>
  <w:style w:type="paragraph" w:styleId="BlockText">
    <w:name w:val="Block Text"/>
    <w:basedOn w:val="Normal"/>
    <w:rsid w:val="00B267A3"/>
    <w:pPr>
      <w:spacing w:after="120"/>
      <w:ind w:left="1440" w:right="1440"/>
    </w:pPr>
  </w:style>
  <w:style w:type="character" w:customStyle="1" w:styleId="Subscript">
    <w:name w:val="Subscript"/>
    <w:basedOn w:val="DefaultParagraphFont"/>
    <w:rsid w:val="00B267A3"/>
    <w:rPr>
      <w:sz w:val="16"/>
      <w:vertAlign w:val="subscript"/>
    </w:rPr>
  </w:style>
  <w:style w:type="character" w:customStyle="1" w:styleId="Superscript">
    <w:name w:val="Superscript"/>
    <w:basedOn w:val="DefaultParagraphFont"/>
    <w:rsid w:val="00B267A3"/>
    <w:rPr>
      <w:sz w:val="16"/>
      <w:vertAlign w:val="superscript"/>
    </w:rPr>
  </w:style>
  <w:style w:type="character" w:customStyle="1" w:styleId="Symbols">
    <w:name w:val="Symbols"/>
    <w:basedOn w:val="DefaultParagraphFont"/>
    <w:rsid w:val="00B267A3"/>
    <w:rPr>
      <w:rFonts w:ascii="Symbol" w:hAnsi="Symbol"/>
    </w:rPr>
  </w:style>
  <w:style w:type="character" w:customStyle="1" w:styleId="MenuOptions">
    <w:name w:val="Menu Options"/>
    <w:basedOn w:val="DefaultParagraphFont"/>
    <w:rsid w:val="00B267A3"/>
    <w:rPr>
      <w:rFonts w:ascii="Arial Narrow" w:hAnsi="Arial Narrow"/>
      <w:smallCaps/>
    </w:rPr>
  </w:style>
  <w:style w:type="character" w:customStyle="1" w:styleId="Buttons">
    <w:name w:val="Buttons"/>
    <w:basedOn w:val="DefaultParagraphFont"/>
    <w:rsid w:val="00B267A3"/>
    <w:rPr>
      <w:b/>
    </w:rPr>
  </w:style>
  <w:style w:type="character" w:customStyle="1" w:styleId="Underlined">
    <w:name w:val="Underlined"/>
    <w:basedOn w:val="DefaultParagraphFont"/>
    <w:rsid w:val="00B267A3"/>
    <w:rPr>
      <w:u w:val="single"/>
    </w:rPr>
  </w:style>
  <w:style w:type="paragraph" w:customStyle="1" w:styleId="TableBodyTextRight">
    <w:name w:val="Table Body Text Right"/>
    <w:basedOn w:val="TableBodyText"/>
    <w:rsid w:val="00B267A3"/>
    <w:pPr>
      <w:widowControl w:val="0"/>
      <w:autoSpaceDE w:val="0"/>
      <w:autoSpaceDN w:val="0"/>
      <w:adjustRightInd w:val="0"/>
      <w:jc w:val="right"/>
    </w:pPr>
    <w:rPr>
      <w:rFonts w:cs="Arial"/>
      <w:szCs w:val="18"/>
    </w:rPr>
  </w:style>
  <w:style w:type="paragraph" w:customStyle="1" w:styleId="CopyrightText">
    <w:name w:val="Copyright Text"/>
    <w:basedOn w:val="BodyText"/>
    <w:rsid w:val="00B267A3"/>
    <w:rPr>
      <w:sz w:val="18"/>
    </w:rPr>
  </w:style>
  <w:style w:type="paragraph" w:customStyle="1" w:styleId="BodySmallRight">
    <w:name w:val="Body Small Right"/>
    <w:basedOn w:val="BodyTextRight"/>
    <w:rsid w:val="00B267A3"/>
    <w:rPr>
      <w:sz w:val="18"/>
      <w:szCs w:val="18"/>
    </w:rPr>
  </w:style>
  <w:style w:type="paragraph" w:customStyle="1" w:styleId="MarginEdition">
    <w:name w:val="Margin Edition"/>
    <w:basedOn w:val="MarginNote"/>
    <w:rsid w:val="00B267A3"/>
    <w:pPr>
      <w:spacing w:before="0" w:after="0"/>
    </w:pPr>
    <w:rPr>
      <w:rFonts w:ascii="Times New Roman" w:hAnsi="Times New Roman"/>
      <w:color w:val="999999"/>
    </w:rPr>
  </w:style>
  <w:style w:type="paragraph" w:customStyle="1" w:styleId="Spacer">
    <w:name w:val="Spacer"/>
    <w:basedOn w:val="Normal"/>
    <w:rsid w:val="00B267A3"/>
    <w:rPr>
      <w:sz w:val="2"/>
      <w:szCs w:val="2"/>
    </w:rPr>
  </w:style>
  <w:style w:type="character" w:customStyle="1" w:styleId="Small">
    <w:name w:val="Small"/>
    <w:basedOn w:val="DefaultParagraphFont"/>
    <w:rsid w:val="00B267A3"/>
    <w:rPr>
      <w:sz w:val="16"/>
    </w:rPr>
  </w:style>
  <w:style w:type="paragraph" w:customStyle="1" w:styleId="WideTable">
    <w:name w:val="Wide Table"/>
    <w:basedOn w:val="Normal"/>
    <w:rsid w:val="00B267A3"/>
    <w:pPr>
      <w:ind w:left="-1418"/>
    </w:pPr>
    <w:rPr>
      <w:sz w:val="2"/>
      <w:szCs w:val="2"/>
    </w:rPr>
  </w:style>
  <w:style w:type="character" w:styleId="PageNumber">
    <w:name w:val="page number"/>
    <w:basedOn w:val="DefaultParagraphFont"/>
    <w:rsid w:val="00B267A3"/>
  </w:style>
  <w:style w:type="paragraph" w:styleId="Quote">
    <w:name w:val="Quote"/>
    <w:basedOn w:val="Heading1"/>
    <w:link w:val="QuoteChar"/>
    <w:qFormat/>
    <w:rsid w:val="00B267A3"/>
    <w:rPr>
      <w:b w:val="0"/>
      <w:sz w:val="72"/>
      <w:szCs w:val="72"/>
      <w:lang w:val="en-NZ"/>
    </w:rPr>
  </w:style>
  <w:style w:type="character" w:customStyle="1" w:styleId="QuoteChar">
    <w:name w:val="Quote Char"/>
    <w:basedOn w:val="DefaultParagraphFont"/>
    <w:link w:val="Quote"/>
    <w:rsid w:val="00B26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7A3"/>
    <w:pPr>
      <w:pageBreakBefore/>
    </w:pPr>
  </w:style>
  <w:style w:type="paragraph" w:customStyle="1" w:styleId="Border">
    <w:name w:val="Border"/>
    <w:basedOn w:val="Normal"/>
    <w:qFormat/>
    <w:rsid w:val="00B26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7A3"/>
    <w:rPr>
      <w:b/>
      <w:bCs/>
      <w:i/>
      <w:iCs/>
      <w:color w:val="auto"/>
    </w:rPr>
  </w:style>
  <w:style w:type="paragraph" w:styleId="IntenseQuote">
    <w:name w:val="Intense Quote"/>
    <w:basedOn w:val="Normal"/>
    <w:next w:val="Normal"/>
    <w:link w:val="IntenseQuoteChar"/>
    <w:uiPriority w:val="30"/>
    <w:qFormat/>
    <w:rsid w:val="00B26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7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7A3"/>
    <w:rPr>
      <w:smallCaps/>
      <w:color w:val="auto"/>
      <w:u w:val="single"/>
    </w:rPr>
  </w:style>
  <w:style w:type="character" w:styleId="IntenseReference">
    <w:name w:val="Intense Reference"/>
    <w:basedOn w:val="DefaultParagraphFont"/>
    <w:uiPriority w:val="32"/>
    <w:qFormat/>
    <w:rsid w:val="00B267A3"/>
    <w:rPr>
      <w:b/>
      <w:bCs/>
      <w:smallCaps/>
      <w:color w:val="auto"/>
      <w:spacing w:val="5"/>
      <w:u w:val="single"/>
    </w:rPr>
  </w:style>
  <w:style w:type="paragraph" w:customStyle="1" w:styleId="2ColumnHeading">
    <w:name w:val="2Column Heading"/>
    <w:basedOn w:val="BodyText"/>
    <w:qFormat/>
    <w:rsid w:val="00B267A3"/>
    <w:pPr>
      <w:spacing w:after="60"/>
      <w:ind w:left="-2268"/>
    </w:pPr>
    <w:rPr>
      <w:b/>
    </w:rPr>
  </w:style>
  <w:style w:type="paragraph" w:customStyle="1" w:styleId="Heading1TOC">
    <w:name w:val="Heading1 TOC"/>
    <w:basedOn w:val="Normal"/>
    <w:qFormat/>
    <w:rsid w:val="00B267A3"/>
    <w:pPr>
      <w:spacing w:before="240" w:after="120"/>
    </w:pPr>
    <w:rPr>
      <w:rFonts w:ascii="Times New Roman" w:hAnsi="Times New Roman"/>
      <w:b/>
      <w:sz w:val="32"/>
    </w:rPr>
  </w:style>
  <w:style w:type="paragraph" w:customStyle="1" w:styleId="Heading2TOC">
    <w:name w:val="Heading2 TOC"/>
    <w:basedOn w:val="Normal"/>
    <w:qFormat/>
    <w:rsid w:val="00B267A3"/>
    <w:pPr>
      <w:spacing w:before="240" w:after="60"/>
    </w:pPr>
    <w:rPr>
      <w:rFonts w:ascii="Times New Roman" w:hAnsi="Times New Roman"/>
      <w:b/>
      <w:sz w:val="28"/>
    </w:rPr>
  </w:style>
  <w:style w:type="character" w:customStyle="1" w:styleId="Underline">
    <w:name w:val="Underline"/>
    <w:basedOn w:val="DefaultParagraphFont"/>
    <w:qFormat/>
    <w:rsid w:val="00B267A3"/>
    <w:rPr>
      <w:u w:val="single"/>
    </w:rPr>
  </w:style>
  <w:style w:type="paragraph" w:styleId="BalloonText">
    <w:name w:val="Balloon Text"/>
    <w:basedOn w:val="Normal"/>
    <w:link w:val="BalloonTextChar"/>
    <w:rsid w:val="00B267A3"/>
    <w:rPr>
      <w:rFonts w:ascii="Tahoma" w:hAnsi="Tahoma" w:cs="Tahoma"/>
      <w:sz w:val="16"/>
      <w:szCs w:val="16"/>
    </w:rPr>
  </w:style>
  <w:style w:type="character" w:customStyle="1" w:styleId="BalloonTextChar">
    <w:name w:val="Balloon Text Char"/>
    <w:basedOn w:val="DefaultParagraphFont"/>
    <w:link w:val="BalloonText"/>
    <w:rsid w:val="00B267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7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7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7A3"/>
    <w:rPr>
      <w:b/>
      <w:color w:val="660033"/>
      <w:spacing w:val="0"/>
    </w:rPr>
  </w:style>
  <w:style w:type="paragraph" w:customStyle="1" w:styleId="Nameditemlist">
    <w:name w:val="Named item list"/>
    <w:basedOn w:val="BodyText"/>
    <w:qFormat/>
    <w:rsid w:val="00B267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1974</Words>
  <Characters>12711</Characters>
  <Application>Microsoft Office Word</Application>
  <DocSecurity>0</DocSecurity>
  <Lines>349</Lines>
  <Paragraphs>281</Paragraphs>
  <ScaleCrop>false</ScaleCrop>
  <Company>Author-it Software Corporation Ltd.</Company>
  <LinksUpToDate>false</LinksUpToDate>
  <CharactersWithSpaces>14614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SITTIND201 Source and use information on the tourism and travel industry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2013-01-17T16:01:00Z</dcterms:created>
  <dcterms:modified xsi:type="dcterms:W3CDTF">2013-01-17T16:02:00Z</dcterms:modified>
</cp:coreProperties>
</file>