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9FA" w:rsidP="00CD19FA">
      <w:pPr>
        <w:pStyle w:val="Title"/>
      </w:pPr>
      <w:r>
        <w:fldChar w:fldCharType="begin"/>
      </w:r>
      <w:r>
        <w:instrText xml:space="preserve"> TITLE   \* MERGEFORMAT </w:instrText>
      </w:r>
      <w:r>
        <w:fldChar w:fldCharType="separate"/>
      </w:r>
      <w:r>
        <w:t>SITTGDE308 Prepare specialised interpretive content on marine environments</w:t>
      </w:r>
      <w:r>
        <w:fldChar w:fldCharType="end"/>
      </w:r>
    </w:p>
    <w:p w:rsidR="00CD19FA" w:rsidP="00CD19FA">
      <w:pPr>
        <w:pStyle w:val="Version"/>
        <w:sectPr w:rsidSect="000C4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6F" w:rsidP="000C4D6F">
      <w:pPr>
        <w:pStyle w:val="SuperHeading"/>
      </w:pPr>
      <w:r w:rsidRPr="000C4D6F">
        <w:t>SITTGDE308 Prepare specialised interpretive content on marine environments</w:t>
      </w:r>
    </w:p>
    <w:p w:rsidR="00000000" w:rsidRPr="000C4D6F" w:rsidP="000C4D6F">
      <w:pPr>
        <w:pStyle w:val="Heading1"/>
      </w:pPr>
      <w:bookmarkStart w:id="1" w:name="O_424750"/>
      <w:bookmarkEnd w:id="1"/>
      <w:r w:rsidRPr="000C4D6F">
        <w:t>Modification History</w:t>
      </w:r>
    </w:p>
    <w:p w:rsidR="00000000" w:rsidRPr="000C4D6F" w:rsidP="000C4D6F">
      <w:pPr>
        <w:pStyle w:val="BodyText"/>
      </w:pPr>
      <w:r w:rsidRPr="000C4D6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D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D6F" w:rsidP="000C4D6F">
            <w:pPr>
              <w:pStyle w:val="BodyText"/>
            </w:pPr>
            <w:r w:rsidRPr="000C4D6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D6F">
            <w:pPr>
              <w:pStyle w:val="BodyText"/>
              <w:rPr>
                <w:lang w:val="en-NZ"/>
              </w:rPr>
            </w:pPr>
            <w:r w:rsidRPr="000C4D6F">
              <w:rPr>
                <w:rStyle w:val="SpecialBold"/>
              </w:rPr>
              <w:t>Comments</w:t>
            </w:r>
          </w:p>
        </w:tc>
      </w:tr>
      <w:tr w:rsidTr="00CD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D6F">
            <w:pPr>
              <w:pStyle w:val="BodyText"/>
              <w:rPr>
                <w:lang w:val="en-NZ"/>
              </w:rPr>
            </w:pPr>
            <w:r w:rsidRPr="000C4D6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D6F" w:rsidP="000C4D6F">
            <w:pPr>
              <w:pStyle w:val="BodyText"/>
            </w:pPr>
            <w:r w:rsidRPr="000C4D6F">
              <w:t>E</w:t>
            </w:r>
          </w:p>
          <w:p w:rsidR="00000000" w:rsidRPr="000C4D6F" w:rsidP="000C4D6F">
            <w:pPr>
              <w:pStyle w:val="BodyText"/>
            </w:pPr>
            <w:r w:rsidRPr="000C4D6F">
              <w:t>Replaces and is equivalent to SITTGDE011A Prepare specialised interpretive content on marine environments.</w:t>
            </w:r>
          </w:p>
          <w:p w:rsidR="00000000" w:rsidRPr="000C4D6F" w:rsidP="000C4D6F">
            <w:pPr>
              <w:pStyle w:val="BodyText"/>
            </w:pPr>
            <w:r w:rsidRPr="000C4D6F">
              <w:t>Corequisites removed.</w:t>
            </w:r>
          </w:p>
        </w:tc>
      </w:tr>
    </w:tbl>
    <w:p w:rsidR="00000000" w:rsidRPr="000C4D6F" w:rsidP="000C4D6F">
      <w:pPr>
        <w:pStyle w:val="BodyText"/>
      </w:pPr>
    </w:p>
    <w:p w:rsidR="00000000" w:rsidRPr="000C4D6F" w:rsidP="000C4D6F">
      <w:pPr>
        <w:pStyle w:val="AllowPageBreak"/>
      </w:pPr>
    </w:p>
    <w:p w:rsidR="00000000" w:rsidRPr="000C4D6F" w:rsidP="000C4D6F">
      <w:pPr>
        <w:pStyle w:val="Heading1"/>
      </w:pPr>
      <w:bookmarkStart w:id="2" w:name="O_424751"/>
      <w:bookmarkEnd w:id="2"/>
      <w:r w:rsidRPr="000C4D6F">
        <w:t>Unit Descriptor</w:t>
      </w:r>
    </w:p>
    <w:p w:rsidR="00000000" w:rsidRPr="000C4D6F" w:rsidP="000C4D6F">
      <w:pPr>
        <w:pStyle w:val="BodyText"/>
      </w:pPr>
      <w:r w:rsidRPr="000C4D6F">
        <w:t>This unit describes the performance outcomes, skills and knowledge required to research s</w:t>
      </w:r>
      <w:r w:rsidRPr="000C4D6F">
        <w:t>pecialised information on marine environments and then critically analyse that information to develop interpretive themes and messages. It highlights the need for ongoing research to update and expand knowledge.</w:t>
      </w:r>
    </w:p>
    <w:p w:rsidR="00000000" w:rsidRPr="000C4D6F" w:rsidP="000C4D6F">
      <w:pPr>
        <w:pStyle w:val="AllowPageBreak"/>
      </w:pPr>
    </w:p>
    <w:p w:rsidR="00000000" w:rsidRPr="000C4D6F" w:rsidP="000C4D6F">
      <w:pPr>
        <w:pStyle w:val="Heading1"/>
      </w:pPr>
      <w:bookmarkStart w:id="3" w:name="O_424752"/>
      <w:bookmarkEnd w:id="3"/>
      <w:r w:rsidRPr="000C4D6F">
        <w:t>Application of the Unit</w:t>
      </w:r>
    </w:p>
    <w:p w:rsidR="00000000" w:rsidRPr="000C4D6F" w:rsidP="000C4D6F">
      <w:pPr>
        <w:pStyle w:val="BodyText"/>
      </w:pPr>
      <w:r w:rsidRPr="000C4D6F">
        <w:t>Thi</w:t>
      </w:r>
      <w:r w:rsidRPr="000C4D6F">
        <w:t xml:space="preserve">s unit applies across many industry sectors and has particular application to guides who work in marine parks, aquaria, on cruise or dive boats or in resort areas where there is strong visitor interest in the marine environment. In this context, they work </w:t>
      </w:r>
      <w:r w:rsidRPr="000C4D6F">
        <w:t>independently to research and prepare interpretive content.</w:t>
      </w:r>
    </w:p>
    <w:p w:rsidR="00000000" w:rsidRPr="000C4D6F" w:rsidP="000C4D6F">
      <w:pPr>
        <w:pStyle w:val="AllowPageBreak"/>
      </w:pPr>
    </w:p>
    <w:p w:rsidR="00000000" w:rsidRPr="000C4D6F" w:rsidP="000C4D6F">
      <w:pPr>
        <w:pStyle w:val="Heading1"/>
      </w:pPr>
      <w:bookmarkStart w:id="4" w:name="O_424753"/>
      <w:bookmarkEnd w:id="4"/>
      <w:r w:rsidRPr="000C4D6F">
        <w:t>Licensing/Regulatory Information</w:t>
      </w:r>
    </w:p>
    <w:p w:rsidR="00000000" w:rsidRPr="000C4D6F" w:rsidP="000C4D6F">
      <w:pPr>
        <w:pStyle w:val="BodyText"/>
      </w:pPr>
      <w:r w:rsidRPr="000C4D6F">
        <w:t>No licensing, legislative, regulatory or certification requirements apply to this unit at the time of endorsement.</w:t>
      </w:r>
    </w:p>
    <w:p w:rsidR="00000000" w:rsidRPr="000C4D6F" w:rsidP="000C4D6F">
      <w:pPr>
        <w:pStyle w:val="AllowPageBreak"/>
      </w:pPr>
    </w:p>
    <w:p w:rsidR="00000000" w:rsidRPr="000C4D6F" w:rsidP="000C4D6F">
      <w:pPr>
        <w:pStyle w:val="Heading1"/>
      </w:pPr>
      <w:bookmarkStart w:id="5" w:name="O_424754"/>
      <w:bookmarkEnd w:id="5"/>
      <w:r w:rsidRPr="000C4D6F">
        <w:t>Pre-Requisites</w:t>
      </w:r>
    </w:p>
    <w:p w:rsidR="00000000" w:rsidRPr="000C4D6F" w:rsidP="000C4D6F">
      <w:pPr>
        <w:pStyle w:val="BodyText"/>
      </w:pPr>
      <w:r w:rsidRPr="000C4D6F">
        <w:t>Not applicable.</w:t>
      </w:r>
    </w:p>
    <w:p w:rsidR="00000000" w:rsidRPr="000C4D6F" w:rsidP="000C4D6F">
      <w:pPr>
        <w:pStyle w:val="AllowPageBreak"/>
      </w:pPr>
    </w:p>
    <w:p w:rsidR="00000000" w:rsidRPr="000C4D6F" w:rsidP="000C4D6F">
      <w:pPr>
        <w:pStyle w:val="Heading1"/>
      </w:pPr>
      <w:bookmarkStart w:id="6" w:name="O_424755"/>
      <w:bookmarkEnd w:id="6"/>
      <w:r w:rsidRPr="000C4D6F">
        <w:t>Employability Skills Information</w:t>
      </w:r>
    </w:p>
    <w:p w:rsidR="00000000" w:rsidRPr="000C4D6F" w:rsidP="000C4D6F">
      <w:pPr>
        <w:pStyle w:val="BodyText"/>
      </w:pPr>
      <w:r w:rsidRPr="000C4D6F">
        <w:t>This unit contains employability skills.</w:t>
      </w:r>
    </w:p>
    <w:p w:rsidR="00000000" w:rsidRPr="000C4D6F" w:rsidP="000C4D6F">
      <w:pPr>
        <w:pStyle w:val="AllowPageBreak"/>
      </w:pPr>
    </w:p>
    <w:p w:rsidR="00000000" w:rsidRPr="000C4D6F" w:rsidP="000C4D6F">
      <w:pPr>
        <w:pStyle w:val="Heading1"/>
      </w:pPr>
      <w:bookmarkStart w:id="7" w:name="O_424756"/>
      <w:bookmarkEnd w:id="7"/>
      <w:r w:rsidRPr="000C4D6F">
        <w:t>Elements and Performance Criteria Pre-Content</w:t>
      </w:r>
    </w:p>
    <w:p w:rsidR="00000000" w:rsidRPr="000C4D6F" w:rsidP="000C4D6F">
      <w:pPr>
        <w:pStyle w:val="Heading1"/>
      </w:pPr>
      <w:bookmarkStart w:id="8" w:name="O_424757"/>
      <w:bookmarkEnd w:id="8"/>
      <w:r w:rsidRPr="000C4D6F">
        <w:t>Elements and Performance Criteria</w:t>
      </w:r>
    </w:p>
    <w:tbl>
      <w:tblPr>
        <w:tblW w:w="0" w:type="auto"/>
        <w:tblCellMar>
          <w:left w:w="62" w:type="dxa"/>
          <w:right w:w="62" w:type="dxa"/>
        </w:tblCellMar>
        <w:tblLook w:val="0000"/>
      </w:tblPr>
      <w:tblGrid>
        <w:gridCol w:w="2872"/>
        <w:gridCol w:w="6324"/>
      </w:tblGrid>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t>Elements describe the essential out</w:t>
            </w:r>
            <w:r w:rsidRPr="000C4D6F">
              <w:t>comes of a unit of competency.</w:t>
            </w:r>
          </w:p>
        </w:tc>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t>Performance criteria describe the performance needed to demonstrate achievement of the element. Where bold italicised text is used, further information is detailed in the required skills and knowledge section and the range st</w:t>
            </w:r>
            <w:r w:rsidRPr="000C4D6F">
              <w:t>atement. Assessment of performance is to be consistent with the evidence guide.</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List"/>
              <w:rPr>
                <w:lang w:val="en-NZ"/>
              </w:rPr>
            </w:pPr>
            <w:r w:rsidRPr="000C4D6F">
              <w:t>1.</w:t>
            </w:r>
            <w:r w:rsidRPr="000C4D6F">
              <w:tab/>
              <w:t>Research specialised information on marine environments for presentation.</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2"/>
            </w:pPr>
            <w:r w:rsidRPr="000C4D6F">
              <w:t>1.1</w:t>
            </w:r>
            <w:r w:rsidRPr="000C4D6F">
              <w:tab/>
              <w:t xml:space="preserve">Identify key </w:t>
            </w:r>
            <w:r w:rsidRPr="000C4D6F">
              <w:rPr>
                <w:rStyle w:val="BoldandItalics"/>
              </w:rPr>
              <w:t xml:space="preserve">sources </w:t>
            </w:r>
            <w:r w:rsidRPr="000C4D6F">
              <w:t xml:space="preserve">of specialised information about </w:t>
            </w:r>
            <w:r w:rsidRPr="000C4D6F">
              <w:rPr>
                <w:rStyle w:val="BoldandItalics"/>
              </w:rPr>
              <w:t>marine environments</w:t>
            </w:r>
            <w:r w:rsidRPr="000C4D6F">
              <w:t>.</w:t>
            </w:r>
          </w:p>
          <w:p w:rsidR="00000000" w:rsidRPr="000C4D6F" w:rsidP="000C4D6F">
            <w:pPr>
              <w:pStyle w:val="List2"/>
            </w:pPr>
            <w:r w:rsidRPr="000C4D6F">
              <w:t>1.2</w:t>
            </w:r>
            <w:r w:rsidRPr="000C4D6F">
              <w:tab/>
              <w:t>Evaluate the cr</w:t>
            </w:r>
            <w:r w:rsidRPr="000C4D6F">
              <w:t>edibility and reliability of information sources.</w:t>
            </w:r>
          </w:p>
          <w:p w:rsidR="00000000" w:rsidRPr="000C4D6F" w:rsidP="000C4D6F">
            <w:pPr>
              <w:pStyle w:val="List2"/>
            </w:pPr>
            <w:r w:rsidRPr="000C4D6F">
              <w:t>1.3</w:t>
            </w:r>
            <w:r w:rsidRPr="000C4D6F">
              <w:tab/>
              <w:t>Use formal and informal research to access current and relevant information.</w:t>
            </w:r>
          </w:p>
          <w:p w:rsidR="00000000" w:rsidP="000C4D6F">
            <w:pPr>
              <w:pStyle w:val="List2"/>
              <w:rPr>
                <w:lang w:val="en-NZ"/>
              </w:rPr>
            </w:pPr>
            <w:r w:rsidRPr="000C4D6F">
              <w:t>1.4</w:t>
            </w:r>
            <w:r w:rsidRPr="000C4D6F">
              <w:tab/>
              <w:t xml:space="preserve">Make subjects of potential customer interest the focus of research activities. </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List"/>
              <w:rPr>
                <w:lang w:val="en-NZ"/>
              </w:rPr>
            </w:pPr>
            <w:r w:rsidRPr="000C4D6F">
              <w:t>2.</w:t>
            </w:r>
            <w:r w:rsidRPr="000C4D6F">
              <w:tab/>
            </w:r>
            <w:r w:rsidRPr="000C4D6F">
              <w:t>Prepare specialised information on marine environments.</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2"/>
            </w:pPr>
            <w:r w:rsidRPr="000C4D6F">
              <w:t>2.1</w:t>
            </w:r>
            <w:r w:rsidRPr="000C4D6F">
              <w:tab/>
              <w:t>Analyse information and develop interpretive themes and messages to meet customer needs.</w:t>
            </w:r>
          </w:p>
          <w:p w:rsidR="00000000" w:rsidP="000C4D6F">
            <w:pPr>
              <w:pStyle w:val="List2"/>
              <w:rPr>
                <w:lang w:val="en-NZ"/>
              </w:rPr>
            </w:pPr>
            <w:r w:rsidRPr="000C4D6F">
              <w:t>2.2</w:t>
            </w:r>
            <w:r w:rsidRPr="000C4D6F">
              <w:tab/>
              <w:t>Organise information to support the ways in which it will be used and presented.</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List"/>
              <w:rPr>
                <w:lang w:val="en-NZ"/>
              </w:rPr>
            </w:pPr>
            <w:r w:rsidRPr="000C4D6F">
              <w:t>3.</w:t>
            </w:r>
            <w:r w:rsidRPr="000C4D6F">
              <w:tab/>
              <w:t>Update knowledge o</w:t>
            </w:r>
            <w:r w:rsidRPr="000C4D6F">
              <w:t>f specialised information on marine environments.</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2"/>
            </w:pPr>
            <w:r w:rsidRPr="000C4D6F">
              <w:t>3.1</w:t>
            </w:r>
            <w:r w:rsidRPr="000C4D6F">
              <w:tab/>
              <w:t>Identify and use opportunities to maintain currency of knowledge about specialised topics.</w:t>
            </w:r>
          </w:p>
          <w:p w:rsidR="00000000" w:rsidRPr="000C4D6F" w:rsidP="000C4D6F">
            <w:pPr>
              <w:pStyle w:val="List2"/>
            </w:pPr>
            <w:r w:rsidRPr="000C4D6F">
              <w:t>3.2</w:t>
            </w:r>
            <w:r w:rsidRPr="000C4D6F">
              <w:tab/>
              <w:t>Proactively seek opportunities to enhance and expand own knowledge base.</w:t>
            </w:r>
          </w:p>
          <w:p w:rsidR="00000000" w:rsidRPr="000C4D6F" w:rsidP="000C4D6F">
            <w:pPr>
              <w:pStyle w:val="List2"/>
            </w:pPr>
            <w:r w:rsidRPr="000C4D6F">
              <w:t>3.3</w:t>
            </w:r>
            <w:r w:rsidRPr="000C4D6F">
              <w:tab/>
              <w:t>Incorporate updated and expand</w:t>
            </w:r>
            <w:r w:rsidRPr="000C4D6F">
              <w:t>ed knowledge into work activities.</w:t>
            </w:r>
          </w:p>
        </w:tc>
      </w:tr>
    </w:tbl>
    <w:p w:rsidR="00000000" w:rsidRPr="000C4D6F" w:rsidP="000C4D6F">
      <w:pPr>
        <w:pStyle w:val="List"/>
      </w:pPr>
    </w:p>
    <w:p w:rsidR="00000000" w:rsidRPr="000C4D6F" w:rsidP="000C4D6F">
      <w:pPr>
        <w:pStyle w:val="AllowPageBreak"/>
      </w:pPr>
    </w:p>
    <w:p w:rsidR="00000000" w:rsidRPr="000C4D6F" w:rsidP="000C4D6F">
      <w:pPr>
        <w:pStyle w:val="Heading1"/>
      </w:pPr>
      <w:bookmarkStart w:id="9" w:name="O_424758"/>
      <w:bookmarkEnd w:id="9"/>
      <w:r w:rsidRPr="000C4D6F">
        <w:t>Required Skills and Knowledge</w:t>
      </w:r>
    </w:p>
    <w:tbl>
      <w:tblPr>
        <w:tblW w:w="0" w:type="auto"/>
        <w:tblCellMar>
          <w:left w:w="62" w:type="dxa"/>
          <w:right w:w="62" w:type="dxa"/>
        </w:tblCellMar>
        <w:tblLook w:val="0000"/>
      </w:tblPr>
      <w:tblGrid>
        <w:gridCol w:w="9196"/>
      </w:tblGrid>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t>This section describes the skills and knowledge required for this unit.</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Required skills</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Bullet"/>
            </w:pPr>
            <w:r w:rsidRPr="000C4D6F">
              <w:t>critical thinking and interpretive skills to:</w:t>
            </w:r>
          </w:p>
          <w:p w:rsidR="00000000" w:rsidRPr="000C4D6F" w:rsidP="000C4D6F">
            <w:pPr>
              <w:pStyle w:val="ListBullet2"/>
            </w:pPr>
            <w:r w:rsidRPr="000C4D6F">
              <w:t>establish an interpretive framework</w:t>
            </w:r>
          </w:p>
          <w:p w:rsidR="00000000" w:rsidRPr="000C4D6F" w:rsidP="000C4D6F">
            <w:pPr>
              <w:pStyle w:val="ListBullet2"/>
            </w:pPr>
            <w:r w:rsidRPr="000C4D6F">
              <w:t>evaluate and adapt a varied range of information for practical workplace purposes</w:t>
            </w:r>
          </w:p>
          <w:p w:rsidR="00000000" w:rsidRPr="000C4D6F" w:rsidP="000C4D6F">
            <w:pPr>
              <w:pStyle w:val="ListBullet2"/>
            </w:pPr>
            <w:r w:rsidRPr="000C4D6F">
              <w:t xml:space="preserve">create key messages, themes and storylines for audiences </w:t>
            </w:r>
          </w:p>
          <w:p w:rsidR="00000000" w:rsidRPr="000C4D6F" w:rsidP="000C4D6F">
            <w:pPr>
              <w:pStyle w:val="ListBullet"/>
            </w:pPr>
            <w:r w:rsidRPr="000C4D6F">
              <w:t>literacy skills to:</w:t>
            </w:r>
          </w:p>
          <w:p w:rsidR="00000000" w:rsidRPr="000C4D6F" w:rsidP="000C4D6F">
            <w:pPr>
              <w:pStyle w:val="ListBullet2"/>
            </w:pPr>
            <w:r w:rsidRPr="000C4D6F">
              <w:t>interpret potentially complex and detailed information on marine environments</w:t>
            </w:r>
          </w:p>
          <w:p w:rsidR="00000000" w:rsidRPr="000C4D6F" w:rsidP="000C4D6F">
            <w:pPr>
              <w:pStyle w:val="ListBullet"/>
            </w:pPr>
            <w:r w:rsidRPr="000C4D6F">
              <w:t>learning skills to proactively build own knowledge base</w:t>
            </w:r>
          </w:p>
          <w:p w:rsidR="00000000" w:rsidP="000C4D6F">
            <w:pPr>
              <w:pStyle w:val="ListBullet"/>
              <w:rPr>
                <w:lang w:val="en-NZ"/>
              </w:rPr>
            </w:pPr>
            <w:r w:rsidRPr="000C4D6F">
              <w:t>technology skills to use the Internet as a research tool.</w:t>
            </w:r>
          </w:p>
        </w:tc>
      </w:tr>
      <w:tr w:rsidTr="00CD19F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Required knowledge</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Bullet"/>
            </w:pPr>
            <w:r w:rsidRPr="000C4D6F">
              <w:t>understanding of the role of interpretation in creating a powerful customer experience</w:t>
            </w:r>
          </w:p>
          <w:p w:rsidR="00000000" w:rsidRPr="000C4D6F" w:rsidP="000C4D6F">
            <w:pPr>
              <w:pStyle w:val="ListBullet"/>
            </w:pPr>
            <w:r w:rsidRPr="000C4D6F">
              <w:t>current interpretive theory, methods and media</w:t>
            </w:r>
          </w:p>
          <w:p w:rsidR="00000000" w:rsidRPr="000C4D6F" w:rsidP="000C4D6F">
            <w:pPr>
              <w:pStyle w:val="ListBullet"/>
            </w:pPr>
            <w:r w:rsidRPr="000C4D6F">
              <w:t>sources of information on the local marine environment</w:t>
            </w:r>
          </w:p>
          <w:p w:rsidR="00000000" w:rsidRPr="000C4D6F" w:rsidP="000C4D6F">
            <w:pPr>
              <w:pStyle w:val="ListBullet"/>
            </w:pPr>
            <w:r w:rsidRPr="000C4D6F">
              <w:t>key marine environments in a local area, including:</w:t>
            </w:r>
          </w:p>
          <w:p w:rsidR="00000000" w:rsidRPr="000C4D6F" w:rsidP="000C4D6F">
            <w:pPr>
              <w:pStyle w:val="ListBullet2"/>
            </w:pPr>
            <w:r w:rsidRPr="000C4D6F">
              <w:t>general charac</w:t>
            </w:r>
            <w:r w:rsidRPr="000C4D6F">
              <w:t>teristics</w:t>
            </w:r>
          </w:p>
          <w:p w:rsidR="00000000" w:rsidRPr="000C4D6F" w:rsidP="000C4D6F">
            <w:pPr>
              <w:pStyle w:val="ListBullet2"/>
            </w:pPr>
            <w:r w:rsidRPr="000C4D6F">
              <w:t>fishing</w:t>
            </w:r>
          </w:p>
          <w:p w:rsidR="00000000" w:rsidRPr="000C4D6F" w:rsidP="000C4D6F">
            <w:pPr>
              <w:pStyle w:val="ListBullet2"/>
            </w:pPr>
            <w:r w:rsidRPr="000C4D6F">
              <w:t>types of boats and ships and their impact on the environment</w:t>
            </w:r>
          </w:p>
          <w:p w:rsidR="00000000" w:rsidRPr="000C4D6F" w:rsidP="000C4D6F">
            <w:pPr>
              <w:pStyle w:val="ListBullet"/>
            </w:pPr>
            <w:r w:rsidRPr="000C4D6F">
              <w:t>key ecological terminology and concepts, including:</w:t>
            </w:r>
          </w:p>
          <w:p w:rsidR="00000000" w:rsidRPr="000C4D6F" w:rsidP="000C4D6F">
            <w:pPr>
              <w:pStyle w:val="ListBullet2"/>
            </w:pPr>
            <w:r w:rsidRPr="000C4D6F">
              <w:t>biotic and physical factors</w:t>
            </w:r>
          </w:p>
          <w:p w:rsidR="00000000" w:rsidRPr="000C4D6F" w:rsidP="000C4D6F">
            <w:pPr>
              <w:pStyle w:val="ListBullet2"/>
            </w:pPr>
            <w:r w:rsidRPr="000C4D6F">
              <w:t>populations</w:t>
            </w:r>
          </w:p>
          <w:p w:rsidR="00000000" w:rsidRPr="000C4D6F" w:rsidP="000C4D6F">
            <w:pPr>
              <w:pStyle w:val="ListBullet2"/>
            </w:pPr>
            <w:r w:rsidRPr="000C4D6F">
              <w:t>biodiversity and abundance</w:t>
            </w:r>
          </w:p>
          <w:p w:rsidR="00000000" w:rsidRPr="000C4D6F" w:rsidP="000C4D6F">
            <w:pPr>
              <w:pStyle w:val="ListBullet2"/>
            </w:pPr>
            <w:r w:rsidRPr="000C4D6F">
              <w:t>food web</w:t>
            </w:r>
          </w:p>
          <w:p w:rsidR="00000000" w:rsidRPr="000C4D6F" w:rsidP="000C4D6F">
            <w:pPr>
              <w:pStyle w:val="ListBullet2"/>
            </w:pPr>
            <w:r w:rsidRPr="000C4D6F">
              <w:t>community relations</w:t>
            </w:r>
          </w:p>
          <w:p w:rsidR="00000000" w:rsidRPr="000C4D6F" w:rsidP="000C4D6F">
            <w:pPr>
              <w:pStyle w:val="ListBullet2"/>
            </w:pPr>
            <w:r w:rsidRPr="000C4D6F">
              <w:t>life cycles</w:t>
            </w:r>
          </w:p>
          <w:p w:rsidR="00000000" w:rsidRPr="000C4D6F" w:rsidP="000C4D6F">
            <w:pPr>
              <w:pStyle w:val="ListBullet2"/>
            </w:pPr>
            <w:r w:rsidRPr="000C4D6F">
              <w:t>succession</w:t>
            </w:r>
          </w:p>
          <w:p w:rsidR="00000000" w:rsidRPr="000C4D6F" w:rsidP="000C4D6F">
            <w:pPr>
              <w:pStyle w:val="ListBullet2"/>
            </w:pPr>
            <w:r w:rsidRPr="000C4D6F">
              <w:t>zonation</w:t>
            </w:r>
          </w:p>
          <w:p w:rsidR="00000000" w:rsidRPr="000C4D6F" w:rsidP="000C4D6F">
            <w:pPr>
              <w:pStyle w:val="ListBullet2"/>
            </w:pPr>
            <w:r w:rsidRPr="000C4D6F">
              <w:t>carbon cycle</w:t>
            </w:r>
          </w:p>
          <w:p w:rsidR="00000000" w:rsidRPr="000C4D6F" w:rsidP="000C4D6F">
            <w:pPr>
              <w:pStyle w:val="ListBullet2"/>
            </w:pPr>
            <w:r w:rsidRPr="000C4D6F">
              <w:t>water cycle</w:t>
            </w:r>
          </w:p>
          <w:p w:rsidR="00000000" w:rsidRPr="000C4D6F" w:rsidP="000C4D6F">
            <w:pPr>
              <w:pStyle w:val="ListBullet2"/>
            </w:pPr>
            <w:r w:rsidRPr="000C4D6F">
              <w:t>energy flow</w:t>
            </w:r>
          </w:p>
          <w:p w:rsidR="00000000" w:rsidRPr="000C4D6F" w:rsidP="000C4D6F">
            <w:pPr>
              <w:pStyle w:val="ListBullet2"/>
            </w:pPr>
            <w:r w:rsidRPr="000C4D6F">
              <w:t>nutrient cycle</w:t>
            </w:r>
          </w:p>
          <w:p w:rsidR="00000000" w:rsidRPr="000C4D6F" w:rsidP="000C4D6F">
            <w:pPr>
              <w:pStyle w:val="ListBullet"/>
            </w:pPr>
            <w:r w:rsidRPr="000C4D6F">
              <w:t>interrelationships between parts of the ecosystem in a marine context</w:t>
            </w:r>
          </w:p>
          <w:p w:rsidR="00000000" w:rsidRPr="000C4D6F" w:rsidP="000C4D6F">
            <w:pPr>
              <w:pStyle w:val="ListBullet"/>
            </w:pPr>
            <w:r w:rsidRPr="000C4D6F">
              <w:t>developmental processes related to the formation of different local marine environments and biogeography</w:t>
            </w:r>
          </w:p>
          <w:p w:rsidR="00000000" w:rsidRPr="000C4D6F" w:rsidP="000C4D6F">
            <w:pPr>
              <w:pStyle w:val="ListBullet"/>
            </w:pPr>
            <w:r w:rsidRPr="000C4D6F">
              <w:t>major</w:t>
            </w:r>
            <w:r w:rsidRPr="000C4D6F">
              <w:t xml:space="preserve"> species of animals and plant life within the local marine environment, including:</w:t>
            </w:r>
          </w:p>
          <w:p w:rsidR="00000000" w:rsidRPr="000C4D6F" w:rsidP="000C4D6F">
            <w:pPr>
              <w:pStyle w:val="ListBullet2"/>
            </w:pPr>
            <w:r w:rsidRPr="000C4D6F">
              <w:t>nature of species and where it is found</w:t>
            </w:r>
          </w:p>
          <w:p w:rsidR="00000000" w:rsidRPr="000C4D6F" w:rsidP="000C4D6F">
            <w:pPr>
              <w:pStyle w:val="ListBullet2"/>
            </w:pPr>
            <w:r w:rsidRPr="000C4D6F">
              <w:t>roles of individual species within the ecosystem</w:t>
            </w:r>
          </w:p>
          <w:p w:rsidR="00000000" w:rsidRPr="000C4D6F" w:rsidP="000C4D6F">
            <w:pPr>
              <w:pStyle w:val="ListBullet2"/>
            </w:pPr>
            <w:r w:rsidRPr="000C4D6F">
              <w:t>characteristics</w:t>
            </w:r>
          </w:p>
          <w:p w:rsidR="00000000" w:rsidRPr="000C4D6F" w:rsidP="000C4D6F">
            <w:pPr>
              <w:pStyle w:val="ListBullet2"/>
            </w:pPr>
            <w:r w:rsidRPr="000C4D6F">
              <w:t>commonalities</w:t>
            </w:r>
          </w:p>
          <w:p w:rsidR="00000000" w:rsidRPr="000C4D6F" w:rsidP="000C4D6F">
            <w:pPr>
              <w:pStyle w:val="ListBullet2"/>
            </w:pPr>
            <w:r w:rsidRPr="000C4D6F">
              <w:t>interactions between species and the environment</w:t>
            </w:r>
          </w:p>
          <w:p w:rsidR="00000000" w:rsidRPr="000C4D6F" w:rsidP="000C4D6F">
            <w:pPr>
              <w:pStyle w:val="ListBullet2"/>
            </w:pPr>
            <w:r w:rsidRPr="000C4D6F">
              <w:t>nutr</w:t>
            </w:r>
            <w:r w:rsidRPr="000C4D6F">
              <w:t>ition and life cycles</w:t>
            </w:r>
          </w:p>
          <w:p w:rsidR="00000000" w:rsidRPr="000C4D6F" w:rsidP="000C4D6F">
            <w:pPr>
              <w:pStyle w:val="ListBullet2"/>
            </w:pPr>
            <w:r w:rsidRPr="000C4D6F">
              <w:t>potentially hazardous marine organisms</w:t>
            </w:r>
          </w:p>
          <w:p w:rsidR="00000000" w:rsidRPr="000C4D6F" w:rsidP="000C4D6F">
            <w:pPr>
              <w:pStyle w:val="ListBullet"/>
            </w:pPr>
            <w:r w:rsidRPr="000C4D6F">
              <w:t>identification techniques for marine plants and animals</w:t>
            </w:r>
          </w:p>
          <w:p w:rsidR="00000000" w:rsidRPr="000C4D6F" w:rsidP="000C4D6F">
            <w:pPr>
              <w:pStyle w:val="ListBullet"/>
            </w:pPr>
            <w:r w:rsidRPr="000C4D6F">
              <w:t>environmental influences that affect the local marine environment, including climate</w:t>
            </w:r>
          </w:p>
          <w:p w:rsidR="00000000" w:rsidRPr="000C4D6F" w:rsidP="000C4D6F">
            <w:pPr>
              <w:pStyle w:val="ListBullet"/>
            </w:pPr>
            <w:r w:rsidRPr="000C4D6F">
              <w:t>nature of human impact on the local marine environmen</w:t>
            </w:r>
            <w:r w:rsidRPr="000C4D6F">
              <w:t>t, including positive and negative impacts</w:t>
            </w:r>
          </w:p>
          <w:p w:rsidR="00000000" w:rsidRPr="000C4D6F" w:rsidP="000C4D6F">
            <w:pPr>
              <w:pStyle w:val="ListBullet"/>
            </w:pPr>
            <w:r w:rsidRPr="000C4D6F">
              <w:t>management and catchment management regimes for local marine environments, including relevant authorities and codes of practice</w:t>
            </w:r>
          </w:p>
          <w:p w:rsidR="00000000" w:rsidRPr="000C4D6F" w:rsidP="000C4D6F">
            <w:pPr>
              <w:pStyle w:val="ListBullet"/>
            </w:pPr>
            <w:r w:rsidRPr="000C4D6F">
              <w:t>Australian Indigenous perspective on the local marine environment.</w:t>
            </w:r>
          </w:p>
        </w:tc>
      </w:tr>
    </w:tbl>
    <w:p w:rsidR="00000000" w:rsidRPr="000C4D6F" w:rsidP="000C4D6F">
      <w:pPr>
        <w:pStyle w:val="BodyText"/>
      </w:pPr>
    </w:p>
    <w:p w:rsidR="00000000" w:rsidRPr="000C4D6F" w:rsidP="000C4D6F">
      <w:pPr>
        <w:pStyle w:val="AllowPageBreak"/>
      </w:pPr>
    </w:p>
    <w:p w:rsidR="00000000" w:rsidRPr="000C4D6F" w:rsidP="000C4D6F">
      <w:pPr>
        <w:pStyle w:val="Heading1"/>
      </w:pPr>
      <w:bookmarkStart w:id="10" w:name="O_424759"/>
      <w:bookmarkEnd w:id="10"/>
      <w:r w:rsidRPr="000C4D6F">
        <w:t>Evidence Guide</w:t>
      </w:r>
    </w:p>
    <w:tbl>
      <w:tblPr>
        <w:tblW w:w="0" w:type="auto"/>
        <w:tblCellMar>
          <w:left w:w="62" w:type="dxa"/>
          <w:right w:w="62" w:type="dxa"/>
        </w:tblCellMar>
        <w:tblLook w:val="0000"/>
      </w:tblPr>
      <w:tblGrid>
        <w:gridCol w:w="2690"/>
        <w:gridCol w:w="6506"/>
      </w:tblGrid>
      <w:tr w:rsidTr="00CD1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t>The evidence guide provides advice on assessment and must be read in conjunction with the performance criteria, required skills and knowledge, range statement and the Assessment Guidelines for the Training Package.</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p>
        </w:tc>
      </w:tr>
      <w:tr w:rsidTr="00CD19F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BodyText"/>
            </w:pPr>
            <w:r w:rsidRPr="000C4D6F">
              <w:t>Evidence of the ability to:</w:t>
            </w:r>
          </w:p>
          <w:p w:rsidR="00000000" w:rsidRPr="000C4D6F" w:rsidP="000C4D6F">
            <w:pPr>
              <w:pStyle w:val="ListBullet"/>
            </w:pPr>
            <w:r w:rsidRPr="000C4D6F">
              <w:t>demonstrate knowledge of marine environments as detailed under Required Knowledge</w:t>
            </w:r>
          </w:p>
          <w:p w:rsidR="00000000" w:rsidP="000C4D6F">
            <w:pPr>
              <w:pStyle w:val="ListBullet"/>
              <w:rPr>
                <w:lang w:val="en-NZ"/>
              </w:rPr>
            </w:pPr>
            <w:r w:rsidRPr="000C4D6F">
              <w:t>develop coherent and intere</w:t>
            </w:r>
            <w:r w:rsidRPr="000C4D6F">
              <w:t>sting interpretations for presentation.</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BodyText"/>
            </w:pPr>
            <w:r w:rsidRPr="000C4D6F">
              <w:t>Assessment must ensure use of:</w:t>
            </w:r>
          </w:p>
          <w:p w:rsidR="00000000" w:rsidRPr="000C4D6F" w:rsidP="000C4D6F">
            <w:pPr>
              <w:pStyle w:val="ListBullet"/>
            </w:pPr>
            <w:r w:rsidRPr="000C4D6F">
              <w:t>current specialised information sources</w:t>
            </w:r>
          </w:p>
          <w:p w:rsidR="00000000" w:rsidP="000C4D6F">
            <w:pPr>
              <w:pStyle w:val="ListBullet"/>
              <w:rPr>
                <w:lang w:val="en-NZ"/>
              </w:rPr>
            </w:pPr>
            <w:r w:rsidRPr="000C4D6F">
              <w:t>current interpretive resources.</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BodyText"/>
            </w:pPr>
            <w:r w:rsidRPr="000C4D6F">
              <w:t xml:space="preserve">A range of assessment methods should be used to assess practical skills and knowledge. The following examples are appropriate for this unit: </w:t>
            </w:r>
          </w:p>
          <w:p w:rsidR="00000000" w:rsidRPr="000C4D6F" w:rsidP="000C4D6F">
            <w:pPr>
              <w:pStyle w:val="ListBullet"/>
            </w:pPr>
            <w:r w:rsidRPr="000C4D6F">
              <w:t>direct observation of the individual using knowledge to deliver interpretive commentaries or activities</w:t>
            </w:r>
          </w:p>
          <w:p w:rsidR="00000000" w:rsidRPr="000C4D6F" w:rsidP="000C4D6F">
            <w:pPr>
              <w:pStyle w:val="ListBullet"/>
            </w:pPr>
            <w:r w:rsidRPr="000C4D6F">
              <w:t>questioni</w:t>
            </w:r>
            <w:r w:rsidRPr="000C4D6F">
              <w:t>ng of group members about the individual’s breadth of knowledge and ability to answer customer questions</w:t>
            </w:r>
          </w:p>
          <w:p w:rsidR="00000000" w:rsidRPr="000C4D6F" w:rsidP="000C4D6F">
            <w:pPr>
              <w:pStyle w:val="ListBullet"/>
            </w:pPr>
            <w:r w:rsidRPr="000C4D6F">
              <w:t xml:space="preserve">review of a research portfolio prepared by the individual </w:t>
            </w:r>
          </w:p>
          <w:p w:rsidR="00000000" w:rsidRPr="000C4D6F" w:rsidP="000C4D6F">
            <w:pPr>
              <w:pStyle w:val="ListBullet"/>
            </w:pPr>
            <w:r w:rsidRPr="000C4D6F">
              <w:t>written or oral questioning to assess the way in which the research process has been used</w:t>
            </w:r>
          </w:p>
          <w:p w:rsidR="00000000" w:rsidRPr="000C4D6F" w:rsidP="000C4D6F">
            <w:pPr>
              <w:pStyle w:val="ListBullet"/>
            </w:pPr>
            <w:r w:rsidRPr="000C4D6F">
              <w:t>written or oral questioning to assess aspects of specialised knowledge</w:t>
            </w:r>
          </w:p>
          <w:p w:rsidR="00000000" w:rsidP="000C4D6F">
            <w:pPr>
              <w:pStyle w:val="ListBullet"/>
              <w:rPr>
                <w:lang w:val="en-NZ"/>
              </w:rPr>
            </w:pPr>
            <w:r w:rsidRPr="000C4D6F">
              <w:t>review of portfolios of evidence and third</w:t>
            </w:r>
            <w:r w:rsidRPr="000C4D6F">
              <w:noBreakHyphen/>
              <w:t>party workplace reports of on</w:t>
            </w:r>
            <w:r w:rsidRPr="000C4D6F">
              <w:noBreakHyphen/>
              <w:t>the</w:t>
            </w:r>
            <w:r w:rsidRPr="000C4D6F">
              <w:noBreakHyphen/>
              <w:t>job performance by the individual.</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BodyText"/>
            </w:pPr>
            <w:r w:rsidRPr="000C4D6F">
              <w:t xml:space="preserve">The assessor should design integrated assessment activities to holistically assess this unit with other units relevant to the industry sector, workplace and job role, for example: </w:t>
            </w:r>
          </w:p>
          <w:p w:rsidR="00000000" w:rsidRPr="000C4D6F" w:rsidP="000C4D6F">
            <w:pPr>
              <w:pStyle w:val="ListBullet"/>
            </w:pPr>
            <w:r w:rsidRPr="000C4D6F">
              <w:t xml:space="preserve">SITTGDE303 Lead tour groups </w:t>
            </w:r>
          </w:p>
          <w:p w:rsidR="00000000" w:rsidRPr="000C4D6F" w:rsidP="000C4D6F">
            <w:pPr>
              <w:pStyle w:val="ListBullet"/>
            </w:pPr>
            <w:r w:rsidRPr="000C4D6F">
              <w:t>SITTGDE304 Prepare and present tour commentar</w:t>
            </w:r>
            <w:r w:rsidRPr="000C4D6F">
              <w:t>ies or activities</w:t>
            </w:r>
          </w:p>
          <w:p w:rsidR="00000000" w:rsidRPr="000C4D6F" w:rsidP="000C4D6F">
            <w:pPr>
              <w:pStyle w:val="ListBullet"/>
            </w:pPr>
            <w:r w:rsidRPr="000C4D6F">
              <w:t>SITTPPD402 Develop interpretive activities.</w:t>
            </w:r>
          </w:p>
          <w:p w:rsidR="00000000" w:rsidRPr="000C4D6F" w:rsidP="000C4D6F">
            <w:pPr>
              <w:pStyle w:val="BodyText"/>
            </w:pPr>
            <w:r w:rsidRPr="000C4D6F">
              <w:t>Assessment should also recognise the different ways that people acquire specialised knowledge, for example:</w:t>
            </w:r>
          </w:p>
          <w:p w:rsidR="00000000" w:rsidRPr="000C4D6F" w:rsidP="000C4D6F">
            <w:pPr>
              <w:pStyle w:val="ListBullet"/>
            </w:pPr>
            <w:r w:rsidRPr="000C4D6F">
              <w:t>specialised qualifications in the subject matter area</w:t>
            </w:r>
          </w:p>
          <w:p w:rsidR="00000000" w:rsidRPr="000C4D6F" w:rsidP="000C4D6F">
            <w:pPr>
              <w:pStyle w:val="ListBullet"/>
            </w:pPr>
            <w:r w:rsidRPr="000C4D6F">
              <w:t>cultural knowledge in Aborigina</w:t>
            </w:r>
            <w:r w:rsidRPr="000C4D6F">
              <w:t>l or Torres Strait Islander societies.</w:t>
            </w:r>
          </w:p>
        </w:tc>
      </w:tr>
    </w:tbl>
    <w:p w:rsidR="00000000" w:rsidRPr="000C4D6F" w:rsidP="000C4D6F">
      <w:pPr>
        <w:pStyle w:val="BodyText"/>
      </w:pPr>
    </w:p>
    <w:p w:rsidR="00000000" w:rsidRPr="000C4D6F" w:rsidP="000C4D6F">
      <w:pPr>
        <w:pStyle w:val="AllowPageBreak"/>
      </w:pPr>
    </w:p>
    <w:p w:rsidR="00000000" w:rsidRPr="000C4D6F" w:rsidP="000C4D6F">
      <w:pPr>
        <w:pStyle w:val="Heading1"/>
      </w:pPr>
      <w:bookmarkStart w:id="11" w:name="O_424760"/>
      <w:bookmarkEnd w:id="11"/>
      <w:r w:rsidRPr="000C4D6F">
        <w:t>Range Statement</w:t>
      </w:r>
    </w:p>
    <w:tbl>
      <w:tblPr>
        <w:tblW w:w="0" w:type="auto"/>
        <w:tblCellMar>
          <w:left w:w="62" w:type="dxa"/>
          <w:right w:w="62" w:type="dxa"/>
        </w:tblCellMar>
        <w:tblLook w:val="0000"/>
      </w:tblPr>
      <w:tblGrid>
        <w:gridCol w:w="2690"/>
        <w:gridCol w:w="6506"/>
      </w:tblGrid>
      <w:tr w:rsidTr="00CD1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t xml:space="preserve">The range statement relates to the unit of competency as a whole. It allows for different work environments and situations that may affect </w:t>
            </w:r>
            <w:r w:rsidRPr="000C4D6F">
              <w:t>performance. Bold italicised wording, if used in the performance criteria, is detailed below. Essential operating conditions that may be present with training and assessment (depending on the work situation, needs of the candidate, accessibility of the ite</w:t>
            </w:r>
            <w:r w:rsidRPr="000C4D6F">
              <w:t>m, and local industry and regional contexts) may also be included.</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BoldandItalics"/>
              </w:rPr>
              <w:t xml:space="preserve">Sources </w:t>
            </w:r>
            <w:r w:rsidRPr="000C4D6F">
              <w:t>may include:</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Bullet"/>
            </w:pPr>
            <w:r w:rsidRPr="000C4D6F">
              <w:t>artworks</w:t>
            </w:r>
          </w:p>
          <w:p w:rsidR="00000000" w:rsidRPr="000C4D6F" w:rsidP="000C4D6F">
            <w:pPr>
              <w:pStyle w:val="ListBullet"/>
            </w:pPr>
            <w:r w:rsidRPr="000C4D6F">
              <w:t>events</w:t>
            </w:r>
          </w:p>
          <w:p w:rsidR="00000000" w:rsidRPr="000C4D6F" w:rsidP="000C4D6F">
            <w:pPr>
              <w:pStyle w:val="ListBullet"/>
            </w:pPr>
            <w:r w:rsidRPr="000C4D6F">
              <w:t>exhibitions</w:t>
            </w:r>
          </w:p>
          <w:p w:rsidR="00000000" w:rsidRPr="000C4D6F" w:rsidP="000C4D6F">
            <w:pPr>
              <w:pStyle w:val="ListBullet"/>
            </w:pPr>
            <w:r w:rsidRPr="000C4D6F">
              <w:t>experiences (of self or others)</w:t>
            </w:r>
          </w:p>
          <w:p w:rsidR="00000000" w:rsidRPr="000C4D6F" w:rsidP="000C4D6F">
            <w:pPr>
              <w:pStyle w:val="ListBullet"/>
            </w:pPr>
            <w:r w:rsidRPr="000C4D6F">
              <w:t>films</w:t>
            </w:r>
          </w:p>
          <w:p w:rsidR="00000000" w:rsidRPr="000C4D6F" w:rsidP="000C4D6F">
            <w:pPr>
              <w:pStyle w:val="ListBullet"/>
            </w:pPr>
            <w:r w:rsidRPr="000C4D6F">
              <w:t>images</w:t>
            </w:r>
          </w:p>
          <w:p w:rsidR="00000000" w:rsidRPr="000C4D6F" w:rsidP="000C4D6F">
            <w:pPr>
              <w:pStyle w:val="ListBullet"/>
            </w:pPr>
            <w:r w:rsidRPr="000C4D6F">
              <w:t>Internet</w:t>
            </w:r>
          </w:p>
          <w:p w:rsidR="00000000" w:rsidRPr="000C4D6F" w:rsidP="000C4D6F">
            <w:pPr>
              <w:pStyle w:val="ListBullet"/>
            </w:pPr>
            <w:r w:rsidRPr="000C4D6F">
              <w:t>music</w:t>
            </w:r>
          </w:p>
          <w:p w:rsidR="00000000" w:rsidRPr="000C4D6F" w:rsidP="000C4D6F">
            <w:pPr>
              <w:pStyle w:val="ListBullet"/>
            </w:pPr>
            <w:r w:rsidRPr="000C4D6F">
              <w:t>other people:</w:t>
            </w:r>
          </w:p>
          <w:p w:rsidR="00000000" w:rsidRPr="000C4D6F" w:rsidP="000C4D6F">
            <w:pPr>
              <w:pStyle w:val="ListBullet2"/>
            </w:pPr>
            <w:r w:rsidRPr="000C4D6F">
              <w:t>local experts</w:t>
            </w:r>
          </w:p>
          <w:p w:rsidR="00000000" w:rsidRPr="000C4D6F" w:rsidP="000C4D6F">
            <w:pPr>
              <w:pStyle w:val="ListBullet2"/>
            </w:pPr>
            <w:r w:rsidRPr="000C4D6F">
              <w:t>traditional owners</w:t>
            </w:r>
          </w:p>
          <w:p w:rsidR="00000000" w:rsidRPr="000C4D6F" w:rsidP="000C4D6F">
            <w:pPr>
              <w:pStyle w:val="ListBullet"/>
            </w:pPr>
            <w:r w:rsidRPr="000C4D6F">
              <w:t>performances</w:t>
            </w:r>
          </w:p>
          <w:p w:rsidR="00000000" w:rsidRPr="000C4D6F" w:rsidP="000C4D6F">
            <w:pPr>
              <w:pStyle w:val="ListBullet"/>
            </w:pPr>
            <w:r w:rsidRPr="000C4D6F">
              <w:t>presentations</w:t>
            </w:r>
          </w:p>
          <w:p w:rsidR="00000000" w:rsidRPr="000C4D6F" w:rsidP="000C4D6F">
            <w:pPr>
              <w:pStyle w:val="ListBullet"/>
            </w:pPr>
            <w:r w:rsidRPr="000C4D6F">
              <w:t>professional associations</w:t>
            </w:r>
          </w:p>
          <w:p w:rsidR="00000000" w:rsidRPr="000C4D6F" w:rsidP="000C4D6F">
            <w:pPr>
              <w:pStyle w:val="ListBullet"/>
            </w:pPr>
            <w:r w:rsidRPr="000C4D6F">
              <w:t>printed texts (books, journals, magazines, newspapers)</w:t>
            </w:r>
          </w:p>
          <w:p w:rsidR="00000000" w:rsidP="000C4D6F">
            <w:pPr>
              <w:pStyle w:val="ListBullet"/>
              <w:rPr>
                <w:lang w:val="en-NZ"/>
              </w:rPr>
            </w:pPr>
            <w:r w:rsidRPr="000C4D6F">
              <w:t>technical information.</w:t>
            </w:r>
          </w:p>
        </w:tc>
      </w:tr>
      <w:tr w:rsidTr="00CD1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D6F">
            <w:pPr>
              <w:pStyle w:val="BodyText"/>
              <w:rPr>
                <w:lang w:val="en-NZ"/>
              </w:rPr>
            </w:pPr>
            <w:r w:rsidRPr="000C4D6F">
              <w:rPr>
                <w:rStyle w:val="BoldandItalics"/>
              </w:rPr>
              <w:t>Marine environments</w:t>
            </w:r>
            <w:r w:rsidRPr="000C4D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C4D6F" w:rsidP="000C4D6F">
            <w:pPr>
              <w:pStyle w:val="ListBullet"/>
            </w:pPr>
            <w:r w:rsidRPr="000C4D6F">
              <w:t>beach</w:t>
            </w:r>
          </w:p>
          <w:p w:rsidR="00000000" w:rsidRPr="000C4D6F" w:rsidP="000C4D6F">
            <w:pPr>
              <w:pStyle w:val="ListBullet"/>
            </w:pPr>
            <w:r w:rsidRPr="000C4D6F">
              <w:t>lagoon estuarine</w:t>
            </w:r>
          </w:p>
          <w:p w:rsidR="00000000" w:rsidRPr="000C4D6F" w:rsidP="000C4D6F">
            <w:pPr>
              <w:pStyle w:val="ListBullet"/>
            </w:pPr>
            <w:r w:rsidRPr="000C4D6F">
              <w:t>mangrove</w:t>
            </w:r>
          </w:p>
          <w:p w:rsidR="00000000" w:rsidRPr="000C4D6F" w:rsidP="000C4D6F">
            <w:pPr>
              <w:pStyle w:val="ListBullet"/>
            </w:pPr>
            <w:r w:rsidRPr="000C4D6F">
              <w:t>marsh</w:t>
            </w:r>
          </w:p>
          <w:p w:rsidR="00000000" w:rsidRPr="000C4D6F" w:rsidP="000C4D6F">
            <w:pPr>
              <w:pStyle w:val="ListBullet"/>
            </w:pPr>
            <w:r w:rsidRPr="000C4D6F">
              <w:t>reef</w:t>
            </w:r>
          </w:p>
          <w:p w:rsidR="00000000" w:rsidRPr="000C4D6F" w:rsidP="000C4D6F">
            <w:pPr>
              <w:pStyle w:val="ListBullet"/>
            </w:pPr>
            <w:r w:rsidRPr="000C4D6F">
              <w:t>river estuarine</w:t>
            </w:r>
          </w:p>
          <w:p w:rsidR="00000000" w:rsidRPr="000C4D6F" w:rsidP="000C4D6F">
            <w:pPr>
              <w:pStyle w:val="ListBullet"/>
            </w:pPr>
            <w:r w:rsidRPr="000C4D6F">
              <w:t>rock platform.</w:t>
            </w:r>
          </w:p>
        </w:tc>
      </w:tr>
    </w:tbl>
    <w:p w:rsidR="00000000" w:rsidRPr="000C4D6F" w:rsidP="000C4D6F">
      <w:pPr>
        <w:pStyle w:val="BodyText"/>
      </w:pPr>
    </w:p>
    <w:p w:rsidR="00000000" w:rsidRPr="000C4D6F" w:rsidP="000C4D6F">
      <w:pPr>
        <w:pStyle w:val="AllowPageBreak"/>
      </w:pPr>
    </w:p>
    <w:p w:rsidR="00000000" w:rsidRPr="000C4D6F" w:rsidP="000C4D6F">
      <w:pPr>
        <w:pStyle w:val="Heading1"/>
      </w:pPr>
      <w:bookmarkStart w:id="12" w:name="O_424761"/>
      <w:bookmarkEnd w:id="12"/>
      <w:r w:rsidRPr="000C4D6F">
        <w:t>Unit Sector(s)</w:t>
      </w:r>
    </w:p>
    <w:p w:rsidR="00000000" w:rsidRPr="000C4D6F" w:rsidP="000C4D6F">
      <w:pPr>
        <w:pStyle w:val="BodyText"/>
      </w:pPr>
      <w:r w:rsidRPr="000C4D6F">
        <w:t>Tourism</w:t>
      </w:r>
    </w:p>
    <w:p w:rsidR="00000000" w:rsidRPr="000C4D6F" w:rsidP="000C4D6F">
      <w:pPr>
        <w:pStyle w:val="AllowPageBreak"/>
      </w:pPr>
    </w:p>
    <w:p w:rsidR="00000000" w:rsidRPr="000C4D6F" w:rsidP="000C4D6F">
      <w:pPr>
        <w:pStyle w:val="Heading1"/>
      </w:pPr>
      <w:bookmarkStart w:id="13" w:name="O_424762"/>
      <w:bookmarkEnd w:id="13"/>
      <w:r w:rsidRPr="000C4D6F">
        <w:t>Competency Field</w:t>
      </w:r>
    </w:p>
    <w:p w:rsidR="00000000" w:rsidRPr="000C4D6F" w:rsidP="000C4D6F">
      <w:pPr>
        <w:pStyle w:val="BodyText"/>
      </w:pPr>
      <w:r w:rsidRPr="000C4D6F">
        <w:t>Guiding</w:t>
      </w:r>
    </w:p>
    <w:p w:rsidR="00000000" w:rsidRPr="000C4D6F" w:rsidP="000C4D6F"/>
    <w:sectPr w:rsidSect="000C4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rsidRPr="00CD19FA" w:rsidP="00CD1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A" w:rsidP="000C4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19FA" w:rsidP="000C4D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D19FA" w:rsidP="000C4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rsidRPr="00CD19FA" w:rsidP="00CD19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A" w:rsidRPr="002D2AF8" w:rsidP="000C4D6F">
    <w:pPr>
      <w:pStyle w:val="Header"/>
      <w:framePr w:wrap="around"/>
    </w:pPr>
    <w:r>
      <w:fldChar w:fldCharType="begin"/>
    </w:r>
    <w:r>
      <w:instrText xml:space="preserve"> TITLE   \* MERGEFORMAT </w:instrText>
    </w:r>
    <w:r>
      <w:fldChar w:fldCharType="separate"/>
    </w:r>
    <w:r>
      <w:t>SITTGDE308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D19FA" w:rsidP="000C4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66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4D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2B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D6F"/>
    <w:pPr>
      <w:spacing w:before="360" w:after="60"/>
      <w:outlineLvl w:val="0"/>
    </w:pPr>
    <w:rPr>
      <w:sz w:val="32"/>
    </w:rPr>
  </w:style>
  <w:style w:type="paragraph" w:styleId="Heading2">
    <w:name w:val="heading 2"/>
    <w:basedOn w:val="HeadingBase"/>
    <w:next w:val="BodyText"/>
    <w:link w:val="Heading2Char"/>
    <w:qFormat/>
    <w:rsid w:val="000C4D6F"/>
    <w:pPr>
      <w:keepLines/>
      <w:spacing w:before="240" w:after="120"/>
      <w:outlineLvl w:val="1"/>
    </w:pPr>
    <w:rPr>
      <w:sz w:val="28"/>
      <w:szCs w:val="40"/>
    </w:rPr>
  </w:style>
  <w:style w:type="paragraph" w:styleId="Heading3">
    <w:name w:val="heading 3"/>
    <w:basedOn w:val="HeadingBase"/>
    <w:next w:val="BodyText"/>
    <w:link w:val="Heading3Char"/>
    <w:qFormat/>
    <w:rsid w:val="000C4D6F"/>
    <w:pPr>
      <w:spacing w:before="180" w:after="120"/>
      <w:outlineLvl w:val="2"/>
    </w:pPr>
    <w:rPr>
      <w:spacing w:val="-10"/>
      <w:kern w:val="32"/>
    </w:rPr>
  </w:style>
  <w:style w:type="paragraph" w:styleId="Heading4">
    <w:name w:val="heading 4"/>
    <w:basedOn w:val="HeadingBase"/>
    <w:next w:val="BodyText"/>
    <w:link w:val="Heading4Char"/>
    <w:qFormat/>
    <w:rsid w:val="000C4D6F"/>
    <w:pPr>
      <w:spacing w:before="160" w:after="120"/>
      <w:outlineLvl w:val="3"/>
    </w:pPr>
    <w:rPr>
      <w:sz w:val="22"/>
    </w:rPr>
  </w:style>
  <w:style w:type="paragraph" w:styleId="Heading5">
    <w:name w:val="heading 5"/>
    <w:basedOn w:val="HeadingBase"/>
    <w:next w:val="Normal"/>
    <w:link w:val="Heading5Char"/>
    <w:qFormat/>
    <w:rsid w:val="000C4D6F"/>
    <w:pPr>
      <w:spacing w:before="80"/>
      <w:outlineLvl w:val="4"/>
    </w:pPr>
    <w:rPr>
      <w:color w:val="918585"/>
      <w:sz w:val="20"/>
    </w:rPr>
  </w:style>
  <w:style w:type="paragraph" w:styleId="Heading6">
    <w:name w:val="heading 6"/>
    <w:basedOn w:val="HeadingBase"/>
    <w:next w:val="Normal"/>
    <w:link w:val="Heading6Char"/>
    <w:qFormat/>
    <w:rsid w:val="000C4D6F"/>
    <w:pPr>
      <w:spacing w:before="60"/>
      <w:outlineLvl w:val="5"/>
    </w:pPr>
    <w:rPr>
      <w:color w:val="918585"/>
      <w:sz w:val="20"/>
    </w:rPr>
  </w:style>
  <w:style w:type="paragraph" w:styleId="Heading7">
    <w:name w:val="heading 7"/>
    <w:basedOn w:val="Normal"/>
    <w:next w:val="Normal"/>
    <w:link w:val="Heading7Char"/>
    <w:qFormat/>
    <w:rsid w:val="000C4D6F"/>
    <w:pPr>
      <w:ind w:left="720"/>
      <w:outlineLvl w:val="6"/>
    </w:pPr>
    <w:rPr>
      <w:i/>
    </w:rPr>
  </w:style>
  <w:style w:type="paragraph" w:styleId="Heading8">
    <w:name w:val="heading 8"/>
    <w:basedOn w:val="Normal"/>
    <w:next w:val="Normal"/>
    <w:link w:val="Heading8Char"/>
    <w:qFormat/>
    <w:rsid w:val="000C4D6F"/>
    <w:pPr>
      <w:ind w:left="720"/>
      <w:outlineLvl w:val="7"/>
    </w:pPr>
    <w:rPr>
      <w:i/>
    </w:rPr>
  </w:style>
  <w:style w:type="paragraph" w:styleId="Heading9">
    <w:name w:val="heading 9"/>
    <w:basedOn w:val="Normal"/>
    <w:next w:val="Normal"/>
    <w:link w:val="Heading9Char"/>
    <w:qFormat/>
    <w:rsid w:val="000C4D6F"/>
    <w:pPr>
      <w:ind w:left="720"/>
      <w:outlineLvl w:val="8"/>
    </w:pPr>
    <w:rPr>
      <w:i/>
    </w:rPr>
  </w:style>
  <w:style w:type="character" w:default="1" w:styleId="DefaultParagraphFont">
    <w:name w:val="Default Paragraph Font"/>
    <w:uiPriority w:val="1"/>
    <w:unhideWhenUsed/>
    <w:rsid w:val="000C4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6F"/>
  </w:style>
  <w:style w:type="character" w:customStyle="1" w:styleId="Heading1Char">
    <w:name w:val="Heading 1 Char"/>
    <w:basedOn w:val="DefaultParagraphFont"/>
    <w:link w:val="Heading1"/>
    <w:rsid w:val="000C4D6F"/>
    <w:rPr>
      <w:rFonts w:ascii="Times New Roman" w:eastAsia="Times New Roman" w:hAnsi="Times New Roman" w:cs="Times New Roman"/>
      <w:b/>
      <w:sz w:val="32"/>
      <w:szCs w:val="20"/>
      <w:lang w:eastAsia="en-US"/>
    </w:rPr>
  </w:style>
  <w:style w:type="paragraph" w:styleId="BodyText">
    <w:name w:val="Body Text"/>
    <w:basedOn w:val="Normal"/>
    <w:link w:val="BodyTextChar"/>
    <w:rsid w:val="000C4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D6F"/>
    <w:rPr>
      <w:rFonts w:ascii="Times New Roman" w:eastAsia="Times New Roman" w:hAnsi="Times New Roman" w:cs="Times New Roman"/>
      <w:sz w:val="24"/>
      <w:lang w:eastAsia="en-US"/>
    </w:rPr>
  </w:style>
  <w:style w:type="paragraph" w:styleId="List">
    <w:name w:val="List"/>
    <w:basedOn w:val="BodyText"/>
    <w:next w:val="BodyText"/>
    <w:rsid w:val="000C4D6F"/>
    <w:pPr>
      <w:tabs>
        <w:tab w:val="left" w:pos="340"/>
      </w:tabs>
      <w:spacing w:before="60" w:after="60"/>
      <w:ind w:left="340" w:hanging="340"/>
    </w:pPr>
  </w:style>
  <w:style w:type="paragraph" w:styleId="ListBullet">
    <w:name w:val="List Bullet"/>
    <w:basedOn w:val="List"/>
    <w:rsid w:val="000C4D6F"/>
    <w:pPr>
      <w:numPr>
        <w:numId w:val="13"/>
      </w:numPr>
      <w:tabs>
        <w:tab w:val="clear" w:pos="340"/>
      </w:tabs>
      <w:spacing w:before="40" w:after="40"/>
    </w:pPr>
  </w:style>
  <w:style w:type="character" w:customStyle="1" w:styleId="SpecialBold">
    <w:name w:val="Special Bold"/>
    <w:basedOn w:val="DefaultParagraphFont"/>
    <w:rsid w:val="000C4D6F"/>
    <w:rPr>
      <w:b/>
      <w:spacing w:val="0"/>
    </w:rPr>
  </w:style>
  <w:style w:type="paragraph" w:styleId="ListBullet2">
    <w:name w:val="List Bullet 2"/>
    <w:basedOn w:val="List2"/>
    <w:rsid w:val="000C4D6F"/>
    <w:pPr>
      <w:numPr>
        <w:numId w:val="14"/>
      </w:numPr>
      <w:tabs>
        <w:tab w:val="clear" w:pos="680"/>
      </w:tabs>
    </w:pPr>
  </w:style>
  <w:style w:type="paragraph" w:customStyle="1" w:styleId="SuperHeading">
    <w:name w:val="SuperHeading"/>
    <w:basedOn w:val="Normal"/>
    <w:rsid w:val="000C4D6F"/>
    <w:pPr>
      <w:spacing w:before="240" w:after="120"/>
      <w:outlineLvl w:val="0"/>
    </w:pPr>
    <w:rPr>
      <w:rFonts w:ascii="Times New Roman" w:hAnsi="Times New Roman"/>
      <w:b/>
      <w:sz w:val="32"/>
    </w:rPr>
  </w:style>
  <w:style w:type="paragraph" w:customStyle="1" w:styleId="AllowPageBreak">
    <w:name w:val="AllowPageBreak"/>
    <w:rsid w:val="000C4D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D6F"/>
    <w:pPr>
      <w:tabs>
        <w:tab w:val="left" w:pos="680"/>
      </w:tabs>
      <w:spacing w:before="60" w:after="60"/>
      <w:ind w:left="680" w:hanging="340"/>
    </w:pPr>
  </w:style>
  <w:style w:type="character" w:customStyle="1" w:styleId="BoldandItalics">
    <w:name w:val="Bold and Italics"/>
    <w:qFormat/>
    <w:rsid w:val="000C4D6F"/>
    <w:rPr>
      <w:b/>
      <w:i/>
      <w:u w:val="none"/>
    </w:rPr>
  </w:style>
  <w:style w:type="character" w:customStyle="1" w:styleId="Heading2Char">
    <w:name w:val="Heading 2 Char"/>
    <w:basedOn w:val="DefaultParagraphFont"/>
    <w:link w:val="Heading2"/>
    <w:rsid w:val="000C4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D6F"/>
    <w:rPr>
      <w:rFonts w:ascii="Courier New" w:eastAsia="Times New Roman" w:hAnsi="Courier New" w:cs="Times New Roman"/>
      <w:i/>
      <w:szCs w:val="20"/>
      <w:lang w:eastAsia="en-US"/>
    </w:rPr>
  </w:style>
  <w:style w:type="paragraph" w:customStyle="1" w:styleId="HeadingBase">
    <w:name w:val="Heading Base"/>
    <w:rsid w:val="000C4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6F"/>
    <w:pPr>
      <w:tabs>
        <w:tab w:val="right" w:leader="dot" w:pos="9072"/>
      </w:tabs>
      <w:ind w:left="567"/>
    </w:pPr>
    <w:rPr>
      <w:szCs w:val="22"/>
    </w:rPr>
  </w:style>
  <w:style w:type="paragraph" w:customStyle="1" w:styleId="TOCBase">
    <w:name w:val="TOC Base"/>
    <w:rsid w:val="000C4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6F"/>
    <w:pPr>
      <w:tabs>
        <w:tab w:val="right" w:leader="dot" w:pos="9072"/>
      </w:tabs>
      <w:spacing w:before="40" w:after="40"/>
      <w:ind w:left="284"/>
    </w:pPr>
    <w:rPr>
      <w:rFonts w:ascii="Times New Roman" w:hAnsi="Times New Roman"/>
    </w:rPr>
  </w:style>
  <w:style w:type="paragraph" w:styleId="TOC1">
    <w:name w:val="toc 1"/>
    <w:basedOn w:val="TOCBase"/>
    <w:next w:val="Normal"/>
    <w:rsid w:val="000C4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6F"/>
    <w:rPr>
      <w:rFonts w:ascii="Times New Roman" w:eastAsia="Times New Roman" w:hAnsi="Times New Roman" w:cs="Times New Roman"/>
      <w:sz w:val="16"/>
      <w:lang w:eastAsia="en-US"/>
    </w:rPr>
  </w:style>
  <w:style w:type="paragraph" w:styleId="Title">
    <w:name w:val="Title"/>
    <w:basedOn w:val="HeadingBase"/>
    <w:link w:val="TitleChar"/>
    <w:qFormat/>
    <w:rsid w:val="000C4D6F"/>
    <w:pPr>
      <w:spacing w:before="5040"/>
      <w:jc w:val="center"/>
    </w:pPr>
    <w:rPr>
      <w:sz w:val="48"/>
      <w:szCs w:val="72"/>
      <w:lang w:val="en-US"/>
    </w:rPr>
  </w:style>
  <w:style w:type="character" w:customStyle="1" w:styleId="TitleChar">
    <w:name w:val="Title Char"/>
    <w:basedOn w:val="DefaultParagraphFont"/>
    <w:link w:val="Title"/>
    <w:rsid w:val="000C4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6F"/>
    <w:pPr>
      <w:tabs>
        <w:tab w:val="left" w:pos="3600"/>
        <w:tab w:val="left" w:pos="3958"/>
      </w:tabs>
    </w:pPr>
  </w:style>
  <w:style w:type="paragraph" w:customStyle="1" w:styleId="Note">
    <w:name w:val="Note"/>
    <w:basedOn w:val="BodyText"/>
    <w:rsid w:val="000C4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6F"/>
    <w:pPr>
      <w:framePr w:wrap="auto" w:hAnchor="text" w:y="6049"/>
    </w:pPr>
    <w:rPr>
      <w:color w:val="000000"/>
      <w:sz w:val="40"/>
    </w:rPr>
  </w:style>
  <w:style w:type="paragraph" w:customStyle="1" w:styleId="TOCTitle">
    <w:name w:val="TOCTitle"/>
    <w:basedOn w:val="Heading1"/>
    <w:rsid w:val="000C4D6F"/>
    <w:pPr>
      <w:spacing w:after="240"/>
      <w:jc w:val="center"/>
      <w:outlineLvl w:val="9"/>
    </w:pPr>
    <w:rPr>
      <w:caps/>
    </w:rPr>
  </w:style>
  <w:style w:type="paragraph" w:customStyle="1" w:styleId="Version">
    <w:name w:val="Version"/>
    <w:rsid w:val="000C4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D6F"/>
    <w:pPr>
      <w:keepNext w:val="0"/>
      <w:tabs>
        <w:tab w:val="right" w:pos="4176"/>
      </w:tabs>
      <w:ind w:left="198" w:hanging="198"/>
    </w:pPr>
    <w:rPr>
      <w:rFonts w:ascii="Garamond" w:hAnsi="Garamond"/>
    </w:rPr>
  </w:style>
  <w:style w:type="paragraph" w:styleId="IndexHeading">
    <w:name w:val="index heading"/>
    <w:basedOn w:val="Normal"/>
    <w:next w:val="Index1"/>
    <w:semiHidden/>
    <w:rsid w:val="000C4D6F"/>
    <w:pPr>
      <w:spacing w:before="120" w:after="120"/>
    </w:pPr>
    <w:rPr>
      <w:rFonts w:ascii="Arial" w:hAnsi="Arial"/>
      <w:b/>
      <w:color w:val="918585"/>
      <w:sz w:val="24"/>
    </w:rPr>
  </w:style>
  <w:style w:type="paragraph" w:styleId="Header">
    <w:name w:val="header"/>
    <w:basedOn w:val="Normal"/>
    <w:link w:val="HeaderChar"/>
    <w:rsid w:val="000C4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6F"/>
    <w:rPr>
      <w:rFonts w:ascii="Times New Roman" w:eastAsia="Times New Roman" w:hAnsi="Times New Roman" w:cs="Times New Roman"/>
      <w:sz w:val="16"/>
      <w:szCs w:val="20"/>
      <w:lang w:val="en-GB" w:eastAsia="en-US"/>
    </w:rPr>
  </w:style>
  <w:style w:type="paragraph" w:customStyle="1" w:styleId="Chapter">
    <w:name w:val="Chapter"/>
    <w:basedOn w:val="Normal"/>
    <w:rsid w:val="000C4D6F"/>
    <w:pPr>
      <w:spacing w:before="240"/>
    </w:pPr>
    <w:rPr>
      <w:rFonts w:ascii="Times New Roman" w:hAnsi="Times New Roman"/>
      <w:smallCaps/>
      <w:spacing w:val="80"/>
      <w:sz w:val="28"/>
    </w:rPr>
  </w:style>
  <w:style w:type="paragraph" w:customStyle="1" w:styleId="InChapter">
    <w:name w:val="InChapter"/>
    <w:basedOn w:val="Heading3"/>
    <w:rsid w:val="000C4D6F"/>
    <w:pPr>
      <w:spacing w:after="240"/>
      <w:outlineLvl w:val="9"/>
    </w:pPr>
    <w:rPr>
      <w:noProof/>
    </w:rPr>
  </w:style>
  <w:style w:type="paragraph" w:styleId="Index2">
    <w:name w:val="index 2"/>
    <w:basedOn w:val="Normal"/>
    <w:next w:val="Normal"/>
    <w:semiHidden/>
    <w:rsid w:val="000C4D6F"/>
    <w:pPr>
      <w:tabs>
        <w:tab w:val="right" w:pos="4176"/>
      </w:tabs>
      <w:ind w:left="568" w:hanging="284"/>
    </w:pPr>
    <w:rPr>
      <w:rFonts w:ascii="Garamond" w:hAnsi="Garamond"/>
    </w:rPr>
  </w:style>
  <w:style w:type="paragraph" w:customStyle="1" w:styleId="Byline">
    <w:name w:val="Byline"/>
    <w:rsid w:val="000C4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6F"/>
    <w:pPr>
      <w:tabs>
        <w:tab w:val="clear" w:pos="3600"/>
        <w:tab w:val="clear" w:pos="3958"/>
      </w:tabs>
      <w:jc w:val="right"/>
    </w:pPr>
  </w:style>
  <w:style w:type="character" w:styleId="Emphasis">
    <w:name w:val="Emphasis"/>
    <w:basedOn w:val="DefaultParagraphFont"/>
    <w:qFormat/>
    <w:rsid w:val="000C4D6F"/>
    <w:rPr>
      <w:i/>
    </w:rPr>
  </w:style>
  <w:style w:type="paragraph" w:styleId="Caption">
    <w:name w:val="caption"/>
    <w:basedOn w:val="BodyText"/>
    <w:next w:val="Normal"/>
    <w:qFormat/>
    <w:rsid w:val="000C4D6F"/>
    <w:pPr>
      <w:framePr w:w="2268" w:hSpace="181" w:vSpace="181" w:wrap="around" w:vAnchor="text" w:hAnchor="page" w:x="1135" w:y="285" w:anchorLock="1"/>
    </w:pPr>
    <w:rPr>
      <w:i/>
    </w:rPr>
  </w:style>
  <w:style w:type="paragraph" w:customStyle="1" w:styleId="MiniTOCTitle">
    <w:name w:val="MiniTOCTitle"/>
    <w:basedOn w:val="Heading4"/>
    <w:rsid w:val="000C4D6F"/>
    <w:pPr>
      <w:spacing w:before="240"/>
      <w:outlineLvl w:val="9"/>
    </w:pPr>
    <w:rPr>
      <w:noProof/>
      <w:sz w:val="24"/>
    </w:rPr>
  </w:style>
  <w:style w:type="paragraph" w:customStyle="1" w:styleId="MiniTOCItem">
    <w:name w:val="MiniTOCItem"/>
    <w:basedOn w:val="ListBullet"/>
    <w:rsid w:val="000C4D6F"/>
    <w:pPr>
      <w:numPr>
        <w:numId w:val="0"/>
      </w:numPr>
      <w:tabs>
        <w:tab w:val="right" w:leader="dot" w:pos="6521"/>
      </w:tabs>
      <w:spacing w:before="0" w:after="0"/>
    </w:pPr>
  </w:style>
  <w:style w:type="paragraph" w:customStyle="1" w:styleId="TOFTitle">
    <w:name w:val="TOFTitle"/>
    <w:basedOn w:val="TOCTitle"/>
    <w:rsid w:val="000C4D6F"/>
  </w:style>
  <w:style w:type="paragraph" w:styleId="TableofFigures">
    <w:name w:val="table of figures"/>
    <w:basedOn w:val="Normal"/>
    <w:next w:val="Normal"/>
    <w:semiHidden/>
    <w:rsid w:val="000C4D6F"/>
    <w:pPr>
      <w:tabs>
        <w:tab w:val="right" w:leader="dot" w:pos="9072"/>
      </w:tabs>
      <w:ind w:left="970" w:hanging="403"/>
    </w:pPr>
    <w:rPr>
      <w:rFonts w:ascii="Times New Roman" w:hAnsi="Times New Roman"/>
      <w:b/>
    </w:rPr>
  </w:style>
  <w:style w:type="paragraph" w:styleId="ListNumber">
    <w:name w:val="List Number"/>
    <w:basedOn w:val="List"/>
    <w:rsid w:val="000C4D6F"/>
    <w:pPr>
      <w:numPr>
        <w:numId w:val="11"/>
      </w:numPr>
    </w:pPr>
  </w:style>
  <w:style w:type="character" w:customStyle="1" w:styleId="WingdingSymbols">
    <w:name w:val="Wingding Symbols"/>
    <w:rsid w:val="000C4D6F"/>
    <w:rPr>
      <w:rFonts w:ascii="Wingdings" w:hAnsi="Wingdings"/>
    </w:rPr>
  </w:style>
  <w:style w:type="paragraph" w:customStyle="1" w:styleId="TableHeading">
    <w:name w:val="Table Heading"/>
    <w:basedOn w:val="HeadingBase"/>
    <w:rsid w:val="000C4D6F"/>
    <w:pPr>
      <w:keepLines/>
      <w:pBdr>
        <w:bottom w:val="single" w:sz="6" w:space="1" w:color="918585"/>
      </w:pBdr>
      <w:spacing w:before="240"/>
    </w:pPr>
  </w:style>
  <w:style w:type="character" w:customStyle="1" w:styleId="HotSpot">
    <w:name w:val="HotSpot"/>
    <w:rsid w:val="000C4D6F"/>
    <w:rPr>
      <w:color w:val="0033CC"/>
      <w:u w:val="none"/>
    </w:rPr>
  </w:style>
  <w:style w:type="paragraph" w:customStyle="1" w:styleId="BodyTextRight">
    <w:name w:val="Body Text Right"/>
    <w:basedOn w:val="BodyText"/>
    <w:rsid w:val="000C4D6F"/>
    <w:pPr>
      <w:spacing w:before="0" w:after="0"/>
      <w:jc w:val="right"/>
    </w:pPr>
  </w:style>
  <w:style w:type="paragraph" w:styleId="Index3">
    <w:name w:val="index 3"/>
    <w:basedOn w:val="ListNumber2"/>
    <w:next w:val="Normal"/>
    <w:semiHidden/>
    <w:rsid w:val="000C4D6F"/>
    <w:pPr>
      <w:numPr>
        <w:numId w:val="0"/>
      </w:numPr>
      <w:tabs>
        <w:tab w:val="right" w:leader="dot" w:pos="4176"/>
      </w:tabs>
    </w:pPr>
  </w:style>
  <w:style w:type="paragraph" w:styleId="ListNumber2">
    <w:name w:val="List Number 2"/>
    <w:basedOn w:val="List2"/>
    <w:rsid w:val="000C4D6F"/>
    <w:pPr>
      <w:numPr>
        <w:numId w:val="10"/>
      </w:numPr>
      <w:tabs>
        <w:tab w:val="clear" w:pos="1060"/>
      </w:tabs>
    </w:pPr>
  </w:style>
  <w:style w:type="paragraph" w:customStyle="1" w:styleId="MarginNote">
    <w:name w:val="Margin Note"/>
    <w:basedOn w:val="BodyText"/>
    <w:rsid w:val="000C4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D6F"/>
    <w:rPr>
      <w:sz w:val="32"/>
    </w:rPr>
  </w:style>
  <w:style w:type="paragraph" w:customStyle="1" w:styleId="HeadingProcedure">
    <w:name w:val="Heading Procedure"/>
    <w:basedOn w:val="HeadingBase"/>
    <w:next w:val="Normal"/>
    <w:rsid w:val="000C4D6F"/>
    <w:pPr>
      <w:tabs>
        <w:tab w:val="left" w:pos="0"/>
      </w:tabs>
      <w:spacing w:before="120" w:after="60"/>
    </w:pPr>
    <w:rPr>
      <w:i/>
      <w:color w:val="918585"/>
      <w:sz w:val="22"/>
    </w:rPr>
  </w:style>
  <w:style w:type="paragraph" w:customStyle="1" w:styleId="TableBodyText">
    <w:name w:val="Table Body Text"/>
    <w:basedOn w:val="BodyText"/>
    <w:rsid w:val="000C4D6F"/>
    <w:pPr>
      <w:spacing w:before="60" w:after="60"/>
    </w:pPr>
  </w:style>
  <w:style w:type="paragraph" w:styleId="ListContinue">
    <w:name w:val="List Continue"/>
    <w:basedOn w:val="List"/>
    <w:rsid w:val="000C4D6F"/>
    <w:pPr>
      <w:ind w:firstLine="0"/>
    </w:pPr>
  </w:style>
  <w:style w:type="paragraph" w:customStyle="1" w:styleId="ListNote">
    <w:name w:val="List Note"/>
    <w:basedOn w:val="List"/>
    <w:rsid w:val="000C4D6F"/>
    <w:pPr>
      <w:pBdr>
        <w:top w:val="single" w:sz="6" w:space="2" w:color="918585"/>
        <w:bottom w:val="single" w:sz="6" w:space="2" w:color="918585"/>
      </w:pBdr>
      <w:tabs>
        <w:tab w:val="left" w:pos="1021"/>
      </w:tabs>
      <w:ind w:firstLine="0"/>
    </w:pPr>
  </w:style>
  <w:style w:type="paragraph" w:customStyle="1" w:styleId="Warning">
    <w:name w:val="Warning"/>
    <w:basedOn w:val="BodyText"/>
    <w:rsid w:val="000C4D6F"/>
    <w:pPr>
      <w:shd w:val="clear" w:color="auto" w:fill="D9D9D9"/>
      <w:tabs>
        <w:tab w:val="left" w:pos="992"/>
      </w:tabs>
      <w:ind w:left="119" w:right="119"/>
    </w:pPr>
    <w:rPr>
      <w:sz w:val="20"/>
    </w:rPr>
  </w:style>
  <w:style w:type="paragraph" w:customStyle="1" w:styleId="MarginIcons">
    <w:name w:val="Margin Icons"/>
    <w:basedOn w:val="BodyText"/>
    <w:rsid w:val="000C4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6F"/>
    <w:rPr>
      <w:rFonts w:ascii="Courier New" w:hAnsi="Courier New"/>
    </w:rPr>
  </w:style>
  <w:style w:type="paragraph" w:customStyle="1" w:styleId="NoteBullet">
    <w:name w:val="Note Bullet"/>
    <w:basedOn w:val="Note"/>
    <w:rsid w:val="000C4D6F"/>
    <w:pPr>
      <w:tabs>
        <w:tab w:val="clear" w:pos="680"/>
      </w:tabs>
      <w:spacing w:before="60" w:after="60"/>
    </w:pPr>
  </w:style>
  <w:style w:type="paragraph" w:customStyle="1" w:styleId="SubHeading2">
    <w:name w:val="SubHeading2"/>
    <w:basedOn w:val="HeadingBase"/>
    <w:rsid w:val="000C4D6F"/>
    <w:pPr>
      <w:spacing w:before="240" w:after="60"/>
    </w:pPr>
    <w:rPr>
      <w:sz w:val="20"/>
    </w:rPr>
  </w:style>
  <w:style w:type="paragraph" w:customStyle="1" w:styleId="SubHeading1">
    <w:name w:val="SubHeading1"/>
    <w:basedOn w:val="HeadingBase"/>
    <w:rsid w:val="000C4D6F"/>
    <w:pPr>
      <w:spacing w:before="240" w:after="60"/>
    </w:pPr>
    <w:rPr>
      <w:color w:val="918585"/>
      <w:sz w:val="22"/>
    </w:rPr>
  </w:style>
  <w:style w:type="paragraph" w:customStyle="1" w:styleId="SideHeading">
    <w:name w:val="Side Heading"/>
    <w:basedOn w:val="HeadingBase"/>
    <w:rsid w:val="000C4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6F"/>
    <w:pPr>
      <w:numPr>
        <w:numId w:val="12"/>
      </w:numPr>
    </w:pPr>
  </w:style>
  <w:style w:type="paragraph" w:styleId="PlainText">
    <w:name w:val="Plain Text"/>
    <w:basedOn w:val="Normal"/>
    <w:link w:val="PlainTextChar"/>
    <w:rsid w:val="000C4D6F"/>
    <w:rPr>
      <w:sz w:val="20"/>
    </w:rPr>
  </w:style>
  <w:style w:type="character" w:customStyle="1" w:styleId="PlainTextChar">
    <w:name w:val="Plain Text Char"/>
    <w:basedOn w:val="DefaultParagraphFont"/>
    <w:link w:val="PlainText"/>
    <w:rsid w:val="000C4D6F"/>
    <w:rPr>
      <w:rFonts w:ascii="Courier New" w:eastAsia="Times New Roman" w:hAnsi="Courier New" w:cs="Times New Roman"/>
      <w:sz w:val="20"/>
      <w:szCs w:val="20"/>
      <w:lang w:eastAsia="en-US"/>
    </w:rPr>
  </w:style>
  <w:style w:type="character" w:customStyle="1" w:styleId="MenuOption">
    <w:name w:val="Menu Option"/>
    <w:basedOn w:val="DefaultParagraphFont"/>
    <w:rsid w:val="000C4D6F"/>
    <w:rPr>
      <w:b/>
      <w:smallCaps/>
    </w:rPr>
  </w:style>
  <w:style w:type="paragraph" w:customStyle="1" w:styleId="TableListNumber">
    <w:name w:val="Table List Number"/>
    <w:basedOn w:val="ListNumber"/>
    <w:rsid w:val="000C4D6F"/>
    <w:pPr>
      <w:numPr>
        <w:numId w:val="0"/>
      </w:numPr>
    </w:pPr>
  </w:style>
  <w:style w:type="paragraph" w:styleId="TOC4">
    <w:name w:val="toc 4"/>
    <w:basedOn w:val="TOCBase"/>
    <w:next w:val="Normal"/>
    <w:semiHidden/>
    <w:rsid w:val="000C4D6F"/>
    <w:pPr>
      <w:tabs>
        <w:tab w:val="right" w:leader="dot" w:pos="9071"/>
      </w:tabs>
      <w:ind w:left="1701"/>
    </w:pPr>
  </w:style>
  <w:style w:type="paragraph" w:customStyle="1" w:styleId="ListAlpha">
    <w:name w:val="List Alpha"/>
    <w:basedOn w:val="List"/>
    <w:rsid w:val="000C4D6F"/>
    <w:pPr>
      <w:numPr>
        <w:numId w:val="9"/>
      </w:numPr>
    </w:pPr>
  </w:style>
  <w:style w:type="paragraph" w:customStyle="1" w:styleId="ListAlpha2">
    <w:name w:val="List Alpha 2"/>
    <w:basedOn w:val="List2"/>
    <w:rsid w:val="000C4D6F"/>
    <w:pPr>
      <w:numPr>
        <w:numId w:val="8"/>
      </w:numPr>
    </w:pPr>
  </w:style>
  <w:style w:type="paragraph" w:styleId="List3">
    <w:name w:val="List 3"/>
    <w:basedOn w:val="BodyText"/>
    <w:rsid w:val="000C4D6F"/>
    <w:pPr>
      <w:tabs>
        <w:tab w:val="left" w:pos="1021"/>
      </w:tabs>
      <w:spacing w:before="60" w:after="60"/>
      <w:ind w:left="1020" w:hanging="340"/>
    </w:pPr>
  </w:style>
  <w:style w:type="paragraph" w:styleId="List4">
    <w:name w:val="List 4"/>
    <w:basedOn w:val="BodyText"/>
    <w:rsid w:val="000C4D6F"/>
    <w:pPr>
      <w:tabs>
        <w:tab w:val="left" w:pos="1361"/>
      </w:tabs>
      <w:spacing w:before="60" w:after="60"/>
      <w:ind w:left="1361" w:hanging="340"/>
    </w:pPr>
  </w:style>
  <w:style w:type="paragraph" w:styleId="List5">
    <w:name w:val="List 5"/>
    <w:basedOn w:val="BodyText"/>
    <w:rsid w:val="000C4D6F"/>
    <w:pPr>
      <w:tabs>
        <w:tab w:val="left" w:pos="1701"/>
      </w:tabs>
      <w:spacing w:before="60" w:after="60"/>
      <w:ind w:left="1701" w:hanging="340"/>
    </w:pPr>
  </w:style>
  <w:style w:type="paragraph" w:styleId="ListBullet3">
    <w:name w:val="List Bullet 3"/>
    <w:basedOn w:val="List3"/>
    <w:rsid w:val="000C4D6F"/>
    <w:pPr>
      <w:numPr>
        <w:numId w:val="15"/>
      </w:numPr>
      <w:tabs>
        <w:tab w:val="clear" w:pos="1021"/>
      </w:tabs>
      <w:ind w:left="1037" w:hanging="357"/>
    </w:pPr>
  </w:style>
  <w:style w:type="paragraph" w:styleId="ListBullet4">
    <w:name w:val="List Bullet 4"/>
    <w:basedOn w:val="List4"/>
    <w:rsid w:val="000C4D6F"/>
    <w:pPr>
      <w:numPr>
        <w:numId w:val="3"/>
      </w:numPr>
    </w:pPr>
  </w:style>
  <w:style w:type="paragraph" w:styleId="ListBullet5">
    <w:name w:val="List Bullet 5"/>
    <w:basedOn w:val="List5"/>
    <w:rsid w:val="000C4D6F"/>
    <w:pPr>
      <w:numPr>
        <w:numId w:val="4"/>
      </w:numPr>
    </w:pPr>
  </w:style>
  <w:style w:type="paragraph" w:styleId="ListContinue2">
    <w:name w:val="List Continue 2"/>
    <w:basedOn w:val="List2"/>
    <w:rsid w:val="000C4D6F"/>
    <w:pPr>
      <w:ind w:firstLine="0"/>
    </w:pPr>
  </w:style>
  <w:style w:type="paragraph" w:styleId="ListContinue3">
    <w:name w:val="List Continue 3"/>
    <w:basedOn w:val="List3"/>
    <w:rsid w:val="000C4D6F"/>
    <w:pPr>
      <w:ind w:left="1021" w:firstLine="0"/>
    </w:pPr>
  </w:style>
  <w:style w:type="paragraph" w:styleId="ListContinue4">
    <w:name w:val="List Continue 4"/>
    <w:basedOn w:val="List4"/>
    <w:rsid w:val="000C4D6F"/>
    <w:pPr>
      <w:ind w:firstLine="0"/>
    </w:pPr>
  </w:style>
  <w:style w:type="paragraph" w:styleId="ListContinue5">
    <w:name w:val="List Continue 5"/>
    <w:basedOn w:val="List5"/>
    <w:rsid w:val="000C4D6F"/>
    <w:pPr>
      <w:ind w:firstLine="0"/>
    </w:pPr>
  </w:style>
  <w:style w:type="paragraph" w:styleId="ListNumber3">
    <w:name w:val="List Number 3"/>
    <w:basedOn w:val="List3"/>
    <w:rsid w:val="000C4D6F"/>
    <w:pPr>
      <w:numPr>
        <w:numId w:val="5"/>
      </w:numPr>
    </w:pPr>
  </w:style>
  <w:style w:type="paragraph" w:styleId="ListNumber4">
    <w:name w:val="List Number 4"/>
    <w:basedOn w:val="List4"/>
    <w:rsid w:val="000C4D6F"/>
    <w:pPr>
      <w:numPr>
        <w:numId w:val="6"/>
      </w:numPr>
    </w:pPr>
  </w:style>
  <w:style w:type="paragraph" w:styleId="ListNumber5">
    <w:name w:val="List Number 5"/>
    <w:basedOn w:val="List5"/>
    <w:rsid w:val="000C4D6F"/>
    <w:pPr>
      <w:numPr>
        <w:numId w:val="7"/>
      </w:numPr>
    </w:pPr>
  </w:style>
  <w:style w:type="paragraph" w:styleId="BlockText">
    <w:name w:val="Block Text"/>
    <w:basedOn w:val="Normal"/>
    <w:rsid w:val="000C4D6F"/>
    <w:pPr>
      <w:spacing w:after="120"/>
      <w:ind w:left="1440" w:right="1440"/>
    </w:pPr>
  </w:style>
  <w:style w:type="character" w:customStyle="1" w:styleId="Subscript">
    <w:name w:val="Subscript"/>
    <w:basedOn w:val="DefaultParagraphFont"/>
    <w:rsid w:val="000C4D6F"/>
    <w:rPr>
      <w:sz w:val="16"/>
      <w:vertAlign w:val="subscript"/>
    </w:rPr>
  </w:style>
  <w:style w:type="character" w:customStyle="1" w:styleId="Superscript">
    <w:name w:val="Superscript"/>
    <w:basedOn w:val="DefaultParagraphFont"/>
    <w:rsid w:val="000C4D6F"/>
    <w:rPr>
      <w:sz w:val="16"/>
      <w:vertAlign w:val="superscript"/>
    </w:rPr>
  </w:style>
  <w:style w:type="character" w:customStyle="1" w:styleId="Symbols">
    <w:name w:val="Symbols"/>
    <w:basedOn w:val="DefaultParagraphFont"/>
    <w:rsid w:val="000C4D6F"/>
    <w:rPr>
      <w:rFonts w:ascii="Symbol" w:hAnsi="Symbol"/>
    </w:rPr>
  </w:style>
  <w:style w:type="character" w:customStyle="1" w:styleId="MenuOptions">
    <w:name w:val="Menu Options"/>
    <w:basedOn w:val="DefaultParagraphFont"/>
    <w:rsid w:val="000C4D6F"/>
    <w:rPr>
      <w:rFonts w:ascii="Arial Narrow" w:hAnsi="Arial Narrow"/>
      <w:smallCaps/>
    </w:rPr>
  </w:style>
  <w:style w:type="character" w:customStyle="1" w:styleId="Buttons">
    <w:name w:val="Buttons"/>
    <w:basedOn w:val="DefaultParagraphFont"/>
    <w:rsid w:val="000C4D6F"/>
    <w:rPr>
      <w:b/>
    </w:rPr>
  </w:style>
  <w:style w:type="character" w:customStyle="1" w:styleId="Underlined">
    <w:name w:val="Underlined"/>
    <w:basedOn w:val="DefaultParagraphFont"/>
    <w:rsid w:val="000C4D6F"/>
    <w:rPr>
      <w:u w:val="single"/>
    </w:rPr>
  </w:style>
  <w:style w:type="paragraph" w:customStyle="1" w:styleId="TableBodyTextRight">
    <w:name w:val="Table Body Text Right"/>
    <w:basedOn w:val="TableBodyText"/>
    <w:rsid w:val="000C4D6F"/>
    <w:pPr>
      <w:widowControl w:val="0"/>
      <w:autoSpaceDE w:val="0"/>
      <w:autoSpaceDN w:val="0"/>
      <w:adjustRightInd w:val="0"/>
      <w:jc w:val="right"/>
    </w:pPr>
    <w:rPr>
      <w:rFonts w:cs="Arial"/>
      <w:szCs w:val="18"/>
    </w:rPr>
  </w:style>
  <w:style w:type="paragraph" w:customStyle="1" w:styleId="CopyrightText">
    <w:name w:val="Copyright Text"/>
    <w:basedOn w:val="BodyText"/>
    <w:rsid w:val="000C4D6F"/>
    <w:rPr>
      <w:sz w:val="18"/>
    </w:rPr>
  </w:style>
  <w:style w:type="paragraph" w:customStyle="1" w:styleId="BodySmallRight">
    <w:name w:val="Body Small Right"/>
    <w:basedOn w:val="BodyTextRight"/>
    <w:rsid w:val="000C4D6F"/>
    <w:rPr>
      <w:sz w:val="18"/>
      <w:szCs w:val="18"/>
    </w:rPr>
  </w:style>
  <w:style w:type="paragraph" w:customStyle="1" w:styleId="MarginEdition">
    <w:name w:val="Margin Edition"/>
    <w:basedOn w:val="MarginNote"/>
    <w:rsid w:val="000C4D6F"/>
    <w:pPr>
      <w:spacing w:before="0" w:after="0"/>
    </w:pPr>
    <w:rPr>
      <w:rFonts w:ascii="Times New Roman" w:hAnsi="Times New Roman"/>
      <w:color w:val="999999"/>
    </w:rPr>
  </w:style>
  <w:style w:type="paragraph" w:customStyle="1" w:styleId="Spacer">
    <w:name w:val="Spacer"/>
    <w:basedOn w:val="Normal"/>
    <w:rsid w:val="000C4D6F"/>
    <w:rPr>
      <w:sz w:val="2"/>
      <w:szCs w:val="2"/>
    </w:rPr>
  </w:style>
  <w:style w:type="character" w:customStyle="1" w:styleId="Small">
    <w:name w:val="Small"/>
    <w:basedOn w:val="DefaultParagraphFont"/>
    <w:rsid w:val="000C4D6F"/>
    <w:rPr>
      <w:sz w:val="16"/>
    </w:rPr>
  </w:style>
  <w:style w:type="paragraph" w:customStyle="1" w:styleId="WideTable">
    <w:name w:val="Wide Table"/>
    <w:basedOn w:val="Normal"/>
    <w:rsid w:val="000C4D6F"/>
    <w:pPr>
      <w:ind w:left="-1418"/>
    </w:pPr>
    <w:rPr>
      <w:sz w:val="2"/>
      <w:szCs w:val="2"/>
    </w:rPr>
  </w:style>
  <w:style w:type="character" w:styleId="PageNumber">
    <w:name w:val="page number"/>
    <w:basedOn w:val="DefaultParagraphFont"/>
    <w:rsid w:val="000C4D6F"/>
  </w:style>
  <w:style w:type="paragraph" w:styleId="Quote">
    <w:name w:val="Quote"/>
    <w:basedOn w:val="Heading1"/>
    <w:link w:val="QuoteChar"/>
    <w:qFormat/>
    <w:rsid w:val="000C4D6F"/>
    <w:rPr>
      <w:b w:val="0"/>
      <w:sz w:val="72"/>
      <w:szCs w:val="72"/>
      <w:lang w:val="en-NZ"/>
    </w:rPr>
  </w:style>
  <w:style w:type="character" w:customStyle="1" w:styleId="QuoteChar">
    <w:name w:val="Quote Char"/>
    <w:basedOn w:val="DefaultParagraphFont"/>
    <w:link w:val="Quote"/>
    <w:rsid w:val="000C4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6F"/>
    <w:pPr>
      <w:pageBreakBefore/>
    </w:pPr>
  </w:style>
  <w:style w:type="paragraph" w:customStyle="1" w:styleId="Border">
    <w:name w:val="Border"/>
    <w:basedOn w:val="Normal"/>
    <w:qFormat/>
    <w:rsid w:val="000C4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6F"/>
    <w:rPr>
      <w:b/>
      <w:bCs/>
      <w:i/>
      <w:iCs/>
      <w:color w:val="auto"/>
    </w:rPr>
  </w:style>
  <w:style w:type="paragraph" w:styleId="IntenseQuote">
    <w:name w:val="Intense Quote"/>
    <w:basedOn w:val="Normal"/>
    <w:next w:val="Normal"/>
    <w:link w:val="IntenseQuoteChar"/>
    <w:uiPriority w:val="30"/>
    <w:qFormat/>
    <w:rsid w:val="000C4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D6F"/>
    <w:rPr>
      <w:smallCaps/>
      <w:color w:val="auto"/>
      <w:u w:val="single"/>
    </w:rPr>
  </w:style>
  <w:style w:type="character" w:styleId="IntenseReference">
    <w:name w:val="Intense Reference"/>
    <w:basedOn w:val="DefaultParagraphFont"/>
    <w:uiPriority w:val="32"/>
    <w:qFormat/>
    <w:rsid w:val="000C4D6F"/>
    <w:rPr>
      <w:b/>
      <w:bCs/>
      <w:smallCaps/>
      <w:color w:val="auto"/>
      <w:spacing w:val="5"/>
      <w:u w:val="single"/>
    </w:rPr>
  </w:style>
  <w:style w:type="paragraph" w:customStyle="1" w:styleId="2ColumnHeading">
    <w:name w:val="2Column Heading"/>
    <w:basedOn w:val="BodyText"/>
    <w:qFormat/>
    <w:rsid w:val="000C4D6F"/>
    <w:pPr>
      <w:spacing w:after="60"/>
      <w:ind w:left="-2268"/>
    </w:pPr>
    <w:rPr>
      <w:b/>
    </w:rPr>
  </w:style>
  <w:style w:type="paragraph" w:customStyle="1" w:styleId="Heading1TOC">
    <w:name w:val="Heading1 TOC"/>
    <w:basedOn w:val="Normal"/>
    <w:qFormat/>
    <w:rsid w:val="000C4D6F"/>
    <w:pPr>
      <w:spacing w:before="240" w:after="120"/>
    </w:pPr>
    <w:rPr>
      <w:rFonts w:ascii="Times New Roman" w:hAnsi="Times New Roman"/>
      <w:b/>
      <w:sz w:val="32"/>
    </w:rPr>
  </w:style>
  <w:style w:type="paragraph" w:customStyle="1" w:styleId="Heading2TOC">
    <w:name w:val="Heading2 TOC"/>
    <w:basedOn w:val="Normal"/>
    <w:qFormat/>
    <w:rsid w:val="000C4D6F"/>
    <w:pPr>
      <w:spacing w:before="240" w:after="60"/>
    </w:pPr>
    <w:rPr>
      <w:rFonts w:ascii="Times New Roman" w:hAnsi="Times New Roman"/>
      <w:b/>
      <w:sz w:val="28"/>
    </w:rPr>
  </w:style>
  <w:style w:type="character" w:customStyle="1" w:styleId="Underline">
    <w:name w:val="Underline"/>
    <w:basedOn w:val="DefaultParagraphFont"/>
    <w:qFormat/>
    <w:rsid w:val="000C4D6F"/>
    <w:rPr>
      <w:u w:val="single"/>
    </w:rPr>
  </w:style>
  <w:style w:type="paragraph" w:styleId="BalloonText">
    <w:name w:val="Balloon Text"/>
    <w:basedOn w:val="Normal"/>
    <w:link w:val="BalloonTextChar"/>
    <w:rsid w:val="000C4D6F"/>
    <w:rPr>
      <w:rFonts w:ascii="Tahoma" w:hAnsi="Tahoma" w:cs="Tahoma"/>
      <w:sz w:val="16"/>
      <w:szCs w:val="16"/>
    </w:rPr>
  </w:style>
  <w:style w:type="character" w:customStyle="1" w:styleId="BalloonTextChar">
    <w:name w:val="Balloon Text Char"/>
    <w:basedOn w:val="DefaultParagraphFont"/>
    <w:link w:val="BalloonText"/>
    <w:rsid w:val="000C4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D6F"/>
    <w:rPr>
      <w:b/>
      <w:color w:val="660033"/>
      <w:spacing w:val="0"/>
    </w:rPr>
  </w:style>
  <w:style w:type="paragraph" w:customStyle="1" w:styleId="Nameditemlist">
    <w:name w:val="Named item list"/>
    <w:basedOn w:val="BodyText"/>
    <w:qFormat/>
    <w:rsid w:val="000C4D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6738</Characters>
  <Application>Microsoft Office Word</Application>
  <DocSecurity>0</DocSecurity>
  <Lines>188</Lines>
  <Paragraphs>142</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SITTGDE308 Prepare specialised interpretive content on marine environments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2013-01-17T22:58:00Z</dcterms:created>
  <dcterms:modified xsi:type="dcterms:W3CDTF">2013-01-17T22:58:00Z</dcterms:modified>
</cp:coreProperties>
</file>