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B8D" w:rsidP="00B21B8D">
      <w:pPr>
        <w:pStyle w:val="Title"/>
      </w:pPr>
      <w:r>
        <w:fldChar w:fldCharType="begin"/>
      </w:r>
      <w:r>
        <w:instrText xml:space="preserve"> TITLE   \* MERGEFORMAT </w:instrText>
      </w:r>
      <w:r>
        <w:fldChar w:fldCharType="separate"/>
      </w:r>
      <w:r>
        <w:t>SITTGDE302 Provide arrival and departure assistance</w:t>
      </w:r>
      <w:r>
        <w:fldChar w:fldCharType="end"/>
      </w:r>
    </w:p>
    <w:p w:rsidR="00B21B8D" w:rsidP="00B21B8D">
      <w:pPr>
        <w:pStyle w:val="Version"/>
        <w:sectPr w:rsidSect="00AC5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7CA" w:rsidP="00AC57CA">
      <w:pPr>
        <w:pStyle w:val="SuperHeading"/>
      </w:pPr>
      <w:r w:rsidRPr="00AC57CA">
        <w:t>SITTGDE302 Provide arrival and departure assistance</w:t>
      </w:r>
    </w:p>
    <w:p w:rsidR="00000000" w:rsidRPr="00AC57CA" w:rsidP="00AC57CA">
      <w:pPr>
        <w:pStyle w:val="Heading1"/>
      </w:pPr>
      <w:bookmarkStart w:id="1" w:name="O_424579"/>
      <w:bookmarkEnd w:id="1"/>
      <w:r w:rsidRPr="00AC57CA">
        <w:t>Modification History</w:t>
      </w:r>
    </w:p>
    <w:p w:rsidR="00000000" w:rsidRPr="00AC57CA" w:rsidP="00AC57CA">
      <w:pPr>
        <w:pStyle w:val="BodyText"/>
      </w:pPr>
      <w:r w:rsidRPr="00AC57CA">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21B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CA" w:rsidP="00AC57CA">
            <w:pPr>
              <w:pStyle w:val="BodyText"/>
            </w:pPr>
            <w:r w:rsidRPr="00AC57C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CA">
            <w:pPr>
              <w:pStyle w:val="BodyText"/>
              <w:rPr>
                <w:lang w:val="en-NZ"/>
              </w:rPr>
            </w:pPr>
            <w:r w:rsidRPr="00AC57CA">
              <w:rPr>
                <w:rStyle w:val="SpecialBold"/>
              </w:rPr>
              <w:t>Comments</w:t>
            </w:r>
          </w:p>
        </w:tc>
      </w:tr>
      <w:tr w:rsidTr="00B21B8D">
        <w:tblPrEx>
          <w:tblW w:w="0" w:type="auto"/>
          <w:tblCellMar>
            <w:left w:w="62" w:type="dxa"/>
            <w:right w:w="62" w:type="dxa"/>
          </w:tblCellMar>
          <w:tblLook w:val="0000"/>
        </w:tblPrEx>
        <w:trPr>
          <w:trHeight w:val="102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CA">
            <w:pPr>
              <w:pStyle w:val="BodyText"/>
              <w:rPr>
                <w:lang w:val="en-NZ"/>
              </w:rPr>
            </w:pPr>
            <w:r w:rsidRPr="00AC57C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CA" w:rsidP="00AC57CA">
            <w:pPr>
              <w:pStyle w:val="BodyText"/>
            </w:pPr>
            <w:r w:rsidRPr="00AC57CA">
              <w:t>E</w:t>
            </w:r>
          </w:p>
          <w:p w:rsidR="00000000" w:rsidRPr="00AC57CA" w:rsidP="00AC57CA">
            <w:pPr>
              <w:pStyle w:val="BodyText"/>
            </w:pPr>
            <w:r w:rsidRPr="00AC57CA">
              <w:t>Replaces and is equivalent to SITTGDE002A Provide arrival and departure assistanc</w:t>
            </w:r>
            <w:r w:rsidRPr="00AC57CA">
              <w:t>e.</w:t>
            </w:r>
          </w:p>
          <w:p w:rsidR="00000000" w:rsidRPr="00AC57CA" w:rsidP="00AC57CA">
            <w:pPr>
              <w:pStyle w:val="BodyText"/>
            </w:pPr>
            <w:r w:rsidRPr="00AC57CA">
              <w:t>Added safety and legal.</w:t>
            </w:r>
          </w:p>
        </w:tc>
      </w:tr>
    </w:tbl>
    <w:p w:rsidR="00000000" w:rsidRPr="00AC57CA" w:rsidP="00AC57CA">
      <w:pPr>
        <w:pStyle w:val="BodyText"/>
      </w:pPr>
    </w:p>
    <w:p w:rsidR="00000000" w:rsidRPr="00AC57CA" w:rsidP="00AC57CA">
      <w:pPr>
        <w:pStyle w:val="AllowPageBreak"/>
      </w:pPr>
    </w:p>
    <w:p w:rsidR="00000000" w:rsidRPr="00AC57CA" w:rsidP="00AC57CA">
      <w:pPr>
        <w:pStyle w:val="Heading1"/>
      </w:pPr>
      <w:bookmarkStart w:id="2" w:name="O_424580"/>
      <w:bookmarkEnd w:id="2"/>
      <w:r w:rsidRPr="00AC57CA">
        <w:t>Unit Descriptor</w:t>
      </w:r>
    </w:p>
    <w:p w:rsidR="00000000" w:rsidRPr="00AC57CA" w:rsidP="00AC57CA">
      <w:pPr>
        <w:pStyle w:val="BodyText"/>
      </w:pPr>
      <w:r w:rsidRPr="00AC57CA">
        <w:t>This unit describes the performance outcomes, skills and knowledge required to provide assistance to customers between transport terminals and accommodation. It requires the ability to check the</w:t>
      </w:r>
      <w:r w:rsidRPr="00AC57CA">
        <w:t xml:space="preserve"> customer’s arrival and departure information, reconfirm all operational aspects of the transportation and accommodation, and provide customers with accurate information. </w:t>
      </w:r>
    </w:p>
    <w:p w:rsidR="00000000" w:rsidRPr="00AC57CA" w:rsidP="00AC57CA">
      <w:pPr>
        <w:pStyle w:val="AllowPageBreak"/>
      </w:pPr>
    </w:p>
    <w:p w:rsidR="00000000" w:rsidRPr="00AC57CA" w:rsidP="00AC57CA">
      <w:pPr>
        <w:pStyle w:val="Heading1"/>
      </w:pPr>
      <w:bookmarkStart w:id="3" w:name="O_424581"/>
      <w:bookmarkEnd w:id="3"/>
      <w:r w:rsidRPr="00AC57CA">
        <w:t>Application of the Unit</w:t>
      </w:r>
    </w:p>
    <w:p w:rsidR="00000000" w:rsidRPr="00AC57CA" w:rsidP="00AC57CA">
      <w:pPr>
        <w:pStyle w:val="BodyText"/>
      </w:pPr>
      <w:r w:rsidRPr="00AC57CA">
        <w:t>This unit applies to the tour operations, tour wholesaling, event management and accommodation sectors. Arrival and departure assistance may be provided at international or domestic transport terminals and could be for groups or individual travellers. This</w:t>
      </w:r>
      <w:r w:rsidRPr="00AC57CA">
        <w:t xml:space="preserve"> job function requires the use of discretion and judgement within predefined organisational procedures, and individuals working independently with limited supervision undertake the role. This could include tour guides, tour managers, coach captains and hir</w:t>
      </w:r>
      <w:r w:rsidRPr="00AC57CA">
        <w:t>e car drivers.</w:t>
      </w:r>
    </w:p>
    <w:p w:rsidR="00000000" w:rsidRPr="00AC57CA" w:rsidP="00AC57CA">
      <w:pPr>
        <w:pStyle w:val="AllowPageBreak"/>
      </w:pPr>
    </w:p>
    <w:p w:rsidR="00000000" w:rsidRPr="00AC57CA" w:rsidP="00AC57CA">
      <w:pPr>
        <w:pStyle w:val="Heading1"/>
      </w:pPr>
      <w:bookmarkStart w:id="4" w:name="O_424582"/>
      <w:bookmarkEnd w:id="4"/>
      <w:r w:rsidRPr="00AC57CA">
        <w:t>Licensing/Regulatory Information</w:t>
      </w:r>
    </w:p>
    <w:p w:rsidR="00000000" w:rsidRPr="00AC57CA" w:rsidP="00AC57CA">
      <w:pPr>
        <w:pStyle w:val="BodyText"/>
      </w:pPr>
      <w:r w:rsidRPr="00AC57CA">
        <w:t>No licensing, legislative, regulatory or certification requirements apply to this unit at the time of endorsement.</w:t>
      </w:r>
    </w:p>
    <w:p w:rsidR="00000000" w:rsidRPr="00AC57CA" w:rsidP="00AC57CA">
      <w:pPr>
        <w:pStyle w:val="AllowPageBreak"/>
      </w:pPr>
    </w:p>
    <w:p w:rsidR="00000000" w:rsidRPr="00AC57CA" w:rsidP="00AC57CA">
      <w:pPr>
        <w:pStyle w:val="Heading1"/>
      </w:pPr>
      <w:bookmarkStart w:id="5" w:name="O_424583"/>
      <w:bookmarkEnd w:id="5"/>
      <w:r w:rsidRPr="00AC57CA">
        <w:t>Pre-Requisites</w:t>
      </w:r>
    </w:p>
    <w:p w:rsidR="00000000" w:rsidRPr="00AC57CA" w:rsidP="00AC57CA">
      <w:pPr>
        <w:pStyle w:val="BodyText"/>
      </w:pPr>
      <w:r w:rsidRPr="00AC57CA">
        <w:t>Not applicable.</w:t>
      </w:r>
    </w:p>
    <w:p w:rsidR="00000000" w:rsidRPr="00AC57CA" w:rsidP="00AC57CA">
      <w:pPr>
        <w:pStyle w:val="AllowPageBreak"/>
      </w:pPr>
    </w:p>
    <w:p w:rsidR="00000000" w:rsidRPr="00AC57CA" w:rsidP="00AC57CA">
      <w:pPr>
        <w:pStyle w:val="Heading1"/>
      </w:pPr>
      <w:bookmarkStart w:id="6" w:name="O_424585"/>
      <w:bookmarkEnd w:id="6"/>
      <w:r w:rsidRPr="00AC57CA">
        <w:t>Employabili</w:t>
      </w:r>
      <w:r w:rsidRPr="00AC57CA">
        <w:t>ty Skills Information</w:t>
      </w:r>
    </w:p>
    <w:p w:rsidR="00000000" w:rsidRPr="00AC57CA" w:rsidP="00AC57CA">
      <w:pPr>
        <w:pStyle w:val="BodyText"/>
      </w:pPr>
      <w:r w:rsidRPr="00AC57CA">
        <w:t>This unit contains employability skills.</w:t>
      </w:r>
    </w:p>
    <w:p w:rsidR="00000000" w:rsidRPr="00AC57CA" w:rsidP="00AC57CA">
      <w:pPr>
        <w:pStyle w:val="AllowPageBreak"/>
      </w:pPr>
    </w:p>
    <w:p w:rsidR="00000000" w:rsidRPr="00AC57CA" w:rsidP="00AC57CA">
      <w:pPr>
        <w:pStyle w:val="Heading1"/>
      </w:pPr>
      <w:bookmarkStart w:id="7" w:name="O_424586"/>
      <w:bookmarkEnd w:id="7"/>
      <w:r w:rsidRPr="00AC57CA">
        <w:t>Elements and Performance Criteria Pre-Content</w:t>
      </w:r>
    </w:p>
    <w:p w:rsidR="00000000" w:rsidRPr="00AC57CA" w:rsidP="00AC57CA">
      <w:pPr>
        <w:pStyle w:val="Heading1"/>
      </w:pPr>
      <w:bookmarkStart w:id="8" w:name="O_424587"/>
      <w:bookmarkEnd w:id="8"/>
      <w:r w:rsidRPr="00AC57CA">
        <w:t>Elements and Performance Criteria</w:t>
      </w:r>
    </w:p>
    <w:tbl>
      <w:tblPr>
        <w:tblW w:w="0" w:type="auto"/>
        <w:tblCellMar>
          <w:left w:w="62" w:type="dxa"/>
          <w:right w:w="62" w:type="dxa"/>
        </w:tblCellMar>
        <w:tblLook w:val="0000"/>
      </w:tblPr>
      <w:tblGrid>
        <w:gridCol w:w="2707"/>
        <w:gridCol w:w="6489"/>
      </w:tblGrid>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t>Performance cr</w:t>
            </w:r>
            <w:r w:rsidRPr="00AC57CA">
              <w:t>iteria describe the performance needed to demonstrate achievement of the element. Where bold italicised text is used, further information is detailed in the required skills and knowledge section and the range statement. Assessment of performance is to be c</w:t>
            </w:r>
            <w:r w:rsidRPr="00AC57CA">
              <w:t>onsistent with the evidence guide.</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List"/>
              <w:rPr>
                <w:lang w:val="en-NZ"/>
              </w:rPr>
            </w:pPr>
            <w:r w:rsidRPr="00AC57CA">
              <w:t>1.</w:t>
            </w:r>
            <w:r w:rsidRPr="00AC57CA">
              <w:tab/>
              <w:t>Conduct arrival transfers for visitor groups or individuals.</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2"/>
            </w:pPr>
            <w:r w:rsidRPr="00AC57CA">
              <w:t>1.1</w:t>
            </w:r>
            <w:r w:rsidRPr="00AC57CA">
              <w:tab/>
              <w:t>Check customer arrival information, and take action to deal with alterations or delays.</w:t>
            </w:r>
          </w:p>
          <w:p w:rsidR="00000000" w:rsidRPr="00AC57CA" w:rsidP="00AC57CA">
            <w:pPr>
              <w:pStyle w:val="List2"/>
            </w:pPr>
            <w:r w:rsidRPr="00AC57CA">
              <w:t>1.2</w:t>
            </w:r>
            <w:r w:rsidRPr="00AC57CA">
              <w:tab/>
              <w:t>Confirm transport details with transport supplier.</w:t>
            </w:r>
          </w:p>
          <w:p w:rsidR="00000000" w:rsidRPr="00AC57CA" w:rsidP="00AC57CA">
            <w:pPr>
              <w:pStyle w:val="List2"/>
            </w:pPr>
            <w:r w:rsidRPr="00AC57CA">
              <w:t>1.3</w:t>
            </w:r>
            <w:r w:rsidRPr="00AC57CA">
              <w:tab/>
            </w:r>
            <w:r w:rsidRPr="00AC57CA">
              <w:t xml:space="preserve">Use identification techniques so that customers can locate the guide at the </w:t>
            </w:r>
            <w:r w:rsidRPr="00AC57CA">
              <w:rPr>
                <w:rStyle w:val="BoldandItalics"/>
              </w:rPr>
              <w:t>transport terminal</w:t>
            </w:r>
            <w:r w:rsidRPr="00AC57CA">
              <w:t>.</w:t>
            </w:r>
          </w:p>
          <w:p w:rsidR="00000000" w:rsidRPr="00AC57CA" w:rsidP="00AC57CA">
            <w:pPr>
              <w:pStyle w:val="List2"/>
            </w:pPr>
            <w:r w:rsidRPr="00AC57CA">
              <w:t>1.4</w:t>
            </w:r>
            <w:r w:rsidRPr="00AC57CA">
              <w:tab/>
              <w:t xml:space="preserve">Make safe and appropriate use of </w:t>
            </w:r>
            <w:r w:rsidRPr="00AC57CA">
              <w:rPr>
                <w:rStyle w:val="BoldandItalics"/>
              </w:rPr>
              <w:t>terminal facilities</w:t>
            </w:r>
            <w:r w:rsidRPr="00AC57CA">
              <w:t xml:space="preserve">. </w:t>
            </w:r>
          </w:p>
          <w:p w:rsidR="00000000" w:rsidRPr="00AC57CA" w:rsidP="00AC57CA">
            <w:pPr>
              <w:pStyle w:val="List2"/>
            </w:pPr>
            <w:r w:rsidRPr="00AC57CA">
              <w:t>1.5</w:t>
            </w:r>
            <w:r w:rsidRPr="00AC57CA">
              <w:tab/>
              <w:t>Record arrivals, no shows and other comments on relevant documentation.</w:t>
            </w:r>
          </w:p>
          <w:p w:rsidR="00000000" w:rsidRPr="00AC57CA" w:rsidP="00AC57CA">
            <w:pPr>
              <w:pStyle w:val="List2"/>
            </w:pPr>
            <w:r w:rsidRPr="00AC57CA">
              <w:t>1.6</w:t>
            </w:r>
            <w:r w:rsidRPr="00AC57CA">
              <w:tab/>
              <w:t>Establish and monitor</w:t>
            </w:r>
            <w:r w:rsidRPr="00AC57CA">
              <w:t xml:space="preserve"> baggage arrangements prior to customer arrival.</w:t>
            </w:r>
          </w:p>
          <w:p w:rsidR="00000000" w:rsidRPr="00AC57CA" w:rsidP="00AC57CA">
            <w:pPr>
              <w:pStyle w:val="List2"/>
            </w:pPr>
            <w:r w:rsidRPr="00AC57CA">
              <w:t>1.7</w:t>
            </w:r>
            <w:r w:rsidRPr="00AC57CA">
              <w:tab/>
              <w:t>Ensure correct number of baggage pieces and passengers are transported using appropriate checking procedures.</w:t>
            </w:r>
          </w:p>
          <w:p w:rsidR="00000000" w:rsidP="00AC57CA">
            <w:pPr>
              <w:pStyle w:val="List2"/>
              <w:rPr>
                <w:lang w:val="en-NZ"/>
              </w:rPr>
            </w:pPr>
            <w:r w:rsidRPr="00AC57CA">
              <w:t>1.8</w:t>
            </w:r>
            <w:r w:rsidRPr="00AC57CA">
              <w:tab/>
              <w:t>Follow established procedures for lost baggage.</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List"/>
              <w:rPr>
                <w:lang w:val="en-NZ"/>
              </w:rPr>
            </w:pPr>
            <w:r w:rsidRPr="00AC57CA">
              <w:t>2.</w:t>
            </w:r>
            <w:r w:rsidRPr="00AC57CA">
              <w:tab/>
              <w:t>Deliver arrival information to visito</w:t>
            </w:r>
            <w:r w:rsidRPr="00AC57CA">
              <w:t>rs.</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2"/>
            </w:pPr>
            <w:r w:rsidRPr="00AC57CA">
              <w:t>2.1</w:t>
            </w:r>
            <w:r w:rsidRPr="00AC57CA">
              <w:tab/>
              <w:t>Greet customers in a manner that encourages a positive response towards the guide, the company, the region and Australia in general.</w:t>
            </w:r>
          </w:p>
          <w:p w:rsidR="00000000" w:rsidP="00AC57CA">
            <w:pPr>
              <w:pStyle w:val="List2"/>
              <w:rPr>
                <w:lang w:val="en-NZ"/>
              </w:rPr>
            </w:pPr>
            <w:r w:rsidRPr="00AC57CA">
              <w:t>2.2</w:t>
            </w:r>
            <w:r w:rsidRPr="00AC57CA">
              <w:tab/>
              <w:t>Provide customers with correct and adequate</w:t>
            </w:r>
            <w:r w:rsidRPr="00AC57CA">
              <w:rPr>
                <w:rStyle w:val="BoldandItalics"/>
              </w:rPr>
              <w:t xml:space="preserve"> information and advice</w:t>
            </w:r>
            <w:r w:rsidRPr="00AC57CA">
              <w:t xml:space="preserve"> to introduce them to the local area.</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List"/>
              <w:rPr>
                <w:lang w:val="en-NZ"/>
              </w:rPr>
            </w:pPr>
            <w:r w:rsidRPr="00AC57CA">
              <w:t>3.</w:t>
            </w:r>
            <w:r w:rsidRPr="00AC57CA">
              <w:tab/>
              <w:t>Che</w:t>
            </w:r>
            <w:r w:rsidRPr="00AC57CA">
              <w:t>ck in groups and individuals at accommodation.</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2"/>
            </w:pPr>
            <w:r w:rsidRPr="00AC57CA">
              <w:t>3.1</w:t>
            </w:r>
            <w:r w:rsidRPr="00AC57CA">
              <w:tab/>
              <w:t xml:space="preserve">Brief customers on </w:t>
            </w:r>
            <w:r w:rsidRPr="00AC57CA">
              <w:rPr>
                <w:rStyle w:val="BoldandItalics"/>
              </w:rPr>
              <w:t xml:space="preserve">accommodation </w:t>
            </w:r>
            <w:r w:rsidRPr="00AC57CA">
              <w:t>check in procedures.</w:t>
            </w:r>
          </w:p>
          <w:p w:rsidR="00000000" w:rsidRPr="00AC57CA" w:rsidP="00AC57CA">
            <w:pPr>
              <w:pStyle w:val="List2"/>
            </w:pPr>
            <w:r w:rsidRPr="00AC57CA">
              <w:t>3.2</w:t>
            </w:r>
            <w:r w:rsidRPr="00AC57CA">
              <w:tab/>
              <w:t>Offer friendly and efficient assistance with accommodation check in or facilitate check in on behalf of customers.</w:t>
            </w:r>
          </w:p>
          <w:p w:rsidR="00000000" w:rsidP="00AC57CA">
            <w:pPr>
              <w:pStyle w:val="List2"/>
              <w:rPr>
                <w:lang w:val="en-NZ"/>
              </w:rPr>
            </w:pPr>
            <w:r w:rsidRPr="00AC57CA">
              <w:t>3.3</w:t>
            </w:r>
            <w:r w:rsidRPr="00AC57CA">
              <w:tab/>
              <w:t>Liaise with accommodation st</w:t>
            </w:r>
            <w:r w:rsidRPr="00AC57CA">
              <w:t>aff during check in to minimise any communication difficulties.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List"/>
              <w:rPr>
                <w:lang w:val="en-NZ"/>
              </w:rPr>
            </w:pPr>
            <w:r w:rsidRPr="00AC57CA">
              <w:t>4.</w:t>
            </w:r>
            <w:r w:rsidRPr="00AC57CA">
              <w:tab/>
              <w:t>Conduct departure transfers for groups and individuals.</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2"/>
            </w:pPr>
            <w:r w:rsidRPr="00AC57CA">
              <w:t>4.1</w:t>
            </w:r>
            <w:r w:rsidRPr="00AC57CA">
              <w:tab/>
              <w:t>Verify departure details in advance of transfer and take action to respond to variations.</w:t>
            </w:r>
          </w:p>
          <w:p w:rsidR="00000000" w:rsidRPr="00AC57CA" w:rsidP="00AC57CA">
            <w:pPr>
              <w:pStyle w:val="List2"/>
            </w:pPr>
            <w:r w:rsidRPr="00AC57CA">
              <w:t>4.2</w:t>
            </w:r>
            <w:r w:rsidRPr="00AC57CA">
              <w:tab/>
            </w:r>
            <w:r w:rsidRPr="00AC57CA">
              <w:t>Organise customer departure to minimise disruption and take account of</w:t>
            </w:r>
            <w:r w:rsidRPr="00AC57CA">
              <w:rPr>
                <w:rStyle w:val="BoldandItalics"/>
              </w:rPr>
              <w:t xml:space="preserve"> safety issues</w:t>
            </w:r>
            <w:r w:rsidRPr="00AC57CA">
              <w:t>.</w:t>
            </w:r>
          </w:p>
          <w:p w:rsidR="00000000" w:rsidRPr="00AC57CA" w:rsidP="00AC57CA">
            <w:pPr>
              <w:pStyle w:val="List2"/>
            </w:pPr>
            <w:r w:rsidRPr="00AC57CA">
              <w:t>4.3</w:t>
            </w:r>
            <w:r w:rsidRPr="00AC57CA">
              <w:tab/>
              <w:t>Check details of departing passengers and ensure all are accounted for.</w:t>
            </w:r>
          </w:p>
          <w:p w:rsidR="00000000" w:rsidRPr="00AC57CA" w:rsidP="00AC57CA">
            <w:pPr>
              <w:pStyle w:val="List2"/>
            </w:pPr>
            <w:r w:rsidRPr="00AC57CA">
              <w:t>4.4</w:t>
            </w:r>
            <w:r w:rsidRPr="00AC57CA">
              <w:tab/>
              <w:t>Check baggage prior to departure using procedures that ensure that no items are left behin</w:t>
            </w:r>
            <w:r w:rsidRPr="00AC57CA">
              <w:t>d.</w:t>
            </w:r>
          </w:p>
          <w:p w:rsidR="00000000" w:rsidRPr="00AC57CA" w:rsidP="00AC57CA">
            <w:pPr>
              <w:pStyle w:val="List2"/>
            </w:pPr>
            <w:r w:rsidRPr="00AC57CA">
              <w:t>4.5</w:t>
            </w:r>
            <w:r w:rsidRPr="00AC57CA">
              <w:tab/>
              <w:t>Advise customers to check belongings prior to departure.</w:t>
            </w:r>
          </w:p>
          <w:p w:rsidR="00000000" w:rsidRPr="00AC57CA" w:rsidP="00AC57CA">
            <w:pPr>
              <w:pStyle w:val="List2"/>
            </w:pPr>
            <w:r w:rsidRPr="00AC57CA">
              <w:t>4.6</w:t>
            </w:r>
            <w:r w:rsidRPr="00AC57CA">
              <w:tab/>
              <w:t xml:space="preserve">Advise customers on transport terminal departure </w:t>
            </w:r>
            <w:r w:rsidRPr="00AC57CA">
              <w:rPr>
                <w:rStyle w:val="BoldandItalics"/>
              </w:rPr>
              <w:t>procedures</w:t>
            </w:r>
            <w:r w:rsidRPr="00AC57CA">
              <w:t>, including safety requirements.</w:t>
            </w:r>
          </w:p>
          <w:p w:rsidR="00000000" w:rsidRPr="00AC57CA" w:rsidP="00AC57CA">
            <w:pPr>
              <w:pStyle w:val="List2"/>
            </w:pPr>
            <w:r w:rsidRPr="00AC57CA">
              <w:t>4.7</w:t>
            </w:r>
            <w:r w:rsidRPr="00AC57CA">
              <w:tab/>
              <w:t>Obtain feedback on products and services from customers and relay information to relevant pe</w:t>
            </w:r>
            <w:r w:rsidRPr="00AC57CA">
              <w:t>ople.</w:t>
            </w:r>
          </w:p>
          <w:p w:rsidR="00000000" w:rsidRPr="00AC57CA" w:rsidP="00AC57CA">
            <w:pPr>
              <w:pStyle w:val="List2"/>
            </w:pPr>
            <w:r w:rsidRPr="00AC57CA">
              <w:t>4.8</w:t>
            </w:r>
            <w:r w:rsidRPr="00AC57CA">
              <w:tab/>
              <w:t>Offer friendly and efficient assistance with transport check in or facilitate check in on behalf of customers.</w:t>
            </w:r>
          </w:p>
        </w:tc>
      </w:tr>
    </w:tbl>
    <w:p w:rsidR="00000000" w:rsidRPr="00AC57CA" w:rsidP="00AC57CA">
      <w:pPr>
        <w:pStyle w:val="List"/>
      </w:pPr>
    </w:p>
    <w:p w:rsidR="00000000" w:rsidRPr="00AC57CA" w:rsidP="00AC57CA">
      <w:pPr>
        <w:pStyle w:val="AllowPageBreak"/>
      </w:pPr>
    </w:p>
    <w:p w:rsidR="00000000" w:rsidRPr="00AC57CA" w:rsidP="00AC57CA">
      <w:pPr>
        <w:pStyle w:val="Heading1"/>
      </w:pPr>
      <w:bookmarkStart w:id="9" w:name="O_424588"/>
      <w:bookmarkEnd w:id="9"/>
      <w:r w:rsidRPr="00AC57CA">
        <w:t>Required Skills and Knowledge</w:t>
      </w:r>
    </w:p>
    <w:tbl>
      <w:tblPr>
        <w:tblW w:w="0" w:type="auto"/>
        <w:tblCellMar>
          <w:left w:w="62" w:type="dxa"/>
          <w:right w:w="62" w:type="dxa"/>
        </w:tblCellMar>
        <w:tblLook w:val="0000"/>
      </w:tblPr>
      <w:tblGrid>
        <w:gridCol w:w="9196"/>
      </w:tblGrid>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t>This section describes the skills and knowledge required for this unit.</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SpecialBold"/>
              </w:rPr>
              <w:t>Required skills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communication skills to:</w:t>
            </w:r>
          </w:p>
          <w:p w:rsidR="00000000" w:rsidRPr="00AC57CA" w:rsidP="00AC57CA">
            <w:pPr>
              <w:pStyle w:val="ListBullet2"/>
            </w:pPr>
            <w:r w:rsidRPr="00AC57CA">
              <w:t xml:space="preserve">liaise with customers and work colleagues on typical operational issues </w:t>
            </w:r>
          </w:p>
          <w:p w:rsidR="00000000" w:rsidRPr="00AC57CA" w:rsidP="00AC57CA">
            <w:pPr>
              <w:pStyle w:val="ListBullet2"/>
            </w:pPr>
            <w:r w:rsidRPr="00AC57CA">
              <w:t>use microphone techniques</w:t>
            </w:r>
          </w:p>
          <w:p w:rsidR="00000000" w:rsidRPr="00AC57CA" w:rsidP="00AC57CA">
            <w:pPr>
              <w:pStyle w:val="ListBullet"/>
            </w:pPr>
            <w:r w:rsidRPr="00AC57CA">
              <w:t>initiative and enterprise skills to pro-actively identify and respond to operational or service challenges</w:t>
            </w:r>
          </w:p>
          <w:p w:rsidR="00000000" w:rsidRPr="00AC57CA" w:rsidP="00AC57CA">
            <w:pPr>
              <w:pStyle w:val="ListBullet"/>
            </w:pPr>
            <w:r w:rsidRPr="00AC57CA">
              <w:t>liter</w:t>
            </w:r>
            <w:r w:rsidRPr="00AC57CA">
              <w:t>acy skills to:</w:t>
            </w:r>
          </w:p>
          <w:p w:rsidR="00000000" w:rsidRPr="00AC57CA" w:rsidP="00AC57CA">
            <w:pPr>
              <w:pStyle w:val="ListBullet2"/>
            </w:pPr>
            <w:r w:rsidRPr="00AC57CA">
              <w:t>read and interpret customer and operational information</w:t>
            </w:r>
          </w:p>
          <w:p w:rsidR="00000000" w:rsidRPr="00AC57CA" w:rsidP="00AC57CA">
            <w:pPr>
              <w:pStyle w:val="ListBullet2"/>
            </w:pPr>
            <w:r w:rsidRPr="00AC57CA">
              <w:t>interpret tourism industry jargon, including terminal and transport codes</w:t>
            </w:r>
          </w:p>
          <w:p w:rsidR="00000000" w:rsidRPr="00AC57CA" w:rsidP="00AC57CA">
            <w:pPr>
              <w:pStyle w:val="ListBullet2"/>
            </w:pPr>
            <w:r w:rsidRPr="00AC57CA">
              <w:t>record accurate customer arrival and departure information</w:t>
            </w:r>
          </w:p>
          <w:p w:rsidR="00000000" w:rsidRPr="00AC57CA" w:rsidP="00AC57CA">
            <w:pPr>
              <w:pStyle w:val="ListBullet"/>
            </w:pPr>
            <w:r w:rsidRPr="00AC57CA">
              <w:t>numeracy skills to:</w:t>
            </w:r>
          </w:p>
          <w:p w:rsidR="00000000" w:rsidRPr="00AC57CA" w:rsidP="00AC57CA">
            <w:pPr>
              <w:pStyle w:val="ListBullet2"/>
            </w:pPr>
            <w:r w:rsidRPr="00AC57CA">
              <w:t xml:space="preserve">count and check group members and the number of luggage pieces </w:t>
            </w:r>
          </w:p>
          <w:p w:rsidR="00000000" w:rsidRPr="00AC57CA" w:rsidP="00AC57CA">
            <w:pPr>
              <w:pStyle w:val="ListBullet2"/>
            </w:pPr>
            <w:r w:rsidRPr="00AC57CA">
              <w:t>use the 24-hour clock</w:t>
            </w:r>
          </w:p>
          <w:p w:rsidR="00000000" w:rsidRPr="00AC57CA" w:rsidP="00AC57CA">
            <w:pPr>
              <w:pStyle w:val="ListBullet"/>
            </w:pPr>
            <w:r w:rsidRPr="00AC57CA">
              <w:t xml:space="preserve">planning and organising skills to follow logical checking and scheduling processes </w:t>
            </w:r>
          </w:p>
          <w:p w:rsidR="00000000" w:rsidRPr="00AC57CA" w:rsidP="00AC57CA">
            <w:pPr>
              <w:pStyle w:val="ListBullet"/>
            </w:pPr>
            <w:r w:rsidRPr="00AC57CA">
              <w:t xml:space="preserve">problem-solving skills to identify, resolve or report typical operational challenges </w:t>
            </w:r>
            <w:r w:rsidRPr="00AC57CA">
              <w:t>with arrival and departure transfers</w:t>
            </w:r>
          </w:p>
          <w:p w:rsidR="00000000" w:rsidRPr="00AC57CA" w:rsidP="00AC57CA">
            <w:pPr>
              <w:pStyle w:val="ListBullet"/>
            </w:pPr>
            <w:r w:rsidRPr="00AC57CA">
              <w:t>teamwork skills to work co-operatively with colleagues in transport terminals and accommodation venues</w:t>
            </w:r>
          </w:p>
          <w:p w:rsidR="00000000" w:rsidP="00AC57CA">
            <w:pPr>
              <w:pStyle w:val="ListBullet"/>
              <w:rPr>
                <w:lang w:val="en-NZ"/>
              </w:rPr>
            </w:pPr>
            <w:r w:rsidRPr="00AC57CA">
              <w:t>technology skills to use online information services.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SpecialBold"/>
              </w:rPr>
              <w:t>Required knowledge</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main arrival and departure points and facilities in the local area</w:t>
            </w:r>
          </w:p>
          <w:p w:rsidR="00000000" w:rsidRPr="00AC57CA" w:rsidP="00AC57CA">
            <w:pPr>
              <w:pStyle w:val="ListBullet"/>
            </w:pPr>
            <w:r w:rsidRPr="00AC57CA">
              <w:t>guide identification techniques within transport terminals</w:t>
            </w:r>
          </w:p>
          <w:p w:rsidR="00000000" w:rsidRPr="00AC57CA" w:rsidP="00AC57CA">
            <w:pPr>
              <w:pStyle w:val="ListBullet"/>
            </w:pPr>
            <w:r w:rsidRPr="00AC57CA">
              <w:t>baggage procedures at transport terminals and accommodation venues</w:t>
            </w:r>
          </w:p>
          <w:p w:rsidR="00000000" w:rsidRPr="00AC57CA" w:rsidP="00AC57CA">
            <w:pPr>
              <w:pStyle w:val="ListBullet"/>
            </w:pPr>
            <w:r w:rsidRPr="00AC57CA">
              <w:t>lost baggage procedures at transport terminals</w:t>
            </w:r>
          </w:p>
          <w:p w:rsidR="00000000" w:rsidRPr="00AC57CA" w:rsidP="00AC57CA">
            <w:pPr>
              <w:pStyle w:val="ListBullet"/>
            </w:pPr>
            <w:r w:rsidRPr="00AC57CA">
              <w:t>accommodation ch</w:t>
            </w:r>
            <w:r w:rsidRPr="00AC57CA">
              <w:t>eck</w:t>
            </w:r>
            <w:r w:rsidRPr="00AC57CA">
              <w:noBreakHyphen/>
              <w:t>in procedures for various customer types</w:t>
            </w:r>
          </w:p>
          <w:p w:rsidR="00000000" w:rsidRPr="00AC57CA" w:rsidP="00AC57CA">
            <w:pPr>
              <w:pStyle w:val="ListBullet"/>
            </w:pPr>
            <w:r w:rsidRPr="00AC57CA">
              <w:t xml:space="preserve">formats of standard customer travel documentation and terminology used, including: </w:t>
            </w:r>
          </w:p>
          <w:p w:rsidR="00000000" w:rsidRPr="00AC57CA" w:rsidP="00AC57CA">
            <w:pPr>
              <w:pStyle w:val="ListBullet2"/>
            </w:pPr>
            <w:r w:rsidRPr="00AC57CA">
              <w:t>rail, air and bus tickets</w:t>
            </w:r>
          </w:p>
          <w:p w:rsidR="00000000" w:rsidRPr="00AC57CA" w:rsidP="00AC57CA">
            <w:pPr>
              <w:pStyle w:val="ListBullet2"/>
            </w:pPr>
            <w:r w:rsidRPr="00AC57CA">
              <w:t>accommodation and transfer vouchers</w:t>
            </w:r>
          </w:p>
          <w:p w:rsidR="00000000" w:rsidRPr="00AC57CA" w:rsidP="00AC57CA">
            <w:pPr>
              <w:pStyle w:val="ListBullet2"/>
            </w:pPr>
            <w:r w:rsidRPr="00AC57CA">
              <w:t>operational documentation (e.g. itineraries)</w:t>
            </w:r>
          </w:p>
          <w:p w:rsidR="00000000" w:rsidRPr="00AC57CA" w:rsidP="00AC57CA">
            <w:pPr>
              <w:pStyle w:val="ListBullet2"/>
            </w:pPr>
            <w:r w:rsidRPr="00AC57CA">
              <w:t>use of 24-hour clock</w:t>
            </w:r>
          </w:p>
          <w:p w:rsidR="00000000" w:rsidRPr="00AC57CA" w:rsidP="00AC57CA">
            <w:pPr>
              <w:pStyle w:val="ListBullet"/>
            </w:pPr>
            <w:r w:rsidRPr="00AC57CA">
              <w:t>legal obligations of tour operators and guides when providing arrival and departure transfers, including public liability and the guide’s duty of care</w:t>
            </w:r>
          </w:p>
          <w:p w:rsidR="00000000" w:rsidRPr="00AC57CA" w:rsidP="00AC57CA">
            <w:pPr>
              <w:pStyle w:val="ListBullet"/>
            </w:pPr>
            <w:r w:rsidRPr="00AC57CA">
              <w:t>work health and safety  considerations at transport terminals and accommodation ven</w:t>
            </w:r>
            <w:r w:rsidRPr="00AC57CA">
              <w:t>ues, including those related to:</w:t>
            </w:r>
          </w:p>
          <w:p w:rsidR="00000000" w:rsidRPr="00AC57CA" w:rsidP="00AC57CA">
            <w:pPr>
              <w:pStyle w:val="ListBullet2"/>
            </w:pPr>
            <w:r w:rsidRPr="00AC57CA">
              <w:t>baggage</w:t>
            </w:r>
          </w:p>
          <w:p w:rsidR="00000000" w:rsidRPr="00AC57CA" w:rsidP="00AC57CA">
            <w:pPr>
              <w:pStyle w:val="ListBullet2"/>
            </w:pPr>
            <w:r w:rsidRPr="00AC57CA">
              <w:t>safe movement of people (traffic, parking, crowd control)</w:t>
            </w:r>
          </w:p>
          <w:p w:rsidR="00000000" w:rsidRPr="00AC57CA" w:rsidP="00AC57CA">
            <w:pPr>
              <w:pStyle w:val="ListBullet2"/>
            </w:pPr>
            <w:r w:rsidRPr="00AC57CA">
              <w:t>security requirements.</w:t>
            </w:r>
          </w:p>
        </w:tc>
      </w:tr>
    </w:tbl>
    <w:p w:rsidR="00000000" w:rsidRPr="00AC57CA" w:rsidP="00AC57CA">
      <w:pPr>
        <w:pStyle w:val="BodyText"/>
      </w:pPr>
    </w:p>
    <w:p w:rsidR="00000000" w:rsidRPr="00AC57CA" w:rsidP="00AC57CA">
      <w:pPr>
        <w:pStyle w:val="AllowPageBreak"/>
      </w:pPr>
    </w:p>
    <w:p w:rsidR="00000000" w:rsidRPr="00AC57CA" w:rsidP="00AC57CA">
      <w:pPr>
        <w:pStyle w:val="Heading1"/>
      </w:pPr>
      <w:bookmarkStart w:id="10" w:name="O_424589"/>
      <w:bookmarkEnd w:id="10"/>
      <w:r w:rsidRPr="00AC57CA">
        <w:t>Evidence Guide</w:t>
      </w:r>
    </w:p>
    <w:tbl>
      <w:tblPr>
        <w:tblW w:w="0" w:type="auto"/>
        <w:tblCellMar>
          <w:left w:w="62" w:type="dxa"/>
          <w:right w:w="62" w:type="dxa"/>
        </w:tblCellMar>
        <w:tblLook w:val="0000"/>
      </w:tblPr>
      <w:tblGrid>
        <w:gridCol w:w="2690"/>
        <w:gridCol w:w="6506"/>
      </w:tblGrid>
      <w:tr w:rsidTr="00B21B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t>The evidence guide provides advice on assessment and must be read in conjunction with the performance criteria, required skills and knowledge, range statement and the Assessment Guidelines for the Training Package.</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BodyText"/>
            </w:pPr>
            <w:r w:rsidRPr="00AC57CA">
              <w:t>Evidence of the ability to:</w:t>
            </w:r>
          </w:p>
          <w:p w:rsidR="00000000" w:rsidRPr="00AC57CA" w:rsidP="00AC57CA">
            <w:pPr>
              <w:pStyle w:val="ListBullet"/>
            </w:pPr>
            <w:r w:rsidRPr="00AC57CA">
              <w:t>follow correct procedures at transport terminals and accommodation venues</w:t>
            </w:r>
          </w:p>
          <w:p w:rsidR="00000000" w:rsidRPr="00AC57CA" w:rsidP="00AC57CA">
            <w:pPr>
              <w:pStyle w:val="ListBullet"/>
            </w:pPr>
            <w:r w:rsidRPr="00AC57CA">
              <w:t>communicate accurate and adequate information to customers</w:t>
            </w:r>
          </w:p>
          <w:p w:rsidR="00000000" w:rsidRPr="00AC57CA" w:rsidP="00AC57CA">
            <w:pPr>
              <w:pStyle w:val="ListBullet"/>
            </w:pPr>
            <w:r w:rsidRPr="00AC57CA">
              <w:t xml:space="preserve">coordinate multiple arrival and departure activities using different operational details for different customer groups </w:t>
            </w:r>
          </w:p>
          <w:p w:rsidR="00000000" w:rsidRPr="00AC57CA" w:rsidP="00AC57CA">
            <w:pPr>
              <w:pStyle w:val="ListBullet"/>
            </w:pPr>
            <w:r w:rsidRPr="00AC57CA">
              <w:t xml:space="preserve">coordinate arrival and departure activities across multiple transport terminals, relevant to the work location </w:t>
            </w:r>
          </w:p>
          <w:p w:rsidR="00000000" w:rsidP="00AC57CA">
            <w:pPr>
              <w:pStyle w:val="ListBullet"/>
              <w:rPr>
                <w:lang w:val="en-NZ"/>
              </w:rPr>
            </w:pPr>
            <w:r w:rsidRPr="00AC57CA">
              <w:t>demonstrate knowledge of</w:t>
            </w:r>
            <w:r w:rsidRPr="00AC57CA">
              <w:t xml:space="preserve"> transport terminals and facilities, and the procedures to be followed for arrivals and departures.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BodyText"/>
            </w:pPr>
            <w:r w:rsidRPr="00AC57CA">
              <w:t>Assessment must ensure use of:</w:t>
            </w:r>
          </w:p>
          <w:p w:rsidR="00000000" w:rsidRPr="00AC57CA" w:rsidP="00AC57CA">
            <w:pPr>
              <w:pStyle w:val="ListBullet"/>
            </w:pPr>
            <w:r w:rsidRPr="00AC57CA">
              <w:t xml:space="preserve">operational transport terminals and accommodation venues (within security </w:t>
            </w:r>
            <w:r w:rsidRPr="00AC57CA">
              <w:t>restrictions)</w:t>
            </w:r>
          </w:p>
          <w:p w:rsidR="00000000" w:rsidRPr="00AC57CA" w:rsidP="00AC57CA">
            <w:pPr>
              <w:pStyle w:val="ListBullet"/>
            </w:pPr>
            <w:r w:rsidRPr="00AC57CA">
              <w:t>transport used by local industry for the conduct of transfers</w:t>
            </w:r>
          </w:p>
          <w:p w:rsidR="00000000" w:rsidRPr="00AC57CA" w:rsidP="00AC57CA">
            <w:pPr>
              <w:pStyle w:val="ListBullet"/>
            </w:pPr>
            <w:r w:rsidRPr="00AC57CA">
              <w:t>accommodation venues</w:t>
            </w:r>
          </w:p>
          <w:p w:rsidR="00000000" w:rsidRPr="00AC57CA" w:rsidP="00AC57CA">
            <w:pPr>
              <w:pStyle w:val="ListBullet"/>
            </w:pPr>
            <w:r w:rsidRPr="00AC57CA">
              <w:t>customer and operational arrival and departure information</w:t>
            </w:r>
          </w:p>
          <w:p w:rsidR="00000000" w:rsidP="00AC57CA">
            <w:pPr>
              <w:pStyle w:val="ListBullet"/>
              <w:rPr>
                <w:lang w:val="en-NZ"/>
              </w:rPr>
            </w:pPr>
            <w:r w:rsidRPr="00AC57CA">
              <w:t>customer groups of a size and nature that reflect the commercial environment in which the guide oper</w:t>
            </w:r>
            <w:r w:rsidRPr="00AC57CA">
              <w:t>ates.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BodyText"/>
            </w:pPr>
            <w:r w:rsidRPr="00AC57CA">
              <w:t xml:space="preserve">A range of assessment methods should be used to assess practical skills and knowledge. The following examples are appropriate for this unit: </w:t>
            </w:r>
          </w:p>
          <w:p w:rsidR="00000000" w:rsidRPr="00AC57CA" w:rsidP="00AC57CA">
            <w:pPr>
              <w:pStyle w:val="ListBullet"/>
            </w:pPr>
            <w:r w:rsidRPr="00AC57CA">
              <w:t>direct observation of arrival and departure transfers conducted by the individual</w:t>
            </w:r>
          </w:p>
          <w:p w:rsidR="00000000" w:rsidRPr="00AC57CA" w:rsidP="00AC57CA">
            <w:pPr>
              <w:pStyle w:val="ListBullet"/>
            </w:pPr>
            <w:r w:rsidRPr="00AC57CA">
              <w:t>review of documentation, such as passenger lists and baggage checklists completed by the individual</w:t>
            </w:r>
          </w:p>
          <w:p w:rsidR="00000000" w:rsidRPr="00AC57CA" w:rsidP="00AC57CA">
            <w:pPr>
              <w:pStyle w:val="ListBullet"/>
            </w:pPr>
            <w:r w:rsidRPr="00AC57CA">
              <w:t>use of case studies and problem</w:t>
            </w:r>
            <w:r w:rsidRPr="00AC57CA">
              <w:noBreakHyphen/>
              <w:t>solving to assess ability to respond effectively to problems that occur during arrivals and departures</w:t>
            </w:r>
          </w:p>
          <w:p w:rsidR="00000000" w:rsidRPr="00AC57CA" w:rsidP="00AC57CA">
            <w:pPr>
              <w:pStyle w:val="ListBullet"/>
            </w:pPr>
            <w:r w:rsidRPr="00AC57CA">
              <w:t>written or oral quest</w:t>
            </w:r>
            <w:r w:rsidRPr="00AC57CA">
              <w:t>ioning to assess knowledge of transport terminals, baggage procedures and travel documentation</w:t>
            </w:r>
          </w:p>
          <w:p w:rsidR="00000000" w:rsidP="00AC57CA">
            <w:pPr>
              <w:pStyle w:val="ListBullet"/>
              <w:rPr>
                <w:lang w:val="en-NZ"/>
              </w:rPr>
            </w:pPr>
            <w:r w:rsidRPr="00AC57CA">
              <w:t>review of portfolios of evidence and third</w:t>
            </w:r>
            <w:r w:rsidRPr="00AC57CA">
              <w:noBreakHyphen/>
              <w:t>party workplace reports of on</w:t>
            </w:r>
            <w:r w:rsidRPr="00AC57CA">
              <w:noBreakHyphen/>
              <w:t>the</w:t>
            </w:r>
            <w:r w:rsidRPr="00AC57CA">
              <w:noBreakHyphen/>
              <w:t>job performance by the individual.</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BodyText"/>
            </w:pPr>
            <w:r w:rsidRPr="00AC57CA">
              <w:t>The assessor</w:t>
            </w:r>
            <w:r w:rsidRPr="00AC57CA">
              <w:t xml:space="preserve"> should design integrated assessment activities to holistically assess this unit with other units relevant to the industry sector, workplace and job role, for example: </w:t>
            </w:r>
          </w:p>
          <w:p w:rsidR="00000000" w:rsidRPr="00AC57CA" w:rsidP="00AC57CA">
            <w:pPr>
              <w:pStyle w:val="ListBullet"/>
            </w:pPr>
            <w:r w:rsidRPr="00AC57CA">
              <w:t>SITTGDE301 Work as a guide</w:t>
            </w:r>
          </w:p>
          <w:p w:rsidR="00000000" w:rsidRPr="00AC57CA" w:rsidP="00AC57CA">
            <w:pPr>
              <w:pStyle w:val="ListBullet"/>
            </w:pPr>
            <w:r w:rsidRPr="00AC57CA">
              <w:t>SITTGDE305 Develop and maintain the general and regional kn</w:t>
            </w:r>
            <w:r w:rsidRPr="00AC57CA">
              <w:t>owledge required by guides</w:t>
            </w:r>
          </w:p>
          <w:p w:rsidR="00000000" w:rsidRPr="00AC57CA" w:rsidP="00AC57CA">
            <w:pPr>
              <w:pStyle w:val="ListBullet"/>
            </w:pPr>
            <w:r w:rsidRPr="00AC57CA">
              <w:t>SITTGDE401 Coordinate and operate tours.</w:t>
            </w:r>
          </w:p>
        </w:tc>
      </w:tr>
    </w:tbl>
    <w:p w:rsidR="00000000" w:rsidRPr="00AC57CA" w:rsidP="00AC57CA">
      <w:pPr>
        <w:pStyle w:val="BodyText"/>
      </w:pPr>
    </w:p>
    <w:p w:rsidR="00000000" w:rsidRPr="00AC57CA" w:rsidP="00AC57CA">
      <w:pPr>
        <w:pStyle w:val="AllowPageBreak"/>
      </w:pPr>
    </w:p>
    <w:p w:rsidR="00000000" w:rsidRPr="00AC57CA" w:rsidP="00AC57CA">
      <w:pPr>
        <w:pStyle w:val="Heading1"/>
      </w:pPr>
      <w:bookmarkStart w:id="11" w:name="O_424591"/>
      <w:bookmarkEnd w:id="11"/>
      <w:r w:rsidRPr="00AC57CA">
        <w:t>Range Statement</w:t>
      </w:r>
    </w:p>
    <w:tbl>
      <w:tblPr>
        <w:tblW w:w="0" w:type="auto"/>
        <w:tblCellMar>
          <w:left w:w="62" w:type="dxa"/>
          <w:right w:w="62" w:type="dxa"/>
        </w:tblCellMar>
        <w:tblLook w:val="0000"/>
      </w:tblPr>
      <w:tblGrid>
        <w:gridCol w:w="2743"/>
        <w:gridCol w:w="6453"/>
      </w:tblGrid>
      <w:tr w:rsidTr="00B21B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t xml:space="preserve">The range statement relates to the unit of competency as a whole. It allows for different work environments and situations that may affect </w:t>
            </w:r>
            <w:r w:rsidRPr="00AC57CA">
              <w:t>performance. Bold italicised wording, if used in the performance criteria, is detailed below. Essential operating conditions that may be present with training and assessment (depending on the work situation, needs of the candidate, accessibility of the ite</w:t>
            </w:r>
            <w:r w:rsidRPr="00AC57CA">
              <w:t>m, and local industry and regional contexts) may also be included.</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BoldandItalics"/>
              </w:rPr>
              <w:t xml:space="preserve">Transport terminal </w:t>
            </w:r>
            <w:r w:rsidRPr="00AC57CA">
              <w:t>may include:</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air charter facilities</w:t>
            </w:r>
          </w:p>
          <w:p w:rsidR="00000000" w:rsidRPr="00AC57CA" w:rsidP="00AC57CA">
            <w:pPr>
              <w:pStyle w:val="ListBullet"/>
            </w:pPr>
            <w:r w:rsidRPr="00AC57CA">
              <w:t>airports</w:t>
            </w:r>
          </w:p>
          <w:p w:rsidR="00000000" w:rsidRPr="00AC57CA" w:rsidP="00AC57CA">
            <w:pPr>
              <w:pStyle w:val="ListBullet"/>
            </w:pPr>
            <w:r w:rsidRPr="00AC57CA">
              <w:t>bus and coach terminals</w:t>
            </w:r>
          </w:p>
          <w:p w:rsidR="00000000" w:rsidRPr="00AC57CA" w:rsidP="00AC57CA">
            <w:pPr>
              <w:pStyle w:val="ListBullet"/>
            </w:pPr>
            <w:r w:rsidRPr="00AC57CA">
              <w:t>shipping ports or cruise ship terminals</w:t>
            </w:r>
          </w:p>
          <w:p w:rsidR="00000000" w:rsidP="00AC57CA">
            <w:pPr>
              <w:pStyle w:val="ListBullet"/>
              <w:rPr>
                <w:lang w:val="en-NZ"/>
              </w:rPr>
            </w:pPr>
            <w:r w:rsidRPr="00AC57CA">
              <w:t>train stations.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BoldandItalics"/>
              </w:rPr>
              <w:t>Terminal facilities</w:t>
            </w:r>
            <w:r w:rsidRPr="00AC57C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airside access</w:t>
            </w:r>
          </w:p>
          <w:p w:rsidR="00000000" w:rsidRPr="00AC57CA" w:rsidP="00AC57CA">
            <w:pPr>
              <w:pStyle w:val="ListBullet"/>
            </w:pPr>
            <w:r w:rsidRPr="00AC57CA">
              <w:t>communication systems between terminals and parking facilities</w:t>
            </w:r>
          </w:p>
          <w:p w:rsidR="00000000" w:rsidRPr="00AC57CA" w:rsidP="00AC57CA">
            <w:pPr>
              <w:pStyle w:val="ListBullet"/>
            </w:pPr>
            <w:r w:rsidRPr="00AC57CA">
              <w:t>message boards</w:t>
            </w:r>
          </w:p>
          <w:p w:rsidR="00000000" w:rsidRPr="00AC57CA" w:rsidP="00AC57CA">
            <w:pPr>
              <w:pStyle w:val="ListBullet"/>
            </w:pPr>
            <w:r w:rsidRPr="00AC57CA">
              <w:t>public address systems</w:t>
            </w:r>
          </w:p>
          <w:p w:rsidR="00000000" w:rsidP="00AC57CA">
            <w:pPr>
              <w:pStyle w:val="ListBullet"/>
              <w:rPr>
                <w:lang w:val="en-NZ"/>
              </w:rPr>
            </w:pPr>
            <w:r w:rsidRPr="00AC57CA">
              <w:t>special areas set aside for groups.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BoldandItalics"/>
              </w:rPr>
              <w:t>Information and advice</w:t>
            </w:r>
            <w:r w:rsidRPr="00AC57CA">
              <w:t xml:space="preserve"> to customers may relate to:</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accommodation facilities</w:t>
            </w:r>
          </w:p>
          <w:p w:rsidR="00000000" w:rsidRPr="00AC57CA" w:rsidP="00AC57CA">
            <w:pPr>
              <w:pStyle w:val="ListBullet"/>
            </w:pPr>
            <w:r w:rsidRPr="00AC57CA">
              <w:t>check</w:t>
            </w:r>
            <w:r w:rsidRPr="00AC57CA">
              <w:noBreakHyphen/>
              <w:t>in procedures</w:t>
            </w:r>
          </w:p>
          <w:p w:rsidR="00000000" w:rsidRPr="00AC57CA" w:rsidP="00AC57CA">
            <w:pPr>
              <w:pStyle w:val="ListBullet"/>
            </w:pPr>
            <w:r w:rsidRPr="00AC57CA">
              <w:t>forthc</w:t>
            </w:r>
            <w:r w:rsidRPr="00AC57CA">
              <w:t>oming tour arrangements</w:t>
            </w:r>
          </w:p>
          <w:p w:rsidR="00000000" w:rsidRPr="00AC57CA" w:rsidP="00AC57CA">
            <w:pPr>
              <w:pStyle w:val="ListBullet"/>
            </w:pPr>
            <w:r w:rsidRPr="00AC57CA">
              <w:t>transfer procedures</w:t>
            </w:r>
          </w:p>
          <w:p w:rsidR="00000000" w:rsidRPr="00AC57CA" w:rsidP="00AC57CA">
            <w:pPr>
              <w:pStyle w:val="ListBullet"/>
            </w:pPr>
            <w:r w:rsidRPr="00AC57CA">
              <w:t>geography of hotel and immediate vicinity</w:t>
            </w:r>
          </w:p>
          <w:p w:rsidR="00000000" w:rsidRPr="00AC57CA" w:rsidP="00AC57CA">
            <w:pPr>
              <w:pStyle w:val="ListBullet"/>
            </w:pPr>
            <w:r w:rsidRPr="00AC57CA">
              <w:t>local time</w:t>
            </w:r>
          </w:p>
          <w:p w:rsidR="00000000" w:rsidRPr="00AC57CA" w:rsidP="00AC57CA">
            <w:pPr>
              <w:pStyle w:val="ListBullet"/>
            </w:pPr>
            <w:r w:rsidRPr="00AC57CA">
              <w:t>local weather</w:t>
            </w:r>
          </w:p>
          <w:p w:rsidR="00000000" w:rsidRPr="00AC57CA" w:rsidP="00AC57CA">
            <w:pPr>
              <w:pStyle w:val="ListBullet"/>
            </w:pPr>
            <w:r w:rsidRPr="00AC57CA">
              <w:t>money exchange rates and facilities</w:t>
            </w:r>
          </w:p>
          <w:p w:rsidR="00000000" w:rsidRPr="00AC57CA" w:rsidP="00AC57CA">
            <w:pPr>
              <w:pStyle w:val="ListBullet"/>
            </w:pPr>
            <w:r w:rsidRPr="00AC57CA">
              <w:t>overview of destination information</w:t>
            </w:r>
          </w:p>
          <w:p w:rsidR="00000000" w:rsidRPr="00AC57CA" w:rsidP="00AC57CA">
            <w:pPr>
              <w:pStyle w:val="ListBullet"/>
            </w:pPr>
            <w:r w:rsidRPr="00AC57CA">
              <w:t>tipping</w:t>
            </w:r>
          </w:p>
          <w:p w:rsidR="00000000" w:rsidP="00AC57CA">
            <w:pPr>
              <w:pStyle w:val="ListBullet"/>
              <w:rPr>
                <w:lang w:val="en-NZ"/>
              </w:rPr>
            </w:pPr>
            <w:r w:rsidRPr="00AC57CA">
              <w:t>welcome and introduction.</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BoldandItalics"/>
              </w:rPr>
              <w:t xml:space="preserve">Accommodation </w:t>
            </w:r>
            <w:r w:rsidRPr="00AC57CA">
              <w:t>may include:</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bed and breakfast</w:t>
            </w:r>
          </w:p>
          <w:p w:rsidR="00000000" w:rsidRPr="00AC57CA" w:rsidP="00AC57CA">
            <w:pPr>
              <w:pStyle w:val="ListBullet"/>
            </w:pPr>
            <w:r w:rsidRPr="00AC57CA">
              <w:t>camping ground</w:t>
            </w:r>
          </w:p>
          <w:p w:rsidR="00000000" w:rsidRPr="00AC57CA" w:rsidP="00AC57CA">
            <w:pPr>
              <w:pStyle w:val="ListBullet"/>
            </w:pPr>
            <w:r w:rsidRPr="00AC57CA">
              <w:t>caravan park</w:t>
            </w:r>
          </w:p>
          <w:p w:rsidR="00000000" w:rsidRPr="00AC57CA" w:rsidP="00AC57CA">
            <w:pPr>
              <w:pStyle w:val="ListBullet"/>
            </w:pPr>
            <w:r w:rsidRPr="00AC57CA">
              <w:t>guesthouse</w:t>
            </w:r>
          </w:p>
          <w:p w:rsidR="00000000" w:rsidRPr="00AC57CA" w:rsidP="00AC57CA">
            <w:pPr>
              <w:pStyle w:val="ListBullet"/>
            </w:pPr>
            <w:r w:rsidRPr="00AC57CA">
              <w:t>hotel</w:t>
            </w:r>
          </w:p>
          <w:p w:rsidR="00000000" w:rsidRPr="00AC57CA" w:rsidP="00AC57CA">
            <w:pPr>
              <w:pStyle w:val="ListBullet"/>
            </w:pPr>
            <w:r w:rsidRPr="00AC57CA">
              <w:t>motel</w:t>
            </w:r>
          </w:p>
          <w:p w:rsidR="00000000" w:rsidP="00AC57CA">
            <w:pPr>
              <w:pStyle w:val="ListBullet"/>
              <w:rPr>
                <w:lang w:val="en-NZ"/>
              </w:rPr>
            </w:pPr>
            <w:r w:rsidRPr="00AC57CA">
              <w:t>resort.</w:t>
            </w:r>
          </w:p>
        </w:tc>
      </w:tr>
      <w:tr w:rsidTr="00B21B8D">
        <w:tblPrEx>
          <w:tblW w:w="0" w:type="auto"/>
          <w:tblCellMar>
            <w:left w:w="62" w:type="dxa"/>
            <w:right w:w="62" w:type="dxa"/>
          </w:tblCellMar>
          <w:tblLook w:val="0000"/>
        </w:tblPrEx>
        <w:trPr>
          <w:trHeight w:val="1280"/>
        </w:trPr>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BoldandItalics"/>
              </w:rPr>
              <w:t>Safety issues</w:t>
            </w:r>
            <w:r w:rsidRPr="00AC57C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baggage as trip hazards</w:t>
            </w:r>
          </w:p>
          <w:p w:rsidR="00000000" w:rsidRPr="00AC57CA" w:rsidP="00AC57CA">
            <w:pPr>
              <w:pStyle w:val="ListBullet"/>
            </w:pPr>
            <w:r w:rsidRPr="00AC57CA">
              <w:t>crowding in lobby areas</w:t>
            </w:r>
          </w:p>
          <w:p w:rsidR="00000000" w:rsidRPr="00AC57CA" w:rsidP="00AC57CA">
            <w:pPr>
              <w:pStyle w:val="ListBullet"/>
            </w:pPr>
            <w:r w:rsidRPr="00AC57CA">
              <w:t>loading of baggage and passengers</w:t>
            </w:r>
          </w:p>
          <w:p w:rsidR="00000000" w:rsidRPr="00AC57CA" w:rsidP="00AC57CA">
            <w:pPr>
              <w:pStyle w:val="ListBullet"/>
            </w:pPr>
            <w:r w:rsidRPr="00AC57CA">
              <w:t>parking of transfer vehicles</w:t>
            </w:r>
          </w:p>
          <w:p w:rsidR="00000000" w:rsidP="00AC57CA">
            <w:pPr>
              <w:pStyle w:val="ListBullet"/>
              <w:rPr>
                <w:lang w:val="en-NZ"/>
              </w:rPr>
            </w:pPr>
            <w:r w:rsidRPr="00AC57CA">
              <w:t>traffic considerations.</w:t>
            </w:r>
          </w:p>
        </w:tc>
      </w:tr>
      <w:tr w:rsidTr="00B21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57CA">
            <w:pPr>
              <w:pStyle w:val="BodyText"/>
              <w:rPr>
                <w:lang w:val="en-NZ"/>
              </w:rPr>
            </w:pPr>
            <w:r w:rsidRPr="00AC57CA">
              <w:rPr>
                <w:rStyle w:val="BoldandItalics"/>
              </w:rPr>
              <w:t xml:space="preserve">Procedures </w:t>
            </w:r>
            <w:r w:rsidRPr="00AC57CA">
              <w:t>for departure may include:</w:t>
            </w:r>
          </w:p>
        </w:tc>
        <w:tc>
          <w:tcPr>
            <w:tcW w:w="0" w:type="auto"/>
            <w:tcBorders>
              <w:top w:val="nil"/>
              <w:left w:val="nil"/>
              <w:bottom w:val="nil"/>
              <w:right w:val="nil"/>
            </w:tcBorders>
            <w:tcMar>
              <w:top w:w="0" w:type="dxa"/>
              <w:left w:w="62" w:type="dxa"/>
              <w:bottom w:w="0" w:type="dxa"/>
              <w:right w:w="62" w:type="dxa"/>
            </w:tcMar>
          </w:tcPr>
          <w:p w:rsidR="00000000" w:rsidRPr="00AC57CA" w:rsidP="00AC57CA">
            <w:pPr>
              <w:pStyle w:val="ListBullet"/>
            </w:pPr>
            <w:r w:rsidRPr="00AC57CA">
              <w:t>duty free requirements</w:t>
            </w:r>
          </w:p>
          <w:p w:rsidR="00000000" w:rsidRPr="00AC57CA" w:rsidP="00AC57CA">
            <w:pPr>
              <w:pStyle w:val="ListBullet"/>
            </w:pPr>
            <w:r w:rsidRPr="00AC57CA">
              <w:t>outgoing passenger cards</w:t>
            </w:r>
          </w:p>
          <w:p w:rsidR="00000000" w:rsidRPr="00AC57CA" w:rsidP="00AC57CA">
            <w:pPr>
              <w:pStyle w:val="ListBullet"/>
            </w:pPr>
            <w:r w:rsidRPr="00AC57CA">
              <w:t>tax procedures.</w:t>
            </w:r>
          </w:p>
        </w:tc>
      </w:tr>
    </w:tbl>
    <w:p w:rsidR="00000000" w:rsidRPr="00AC57CA" w:rsidP="00AC57CA">
      <w:pPr>
        <w:pStyle w:val="BodyText"/>
      </w:pPr>
    </w:p>
    <w:p w:rsidR="00000000" w:rsidRPr="00AC57CA" w:rsidP="00AC57CA">
      <w:pPr>
        <w:pStyle w:val="AllowPageBreak"/>
      </w:pPr>
    </w:p>
    <w:p w:rsidR="00000000" w:rsidRPr="00AC57CA" w:rsidP="00AC57CA">
      <w:pPr>
        <w:pStyle w:val="Heading1"/>
      </w:pPr>
      <w:bookmarkStart w:id="12" w:name="O_424592"/>
      <w:bookmarkEnd w:id="12"/>
      <w:r w:rsidRPr="00AC57CA">
        <w:t>Unit Sector(s)</w:t>
      </w:r>
    </w:p>
    <w:p w:rsidR="00000000" w:rsidRPr="00AC57CA" w:rsidP="00AC57CA">
      <w:pPr>
        <w:pStyle w:val="BodyText"/>
      </w:pPr>
      <w:r w:rsidRPr="00AC57CA">
        <w:t>Tourism</w:t>
      </w:r>
    </w:p>
    <w:p w:rsidR="00000000" w:rsidRPr="00AC57CA" w:rsidP="00AC57CA">
      <w:pPr>
        <w:pStyle w:val="AllowPageBreak"/>
      </w:pPr>
    </w:p>
    <w:p w:rsidR="00000000" w:rsidRPr="00AC57CA" w:rsidP="00AC57CA">
      <w:pPr>
        <w:pStyle w:val="Heading1"/>
      </w:pPr>
      <w:bookmarkStart w:id="13" w:name="O_424594"/>
      <w:bookmarkEnd w:id="13"/>
      <w:r w:rsidRPr="00AC57CA">
        <w:t>Competency Field</w:t>
      </w:r>
    </w:p>
    <w:p w:rsidR="00000000" w:rsidRPr="00AC57CA" w:rsidP="00AC57CA">
      <w:pPr>
        <w:pStyle w:val="BodyText"/>
      </w:pPr>
      <w:r w:rsidRPr="00AC57CA">
        <w:t>Guiding</w:t>
      </w:r>
    </w:p>
    <w:p w:rsidR="00000000" w:rsidRPr="00AC57CA" w:rsidP="00AC57CA"/>
    <w:sectPr w:rsidSect="00AC5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A" w:rsidRPr="00B21B8D" w:rsidP="00B21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8D" w:rsidP="00AC5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1B8D" w:rsidP="00AC57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21B8D" w:rsidP="00AC5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A" w:rsidRPr="00B21B8D" w:rsidP="00B21B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8D" w:rsidRPr="002D2AF8" w:rsidP="00AC57CA">
    <w:pPr>
      <w:pStyle w:val="Header"/>
      <w:framePr w:wrap="around"/>
    </w:pPr>
    <w:r>
      <w:fldChar w:fldCharType="begin"/>
    </w:r>
    <w:r>
      <w:instrText xml:space="preserve"> TITLE   \* MERGEFORMAT </w:instrText>
    </w:r>
    <w:r>
      <w:fldChar w:fldCharType="separate"/>
    </w:r>
    <w:r>
      <w:t>SITTGDE302 Provide arrival and departure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21B8D" w:rsidP="00AC5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6E7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BE0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C2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7CA"/>
    <w:pPr>
      <w:spacing w:before="360" w:after="60"/>
      <w:outlineLvl w:val="0"/>
    </w:pPr>
    <w:rPr>
      <w:sz w:val="32"/>
    </w:rPr>
  </w:style>
  <w:style w:type="paragraph" w:styleId="Heading2">
    <w:name w:val="heading 2"/>
    <w:basedOn w:val="HeadingBase"/>
    <w:next w:val="BodyText"/>
    <w:link w:val="Heading2Char"/>
    <w:qFormat/>
    <w:rsid w:val="00AC57CA"/>
    <w:pPr>
      <w:keepLines/>
      <w:spacing w:before="240" w:after="120"/>
      <w:outlineLvl w:val="1"/>
    </w:pPr>
    <w:rPr>
      <w:sz w:val="28"/>
      <w:szCs w:val="40"/>
    </w:rPr>
  </w:style>
  <w:style w:type="paragraph" w:styleId="Heading3">
    <w:name w:val="heading 3"/>
    <w:basedOn w:val="HeadingBase"/>
    <w:next w:val="BodyText"/>
    <w:link w:val="Heading3Char"/>
    <w:qFormat/>
    <w:rsid w:val="00AC57CA"/>
    <w:pPr>
      <w:spacing w:before="180" w:after="120"/>
      <w:outlineLvl w:val="2"/>
    </w:pPr>
    <w:rPr>
      <w:spacing w:val="-10"/>
      <w:kern w:val="32"/>
    </w:rPr>
  </w:style>
  <w:style w:type="paragraph" w:styleId="Heading4">
    <w:name w:val="heading 4"/>
    <w:basedOn w:val="HeadingBase"/>
    <w:next w:val="BodyText"/>
    <w:link w:val="Heading4Char"/>
    <w:qFormat/>
    <w:rsid w:val="00AC57CA"/>
    <w:pPr>
      <w:spacing w:before="160" w:after="120"/>
      <w:outlineLvl w:val="3"/>
    </w:pPr>
    <w:rPr>
      <w:sz w:val="22"/>
    </w:rPr>
  </w:style>
  <w:style w:type="paragraph" w:styleId="Heading5">
    <w:name w:val="heading 5"/>
    <w:basedOn w:val="HeadingBase"/>
    <w:next w:val="Normal"/>
    <w:link w:val="Heading5Char"/>
    <w:qFormat/>
    <w:rsid w:val="00AC57CA"/>
    <w:pPr>
      <w:spacing w:before="80"/>
      <w:outlineLvl w:val="4"/>
    </w:pPr>
    <w:rPr>
      <w:color w:val="918585"/>
      <w:sz w:val="20"/>
    </w:rPr>
  </w:style>
  <w:style w:type="paragraph" w:styleId="Heading6">
    <w:name w:val="heading 6"/>
    <w:basedOn w:val="HeadingBase"/>
    <w:next w:val="Normal"/>
    <w:link w:val="Heading6Char"/>
    <w:qFormat/>
    <w:rsid w:val="00AC57CA"/>
    <w:pPr>
      <w:spacing w:before="60"/>
      <w:outlineLvl w:val="5"/>
    </w:pPr>
    <w:rPr>
      <w:color w:val="918585"/>
      <w:sz w:val="20"/>
    </w:rPr>
  </w:style>
  <w:style w:type="paragraph" w:styleId="Heading7">
    <w:name w:val="heading 7"/>
    <w:basedOn w:val="Normal"/>
    <w:next w:val="Normal"/>
    <w:link w:val="Heading7Char"/>
    <w:qFormat/>
    <w:rsid w:val="00AC57CA"/>
    <w:pPr>
      <w:ind w:left="720"/>
      <w:outlineLvl w:val="6"/>
    </w:pPr>
    <w:rPr>
      <w:i/>
    </w:rPr>
  </w:style>
  <w:style w:type="paragraph" w:styleId="Heading8">
    <w:name w:val="heading 8"/>
    <w:basedOn w:val="Normal"/>
    <w:next w:val="Normal"/>
    <w:link w:val="Heading8Char"/>
    <w:qFormat/>
    <w:rsid w:val="00AC57CA"/>
    <w:pPr>
      <w:ind w:left="720"/>
      <w:outlineLvl w:val="7"/>
    </w:pPr>
    <w:rPr>
      <w:i/>
    </w:rPr>
  </w:style>
  <w:style w:type="paragraph" w:styleId="Heading9">
    <w:name w:val="heading 9"/>
    <w:basedOn w:val="Normal"/>
    <w:next w:val="Normal"/>
    <w:link w:val="Heading9Char"/>
    <w:qFormat/>
    <w:rsid w:val="00AC57CA"/>
    <w:pPr>
      <w:ind w:left="720"/>
      <w:outlineLvl w:val="8"/>
    </w:pPr>
    <w:rPr>
      <w:i/>
    </w:rPr>
  </w:style>
  <w:style w:type="character" w:default="1" w:styleId="DefaultParagraphFont">
    <w:name w:val="Default Paragraph Font"/>
    <w:uiPriority w:val="1"/>
    <w:unhideWhenUsed/>
    <w:rsid w:val="00AC5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7CA"/>
  </w:style>
  <w:style w:type="character" w:customStyle="1" w:styleId="Heading1Char">
    <w:name w:val="Heading 1 Char"/>
    <w:basedOn w:val="DefaultParagraphFont"/>
    <w:link w:val="Heading1"/>
    <w:rsid w:val="00AC57CA"/>
    <w:rPr>
      <w:rFonts w:ascii="Times New Roman" w:eastAsia="Times New Roman" w:hAnsi="Times New Roman" w:cs="Times New Roman"/>
      <w:b/>
      <w:sz w:val="32"/>
      <w:szCs w:val="20"/>
      <w:lang w:eastAsia="en-US"/>
    </w:rPr>
  </w:style>
  <w:style w:type="paragraph" w:styleId="BodyText">
    <w:name w:val="Body Text"/>
    <w:basedOn w:val="Normal"/>
    <w:link w:val="BodyTextChar"/>
    <w:rsid w:val="00AC5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7CA"/>
    <w:rPr>
      <w:rFonts w:ascii="Times New Roman" w:eastAsia="Times New Roman" w:hAnsi="Times New Roman" w:cs="Times New Roman"/>
      <w:sz w:val="24"/>
      <w:lang w:eastAsia="en-US"/>
    </w:rPr>
  </w:style>
  <w:style w:type="paragraph" w:styleId="List">
    <w:name w:val="List"/>
    <w:basedOn w:val="BodyText"/>
    <w:next w:val="BodyText"/>
    <w:rsid w:val="00AC57CA"/>
    <w:pPr>
      <w:tabs>
        <w:tab w:val="left" w:pos="340"/>
      </w:tabs>
      <w:spacing w:before="60" w:after="60"/>
      <w:ind w:left="340" w:hanging="340"/>
    </w:pPr>
  </w:style>
  <w:style w:type="paragraph" w:styleId="ListBullet">
    <w:name w:val="List Bullet"/>
    <w:basedOn w:val="List"/>
    <w:rsid w:val="00AC57CA"/>
    <w:pPr>
      <w:numPr>
        <w:numId w:val="13"/>
      </w:numPr>
      <w:tabs>
        <w:tab w:val="clear" w:pos="340"/>
      </w:tabs>
      <w:spacing w:before="40" w:after="40"/>
    </w:pPr>
  </w:style>
  <w:style w:type="character" w:customStyle="1" w:styleId="SpecialBold">
    <w:name w:val="Special Bold"/>
    <w:basedOn w:val="DefaultParagraphFont"/>
    <w:rsid w:val="00AC57CA"/>
    <w:rPr>
      <w:b/>
      <w:spacing w:val="0"/>
    </w:rPr>
  </w:style>
  <w:style w:type="paragraph" w:styleId="ListBullet2">
    <w:name w:val="List Bullet 2"/>
    <w:basedOn w:val="List2"/>
    <w:rsid w:val="00AC57CA"/>
    <w:pPr>
      <w:numPr>
        <w:numId w:val="14"/>
      </w:numPr>
      <w:tabs>
        <w:tab w:val="clear" w:pos="680"/>
      </w:tabs>
    </w:pPr>
  </w:style>
  <w:style w:type="paragraph" w:customStyle="1" w:styleId="SuperHeading">
    <w:name w:val="SuperHeading"/>
    <w:basedOn w:val="Normal"/>
    <w:rsid w:val="00AC57CA"/>
    <w:pPr>
      <w:spacing w:before="240" w:after="120"/>
      <w:outlineLvl w:val="0"/>
    </w:pPr>
    <w:rPr>
      <w:rFonts w:ascii="Times New Roman" w:hAnsi="Times New Roman"/>
      <w:b/>
      <w:sz w:val="32"/>
    </w:rPr>
  </w:style>
  <w:style w:type="paragraph" w:customStyle="1" w:styleId="AllowPageBreak">
    <w:name w:val="AllowPageBreak"/>
    <w:rsid w:val="00AC57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7CA"/>
    <w:pPr>
      <w:tabs>
        <w:tab w:val="left" w:pos="680"/>
      </w:tabs>
      <w:spacing w:before="60" w:after="60"/>
      <w:ind w:left="680" w:hanging="340"/>
    </w:pPr>
  </w:style>
  <w:style w:type="character" w:customStyle="1" w:styleId="BoldandItalics">
    <w:name w:val="Bold and Italics"/>
    <w:qFormat/>
    <w:rsid w:val="00AC57CA"/>
    <w:rPr>
      <w:b/>
      <w:i/>
      <w:u w:val="none"/>
    </w:rPr>
  </w:style>
  <w:style w:type="character" w:customStyle="1" w:styleId="Heading2Char">
    <w:name w:val="Heading 2 Char"/>
    <w:basedOn w:val="DefaultParagraphFont"/>
    <w:link w:val="Heading2"/>
    <w:rsid w:val="00AC5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7CA"/>
    <w:rPr>
      <w:rFonts w:ascii="Courier New" w:eastAsia="Times New Roman" w:hAnsi="Courier New" w:cs="Times New Roman"/>
      <w:i/>
      <w:szCs w:val="20"/>
      <w:lang w:eastAsia="en-US"/>
    </w:rPr>
  </w:style>
  <w:style w:type="paragraph" w:customStyle="1" w:styleId="HeadingBase">
    <w:name w:val="Heading Base"/>
    <w:rsid w:val="00AC5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7CA"/>
    <w:pPr>
      <w:tabs>
        <w:tab w:val="right" w:leader="dot" w:pos="9072"/>
      </w:tabs>
      <w:ind w:left="567"/>
    </w:pPr>
    <w:rPr>
      <w:szCs w:val="22"/>
    </w:rPr>
  </w:style>
  <w:style w:type="paragraph" w:customStyle="1" w:styleId="TOCBase">
    <w:name w:val="TOC Base"/>
    <w:rsid w:val="00AC5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7CA"/>
    <w:pPr>
      <w:tabs>
        <w:tab w:val="right" w:leader="dot" w:pos="9072"/>
      </w:tabs>
      <w:spacing w:before="40" w:after="40"/>
      <w:ind w:left="284"/>
    </w:pPr>
    <w:rPr>
      <w:rFonts w:ascii="Times New Roman" w:hAnsi="Times New Roman"/>
    </w:rPr>
  </w:style>
  <w:style w:type="paragraph" w:styleId="TOC1">
    <w:name w:val="toc 1"/>
    <w:basedOn w:val="TOCBase"/>
    <w:next w:val="Normal"/>
    <w:rsid w:val="00AC5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7CA"/>
    <w:rPr>
      <w:rFonts w:ascii="Times New Roman" w:eastAsia="Times New Roman" w:hAnsi="Times New Roman" w:cs="Times New Roman"/>
      <w:sz w:val="16"/>
      <w:lang w:eastAsia="en-US"/>
    </w:rPr>
  </w:style>
  <w:style w:type="paragraph" w:styleId="Title">
    <w:name w:val="Title"/>
    <w:basedOn w:val="HeadingBase"/>
    <w:link w:val="TitleChar"/>
    <w:qFormat/>
    <w:rsid w:val="00AC57CA"/>
    <w:pPr>
      <w:spacing w:before="5040"/>
      <w:jc w:val="center"/>
    </w:pPr>
    <w:rPr>
      <w:sz w:val="48"/>
      <w:szCs w:val="72"/>
      <w:lang w:val="en-US"/>
    </w:rPr>
  </w:style>
  <w:style w:type="character" w:customStyle="1" w:styleId="TitleChar">
    <w:name w:val="Title Char"/>
    <w:basedOn w:val="DefaultParagraphFont"/>
    <w:link w:val="Title"/>
    <w:rsid w:val="00AC5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7CA"/>
    <w:pPr>
      <w:tabs>
        <w:tab w:val="left" w:pos="3600"/>
        <w:tab w:val="left" w:pos="3958"/>
      </w:tabs>
    </w:pPr>
  </w:style>
  <w:style w:type="paragraph" w:customStyle="1" w:styleId="Note">
    <w:name w:val="Note"/>
    <w:basedOn w:val="BodyText"/>
    <w:rsid w:val="00AC5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7CA"/>
    <w:pPr>
      <w:framePr w:wrap="auto" w:hAnchor="text" w:y="6049"/>
    </w:pPr>
    <w:rPr>
      <w:color w:val="000000"/>
      <w:sz w:val="40"/>
    </w:rPr>
  </w:style>
  <w:style w:type="paragraph" w:customStyle="1" w:styleId="TOCTitle">
    <w:name w:val="TOCTitle"/>
    <w:basedOn w:val="Heading1"/>
    <w:rsid w:val="00AC57CA"/>
    <w:pPr>
      <w:spacing w:after="240"/>
      <w:jc w:val="center"/>
      <w:outlineLvl w:val="9"/>
    </w:pPr>
    <w:rPr>
      <w:caps/>
    </w:rPr>
  </w:style>
  <w:style w:type="paragraph" w:customStyle="1" w:styleId="Version">
    <w:name w:val="Version"/>
    <w:rsid w:val="00AC5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7CA"/>
    <w:pPr>
      <w:keepNext w:val="0"/>
      <w:tabs>
        <w:tab w:val="right" w:pos="4176"/>
      </w:tabs>
      <w:ind w:left="198" w:hanging="198"/>
    </w:pPr>
    <w:rPr>
      <w:rFonts w:ascii="Garamond" w:hAnsi="Garamond"/>
    </w:rPr>
  </w:style>
  <w:style w:type="paragraph" w:styleId="IndexHeading">
    <w:name w:val="index heading"/>
    <w:basedOn w:val="Normal"/>
    <w:next w:val="Index1"/>
    <w:semiHidden/>
    <w:rsid w:val="00AC57CA"/>
    <w:pPr>
      <w:spacing w:before="120" w:after="120"/>
    </w:pPr>
    <w:rPr>
      <w:rFonts w:ascii="Arial" w:hAnsi="Arial"/>
      <w:b/>
      <w:color w:val="918585"/>
      <w:sz w:val="24"/>
    </w:rPr>
  </w:style>
  <w:style w:type="paragraph" w:styleId="Header">
    <w:name w:val="header"/>
    <w:basedOn w:val="Normal"/>
    <w:link w:val="HeaderChar"/>
    <w:rsid w:val="00AC5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7CA"/>
    <w:rPr>
      <w:rFonts w:ascii="Times New Roman" w:eastAsia="Times New Roman" w:hAnsi="Times New Roman" w:cs="Times New Roman"/>
      <w:sz w:val="16"/>
      <w:szCs w:val="20"/>
      <w:lang w:val="en-GB" w:eastAsia="en-US"/>
    </w:rPr>
  </w:style>
  <w:style w:type="paragraph" w:customStyle="1" w:styleId="Chapter">
    <w:name w:val="Chapter"/>
    <w:basedOn w:val="Normal"/>
    <w:rsid w:val="00AC57CA"/>
    <w:pPr>
      <w:spacing w:before="240"/>
    </w:pPr>
    <w:rPr>
      <w:rFonts w:ascii="Times New Roman" w:hAnsi="Times New Roman"/>
      <w:smallCaps/>
      <w:spacing w:val="80"/>
      <w:sz w:val="28"/>
    </w:rPr>
  </w:style>
  <w:style w:type="paragraph" w:customStyle="1" w:styleId="InChapter">
    <w:name w:val="InChapter"/>
    <w:basedOn w:val="Heading3"/>
    <w:rsid w:val="00AC57CA"/>
    <w:pPr>
      <w:spacing w:after="240"/>
      <w:outlineLvl w:val="9"/>
    </w:pPr>
    <w:rPr>
      <w:noProof/>
    </w:rPr>
  </w:style>
  <w:style w:type="paragraph" w:styleId="Index2">
    <w:name w:val="index 2"/>
    <w:basedOn w:val="Normal"/>
    <w:next w:val="Normal"/>
    <w:semiHidden/>
    <w:rsid w:val="00AC57CA"/>
    <w:pPr>
      <w:tabs>
        <w:tab w:val="right" w:pos="4176"/>
      </w:tabs>
      <w:ind w:left="568" w:hanging="284"/>
    </w:pPr>
    <w:rPr>
      <w:rFonts w:ascii="Garamond" w:hAnsi="Garamond"/>
    </w:rPr>
  </w:style>
  <w:style w:type="paragraph" w:customStyle="1" w:styleId="Byline">
    <w:name w:val="Byline"/>
    <w:rsid w:val="00AC5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7CA"/>
    <w:pPr>
      <w:tabs>
        <w:tab w:val="clear" w:pos="3600"/>
        <w:tab w:val="clear" w:pos="3958"/>
      </w:tabs>
      <w:jc w:val="right"/>
    </w:pPr>
  </w:style>
  <w:style w:type="character" w:styleId="Emphasis">
    <w:name w:val="Emphasis"/>
    <w:basedOn w:val="DefaultParagraphFont"/>
    <w:qFormat/>
    <w:rsid w:val="00AC57CA"/>
    <w:rPr>
      <w:i/>
    </w:rPr>
  </w:style>
  <w:style w:type="paragraph" w:styleId="Caption">
    <w:name w:val="caption"/>
    <w:basedOn w:val="BodyText"/>
    <w:next w:val="Normal"/>
    <w:qFormat/>
    <w:rsid w:val="00AC57CA"/>
    <w:pPr>
      <w:framePr w:w="2268" w:hSpace="181" w:vSpace="181" w:wrap="around" w:vAnchor="text" w:hAnchor="page" w:x="1135" w:y="285" w:anchorLock="1"/>
    </w:pPr>
    <w:rPr>
      <w:i/>
    </w:rPr>
  </w:style>
  <w:style w:type="paragraph" w:customStyle="1" w:styleId="MiniTOCTitle">
    <w:name w:val="MiniTOCTitle"/>
    <w:basedOn w:val="Heading4"/>
    <w:rsid w:val="00AC57CA"/>
    <w:pPr>
      <w:spacing w:before="240"/>
      <w:outlineLvl w:val="9"/>
    </w:pPr>
    <w:rPr>
      <w:noProof/>
      <w:sz w:val="24"/>
    </w:rPr>
  </w:style>
  <w:style w:type="paragraph" w:customStyle="1" w:styleId="MiniTOCItem">
    <w:name w:val="MiniTOCItem"/>
    <w:basedOn w:val="ListBullet"/>
    <w:rsid w:val="00AC57CA"/>
    <w:pPr>
      <w:numPr>
        <w:numId w:val="0"/>
      </w:numPr>
      <w:tabs>
        <w:tab w:val="right" w:leader="dot" w:pos="6521"/>
      </w:tabs>
      <w:spacing w:before="0" w:after="0"/>
    </w:pPr>
  </w:style>
  <w:style w:type="paragraph" w:customStyle="1" w:styleId="TOFTitle">
    <w:name w:val="TOFTitle"/>
    <w:basedOn w:val="TOCTitle"/>
    <w:rsid w:val="00AC57CA"/>
  </w:style>
  <w:style w:type="paragraph" w:styleId="TableofFigures">
    <w:name w:val="table of figures"/>
    <w:basedOn w:val="Normal"/>
    <w:next w:val="Normal"/>
    <w:semiHidden/>
    <w:rsid w:val="00AC57CA"/>
    <w:pPr>
      <w:tabs>
        <w:tab w:val="right" w:leader="dot" w:pos="9072"/>
      </w:tabs>
      <w:ind w:left="970" w:hanging="403"/>
    </w:pPr>
    <w:rPr>
      <w:rFonts w:ascii="Times New Roman" w:hAnsi="Times New Roman"/>
      <w:b/>
    </w:rPr>
  </w:style>
  <w:style w:type="paragraph" w:styleId="ListNumber">
    <w:name w:val="List Number"/>
    <w:basedOn w:val="List"/>
    <w:rsid w:val="00AC57CA"/>
    <w:pPr>
      <w:numPr>
        <w:numId w:val="11"/>
      </w:numPr>
    </w:pPr>
  </w:style>
  <w:style w:type="character" w:customStyle="1" w:styleId="WingdingSymbols">
    <w:name w:val="Wingding Symbols"/>
    <w:rsid w:val="00AC57CA"/>
    <w:rPr>
      <w:rFonts w:ascii="Wingdings" w:hAnsi="Wingdings"/>
    </w:rPr>
  </w:style>
  <w:style w:type="paragraph" w:customStyle="1" w:styleId="TableHeading">
    <w:name w:val="Table Heading"/>
    <w:basedOn w:val="HeadingBase"/>
    <w:rsid w:val="00AC57CA"/>
    <w:pPr>
      <w:keepLines/>
      <w:pBdr>
        <w:bottom w:val="single" w:sz="6" w:space="1" w:color="918585"/>
      </w:pBdr>
      <w:spacing w:before="240"/>
    </w:pPr>
  </w:style>
  <w:style w:type="character" w:customStyle="1" w:styleId="HotSpot">
    <w:name w:val="HotSpot"/>
    <w:rsid w:val="00AC57CA"/>
    <w:rPr>
      <w:color w:val="0033CC"/>
      <w:u w:val="none"/>
    </w:rPr>
  </w:style>
  <w:style w:type="paragraph" w:customStyle="1" w:styleId="BodyTextRight">
    <w:name w:val="Body Text Right"/>
    <w:basedOn w:val="BodyText"/>
    <w:rsid w:val="00AC57CA"/>
    <w:pPr>
      <w:spacing w:before="0" w:after="0"/>
      <w:jc w:val="right"/>
    </w:pPr>
  </w:style>
  <w:style w:type="paragraph" w:styleId="Index3">
    <w:name w:val="index 3"/>
    <w:basedOn w:val="ListNumber2"/>
    <w:next w:val="Normal"/>
    <w:semiHidden/>
    <w:rsid w:val="00AC57CA"/>
    <w:pPr>
      <w:numPr>
        <w:numId w:val="0"/>
      </w:numPr>
      <w:tabs>
        <w:tab w:val="right" w:leader="dot" w:pos="4176"/>
      </w:tabs>
    </w:pPr>
  </w:style>
  <w:style w:type="paragraph" w:styleId="ListNumber2">
    <w:name w:val="List Number 2"/>
    <w:basedOn w:val="List2"/>
    <w:rsid w:val="00AC57CA"/>
    <w:pPr>
      <w:numPr>
        <w:numId w:val="10"/>
      </w:numPr>
      <w:tabs>
        <w:tab w:val="clear" w:pos="1060"/>
      </w:tabs>
    </w:pPr>
  </w:style>
  <w:style w:type="paragraph" w:customStyle="1" w:styleId="MarginNote">
    <w:name w:val="Margin Note"/>
    <w:basedOn w:val="BodyText"/>
    <w:rsid w:val="00AC5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7CA"/>
    <w:rPr>
      <w:sz w:val="32"/>
    </w:rPr>
  </w:style>
  <w:style w:type="paragraph" w:customStyle="1" w:styleId="HeadingProcedure">
    <w:name w:val="Heading Procedure"/>
    <w:basedOn w:val="HeadingBase"/>
    <w:next w:val="Normal"/>
    <w:rsid w:val="00AC57CA"/>
    <w:pPr>
      <w:tabs>
        <w:tab w:val="left" w:pos="0"/>
      </w:tabs>
      <w:spacing w:before="120" w:after="60"/>
    </w:pPr>
    <w:rPr>
      <w:i/>
      <w:color w:val="918585"/>
      <w:sz w:val="22"/>
    </w:rPr>
  </w:style>
  <w:style w:type="paragraph" w:customStyle="1" w:styleId="TableBodyText">
    <w:name w:val="Table Body Text"/>
    <w:basedOn w:val="BodyText"/>
    <w:rsid w:val="00AC57CA"/>
    <w:pPr>
      <w:spacing w:before="60" w:after="60"/>
    </w:pPr>
  </w:style>
  <w:style w:type="paragraph" w:styleId="ListContinue">
    <w:name w:val="List Continue"/>
    <w:basedOn w:val="List"/>
    <w:rsid w:val="00AC57CA"/>
    <w:pPr>
      <w:ind w:firstLine="0"/>
    </w:pPr>
  </w:style>
  <w:style w:type="paragraph" w:customStyle="1" w:styleId="ListNote">
    <w:name w:val="List Note"/>
    <w:basedOn w:val="List"/>
    <w:rsid w:val="00AC57CA"/>
    <w:pPr>
      <w:pBdr>
        <w:top w:val="single" w:sz="6" w:space="2" w:color="918585"/>
        <w:bottom w:val="single" w:sz="6" w:space="2" w:color="918585"/>
      </w:pBdr>
      <w:tabs>
        <w:tab w:val="left" w:pos="1021"/>
      </w:tabs>
      <w:ind w:firstLine="0"/>
    </w:pPr>
  </w:style>
  <w:style w:type="paragraph" w:customStyle="1" w:styleId="Warning">
    <w:name w:val="Warning"/>
    <w:basedOn w:val="BodyText"/>
    <w:rsid w:val="00AC57CA"/>
    <w:pPr>
      <w:shd w:val="clear" w:color="auto" w:fill="D9D9D9"/>
      <w:tabs>
        <w:tab w:val="left" w:pos="992"/>
      </w:tabs>
      <w:ind w:left="119" w:right="119"/>
    </w:pPr>
    <w:rPr>
      <w:sz w:val="20"/>
    </w:rPr>
  </w:style>
  <w:style w:type="paragraph" w:customStyle="1" w:styleId="MarginIcons">
    <w:name w:val="Margin Icons"/>
    <w:basedOn w:val="BodyText"/>
    <w:rsid w:val="00AC5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7CA"/>
    <w:rPr>
      <w:rFonts w:ascii="Courier New" w:hAnsi="Courier New"/>
    </w:rPr>
  </w:style>
  <w:style w:type="paragraph" w:customStyle="1" w:styleId="NoteBullet">
    <w:name w:val="Note Bullet"/>
    <w:basedOn w:val="Note"/>
    <w:rsid w:val="00AC57CA"/>
    <w:pPr>
      <w:tabs>
        <w:tab w:val="clear" w:pos="680"/>
      </w:tabs>
      <w:spacing w:before="60" w:after="60"/>
    </w:pPr>
  </w:style>
  <w:style w:type="paragraph" w:customStyle="1" w:styleId="SubHeading2">
    <w:name w:val="SubHeading2"/>
    <w:basedOn w:val="HeadingBase"/>
    <w:rsid w:val="00AC57CA"/>
    <w:pPr>
      <w:spacing w:before="240" w:after="60"/>
    </w:pPr>
    <w:rPr>
      <w:sz w:val="20"/>
    </w:rPr>
  </w:style>
  <w:style w:type="paragraph" w:customStyle="1" w:styleId="SubHeading1">
    <w:name w:val="SubHeading1"/>
    <w:basedOn w:val="HeadingBase"/>
    <w:rsid w:val="00AC57CA"/>
    <w:pPr>
      <w:spacing w:before="240" w:after="60"/>
    </w:pPr>
    <w:rPr>
      <w:color w:val="918585"/>
      <w:sz w:val="22"/>
    </w:rPr>
  </w:style>
  <w:style w:type="paragraph" w:customStyle="1" w:styleId="SideHeading">
    <w:name w:val="Side Heading"/>
    <w:basedOn w:val="HeadingBase"/>
    <w:rsid w:val="00AC5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7CA"/>
    <w:pPr>
      <w:numPr>
        <w:numId w:val="12"/>
      </w:numPr>
    </w:pPr>
  </w:style>
  <w:style w:type="paragraph" w:styleId="PlainText">
    <w:name w:val="Plain Text"/>
    <w:basedOn w:val="Normal"/>
    <w:link w:val="PlainTextChar"/>
    <w:rsid w:val="00AC57CA"/>
    <w:rPr>
      <w:sz w:val="20"/>
    </w:rPr>
  </w:style>
  <w:style w:type="character" w:customStyle="1" w:styleId="PlainTextChar">
    <w:name w:val="Plain Text Char"/>
    <w:basedOn w:val="DefaultParagraphFont"/>
    <w:link w:val="PlainText"/>
    <w:rsid w:val="00AC57CA"/>
    <w:rPr>
      <w:rFonts w:ascii="Courier New" w:eastAsia="Times New Roman" w:hAnsi="Courier New" w:cs="Times New Roman"/>
      <w:sz w:val="20"/>
      <w:szCs w:val="20"/>
      <w:lang w:eastAsia="en-US"/>
    </w:rPr>
  </w:style>
  <w:style w:type="character" w:customStyle="1" w:styleId="MenuOption">
    <w:name w:val="Menu Option"/>
    <w:basedOn w:val="DefaultParagraphFont"/>
    <w:rsid w:val="00AC57CA"/>
    <w:rPr>
      <w:b/>
      <w:smallCaps/>
    </w:rPr>
  </w:style>
  <w:style w:type="paragraph" w:customStyle="1" w:styleId="TableListNumber">
    <w:name w:val="Table List Number"/>
    <w:basedOn w:val="ListNumber"/>
    <w:rsid w:val="00AC57CA"/>
    <w:pPr>
      <w:numPr>
        <w:numId w:val="0"/>
      </w:numPr>
    </w:pPr>
  </w:style>
  <w:style w:type="paragraph" w:styleId="TOC4">
    <w:name w:val="toc 4"/>
    <w:basedOn w:val="TOCBase"/>
    <w:next w:val="Normal"/>
    <w:semiHidden/>
    <w:rsid w:val="00AC57CA"/>
    <w:pPr>
      <w:tabs>
        <w:tab w:val="right" w:leader="dot" w:pos="9071"/>
      </w:tabs>
      <w:ind w:left="1701"/>
    </w:pPr>
  </w:style>
  <w:style w:type="paragraph" w:customStyle="1" w:styleId="ListAlpha">
    <w:name w:val="List Alpha"/>
    <w:basedOn w:val="List"/>
    <w:rsid w:val="00AC57CA"/>
    <w:pPr>
      <w:numPr>
        <w:numId w:val="9"/>
      </w:numPr>
    </w:pPr>
  </w:style>
  <w:style w:type="paragraph" w:customStyle="1" w:styleId="ListAlpha2">
    <w:name w:val="List Alpha 2"/>
    <w:basedOn w:val="List2"/>
    <w:rsid w:val="00AC57CA"/>
    <w:pPr>
      <w:numPr>
        <w:numId w:val="8"/>
      </w:numPr>
    </w:pPr>
  </w:style>
  <w:style w:type="paragraph" w:styleId="List3">
    <w:name w:val="List 3"/>
    <w:basedOn w:val="BodyText"/>
    <w:rsid w:val="00AC57CA"/>
    <w:pPr>
      <w:tabs>
        <w:tab w:val="left" w:pos="1021"/>
      </w:tabs>
      <w:spacing w:before="60" w:after="60"/>
      <w:ind w:left="1020" w:hanging="340"/>
    </w:pPr>
  </w:style>
  <w:style w:type="paragraph" w:styleId="List4">
    <w:name w:val="List 4"/>
    <w:basedOn w:val="BodyText"/>
    <w:rsid w:val="00AC57CA"/>
    <w:pPr>
      <w:tabs>
        <w:tab w:val="left" w:pos="1361"/>
      </w:tabs>
      <w:spacing w:before="60" w:after="60"/>
      <w:ind w:left="1361" w:hanging="340"/>
    </w:pPr>
  </w:style>
  <w:style w:type="paragraph" w:styleId="List5">
    <w:name w:val="List 5"/>
    <w:basedOn w:val="BodyText"/>
    <w:rsid w:val="00AC57CA"/>
    <w:pPr>
      <w:tabs>
        <w:tab w:val="left" w:pos="1701"/>
      </w:tabs>
      <w:spacing w:before="60" w:after="60"/>
      <w:ind w:left="1701" w:hanging="340"/>
    </w:pPr>
  </w:style>
  <w:style w:type="paragraph" w:styleId="ListBullet3">
    <w:name w:val="List Bullet 3"/>
    <w:basedOn w:val="List3"/>
    <w:rsid w:val="00AC57CA"/>
    <w:pPr>
      <w:numPr>
        <w:numId w:val="15"/>
      </w:numPr>
      <w:tabs>
        <w:tab w:val="clear" w:pos="1021"/>
      </w:tabs>
      <w:ind w:left="1037" w:hanging="357"/>
    </w:pPr>
  </w:style>
  <w:style w:type="paragraph" w:styleId="ListBullet4">
    <w:name w:val="List Bullet 4"/>
    <w:basedOn w:val="List4"/>
    <w:rsid w:val="00AC57CA"/>
    <w:pPr>
      <w:numPr>
        <w:numId w:val="3"/>
      </w:numPr>
    </w:pPr>
  </w:style>
  <w:style w:type="paragraph" w:styleId="ListBullet5">
    <w:name w:val="List Bullet 5"/>
    <w:basedOn w:val="List5"/>
    <w:rsid w:val="00AC57CA"/>
    <w:pPr>
      <w:numPr>
        <w:numId w:val="4"/>
      </w:numPr>
    </w:pPr>
  </w:style>
  <w:style w:type="paragraph" w:styleId="ListContinue2">
    <w:name w:val="List Continue 2"/>
    <w:basedOn w:val="List2"/>
    <w:rsid w:val="00AC57CA"/>
    <w:pPr>
      <w:ind w:firstLine="0"/>
    </w:pPr>
  </w:style>
  <w:style w:type="paragraph" w:styleId="ListContinue3">
    <w:name w:val="List Continue 3"/>
    <w:basedOn w:val="List3"/>
    <w:rsid w:val="00AC57CA"/>
    <w:pPr>
      <w:ind w:left="1021" w:firstLine="0"/>
    </w:pPr>
  </w:style>
  <w:style w:type="paragraph" w:styleId="ListContinue4">
    <w:name w:val="List Continue 4"/>
    <w:basedOn w:val="List4"/>
    <w:rsid w:val="00AC57CA"/>
    <w:pPr>
      <w:ind w:firstLine="0"/>
    </w:pPr>
  </w:style>
  <w:style w:type="paragraph" w:styleId="ListContinue5">
    <w:name w:val="List Continue 5"/>
    <w:basedOn w:val="List5"/>
    <w:rsid w:val="00AC57CA"/>
    <w:pPr>
      <w:ind w:firstLine="0"/>
    </w:pPr>
  </w:style>
  <w:style w:type="paragraph" w:styleId="ListNumber3">
    <w:name w:val="List Number 3"/>
    <w:basedOn w:val="List3"/>
    <w:rsid w:val="00AC57CA"/>
    <w:pPr>
      <w:numPr>
        <w:numId w:val="5"/>
      </w:numPr>
    </w:pPr>
  </w:style>
  <w:style w:type="paragraph" w:styleId="ListNumber4">
    <w:name w:val="List Number 4"/>
    <w:basedOn w:val="List4"/>
    <w:rsid w:val="00AC57CA"/>
    <w:pPr>
      <w:numPr>
        <w:numId w:val="6"/>
      </w:numPr>
    </w:pPr>
  </w:style>
  <w:style w:type="paragraph" w:styleId="ListNumber5">
    <w:name w:val="List Number 5"/>
    <w:basedOn w:val="List5"/>
    <w:rsid w:val="00AC57CA"/>
    <w:pPr>
      <w:numPr>
        <w:numId w:val="7"/>
      </w:numPr>
    </w:pPr>
  </w:style>
  <w:style w:type="paragraph" w:styleId="BlockText">
    <w:name w:val="Block Text"/>
    <w:basedOn w:val="Normal"/>
    <w:rsid w:val="00AC57CA"/>
    <w:pPr>
      <w:spacing w:after="120"/>
      <w:ind w:left="1440" w:right="1440"/>
    </w:pPr>
  </w:style>
  <w:style w:type="character" w:customStyle="1" w:styleId="Subscript">
    <w:name w:val="Subscript"/>
    <w:basedOn w:val="DefaultParagraphFont"/>
    <w:rsid w:val="00AC57CA"/>
    <w:rPr>
      <w:sz w:val="16"/>
      <w:vertAlign w:val="subscript"/>
    </w:rPr>
  </w:style>
  <w:style w:type="character" w:customStyle="1" w:styleId="Superscript">
    <w:name w:val="Superscript"/>
    <w:basedOn w:val="DefaultParagraphFont"/>
    <w:rsid w:val="00AC57CA"/>
    <w:rPr>
      <w:sz w:val="16"/>
      <w:vertAlign w:val="superscript"/>
    </w:rPr>
  </w:style>
  <w:style w:type="character" w:customStyle="1" w:styleId="Symbols">
    <w:name w:val="Symbols"/>
    <w:basedOn w:val="DefaultParagraphFont"/>
    <w:rsid w:val="00AC57CA"/>
    <w:rPr>
      <w:rFonts w:ascii="Symbol" w:hAnsi="Symbol"/>
    </w:rPr>
  </w:style>
  <w:style w:type="character" w:customStyle="1" w:styleId="MenuOptions">
    <w:name w:val="Menu Options"/>
    <w:basedOn w:val="DefaultParagraphFont"/>
    <w:rsid w:val="00AC57CA"/>
    <w:rPr>
      <w:rFonts w:ascii="Arial Narrow" w:hAnsi="Arial Narrow"/>
      <w:smallCaps/>
    </w:rPr>
  </w:style>
  <w:style w:type="character" w:customStyle="1" w:styleId="Buttons">
    <w:name w:val="Buttons"/>
    <w:basedOn w:val="DefaultParagraphFont"/>
    <w:rsid w:val="00AC57CA"/>
    <w:rPr>
      <w:b/>
    </w:rPr>
  </w:style>
  <w:style w:type="character" w:customStyle="1" w:styleId="Underlined">
    <w:name w:val="Underlined"/>
    <w:basedOn w:val="DefaultParagraphFont"/>
    <w:rsid w:val="00AC57CA"/>
    <w:rPr>
      <w:u w:val="single"/>
    </w:rPr>
  </w:style>
  <w:style w:type="paragraph" w:customStyle="1" w:styleId="TableBodyTextRight">
    <w:name w:val="Table Body Text Right"/>
    <w:basedOn w:val="TableBodyText"/>
    <w:rsid w:val="00AC57CA"/>
    <w:pPr>
      <w:widowControl w:val="0"/>
      <w:autoSpaceDE w:val="0"/>
      <w:autoSpaceDN w:val="0"/>
      <w:adjustRightInd w:val="0"/>
      <w:jc w:val="right"/>
    </w:pPr>
    <w:rPr>
      <w:rFonts w:cs="Arial"/>
      <w:szCs w:val="18"/>
    </w:rPr>
  </w:style>
  <w:style w:type="paragraph" w:customStyle="1" w:styleId="CopyrightText">
    <w:name w:val="Copyright Text"/>
    <w:basedOn w:val="BodyText"/>
    <w:rsid w:val="00AC57CA"/>
    <w:rPr>
      <w:sz w:val="18"/>
    </w:rPr>
  </w:style>
  <w:style w:type="paragraph" w:customStyle="1" w:styleId="BodySmallRight">
    <w:name w:val="Body Small Right"/>
    <w:basedOn w:val="BodyTextRight"/>
    <w:rsid w:val="00AC57CA"/>
    <w:rPr>
      <w:sz w:val="18"/>
      <w:szCs w:val="18"/>
    </w:rPr>
  </w:style>
  <w:style w:type="paragraph" w:customStyle="1" w:styleId="MarginEdition">
    <w:name w:val="Margin Edition"/>
    <w:basedOn w:val="MarginNote"/>
    <w:rsid w:val="00AC57CA"/>
    <w:pPr>
      <w:spacing w:before="0" w:after="0"/>
    </w:pPr>
    <w:rPr>
      <w:rFonts w:ascii="Times New Roman" w:hAnsi="Times New Roman"/>
      <w:color w:val="999999"/>
    </w:rPr>
  </w:style>
  <w:style w:type="paragraph" w:customStyle="1" w:styleId="Spacer">
    <w:name w:val="Spacer"/>
    <w:basedOn w:val="Normal"/>
    <w:rsid w:val="00AC57CA"/>
    <w:rPr>
      <w:sz w:val="2"/>
      <w:szCs w:val="2"/>
    </w:rPr>
  </w:style>
  <w:style w:type="character" w:customStyle="1" w:styleId="Small">
    <w:name w:val="Small"/>
    <w:basedOn w:val="DefaultParagraphFont"/>
    <w:rsid w:val="00AC57CA"/>
    <w:rPr>
      <w:sz w:val="16"/>
    </w:rPr>
  </w:style>
  <w:style w:type="paragraph" w:customStyle="1" w:styleId="WideTable">
    <w:name w:val="Wide Table"/>
    <w:basedOn w:val="Normal"/>
    <w:rsid w:val="00AC57CA"/>
    <w:pPr>
      <w:ind w:left="-1418"/>
    </w:pPr>
    <w:rPr>
      <w:sz w:val="2"/>
      <w:szCs w:val="2"/>
    </w:rPr>
  </w:style>
  <w:style w:type="character" w:styleId="PageNumber">
    <w:name w:val="page number"/>
    <w:basedOn w:val="DefaultParagraphFont"/>
    <w:rsid w:val="00AC57CA"/>
  </w:style>
  <w:style w:type="paragraph" w:styleId="Quote">
    <w:name w:val="Quote"/>
    <w:basedOn w:val="Heading1"/>
    <w:link w:val="QuoteChar"/>
    <w:qFormat/>
    <w:rsid w:val="00AC57CA"/>
    <w:rPr>
      <w:b w:val="0"/>
      <w:sz w:val="72"/>
      <w:szCs w:val="72"/>
      <w:lang w:val="en-NZ"/>
    </w:rPr>
  </w:style>
  <w:style w:type="character" w:customStyle="1" w:styleId="QuoteChar">
    <w:name w:val="Quote Char"/>
    <w:basedOn w:val="DefaultParagraphFont"/>
    <w:link w:val="Quote"/>
    <w:rsid w:val="00AC5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7CA"/>
    <w:pPr>
      <w:pageBreakBefore/>
    </w:pPr>
  </w:style>
  <w:style w:type="paragraph" w:customStyle="1" w:styleId="Border">
    <w:name w:val="Border"/>
    <w:basedOn w:val="Normal"/>
    <w:qFormat/>
    <w:rsid w:val="00AC5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7CA"/>
    <w:rPr>
      <w:b/>
      <w:bCs/>
      <w:i/>
      <w:iCs/>
      <w:color w:val="auto"/>
    </w:rPr>
  </w:style>
  <w:style w:type="paragraph" w:styleId="IntenseQuote">
    <w:name w:val="Intense Quote"/>
    <w:basedOn w:val="Normal"/>
    <w:next w:val="Normal"/>
    <w:link w:val="IntenseQuoteChar"/>
    <w:uiPriority w:val="30"/>
    <w:qFormat/>
    <w:rsid w:val="00AC5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7CA"/>
    <w:rPr>
      <w:smallCaps/>
      <w:color w:val="auto"/>
      <w:u w:val="single"/>
    </w:rPr>
  </w:style>
  <w:style w:type="character" w:styleId="IntenseReference">
    <w:name w:val="Intense Reference"/>
    <w:basedOn w:val="DefaultParagraphFont"/>
    <w:uiPriority w:val="32"/>
    <w:qFormat/>
    <w:rsid w:val="00AC57CA"/>
    <w:rPr>
      <w:b/>
      <w:bCs/>
      <w:smallCaps/>
      <w:color w:val="auto"/>
      <w:spacing w:val="5"/>
      <w:u w:val="single"/>
    </w:rPr>
  </w:style>
  <w:style w:type="paragraph" w:customStyle="1" w:styleId="2ColumnHeading">
    <w:name w:val="2Column Heading"/>
    <w:basedOn w:val="BodyText"/>
    <w:qFormat/>
    <w:rsid w:val="00AC57CA"/>
    <w:pPr>
      <w:spacing w:after="60"/>
      <w:ind w:left="-2268"/>
    </w:pPr>
    <w:rPr>
      <w:b/>
    </w:rPr>
  </w:style>
  <w:style w:type="paragraph" w:customStyle="1" w:styleId="Heading1TOC">
    <w:name w:val="Heading1 TOC"/>
    <w:basedOn w:val="Normal"/>
    <w:qFormat/>
    <w:rsid w:val="00AC57CA"/>
    <w:pPr>
      <w:spacing w:before="240" w:after="120"/>
    </w:pPr>
    <w:rPr>
      <w:rFonts w:ascii="Times New Roman" w:hAnsi="Times New Roman"/>
      <w:b/>
      <w:sz w:val="32"/>
    </w:rPr>
  </w:style>
  <w:style w:type="paragraph" w:customStyle="1" w:styleId="Heading2TOC">
    <w:name w:val="Heading2 TOC"/>
    <w:basedOn w:val="Normal"/>
    <w:qFormat/>
    <w:rsid w:val="00AC57CA"/>
    <w:pPr>
      <w:spacing w:before="240" w:after="60"/>
    </w:pPr>
    <w:rPr>
      <w:rFonts w:ascii="Times New Roman" w:hAnsi="Times New Roman"/>
      <w:b/>
      <w:sz w:val="28"/>
    </w:rPr>
  </w:style>
  <w:style w:type="character" w:customStyle="1" w:styleId="Underline">
    <w:name w:val="Underline"/>
    <w:basedOn w:val="DefaultParagraphFont"/>
    <w:qFormat/>
    <w:rsid w:val="00AC57CA"/>
    <w:rPr>
      <w:u w:val="single"/>
    </w:rPr>
  </w:style>
  <w:style w:type="paragraph" w:styleId="BalloonText">
    <w:name w:val="Balloon Text"/>
    <w:basedOn w:val="Normal"/>
    <w:link w:val="BalloonTextChar"/>
    <w:rsid w:val="00AC57CA"/>
    <w:rPr>
      <w:rFonts w:ascii="Tahoma" w:hAnsi="Tahoma" w:cs="Tahoma"/>
      <w:sz w:val="16"/>
      <w:szCs w:val="16"/>
    </w:rPr>
  </w:style>
  <w:style w:type="character" w:customStyle="1" w:styleId="BalloonTextChar">
    <w:name w:val="Balloon Text Char"/>
    <w:basedOn w:val="DefaultParagraphFont"/>
    <w:link w:val="BalloonText"/>
    <w:rsid w:val="00AC5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7CA"/>
    <w:rPr>
      <w:b/>
      <w:color w:val="660033"/>
      <w:spacing w:val="0"/>
    </w:rPr>
  </w:style>
  <w:style w:type="paragraph" w:customStyle="1" w:styleId="Nameditemlist">
    <w:name w:val="Named item list"/>
    <w:basedOn w:val="BodyText"/>
    <w:qFormat/>
    <w:rsid w:val="00AC57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8637</Characters>
  <Application>Microsoft Office Word</Application>
  <DocSecurity>0</DocSecurity>
  <Lines>217</Lines>
  <Paragraphs>161</Paragraphs>
  <ScaleCrop>false</ScaleCrop>
  <Company>Author-it Software Corporation Ltd.</Company>
  <LinksUpToDate>false</LinksUpToDate>
  <CharactersWithSpaces>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SITTGDE302 Provide arrival and departure assistance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2013-01-17T17:28:00Z</dcterms:created>
  <dcterms:modified xsi:type="dcterms:W3CDTF">2013-01-17T17:28:00Z</dcterms:modified>
</cp:coreProperties>
</file>