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9AC" w:rsidP="00F949AC">
      <w:pPr>
        <w:pStyle w:val="Title"/>
      </w:pPr>
      <w:r>
        <w:fldChar w:fldCharType="begin"/>
      </w:r>
      <w:r>
        <w:instrText xml:space="preserve"> TITLE   \* MERGEFORMAT </w:instrText>
      </w:r>
      <w:r>
        <w:fldChar w:fldCharType="separate"/>
      </w:r>
      <w:r>
        <w:t>SITHPAT305 Produce petits fours</w:t>
      </w:r>
      <w:r>
        <w:fldChar w:fldCharType="end"/>
      </w:r>
    </w:p>
    <w:p w:rsidR="00F949AC" w:rsidP="00F949AC">
      <w:pPr>
        <w:pStyle w:val="Version"/>
        <w:sectPr w:rsidSect="00B222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292" w:rsidP="00B22292">
      <w:pPr>
        <w:pStyle w:val="SuperHeading"/>
      </w:pPr>
      <w:r w:rsidRPr="00B22292">
        <w:t>SITHPAT305 Produce petits fours</w:t>
      </w:r>
    </w:p>
    <w:p w:rsidR="00000000" w:rsidRPr="00B22292" w:rsidP="00B22292">
      <w:pPr>
        <w:pStyle w:val="Heading1"/>
      </w:pPr>
      <w:bookmarkStart w:id="1" w:name="O_478804"/>
      <w:bookmarkEnd w:id="1"/>
      <w:r w:rsidRPr="00B22292">
        <w:t>Modification History</w:t>
      </w:r>
    </w:p>
    <w:p w:rsidR="00000000" w:rsidRPr="00B22292" w:rsidP="00B22292">
      <w:pPr>
        <w:pStyle w:val="BodyText"/>
      </w:pPr>
      <w:r w:rsidRPr="00B22292">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949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92" w:rsidP="00B22292">
            <w:pPr>
              <w:pStyle w:val="BodyText"/>
            </w:pPr>
            <w:r w:rsidRPr="00B2229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92">
            <w:pPr>
              <w:pStyle w:val="BodyText"/>
              <w:rPr>
                <w:lang w:val="en-NZ"/>
              </w:rPr>
            </w:pPr>
            <w:r w:rsidRPr="00B22292">
              <w:rPr>
                <w:rStyle w:val="SpecialBold"/>
              </w:rPr>
              <w:t>Comments</w:t>
            </w:r>
          </w:p>
        </w:tc>
      </w:tr>
      <w:tr w:rsidTr="00F949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292">
            <w:pPr>
              <w:pStyle w:val="BodyText"/>
              <w:rPr>
                <w:lang w:val="en-NZ"/>
              </w:rPr>
            </w:pPr>
            <w:r w:rsidRPr="00B2229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292" w:rsidP="00B22292">
            <w:pPr>
              <w:pStyle w:val="BodyText"/>
            </w:pPr>
            <w:r w:rsidRPr="00B22292">
              <w:t>E</w:t>
            </w:r>
          </w:p>
          <w:p w:rsidR="00000000" w:rsidRPr="00B22292" w:rsidP="00B22292">
            <w:pPr>
              <w:pStyle w:val="BodyText"/>
            </w:pPr>
            <w:r w:rsidRPr="00B22292">
              <w:t>Replaces and is equivalent to SITHPAT007A Prepare and display petits fours.</w:t>
            </w:r>
          </w:p>
          <w:p w:rsidR="00000000" w:rsidRPr="00B22292" w:rsidP="00B22292">
            <w:pPr>
              <w:pStyle w:val="BodyText"/>
            </w:pPr>
            <w:r w:rsidRPr="00B22292">
              <w:t>Title simplif</w:t>
            </w:r>
            <w:r w:rsidRPr="00B22292">
              <w:t>ied. Unit structure made consistent across all cooking units. Re-worked Elements, Performance Criteria, Required Skills and Knowledge to more fully articulate content. Any ‘must’ statements in Range moved to Required Knowledge and Critical aspects for asse</w:t>
            </w:r>
            <w:r w:rsidRPr="00B22292">
              <w:t>ssment. Three prerequisite units removed. SITXFSA101 Use hygienic practices for food safety retained as a prerequisite.</w:t>
            </w:r>
          </w:p>
        </w:tc>
      </w:tr>
    </w:tbl>
    <w:p w:rsidR="00000000" w:rsidRPr="00B22292" w:rsidP="00B22292">
      <w:pPr>
        <w:pStyle w:val="BodyText"/>
      </w:pPr>
    </w:p>
    <w:p w:rsidR="00000000" w:rsidRPr="00B22292" w:rsidP="00B22292">
      <w:pPr>
        <w:pStyle w:val="AllowPageBreak"/>
      </w:pPr>
    </w:p>
    <w:p w:rsidR="00000000" w:rsidRPr="00B22292" w:rsidP="00B22292">
      <w:pPr>
        <w:pStyle w:val="Heading1"/>
      </w:pPr>
      <w:bookmarkStart w:id="2" w:name="O_478805"/>
      <w:bookmarkEnd w:id="2"/>
      <w:r w:rsidRPr="00B22292">
        <w:t>Unit Descriptor</w:t>
      </w:r>
    </w:p>
    <w:p w:rsidR="00000000" w:rsidRPr="00B22292" w:rsidP="00B22292">
      <w:pPr>
        <w:pStyle w:val="BodyText"/>
      </w:pPr>
      <w:r w:rsidRPr="00B22292">
        <w:t>This unit describes the performance outcomes, skills and knowledge required to produce, using standar</w:t>
      </w:r>
      <w:r w:rsidRPr="00B22292">
        <w:t>d recipes, specialist petits fours which require finish, decoration and presentation of a high order. It requires the ability to select, prepare and portion ingredients and to use equipment and a range of cookery methods to make, fill, assemble and decorat</w:t>
      </w:r>
      <w:r w:rsidRPr="00B22292">
        <w:t>e specialist petits fours.</w:t>
      </w:r>
    </w:p>
    <w:p w:rsidR="00000000" w:rsidRPr="00B22292" w:rsidP="00B22292">
      <w:pPr>
        <w:pStyle w:val="AllowPageBreak"/>
      </w:pPr>
    </w:p>
    <w:p w:rsidR="00000000" w:rsidRPr="00B22292" w:rsidP="00B22292">
      <w:pPr>
        <w:pStyle w:val="Heading1"/>
      </w:pPr>
      <w:bookmarkStart w:id="3" w:name="O_478806"/>
      <w:bookmarkEnd w:id="3"/>
      <w:r w:rsidRPr="00B22292">
        <w:t>Application of the Unit</w:t>
      </w:r>
    </w:p>
    <w:p w:rsidR="00000000" w:rsidRPr="00B22292" w:rsidP="00B22292">
      <w:pPr>
        <w:pStyle w:val="BodyText"/>
      </w:pPr>
      <w:r w:rsidRPr="00B22292">
        <w:t>This unit applies to hospitality and catering organisations which produce and serve specialist patisserie products including hotels, restaurants and patisseries.</w:t>
      </w:r>
    </w:p>
    <w:p w:rsidR="00000000" w:rsidRPr="00B22292" w:rsidP="00B22292">
      <w:pPr>
        <w:pStyle w:val="BodyText"/>
      </w:pPr>
      <w:r w:rsidRPr="00B22292">
        <w:t>It applies to patissiers w</w:t>
      </w:r>
      <w:r w:rsidRPr="00B22292">
        <w:t>ho usually work under the guidance of more senior chefs.</w:t>
      </w:r>
    </w:p>
    <w:p w:rsidR="00000000" w:rsidRPr="00B22292" w:rsidP="00B22292">
      <w:pPr>
        <w:pStyle w:val="AllowPageBreak"/>
      </w:pPr>
    </w:p>
    <w:p w:rsidR="00000000" w:rsidRPr="00B22292" w:rsidP="00B22292">
      <w:pPr>
        <w:pStyle w:val="Heading1"/>
      </w:pPr>
      <w:bookmarkStart w:id="4" w:name="O_478807"/>
      <w:bookmarkEnd w:id="4"/>
      <w:r w:rsidRPr="00B22292">
        <w:t>Licensing/Regulatory Information</w:t>
      </w:r>
    </w:p>
    <w:p w:rsidR="00000000" w:rsidRPr="00B22292" w:rsidP="00B22292">
      <w:pPr>
        <w:pStyle w:val="BodyText"/>
      </w:pPr>
      <w:r w:rsidRPr="00B22292">
        <w:t>No licensing, legislative, regulatory or certification requirements apply to this unit at the time of endorsement.</w:t>
      </w:r>
    </w:p>
    <w:p w:rsidR="00000000" w:rsidRPr="00B22292" w:rsidP="00B22292">
      <w:pPr>
        <w:pStyle w:val="AllowPageBreak"/>
      </w:pPr>
    </w:p>
    <w:p w:rsidR="00000000" w:rsidRPr="00B22292" w:rsidP="00B22292">
      <w:pPr>
        <w:pStyle w:val="Heading1"/>
      </w:pPr>
      <w:bookmarkStart w:id="5" w:name="O_478808"/>
      <w:bookmarkEnd w:id="5"/>
      <w:r w:rsidRPr="00B22292">
        <w:t>Pre-Requisites</w:t>
      </w:r>
    </w:p>
    <w:tbl>
      <w:tblPr>
        <w:tblW w:w="0" w:type="auto"/>
        <w:tblLayout w:type="fixed"/>
        <w:tblCellMar>
          <w:left w:w="62" w:type="dxa"/>
          <w:right w:w="62" w:type="dxa"/>
        </w:tblCellMar>
        <w:tblLook w:val="0000"/>
      </w:tblPr>
      <w:tblGrid>
        <w:gridCol w:w="1800"/>
        <w:gridCol w:w="4758"/>
      </w:tblGrid>
      <w:tr w:rsidTr="00B22292">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92">
            <w:pPr>
              <w:pStyle w:val="BodyText"/>
              <w:rPr>
                <w:lang w:val="en-NZ"/>
              </w:rPr>
            </w:pPr>
            <w:r w:rsidRPr="00B22292">
              <w:t>This unit must be assessed after the following prerequisite unit:</w:t>
            </w:r>
          </w:p>
        </w:tc>
      </w:tr>
      <w:tr w:rsidTr="00B22292">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92">
            <w:pPr>
              <w:pStyle w:val="BodyText"/>
              <w:rPr>
                <w:lang w:val="en-NZ"/>
              </w:rPr>
            </w:pPr>
            <w:r w:rsidRPr="00B22292">
              <w:t>SITXFSA101</w:t>
            </w:r>
          </w:p>
        </w:tc>
        <w:tc>
          <w:tcPr>
            <w:tcW w:w="4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92" w:rsidP="00B22292">
            <w:pPr>
              <w:pStyle w:val="BodyText"/>
            </w:pPr>
            <w:r w:rsidRPr="00B22292">
              <w:t>Use hygienic practices for food safety</w:t>
            </w:r>
          </w:p>
        </w:tc>
      </w:tr>
    </w:tbl>
    <w:p w:rsidR="00000000" w:rsidRPr="00B22292" w:rsidP="00B22292">
      <w:pPr>
        <w:pStyle w:val="BodyText"/>
      </w:pPr>
    </w:p>
    <w:p w:rsidR="00000000" w:rsidRPr="00B22292" w:rsidP="00B22292">
      <w:pPr>
        <w:pStyle w:val="AllowPageBreak"/>
      </w:pPr>
    </w:p>
    <w:p w:rsidR="00000000" w:rsidRPr="00B22292" w:rsidP="00B22292">
      <w:pPr>
        <w:pStyle w:val="Heading1"/>
      </w:pPr>
      <w:bookmarkStart w:id="6" w:name="O_478809"/>
      <w:bookmarkEnd w:id="6"/>
      <w:r w:rsidRPr="00B22292">
        <w:t>Employability Skills Information</w:t>
      </w:r>
    </w:p>
    <w:p w:rsidR="00000000" w:rsidRPr="00B22292" w:rsidP="00B22292">
      <w:pPr>
        <w:pStyle w:val="BodyText"/>
      </w:pPr>
      <w:r w:rsidRPr="00B22292">
        <w:t>This unit contains employability skills.</w:t>
      </w:r>
    </w:p>
    <w:p w:rsidR="00000000" w:rsidRPr="00B22292" w:rsidP="00B22292">
      <w:pPr>
        <w:pStyle w:val="AllowPageBreak"/>
      </w:pPr>
    </w:p>
    <w:p w:rsidR="00000000" w:rsidRPr="00B22292" w:rsidP="00B22292">
      <w:pPr>
        <w:pStyle w:val="Heading1"/>
      </w:pPr>
      <w:bookmarkStart w:id="7" w:name="O_478810"/>
      <w:bookmarkEnd w:id="7"/>
      <w:r w:rsidRPr="00B22292">
        <w:t>Elements and Performance Cri</w:t>
      </w:r>
      <w:r w:rsidRPr="00B22292">
        <w:t>teria Pre-Content</w:t>
      </w:r>
    </w:p>
    <w:p w:rsidR="00000000" w:rsidRPr="00B22292" w:rsidP="00B22292">
      <w:pPr>
        <w:pStyle w:val="Heading1"/>
      </w:pPr>
      <w:bookmarkStart w:id="8" w:name="O_478811"/>
      <w:bookmarkEnd w:id="8"/>
      <w:r w:rsidRPr="00B22292">
        <w:t>Elements and Performance Criteria</w:t>
      </w:r>
    </w:p>
    <w:tbl>
      <w:tblPr>
        <w:tblW w:w="0" w:type="auto"/>
        <w:tblCellMar>
          <w:left w:w="62" w:type="dxa"/>
          <w:right w:w="62" w:type="dxa"/>
        </w:tblCellMar>
        <w:tblLook w:val="0000"/>
      </w:tblPr>
      <w:tblGrid>
        <w:gridCol w:w="2817"/>
        <w:gridCol w:w="6379"/>
      </w:tblGrid>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t>Performance criteria describe the performance needed to demonstrate achievement of the element. Where bold italicised text is used, further information is detailed in the required skills and knowledge section and the range statement. Assessment of performa</w:t>
            </w:r>
            <w:r w:rsidRPr="00B22292">
              <w:t>nce is to be consistent with the evidence guide.</w:t>
            </w:r>
          </w:p>
        </w:tc>
      </w:tr>
      <w:tr w:rsidTr="00F949AC">
        <w:tblPrEx>
          <w:tblW w:w="0" w:type="auto"/>
          <w:tblCellMar>
            <w:left w:w="62" w:type="dxa"/>
            <w:right w:w="62" w:type="dxa"/>
          </w:tblCellMar>
          <w:tblLook w:val="0000"/>
        </w:tblPrEx>
        <w:trPr>
          <w:trHeight w:val="1023"/>
        </w:trPr>
        <w:tc>
          <w:tcPr>
            <w:tcW w:w="0" w:type="auto"/>
            <w:tcBorders>
              <w:top w:val="nil"/>
              <w:left w:val="nil"/>
              <w:bottom w:val="nil"/>
              <w:right w:val="nil"/>
            </w:tcBorders>
            <w:tcMar>
              <w:top w:w="0" w:type="dxa"/>
              <w:left w:w="62" w:type="dxa"/>
              <w:bottom w:w="0" w:type="dxa"/>
              <w:right w:w="62" w:type="dxa"/>
            </w:tcMar>
          </w:tcPr>
          <w:p w:rsidR="00000000" w:rsidP="00B22292">
            <w:pPr>
              <w:pStyle w:val="List"/>
              <w:rPr>
                <w:lang w:val="en-NZ"/>
              </w:rPr>
            </w:pPr>
            <w:r w:rsidRPr="00B22292">
              <w:t>1.</w:t>
            </w:r>
            <w:r w:rsidRPr="00B22292">
              <w:tab/>
              <w:t>Select ingredients.</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2"/>
            </w:pPr>
            <w:r w:rsidRPr="00B22292">
              <w:t>1.1</w:t>
            </w:r>
            <w:r w:rsidRPr="00B22292">
              <w:tab/>
              <w:t xml:space="preserve">Confirm </w:t>
            </w:r>
            <w:r w:rsidRPr="00B22292">
              <w:rPr>
                <w:rStyle w:val="BoldandItalics"/>
              </w:rPr>
              <w:t xml:space="preserve">food production requirements </w:t>
            </w:r>
            <w:r w:rsidRPr="00B22292">
              <w:t>from food preparation list and standard recipes.</w:t>
            </w:r>
          </w:p>
          <w:p w:rsidR="00000000" w:rsidRPr="00B22292" w:rsidP="00B22292">
            <w:pPr>
              <w:pStyle w:val="List2"/>
            </w:pPr>
            <w:r w:rsidRPr="00B22292">
              <w:t>1.2</w:t>
            </w:r>
            <w:r w:rsidRPr="00B22292">
              <w:tab/>
              <w:t>Calculate ingredient amounts according to requirements.</w:t>
            </w:r>
          </w:p>
          <w:p w:rsidR="00000000" w:rsidP="00B22292">
            <w:pPr>
              <w:pStyle w:val="List2"/>
              <w:rPr>
                <w:lang w:val="en-NZ"/>
              </w:rPr>
            </w:pPr>
            <w:r w:rsidRPr="00B22292">
              <w:t>1.3</w:t>
            </w:r>
            <w:r w:rsidRPr="00B22292">
              <w:tab/>
              <w:t>Identify and select ingredien</w:t>
            </w:r>
            <w:r w:rsidRPr="00B22292">
              <w:t>ts from stores according to recipe, quality, freshness and stock rotation requirements.</w:t>
            </w:r>
          </w:p>
        </w:tc>
      </w:tr>
      <w:tr w:rsidTr="00F949AC">
        <w:tblPrEx>
          <w:tblW w:w="0" w:type="auto"/>
          <w:tblCellMar>
            <w:left w:w="62" w:type="dxa"/>
            <w:right w:w="62" w:type="dxa"/>
          </w:tblCellMar>
          <w:tblLook w:val="0000"/>
        </w:tblPrEx>
        <w:trPr>
          <w:trHeight w:val="271"/>
        </w:trPr>
        <w:tc>
          <w:tcPr>
            <w:tcW w:w="0" w:type="auto"/>
            <w:tcBorders>
              <w:top w:val="nil"/>
              <w:left w:val="nil"/>
              <w:bottom w:val="nil"/>
              <w:right w:val="nil"/>
            </w:tcBorders>
            <w:tcMar>
              <w:top w:w="0" w:type="dxa"/>
              <w:left w:w="62" w:type="dxa"/>
              <w:bottom w:w="0" w:type="dxa"/>
              <w:right w:w="62" w:type="dxa"/>
            </w:tcMar>
          </w:tcPr>
          <w:p w:rsidR="00000000" w:rsidP="00B22292">
            <w:pPr>
              <w:pStyle w:val="List"/>
              <w:rPr>
                <w:lang w:val="en-NZ"/>
              </w:rPr>
            </w:pPr>
            <w:r w:rsidRPr="00B22292">
              <w:t>2.</w:t>
            </w:r>
            <w:r w:rsidRPr="00B22292">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2"/>
            </w:pPr>
            <w:r w:rsidRPr="00B22292">
              <w:t>2.1</w:t>
            </w:r>
            <w:r w:rsidRPr="00B22292">
              <w:tab/>
              <w:t xml:space="preserve">Select </w:t>
            </w:r>
            <w:r w:rsidRPr="00B22292">
              <w:rPr>
                <w:rStyle w:val="BoldandItalics"/>
              </w:rPr>
              <w:t xml:space="preserve">equipment </w:t>
            </w:r>
            <w:r w:rsidRPr="00B22292">
              <w:t>of correct type and size.</w:t>
            </w:r>
          </w:p>
          <w:p w:rsidR="00000000" w:rsidRPr="00B22292" w:rsidP="00B22292">
            <w:pPr>
              <w:pStyle w:val="List2"/>
            </w:pPr>
            <w:r w:rsidRPr="00B22292">
              <w:t>2.2</w:t>
            </w:r>
            <w:r w:rsidRPr="00B22292">
              <w:tab/>
              <w:t>Safely assemble and ensure cleanliness of equipment before use.</w:t>
            </w:r>
          </w:p>
          <w:p w:rsidR="00000000" w:rsidP="00B22292">
            <w:pPr>
              <w:pStyle w:val="List2"/>
              <w:rPr>
                <w:lang w:val="en-NZ"/>
              </w:rPr>
            </w:pPr>
            <w:r w:rsidRPr="00B22292">
              <w:t>2.3</w:t>
            </w:r>
            <w:r w:rsidRPr="00B22292">
              <w:tab/>
              <w:t>Use equipm</w:t>
            </w:r>
            <w:r w:rsidRPr="00B22292">
              <w:t>ent safely and hygienically according to manufacturer instructions.</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List"/>
              <w:rPr>
                <w:lang w:val="en-NZ"/>
              </w:rPr>
            </w:pPr>
            <w:r w:rsidRPr="00B22292">
              <w:t>3.</w:t>
            </w:r>
            <w:r w:rsidRPr="00B22292">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2"/>
            </w:pPr>
            <w:r w:rsidRPr="00B22292">
              <w:t>3.1</w:t>
            </w:r>
            <w:r w:rsidRPr="00B22292">
              <w:tab/>
              <w:t xml:space="preserve">Sort and assemble </w:t>
            </w:r>
            <w:r w:rsidRPr="00B22292">
              <w:rPr>
                <w:rStyle w:val="BoldandItalics"/>
              </w:rPr>
              <w:t xml:space="preserve">ingredients </w:t>
            </w:r>
            <w:r w:rsidRPr="00B22292">
              <w:t>according to the sequencing of food production.</w:t>
            </w:r>
          </w:p>
          <w:p w:rsidR="00000000" w:rsidRPr="00B22292" w:rsidP="00B22292">
            <w:pPr>
              <w:pStyle w:val="List2"/>
            </w:pPr>
            <w:r w:rsidRPr="00B22292">
              <w:t>3.2</w:t>
            </w:r>
            <w:r w:rsidRPr="00B22292">
              <w:tab/>
            </w:r>
            <w:r w:rsidRPr="00B22292">
              <w:t xml:space="preserve">Weigh and measure wet and dry ingredients according to the recipe and quantity of </w:t>
            </w:r>
            <w:r w:rsidRPr="00B22292">
              <w:rPr>
                <w:rStyle w:val="BoldandItalics"/>
              </w:rPr>
              <w:t>petits fours</w:t>
            </w:r>
            <w:r w:rsidRPr="00B22292">
              <w:t xml:space="preserve"> required.</w:t>
            </w:r>
          </w:p>
          <w:p w:rsidR="00000000" w:rsidP="00B22292">
            <w:pPr>
              <w:pStyle w:val="List2"/>
              <w:rPr>
                <w:lang w:val="en-NZ"/>
              </w:rPr>
            </w:pPr>
            <w:r w:rsidRPr="00B22292">
              <w:t>3.3</w:t>
            </w:r>
            <w:r w:rsidRPr="00B22292">
              <w:tab/>
              <w:t>Minimise waste to maximise profitability of petits fours produced.</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List"/>
              <w:rPr>
                <w:lang w:val="en-NZ"/>
              </w:rPr>
            </w:pPr>
            <w:r w:rsidRPr="00B22292">
              <w:t>4.</w:t>
            </w:r>
            <w:r w:rsidRPr="00B22292">
              <w:tab/>
              <w:t>Cook bases, fillings and coatings.</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2"/>
            </w:pPr>
            <w:r w:rsidRPr="00B22292">
              <w:t>4.1</w:t>
            </w:r>
            <w:r w:rsidRPr="00B22292">
              <w:tab/>
              <w:t xml:space="preserve">Use cookery methods for </w:t>
            </w:r>
            <w:r w:rsidRPr="00B22292">
              <w:rPr>
                <w:rStyle w:val="BoldandItalics"/>
              </w:rPr>
              <w:t>bases</w:t>
            </w:r>
            <w:r w:rsidRPr="00B22292">
              <w:t>,</w:t>
            </w:r>
            <w:r w:rsidRPr="00B22292">
              <w:rPr>
                <w:rStyle w:val="BoldandItalics"/>
              </w:rPr>
              <w:t xml:space="preserve"> fillin</w:t>
            </w:r>
            <w:r w:rsidRPr="00B22292">
              <w:rPr>
                <w:rStyle w:val="BoldandItalics"/>
              </w:rPr>
              <w:t>gs and coatings</w:t>
            </w:r>
            <w:r w:rsidRPr="00B22292">
              <w:t xml:space="preserve"> to achieve desired product characteristics.</w:t>
            </w:r>
          </w:p>
          <w:p w:rsidR="00000000" w:rsidRPr="00B22292" w:rsidP="00B22292">
            <w:pPr>
              <w:pStyle w:val="List2"/>
            </w:pPr>
            <w:r w:rsidRPr="00B22292">
              <w:t>4.2</w:t>
            </w:r>
            <w:r w:rsidRPr="00B22292">
              <w:tab/>
              <w:t xml:space="preserve">Follow standard recipes and make </w:t>
            </w:r>
            <w:r w:rsidRPr="00B22292">
              <w:rPr>
                <w:rStyle w:val="BoldandItalics"/>
              </w:rPr>
              <w:t>food quality adjustments</w:t>
            </w:r>
            <w:r w:rsidRPr="00B22292">
              <w:t xml:space="preserve"> within scope of responsibility.</w:t>
            </w:r>
          </w:p>
          <w:p w:rsidR="00000000" w:rsidRPr="00B22292" w:rsidP="00B22292">
            <w:pPr>
              <w:pStyle w:val="List2"/>
            </w:pPr>
            <w:r w:rsidRPr="00B22292">
              <w:t>4.3</w:t>
            </w:r>
            <w:r w:rsidRPr="00B22292">
              <w:tab/>
              <w:t>Pipe a selection of small choux paste shapes.</w:t>
            </w:r>
          </w:p>
          <w:p w:rsidR="00000000" w:rsidRPr="00B22292" w:rsidP="00B22292">
            <w:pPr>
              <w:pStyle w:val="List2"/>
            </w:pPr>
            <w:r w:rsidRPr="00B22292">
              <w:t>4.4</w:t>
            </w:r>
            <w:r w:rsidRPr="00B22292">
              <w:tab/>
              <w:t>Prepare and blind bake sweet paste in small moul</w:t>
            </w:r>
            <w:r w:rsidRPr="00B22292">
              <w:t>ds or tins in a variety of shapes.</w:t>
            </w:r>
          </w:p>
          <w:p w:rsidR="00000000" w:rsidRPr="00B22292" w:rsidP="00B22292">
            <w:pPr>
              <w:pStyle w:val="List2"/>
            </w:pPr>
            <w:r w:rsidRPr="00B22292">
              <w:t>4.5</w:t>
            </w:r>
            <w:r w:rsidRPr="00B22292">
              <w:tab/>
              <w:t>Select baking conditions, required oven temperature and bake petits four bases.</w:t>
            </w:r>
          </w:p>
          <w:p w:rsidR="00000000" w:rsidRPr="00B22292" w:rsidP="00B22292">
            <w:pPr>
              <w:pStyle w:val="List2"/>
            </w:pPr>
            <w:r w:rsidRPr="00B22292">
              <w:t>4.6</w:t>
            </w:r>
            <w:r w:rsidRPr="00B22292">
              <w:tab/>
              <w:t>Cool bases in appropriate conditions to retain optimum freshness and product characteristics.</w:t>
            </w:r>
          </w:p>
          <w:p w:rsidR="00000000" w:rsidP="00B22292">
            <w:pPr>
              <w:pStyle w:val="List2"/>
              <w:rPr>
                <w:lang w:val="en-NZ"/>
              </w:rPr>
            </w:pPr>
            <w:r w:rsidRPr="00B22292">
              <w:t>4.7</w:t>
            </w:r>
            <w:r w:rsidRPr="00B22292">
              <w:tab/>
              <w:t xml:space="preserve">Store reusable by-products of food </w:t>
            </w:r>
            <w:r w:rsidRPr="00B22292">
              <w:t>preparation for future cooking activities.</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List"/>
              <w:rPr>
                <w:lang w:val="en-NZ"/>
              </w:rPr>
            </w:pPr>
            <w:r w:rsidRPr="00B22292">
              <w:t>5.</w:t>
            </w:r>
            <w:r w:rsidRPr="00B22292">
              <w:tab/>
              <w:t>Prepare iced petits fours.</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2"/>
            </w:pPr>
            <w:r w:rsidRPr="00B22292">
              <w:t>5.1</w:t>
            </w:r>
            <w:r w:rsidRPr="00B22292">
              <w:tab/>
              <w:t>Cut sponges and bases into a variety of shapes.</w:t>
            </w:r>
          </w:p>
          <w:p w:rsidR="00000000" w:rsidRPr="00B22292" w:rsidP="00B22292">
            <w:pPr>
              <w:pStyle w:val="List2"/>
            </w:pPr>
            <w:r w:rsidRPr="00B22292">
              <w:t>5.2</w:t>
            </w:r>
            <w:r w:rsidRPr="00B22292">
              <w:tab/>
              <w:t>Fill and assemble petits fours according to standard recipe specifications.</w:t>
            </w:r>
          </w:p>
          <w:p w:rsidR="00000000" w:rsidRPr="00B22292" w:rsidP="00B22292">
            <w:pPr>
              <w:pStyle w:val="List2"/>
            </w:pPr>
            <w:r w:rsidRPr="00B22292">
              <w:t>5.3</w:t>
            </w:r>
            <w:r w:rsidRPr="00B22292">
              <w:tab/>
              <w:t>Prepare icing at the correct temperature.</w:t>
            </w:r>
          </w:p>
          <w:p w:rsidR="00000000" w:rsidRPr="00B22292" w:rsidP="00B22292">
            <w:pPr>
              <w:pStyle w:val="List2"/>
            </w:pPr>
            <w:r w:rsidRPr="00B22292">
              <w:t>5.4</w:t>
            </w:r>
            <w:r w:rsidRPr="00B22292">
              <w:tab/>
            </w:r>
            <w:r w:rsidRPr="00B22292">
              <w:t>Ice petits fours with icing of a consistency that achieves required coating thickness and surface gloss.</w:t>
            </w:r>
          </w:p>
          <w:p w:rsidR="00000000" w:rsidRPr="00B22292" w:rsidP="00B22292">
            <w:pPr>
              <w:pStyle w:val="List2"/>
            </w:pPr>
            <w:r w:rsidRPr="00B22292">
              <w:t>5.5</w:t>
            </w:r>
            <w:r w:rsidRPr="00B22292">
              <w:tab/>
              <w:t>Apply icing to ensure a smooth and seamless finish.</w:t>
            </w:r>
          </w:p>
          <w:p w:rsidR="00000000" w:rsidP="00B22292">
            <w:pPr>
              <w:pStyle w:val="List2"/>
              <w:rPr>
                <w:lang w:val="en-NZ"/>
              </w:rPr>
            </w:pPr>
            <w:r w:rsidRPr="00B22292">
              <w:t>5.6</w:t>
            </w:r>
            <w:r w:rsidRPr="00B22292">
              <w:tab/>
              <w:t xml:space="preserve">Design and use </w:t>
            </w:r>
            <w:r w:rsidRPr="00B22292">
              <w:rPr>
                <w:rStyle w:val="BoldandItalics"/>
              </w:rPr>
              <w:t xml:space="preserve">decorations </w:t>
            </w:r>
            <w:r w:rsidRPr="00B22292">
              <w:t>that enhance flavour and eye appeal.</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List"/>
              <w:rPr>
                <w:lang w:val="en-NZ"/>
              </w:rPr>
            </w:pPr>
            <w:r w:rsidRPr="00B22292">
              <w:t>6.</w:t>
            </w:r>
            <w:r w:rsidRPr="00B22292">
              <w:tab/>
              <w:t>Prepare fresh petits fo</w:t>
            </w:r>
            <w:r w:rsidRPr="00B22292">
              <w:t>urs.</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2"/>
            </w:pPr>
            <w:r w:rsidRPr="00B22292">
              <w:t>6.1</w:t>
            </w:r>
            <w:r w:rsidRPr="00B22292">
              <w:tab/>
              <w:t>Select pre-cooked small choux and sweet pastry shapes.</w:t>
            </w:r>
          </w:p>
          <w:p w:rsidR="00000000" w:rsidRPr="00B22292" w:rsidP="00B22292">
            <w:pPr>
              <w:pStyle w:val="List2"/>
            </w:pPr>
            <w:r w:rsidRPr="00B22292">
              <w:t>6.2</w:t>
            </w:r>
            <w:r w:rsidRPr="00B22292">
              <w:tab/>
              <w:t>Fill and assemble fresh petits fours according to standard recipe specifications.</w:t>
            </w:r>
          </w:p>
          <w:p w:rsidR="00000000" w:rsidP="00B22292">
            <w:pPr>
              <w:pStyle w:val="List2"/>
              <w:rPr>
                <w:lang w:val="en-NZ"/>
              </w:rPr>
            </w:pPr>
            <w:r w:rsidRPr="00B22292">
              <w:t>6.3</w:t>
            </w:r>
            <w:r w:rsidRPr="00B22292">
              <w:tab/>
              <w:t>Use appropriate garnishes, glazes and finishes to enhance flavour and eye appeal.</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List"/>
              <w:rPr>
                <w:lang w:val="en-NZ"/>
              </w:rPr>
            </w:pPr>
            <w:r w:rsidRPr="00B22292">
              <w:t>7.</w:t>
            </w:r>
            <w:r w:rsidRPr="00B22292">
              <w:tab/>
              <w:t>Prepare marzipan</w:t>
            </w:r>
            <w:r w:rsidRPr="00B22292">
              <w:t xml:space="preserve"> petits fours.</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2"/>
            </w:pPr>
            <w:r w:rsidRPr="00B22292">
              <w:t>7.1</w:t>
            </w:r>
            <w:r w:rsidRPr="00B22292">
              <w:tab/>
              <w:t>Flavour and colour marzipan according to the recipe and soften with egg whites if required.</w:t>
            </w:r>
          </w:p>
          <w:p w:rsidR="00000000" w:rsidRPr="00B22292" w:rsidP="00B22292">
            <w:pPr>
              <w:pStyle w:val="List2"/>
            </w:pPr>
            <w:r w:rsidRPr="00B22292">
              <w:t>7.2</w:t>
            </w:r>
            <w:r w:rsidRPr="00B22292">
              <w:tab/>
              <w:t>Pipe or model marzipan by hand or shape with the aid of moulds to produce mini size fruits.</w:t>
            </w:r>
          </w:p>
          <w:p w:rsidR="00000000" w:rsidP="00B22292">
            <w:pPr>
              <w:pStyle w:val="List2"/>
              <w:rPr>
                <w:lang w:val="en-NZ"/>
              </w:rPr>
            </w:pPr>
            <w:r w:rsidRPr="00B22292">
              <w:t>7.3</w:t>
            </w:r>
            <w:r w:rsidRPr="00B22292">
              <w:tab/>
              <w:t>Seal marzipan fruits with cocoa butter or foo</w:t>
            </w:r>
            <w:r w:rsidRPr="00B22292">
              <w:t>d lacquer using applied heat to preserve desired eating characteristics.</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List"/>
              <w:rPr>
                <w:lang w:val="en-NZ"/>
              </w:rPr>
            </w:pPr>
            <w:r w:rsidRPr="00B22292">
              <w:t>8.</w:t>
            </w:r>
            <w:r w:rsidRPr="00B22292">
              <w:tab/>
              <w:t>Prepare caramelised petits fours.</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2"/>
            </w:pPr>
            <w:r w:rsidRPr="00B22292">
              <w:t>8.1</w:t>
            </w:r>
            <w:r w:rsidRPr="00B22292">
              <w:tab/>
              <w:t>Select and coat fresh fruits or fruit segments with pale amber coloured caramel.</w:t>
            </w:r>
          </w:p>
          <w:p w:rsidR="00000000" w:rsidP="00B22292">
            <w:pPr>
              <w:pStyle w:val="List2"/>
              <w:rPr>
                <w:lang w:val="en-NZ"/>
              </w:rPr>
            </w:pPr>
            <w:r w:rsidRPr="00B22292">
              <w:t>8.2</w:t>
            </w:r>
            <w:r w:rsidRPr="00B22292">
              <w:tab/>
              <w:t>Sa</w:t>
            </w:r>
            <w:r w:rsidRPr="00B22292">
              <w:t>ndwich dried fruits or nuts or fill with flavoured marzipan and coat with pale amber coloured caramel.</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List"/>
              <w:rPr>
                <w:lang w:val="en-NZ"/>
              </w:rPr>
            </w:pPr>
            <w:r w:rsidRPr="00B22292">
              <w:t>9.</w:t>
            </w:r>
            <w:r w:rsidRPr="00B22292">
              <w:tab/>
              <w:t>Present and store petits fours.</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2"/>
            </w:pPr>
            <w:r w:rsidRPr="00B22292">
              <w:t>9.1</w:t>
            </w:r>
            <w:r w:rsidRPr="00B22292">
              <w:tab/>
              <w:t xml:space="preserve">Visually evaluate petits fours and </w:t>
            </w:r>
            <w:r w:rsidRPr="00B22292">
              <w:rPr>
                <w:rStyle w:val="BoldandItalics"/>
              </w:rPr>
              <w:t>adjust presentation</w:t>
            </w:r>
            <w:r w:rsidRPr="00B22292">
              <w:t xml:space="preserve"> before displaying.</w:t>
            </w:r>
          </w:p>
          <w:p w:rsidR="00000000" w:rsidRPr="00B22292" w:rsidP="00B22292">
            <w:pPr>
              <w:pStyle w:val="List2"/>
            </w:pPr>
            <w:r w:rsidRPr="00B22292">
              <w:t>9.2</w:t>
            </w:r>
            <w:r w:rsidRPr="00B22292">
              <w:tab/>
              <w:t xml:space="preserve">Use suitable </w:t>
            </w:r>
            <w:r w:rsidRPr="00B22292">
              <w:rPr>
                <w:rStyle w:val="BoldandItalics"/>
              </w:rPr>
              <w:t xml:space="preserve">receptacles </w:t>
            </w:r>
            <w:r w:rsidRPr="00B22292">
              <w:t>to attract</w:t>
            </w:r>
            <w:r w:rsidRPr="00B22292">
              <w:t>ively present petits fours according to organisational standards.</w:t>
            </w:r>
          </w:p>
          <w:p w:rsidR="00000000" w:rsidRPr="00B22292" w:rsidP="00B22292">
            <w:pPr>
              <w:pStyle w:val="List2"/>
            </w:pPr>
            <w:r w:rsidRPr="00B22292">
              <w:t>9.3</w:t>
            </w:r>
            <w:r w:rsidRPr="00B22292">
              <w:tab/>
              <w:t>Display petits fours in appropriate conditions to retain optimum freshness and product characteristics.</w:t>
            </w:r>
          </w:p>
          <w:p w:rsidR="00000000" w:rsidRPr="00B22292" w:rsidP="00B22292">
            <w:pPr>
              <w:pStyle w:val="List2"/>
            </w:pPr>
            <w:r w:rsidRPr="00B22292">
              <w:t>9.4</w:t>
            </w:r>
            <w:r w:rsidRPr="00B22292">
              <w:tab/>
              <w:t xml:space="preserve">Store petits fours and reusable by-products in appropriate </w:t>
            </w:r>
            <w:r w:rsidRPr="00B22292">
              <w:rPr>
                <w:rStyle w:val="BoldandItalics"/>
              </w:rPr>
              <w:t>environmental condi</w:t>
            </w:r>
            <w:r w:rsidRPr="00B22292">
              <w:rPr>
                <w:rStyle w:val="BoldandItalics"/>
              </w:rPr>
              <w:t>tions</w:t>
            </w:r>
            <w:r w:rsidRPr="00B22292">
              <w:t>.</w:t>
            </w:r>
          </w:p>
        </w:tc>
      </w:tr>
    </w:tbl>
    <w:p w:rsidR="00000000" w:rsidRPr="00B22292" w:rsidP="00B22292">
      <w:pPr>
        <w:pStyle w:val="List"/>
      </w:pPr>
    </w:p>
    <w:p w:rsidR="00000000" w:rsidRPr="00B22292" w:rsidP="00B22292">
      <w:pPr>
        <w:pStyle w:val="AllowPageBreak"/>
      </w:pPr>
    </w:p>
    <w:p w:rsidR="00000000" w:rsidRPr="00B22292" w:rsidP="00B22292">
      <w:pPr>
        <w:pStyle w:val="Heading1"/>
      </w:pPr>
      <w:bookmarkStart w:id="9" w:name="O_478812"/>
      <w:bookmarkEnd w:id="9"/>
      <w:r w:rsidRPr="00B22292">
        <w:t>Required Skills and Knowledge</w:t>
      </w:r>
    </w:p>
    <w:tbl>
      <w:tblPr>
        <w:tblW w:w="0" w:type="auto"/>
        <w:tblCellMar>
          <w:left w:w="62" w:type="dxa"/>
          <w:right w:w="62" w:type="dxa"/>
        </w:tblCellMar>
        <w:tblLook w:val="0000"/>
      </w:tblPr>
      <w:tblGrid>
        <w:gridCol w:w="9196"/>
      </w:tblGrid>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t>This section describes the skills and knowledge required for this unit.</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SpecialBold"/>
              </w:rPr>
              <w:t>Required skills</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initiative and enterprise skills to minimise wastage</w:t>
            </w:r>
          </w:p>
          <w:p w:rsidR="00000000" w:rsidRPr="00B22292" w:rsidP="00B22292">
            <w:pPr>
              <w:pStyle w:val="ListBullet"/>
            </w:pPr>
            <w:r w:rsidRPr="00B22292">
              <w:t>literacy skills to:</w:t>
            </w:r>
          </w:p>
          <w:p w:rsidR="00000000" w:rsidRPr="00B22292" w:rsidP="00B22292">
            <w:pPr>
              <w:pStyle w:val="ListBullet2"/>
            </w:pPr>
            <w:r w:rsidRPr="00B22292">
              <w:t>read and comprehend food preparation lists, standard recipes, date code and stock rotation labels and manufacturer’s instructions for equipment</w:t>
            </w:r>
          </w:p>
          <w:p w:rsidR="00000000" w:rsidRPr="00B22292" w:rsidP="00B22292">
            <w:pPr>
              <w:pStyle w:val="ListBullet2"/>
            </w:pPr>
            <w:r w:rsidRPr="00B22292">
              <w:t>write notes on recipe requirements and calculations</w:t>
            </w:r>
          </w:p>
          <w:p w:rsidR="00000000" w:rsidRPr="00B22292" w:rsidP="00B22292">
            <w:pPr>
              <w:pStyle w:val="ListBullet"/>
            </w:pPr>
            <w:r w:rsidRPr="00B22292">
              <w:t>numeracy skills to:</w:t>
            </w:r>
          </w:p>
          <w:p w:rsidR="00000000" w:rsidRPr="00B22292" w:rsidP="00B22292">
            <w:pPr>
              <w:pStyle w:val="ListBullet2"/>
            </w:pPr>
            <w:r w:rsidRPr="00B22292">
              <w:t>weigh and measure ingredients for the quantity of petits fours required</w:t>
            </w:r>
          </w:p>
          <w:p w:rsidR="00000000" w:rsidRPr="00B22292" w:rsidP="00B22292">
            <w:pPr>
              <w:pStyle w:val="ListBullet2"/>
            </w:pPr>
            <w:r w:rsidRPr="00B22292">
              <w:t>determine cooking times and temperatures</w:t>
            </w:r>
          </w:p>
          <w:p w:rsidR="00000000" w:rsidRPr="00B22292" w:rsidP="00B22292">
            <w:pPr>
              <w:pStyle w:val="ListBullet2"/>
            </w:pPr>
            <w:r w:rsidRPr="00B22292">
              <w:t>calculate the number of portions</w:t>
            </w:r>
          </w:p>
          <w:p w:rsidR="00000000" w:rsidRPr="00B22292" w:rsidP="00B22292">
            <w:pPr>
              <w:pStyle w:val="ListBullet"/>
            </w:pPr>
            <w:r w:rsidRPr="00B22292">
              <w:t>planning and organising skills to efficiently sequence the stages of food preparation and production</w:t>
            </w:r>
          </w:p>
          <w:p w:rsidR="00000000" w:rsidRPr="00B22292" w:rsidP="00B22292">
            <w:pPr>
              <w:pStyle w:val="ListBullet"/>
            </w:pPr>
            <w:r w:rsidRPr="00B22292">
              <w:t>problem-</w:t>
            </w:r>
            <w:r w:rsidRPr="00B22292">
              <w:t>solving skills to:</w:t>
            </w:r>
          </w:p>
          <w:p w:rsidR="00000000" w:rsidRPr="00B22292" w:rsidP="00B22292">
            <w:pPr>
              <w:pStyle w:val="ListBullet2"/>
            </w:pPr>
            <w:r w:rsidRPr="00B22292">
              <w:t>evaluate quality of ingredients and finished petit fours and make adjustments to ensure a quality product</w:t>
            </w:r>
          </w:p>
          <w:p w:rsidR="00000000" w:rsidRPr="00B22292" w:rsidP="00B22292">
            <w:pPr>
              <w:pStyle w:val="ListBullet2"/>
            </w:pPr>
            <w:r w:rsidRPr="00B22292">
              <w:t>adjust taste, texture and appearance of food products according to identified deficiencies</w:t>
            </w:r>
          </w:p>
          <w:p w:rsidR="00000000" w:rsidRPr="00B22292" w:rsidP="00B22292">
            <w:pPr>
              <w:pStyle w:val="ListBullet"/>
            </w:pPr>
            <w:r w:rsidRPr="00B22292">
              <w:t>self-management skills to manage own s</w:t>
            </w:r>
            <w:r w:rsidRPr="00B22292">
              <w:t>peed, timing and productivity</w:t>
            </w:r>
          </w:p>
          <w:p w:rsidR="00000000" w:rsidP="00B22292">
            <w:pPr>
              <w:pStyle w:val="ListBullet"/>
              <w:rPr>
                <w:lang w:val="en-NZ"/>
              </w:rPr>
            </w:pPr>
            <w:r w:rsidRPr="00B22292">
              <w:t>technology skills to use food preparation and cooking equipment.</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SpecialBold"/>
              </w:rPr>
              <w:t>Required knowledge</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culinary terms and trade names for:</w:t>
            </w:r>
          </w:p>
          <w:p w:rsidR="00000000" w:rsidRPr="00B22292" w:rsidP="00B22292">
            <w:pPr>
              <w:pStyle w:val="ListBullet2"/>
            </w:pPr>
            <w:r w:rsidRPr="00B22292">
              <w:t>ingredients commonly used to produce petits fours</w:t>
            </w:r>
          </w:p>
          <w:p w:rsidR="00000000" w:rsidRPr="00B22292" w:rsidP="00B22292">
            <w:pPr>
              <w:pStyle w:val="ListBullet2"/>
            </w:pPr>
            <w:r w:rsidRPr="00B22292">
              <w:t>a variety of classical and contemporary petits fours</w:t>
            </w:r>
          </w:p>
          <w:p w:rsidR="00000000" w:rsidRPr="00B22292" w:rsidP="00B22292">
            <w:pPr>
              <w:pStyle w:val="ListBullet"/>
            </w:pPr>
            <w:r w:rsidRPr="00B22292">
              <w:t>product characteristics of a variety of classical and contemporary petits fours:</w:t>
            </w:r>
          </w:p>
          <w:p w:rsidR="00000000" w:rsidRPr="00B22292" w:rsidP="00B22292">
            <w:pPr>
              <w:pStyle w:val="ListBullet2"/>
            </w:pPr>
            <w:r w:rsidRPr="00B22292">
              <w:t>appearance</w:t>
            </w:r>
          </w:p>
          <w:p w:rsidR="00000000" w:rsidRPr="00B22292" w:rsidP="00B22292">
            <w:pPr>
              <w:pStyle w:val="ListBullet2"/>
            </w:pPr>
            <w:r w:rsidRPr="00B22292">
              <w:t>colour</w:t>
            </w:r>
          </w:p>
          <w:p w:rsidR="00000000" w:rsidRPr="00B22292" w:rsidP="00B22292">
            <w:pPr>
              <w:pStyle w:val="ListBullet2"/>
            </w:pPr>
            <w:r w:rsidRPr="00B22292">
              <w:t>consistency</w:t>
            </w:r>
          </w:p>
          <w:p w:rsidR="00000000" w:rsidRPr="00B22292" w:rsidP="00B22292">
            <w:pPr>
              <w:pStyle w:val="ListBullet2"/>
            </w:pPr>
            <w:r w:rsidRPr="00B22292">
              <w:t>crumb structure</w:t>
            </w:r>
          </w:p>
          <w:p w:rsidR="00000000" w:rsidRPr="00B22292" w:rsidP="00B22292">
            <w:pPr>
              <w:pStyle w:val="ListBullet2"/>
            </w:pPr>
            <w:r w:rsidRPr="00B22292">
              <w:t>moisture content</w:t>
            </w:r>
          </w:p>
          <w:p w:rsidR="00000000" w:rsidRPr="00B22292" w:rsidP="00B22292">
            <w:pPr>
              <w:pStyle w:val="ListBullet2"/>
            </w:pPr>
            <w:r w:rsidRPr="00B22292">
              <w:t>shape</w:t>
            </w:r>
          </w:p>
          <w:p w:rsidR="00000000" w:rsidRPr="00B22292" w:rsidP="00B22292">
            <w:pPr>
              <w:pStyle w:val="ListBullet2"/>
            </w:pPr>
            <w:r w:rsidRPr="00B22292">
              <w:t>size</w:t>
            </w:r>
          </w:p>
          <w:p w:rsidR="00000000" w:rsidRPr="00B22292" w:rsidP="00B22292">
            <w:pPr>
              <w:pStyle w:val="ListBullet2"/>
            </w:pPr>
            <w:r w:rsidRPr="00B22292">
              <w:t>taste</w:t>
            </w:r>
          </w:p>
          <w:p w:rsidR="00000000" w:rsidRPr="00B22292" w:rsidP="00B22292">
            <w:pPr>
              <w:pStyle w:val="ListBullet2"/>
            </w:pPr>
            <w:r w:rsidRPr="00B22292">
              <w:t>texture</w:t>
            </w:r>
          </w:p>
          <w:p w:rsidR="00000000" w:rsidRPr="00B22292" w:rsidP="00B22292">
            <w:pPr>
              <w:pStyle w:val="ListBullet"/>
            </w:pPr>
            <w:r w:rsidRPr="00B22292">
              <w:t>nutritional value of classical and contemporary petits fours</w:t>
            </w:r>
          </w:p>
          <w:p w:rsidR="00000000" w:rsidRPr="00B22292" w:rsidP="00B22292">
            <w:pPr>
              <w:pStyle w:val="ListBullet"/>
            </w:pPr>
            <w:r w:rsidRPr="00B22292">
              <w:t>historical and cultural derivations of a variety of petits fours</w:t>
            </w:r>
          </w:p>
          <w:p w:rsidR="00000000" w:rsidRPr="00B22292" w:rsidP="00B22292">
            <w:pPr>
              <w:pStyle w:val="ListBullet"/>
            </w:pPr>
            <w:r w:rsidRPr="00B22292">
              <w:t>contents of stock date codes and rotation labels</w:t>
            </w:r>
          </w:p>
          <w:p w:rsidR="00000000" w:rsidRPr="00B22292" w:rsidP="00B22292">
            <w:pPr>
              <w:pStyle w:val="ListBullet"/>
            </w:pPr>
            <w:r w:rsidRPr="00B22292">
              <w:t>indicators of freshness and quality of stocked ingredients for petits fours</w:t>
            </w:r>
          </w:p>
          <w:p w:rsidR="00000000" w:rsidRPr="00B22292" w:rsidP="00B22292">
            <w:pPr>
              <w:pStyle w:val="ListBullet"/>
            </w:pPr>
            <w:r w:rsidRPr="00B22292">
              <w:t>mise en place requirements for producing petits fours and fillings</w:t>
            </w:r>
          </w:p>
          <w:p w:rsidR="00000000" w:rsidRPr="00B22292" w:rsidP="00B22292">
            <w:pPr>
              <w:pStyle w:val="ListBullet"/>
            </w:pPr>
            <w:r w:rsidRPr="00B22292">
              <w:t>cookery methods for petits fours and fillings:</w:t>
            </w:r>
          </w:p>
          <w:p w:rsidR="00000000" w:rsidRPr="00B22292" w:rsidP="00B22292">
            <w:pPr>
              <w:pStyle w:val="ListBullet2"/>
            </w:pPr>
            <w:r w:rsidRPr="00B22292">
              <w:t>adding fats and liquids to dry ingredients</w:t>
            </w:r>
          </w:p>
          <w:p w:rsidR="00000000" w:rsidRPr="00B22292" w:rsidP="00B22292">
            <w:pPr>
              <w:pStyle w:val="ListBullet2"/>
            </w:pPr>
            <w:r w:rsidRPr="00B22292">
              <w:t>adding flavourings or colourings</w:t>
            </w:r>
          </w:p>
          <w:p w:rsidR="00000000" w:rsidRPr="00B22292" w:rsidP="00B22292">
            <w:pPr>
              <w:pStyle w:val="ListBullet2"/>
            </w:pPr>
            <w:r w:rsidRPr="00B22292">
              <w:t>blind baking sweet paste in small moulds</w:t>
            </w:r>
          </w:p>
          <w:p w:rsidR="00000000" w:rsidRPr="00B22292" w:rsidP="00B22292">
            <w:pPr>
              <w:pStyle w:val="ListBullet2"/>
            </w:pPr>
            <w:r w:rsidRPr="00B22292">
              <w:t>piping of choux pastry into small shapes</w:t>
            </w:r>
          </w:p>
          <w:p w:rsidR="00000000" w:rsidRPr="00B22292" w:rsidP="00B22292">
            <w:pPr>
              <w:pStyle w:val="ListBullet2"/>
            </w:pPr>
            <w:r w:rsidRPr="00B22292">
              <w:t>preparing and using pre</w:t>
            </w:r>
            <w:r w:rsidRPr="00B22292">
              <w:noBreakHyphen/>
              <w:t>bake finishes</w:t>
            </w:r>
            <w:r w:rsidRPr="00B22292">
              <w:t xml:space="preserve"> and decorations</w:t>
            </w:r>
          </w:p>
          <w:p w:rsidR="00000000" w:rsidRPr="00B22292" w:rsidP="00B22292">
            <w:pPr>
              <w:pStyle w:val="ListBullet2"/>
            </w:pPr>
            <w:r w:rsidRPr="00B22292">
              <w:t>selecting and preparing appropriate cake tins and moulds</w:t>
            </w:r>
          </w:p>
          <w:p w:rsidR="00000000" w:rsidRPr="00B22292" w:rsidP="00B22292">
            <w:pPr>
              <w:pStyle w:val="ListBullet2"/>
            </w:pPr>
            <w:r w:rsidRPr="00B22292">
              <w:t>stirring and aerating to achieve required consistency and texture</w:t>
            </w:r>
          </w:p>
          <w:p w:rsidR="00000000" w:rsidRPr="00B22292" w:rsidP="00B22292">
            <w:pPr>
              <w:pStyle w:val="ListBullet2"/>
            </w:pPr>
            <w:r w:rsidRPr="00B22292">
              <w:t>using required amount of batter and paste according to desired characteristics of finished products</w:t>
            </w:r>
          </w:p>
          <w:p w:rsidR="00000000" w:rsidRPr="00B22292" w:rsidP="00B22292">
            <w:pPr>
              <w:pStyle w:val="ListBullet2"/>
            </w:pPr>
            <w:r w:rsidRPr="00B22292">
              <w:t>weighing or meas</w:t>
            </w:r>
            <w:r w:rsidRPr="00B22292">
              <w:t>uring and sifting dry ingredients</w:t>
            </w:r>
          </w:p>
          <w:p w:rsidR="00000000" w:rsidRPr="00B22292" w:rsidP="00B22292">
            <w:pPr>
              <w:pStyle w:val="ListBullet2"/>
            </w:pPr>
            <w:r w:rsidRPr="00B22292">
              <w:t>whisking, folding, piping and spreading</w:t>
            </w:r>
          </w:p>
          <w:p w:rsidR="00000000" w:rsidRPr="00B22292" w:rsidP="00B22292">
            <w:pPr>
              <w:pStyle w:val="ListBullet"/>
            </w:pPr>
            <w:r w:rsidRPr="00B22292">
              <w:t>appropriate cooking temperatures and times for petits fours and fillings</w:t>
            </w:r>
          </w:p>
          <w:p w:rsidR="00000000" w:rsidRPr="00B22292" w:rsidP="00B22292">
            <w:pPr>
              <w:pStyle w:val="ListBullet"/>
            </w:pPr>
            <w:r w:rsidRPr="00B22292">
              <w:t>decoration techniques for petits fours:</w:t>
            </w:r>
          </w:p>
          <w:p w:rsidR="00000000" w:rsidRPr="00B22292" w:rsidP="00B22292">
            <w:pPr>
              <w:pStyle w:val="ListBullet2"/>
            </w:pPr>
            <w:r w:rsidRPr="00B22292">
              <w:t>cocoa mass screen techniques</w:t>
            </w:r>
          </w:p>
          <w:p w:rsidR="00000000" w:rsidRPr="00B22292" w:rsidP="00B22292">
            <w:pPr>
              <w:pStyle w:val="ListBullet2"/>
            </w:pPr>
            <w:r w:rsidRPr="00B22292">
              <w:t>cigarette paste decoration techniques</w:t>
            </w:r>
          </w:p>
          <w:p w:rsidR="00000000" w:rsidRPr="00B22292" w:rsidP="00B22292">
            <w:pPr>
              <w:pStyle w:val="ListBullet"/>
            </w:pPr>
            <w:r w:rsidRPr="00B22292">
              <w:t>equipment used to produce petits fours:</w:t>
            </w:r>
          </w:p>
          <w:p w:rsidR="00000000" w:rsidRPr="00B22292" w:rsidP="00B22292">
            <w:pPr>
              <w:pStyle w:val="ListBullet2"/>
            </w:pPr>
            <w:r w:rsidRPr="00B22292">
              <w:t>essential features and functions</w:t>
            </w:r>
          </w:p>
          <w:p w:rsidR="00000000" w:rsidRPr="00B22292" w:rsidP="00B22292">
            <w:pPr>
              <w:pStyle w:val="ListBullet2"/>
            </w:pPr>
            <w:r w:rsidRPr="00B22292">
              <w:t>safe operational practices</w:t>
            </w:r>
          </w:p>
          <w:p w:rsidR="00000000" w:rsidRPr="00B22292" w:rsidP="00B22292">
            <w:pPr>
              <w:pStyle w:val="ListBullet"/>
            </w:pPr>
            <w:r w:rsidRPr="00B22292">
              <w:t>storage of petit fours and re-usable by products of their preparation:</w:t>
            </w:r>
          </w:p>
          <w:p w:rsidR="00000000" w:rsidRPr="00B22292" w:rsidP="00B22292">
            <w:pPr>
              <w:pStyle w:val="ListBullet2"/>
            </w:pPr>
            <w:r w:rsidRPr="00B22292">
              <w:t>correct environmental conditions to ensure food safety</w:t>
            </w:r>
          </w:p>
          <w:p w:rsidR="00000000" w:rsidRPr="00B22292" w:rsidP="00B22292">
            <w:pPr>
              <w:pStyle w:val="ListBullet2"/>
            </w:pPr>
            <w:r w:rsidRPr="00B22292">
              <w:t>appropriate methods to opt</w:t>
            </w:r>
            <w:r w:rsidRPr="00B22292">
              <w:t>imise shelf life.</w:t>
            </w:r>
          </w:p>
        </w:tc>
      </w:tr>
    </w:tbl>
    <w:p w:rsidR="00000000" w:rsidRPr="00B22292" w:rsidP="00B22292">
      <w:pPr>
        <w:pStyle w:val="BodyText"/>
      </w:pPr>
    </w:p>
    <w:p w:rsidR="00000000" w:rsidRPr="00B22292" w:rsidP="00B22292">
      <w:pPr>
        <w:pStyle w:val="AllowPageBreak"/>
      </w:pPr>
    </w:p>
    <w:p w:rsidR="00000000" w:rsidRPr="00B22292" w:rsidP="00B22292">
      <w:pPr>
        <w:pStyle w:val="Heading1"/>
      </w:pPr>
      <w:bookmarkStart w:id="10" w:name="O_478813"/>
      <w:bookmarkEnd w:id="10"/>
      <w:r w:rsidRPr="00B22292">
        <w:t>Evidence Guide</w:t>
      </w:r>
    </w:p>
    <w:tbl>
      <w:tblPr>
        <w:tblW w:w="0" w:type="auto"/>
        <w:tblCellMar>
          <w:left w:w="62" w:type="dxa"/>
          <w:right w:w="62" w:type="dxa"/>
        </w:tblCellMar>
        <w:tblLook w:val="0000"/>
      </w:tblPr>
      <w:tblGrid>
        <w:gridCol w:w="2690"/>
        <w:gridCol w:w="6506"/>
      </w:tblGrid>
      <w:tr w:rsidTr="00F949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t xml:space="preserve">The evidence guide provides advice on assessment and must be read in conjunction with the performance criteria, required skills and knowledge, </w:t>
            </w:r>
            <w:r w:rsidRPr="00B22292">
              <w:t>range statement and the Assessment Guidelines for the Training Package.</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BodyText"/>
            </w:pPr>
            <w:r w:rsidRPr="00B22292">
              <w:t>Evidence of the ability to:</w:t>
            </w:r>
          </w:p>
          <w:p w:rsidR="00000000" w:rsidRPr="00B22292" w:rsidP="00B22292">
            <w:pPr>
              <w:pStyle w:val="ListBullet"/>
            </w:pPr>
            <w:r w:rsidRPr="00B22292">
              <w:t>follow standard recipes to p</w:t>
            </w:r>
            <w:r w:rsidRPr="00B22292">
              <w:t>roduce and decorate petits fours including:</w:t>
            </w:r>
          </w:p>
          <w:p w:rsidR="00000000" w:rsidRPr="00B22292" w:rsidP="00B22292">
            <w:pPr>
              <w:pStyle w:val="ListBullet2"/>
            </w:pPr>
            <w:r w:rsidRPr="00B22292">
              <w:t>caramelised petits fours</w:t>
            </w:r>
          </w:p>
          <w:p w:rsidR="00000000" w:rsidRPr="00B22292" w:rsidP="00B22292">
            <w:pPr>
              <w:pStyle w:val="ListBullet2"/>
            </w:pPr>
            <w:r w:rsidRPr="00B22292">
              <w:t>fresh petits fours</w:t>
            </w:r>
          </w:p>
          <w:p w:rsidR="00000000" w:rsidRPr="00B22292" w:rsidP="00B22292">
            <w:pPr>
              <w:pStyle w:val="ListBullet2"/>
            </w:pPr>
            <w:r w:rsidRPr="00B22292">
              <w:t>marzipan</w:t>
            </w:r>
            <w:r w:rsidRPr="00B22292">
              <w:noBreakHyphen/>
              <w:t>based petits fours</w:t>
            </w:r>
          </w:p>
          <w:p w:rsidR="00000000" w:rsidRPr="00B22292" w:rsidP="00B22292">
            <w:pPr>
              <w:pStyle w:val="ListBullet2"/>
            </w:pPr>
            <w:r w:rsidRPr="00B22292">
              <w:t>petits fours glacés</w:t>
            </w:r>
          </w:p>
          <w:p w:rsidR="00000000" w:rsidRPr="00B22292" w:rsidP="00B22292">
            <w:pPr>
              <w:pStyle w:val="ListBullet"/>
            </w:pPr>
            <w:r w:rsidRPr="00B22292">
              <w:t>produce a quantity of petits fours of the same type that are consistent in quality, size, shape and appearance</w:t>
            </w:r>
          </w:p>
          <w:p w:rsidR="00000000" w:rsidRPr="00B22292" w:rsidP="00B22292">
            <w:pPr>
              <w:pStyle w:val="ListBullet"/>
            </w:pPr>
            <w:r w:rsidRPr="00B22292">
              <w:t>integra</w:t>
            </w:r>
            <w:r w:rsidRPr="00B22292">
              <w:t>te knowledge of:</w:t>
            </w:r>
          </w:p>
          <w:p w:rsidR="00000000" w:rsidRPr="00B22292" w:rsidP="00B22292">
            <w:pPr>
              <w:pStyle w:val="ListBullet2"/>
            </w:pPr>
            <w:r w:rsidRPr="00B22292">
              <w:t>quality indicators for ingredients</w:t>
            </w:r>
          </w:p>
          <w:p w:rsidR="00000000" w:rsidRPr="00B22292" w:rsidP="00B22292">
            <w:pPr>
              <w:pStyle w:val="ListBullet2"/>
            </w:pPr>
            <w:r w:rsidRPr="00B22292">
              <w:t>cookery methods cookery methods for petits fours</w:t>
            </w:r>
          </w:p>
          <w:p w:rsidR="00000000" w:rsidRPr="00B22292" w:rsidP="00B22292">
            <w:pPr>
              <w:pStyle w:val="ListBullet2"/>
            </w:pPr>
            <w:r w:rsidRPr="00B22292">
              <w:t>essential features, functions and safe use of food preparation equipment</w:t>
            </w:r>
          </w:p>
          <w:p w:rsidR="00000000" w:rsidRPr="00B22292" w:rsidP="00B22292">
            <w:pPr>
              <w:pStyle w:val="ListBullet2"/>
            </w:pPr>
            <w:r w:rsidRPr="00B22292">
              <w:t>food safety practices for handling and storing petit fours</w:t>
            </w:r>
          </w:p>
          <w:p w:rsidR="00000000" w:rsidP="00B22292">
            <w:pPr>
              <w:pStyle w:val="ListBullet"/>
              <w:rPr>
                <w:lang w:val="en-NZ"/>
              </w:rPr>
            </w:pPr>
            <w:r w:rsidRPr="00B22292">
              <w:t>produce petits fours within commercial time constraints.</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BodyText"/>
            </w:pPr>
            <w:r w:rsidRPr="00B22292">
              <w:t>Assessment must ensure use of:</w:t>
            </w:r>
          </w:p>
          <w:p w:rsidR="00000000" w:rsidRPr="00B22292" w:rsidP="00B22292">
            <w:pPr>
              <w:pStyle w:val="ListBullet"/>
            </w:pPr>
            <w:r w:rsidRPr="00B22292">
              <w:t>an operational pastry kitchen with the fixtures, large and small equipment and workplace documentation defined in the</w:t>
            </w:r>
            <w:r w:rsidRPr="00B22292">
              <w:t xml:space="preserve"> Assessment Guidelines including specific equipment for producing petit fours; this can be a:</w:t>
            </w:r>
          </w:p>
          <w:p w:rsidR="00000000" w:rsidRPr="00B22292" w:rsidP="00B22292">
            <w:pPr>
              <w:pStyle w:val="ListBullet2"/>
            </w:pPr>
            <w:r w:rsidRPr="00B22292">
              <w:t>real industry workplace</w:t>
            </w:r>
          </w:p>
          <w:p w:rsidR="00000000" w:rsidRPr="00B22292" w:rsidP="00B22292">
            <w:pPr>
              <w:pStyle w:val="ListBullet2"/>
            </w:pPr>
            <w:r w:rsidRPr="00B22292">
              <w:t>simulated industry environment such as a training kitchen servicing customers</w:t>
            </w:r>
          </w:p>
          <w:p w:rsidR="00000000" w:rsidRPr="00B22292" w:rsidP="00B22292">
            <w:pPr>
              <w:pStyle w:val="ListBullet"/>
            </w:pPr>
            <w:r w:rsidRPr="00B22292">
              <w:t>industry</w:t>
            </w:r>
            <w:r w:rsidRPr="00B22292">
              <w:noBreakHyphen/>
              <w:t>realistic ratios of kitchen staff to customers</w:t>
            </w:r>
          </w:p>
          <w:p w:rsidR="00000000" w:rsidRPr="00B22292" w:rsidP="00B22292">
            <w:pPr>
              <w:pStyle w:val="ListBullet"/>
            </w:pPr>
            <w:r w:rsidRPr="00B22292">
              <w:t>food preparation lists and standard recipes</w:t>
            </w:r>
          </w:p>
          <w:p w:rsidR="00000000" w:rsidP="00B22292">
            <w:pPr>
              <w:pStyle w:val="ListBullet"/>
              <w:rPr>
                <w:lang w:val="en-NZ"/>
              </w:rPr>
            </w:pPr>
            <w:r w:rsidRPr="00B22292">
              <w:t>a variety of commercial ingredients for petits fours.</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BodyText"/>
            </w:pPr>
            <w:r w:rsidRPr="00B22292">
              <w:t>A range of assessment methods should be used to assess practical skills and knowledge. The following examples are a</w:t>
            </w:r>
            <w:r w:rsidRPr="00B22292">
              <w:t xml:space="preserve">ppropriate for this unit: </w:t>
            </w:r>
          </w:p>
          <w:p w:rsidR="00000000" w:rsidRPr="00B22292" w:rsidP="00B22292">
            <w:pPr>
              <w:pStyle w:val="ListBullet"/>
            </w:pPr>
            <w:r w:rsidRPr="00B22292">
              <w:t>direct observation of the individual preparing for and producing a range of petits fours</w:t>
            </w:r>
          </w:p>
          <w:p w:rsidR="00000000" w:rsidRPr="00B22292" w:rsidP="00B22292">
            <w:pPr>
              <w:pStyle w:val="ListBullet"/>
            </w:pPr>
            <w:r w:rsidRPr="00B22292">
              <w:t>evaluation of the taste and visual appeal of petits fours produced by the individual</w:t>
            </w:r>
          </w:p>
          <w:p w:rsidR="00000000" w:rsidRPr="00B22292" w:rsidP="00B22292">
            <w:pPr>
              <w:pStyle w:val="ListBullet"/>
            </w:pPr>
            <w:r w:rsidRPr="00B22292">
              <w:t>projects that allow assessment of the individual’s abi</w:t>
            </w:r>
            <w:r w:rsidRPr="00B22292">
              <w:t>lity to produce a variety of petits fours for an event, function or meeting within designated deadlines</w:t>
            </w:r>
          </w:p>
          <w:p w:rsidR="00000000" w:rsidRPr="00B22292" w:rsidP="00B22292">
            <w:pPr>
              <w:pStyle w:val="ListBullet"/>
            </w:pPr>
            <w:r w:rsidRPr="00B22292">
              <w:t>use of visual and taste recognition exercises so the individual can identify ingredient and product characteristics</w:t>
            </w:r>
          </w:p>
          <w:p w:rsidR="00000000" w:rsidRPr="00B22292" w:rsidP="00B22292">
            <w:pPr>
              <w:pStyle w:val="ListBullet"/>
            </w:pPr>
            <w:r w:rsidRPr="00B22292">
              <w:t>written or oral questioning to asses</w:t>
            </w:r>
            <w:r w:rsidRPr="00B22292">
              <w:t>s knowledge of culinary terms, quality indicators for ingredients, equipment, cookery methods and appropriate environmental storage conditions</w:t>
            </w:r>
          </w:p>
          <w:p w:rsidR="00000000" w:rsidP="00B22292">
            <w:pPr>
              <w:pStyle w:val="ListBullet"/>
              <w:rPr>
                <w:lang w:val="en-NZ"/>
              </w:rPr>
            </w:pPr>
            <w:r w:rsidRPr="00B22292">
              <w:t>review of portfolios of evidence and third</w:t>
            </w:r>
            <w:r w:rsidRPr="00B22292">
              <w:noBreakHyphen/>
              <w:t>party workplace reports of on</w:t>
            </w:r>
            <w:r w:rsidRPr="00B22292">
              <w:noBreakHyphen/>
              <w:t>the</w:t>
            </w:r>
            <w:r w:rsidRPr="00B22292">
              <w:noBreakHyphen/>
              <w:t>job performance by the individual.</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BodyText"/>
            </w:pPr>
            <w:r w:rsidRPr="00B22292">
              <w:t>The assessor should design integrated assessment activities to holistically assess this unit with other units relevant to the industry sector, workplace and job role, for example:</w:t>
            </w:r>
          </w:p>
          <w:p w:rsidR="00000000" w:rsidRPr="00B22292" w:rsidP="00B22292">
            <w:pPr>
              <w:pStyle w:val="ListBullet"/>
            </w:pPr>
            <w:r w:rsidRPr="00B22292">
              <w:t>BSBSUS201A Participate in environmental</w:t>
            </w:r>
            <w:r w:rsidRPr="00B22292">
              <w:t>ly sustainable work practices</w:t>
            </w:r>
          </w:p>
          <w:p w:rsidR="00000000" w:rsidRPr="00B22292" w:rsidP="00B22292">
            <w:pPr>
              <w:pStyle w:val="ListBullet"/>
            </w:pPr>
            <w:r w:rsidRPr="00B22292">
              <w:t>BSBWOR202A Organise and complete daily work activities</w:t>
            </w:r>
          </w:p>
          <w:p w:rsidR="00000000" w:rsidRPr="00B22292" w:rsidP="00B22292">
            <w:pPr>
              <w:pStyle w:val="ListBullet"/>
            </w:pPr>
            <w:r w:rsidRPr="00B22292">
              <w:t>SITHCCC104 Package prepared foodstuffs</w:t>
            </w:r>
          </w:p>
          <w:p w:rsidR="00000000" w:rsidRPr="00B22292" w:rsidP="00B22292">
            <w:pPr>
              <w:pStyle w:val="ListBullet"/>
            </w:pPr>
            <w:r w:rsidRPr="00B22292">
              <w:t>SITHPAT301 Produce cakes</w:t>
            </w:r>
          </w:p>
          <w:p w:rsidR="00000000" w:rsidRPr="00B22292" w:rsidP="00B22292">
            <w:pPr>
              <w:pStyle w:val="ListBullet"/>
            </w:pPr>
            <w:r w:rsidRPr="00B22292">
              <w:t>SITHPAT303 Produce pastries</w:t>
            </w:r>
          </w:p>
          <w:p w:rsidR="00000000" w:rsidRPr="00B22292" w:rsidP="00B22292">
            <w:pPr>
              <w:pStyle w:val="ListBullet"/>
            </w:pPr>
            <w:r w:rsidRPr="00B22292">
              <w:t>SITXFSA201 Participate in safe food handling practices</w:t>
            </w:r>
          </w:p>
          <w:p w:rsidR="00000000" w:rsidRPr="00B22292" w:rsidP="00B22292">
            <w:pPr>
              <w:pStyle w:val="ListBullet"/>
            </w:pPr>
            <w:r w:rsidRPr="00B22292">
              <w:t>TLIE1005A Carry out basic workplace calculations.</w:t>
            </w:r>
          </w:p>
        </w:tc>
      </w:tr>
    </w:tbl>
    <w:p w:rsidR="00000000" w:rsidRPr="00B22292" w:rsidP="00B22292">
      <w:pPr>
        <w:pStyle w:val="BodyText"/>
      </w:pPr>
    </w:p>
    <w:p w:rsidR="00000000" w:rsidRPr="00B22292" w:rsidP="00B22292">
      <w:pPr>
        <w:pStyle w:val="AllowPageBreak"/>
      </w:pPr>
    </w:p>
    <w:p w:rsidR="00000000" w:rsidRPr="00B22292" w:rsidP="00B22292">
      <w:pPr>
        <w:pStyle w:val="Heading1"/>
      </w:pPr>
      <w:bookmarkStart w:id="11" w:name="O_478814"/>
      <w:bookmarkEnd w:id="11"/>
      <w:r w:rsidRPr="00B22292">
        <w:t>Range Statement</w:t>
      </w:r>
    </w:p>
    <w:tbl>
      <w:tblPr>
        <w:tblW w:w="0" w:type="auto"/>
        <w:tblCellMar>
          <w:left w:w="62" w:type="dxa"/>
          <w:right w:w="62" w:type="dxa"/>
        </w:tblCellMar>
        <w:tblLook w:val="0000"/>
      </w:tblPr>
      <w:tblGrid>
        <w:gridCol w:w="2690"/>
        <w:gridCol w:w="6506"/>
      </w:tblGrid>
      <w:tr w:rsidTr="00F949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t>The range statement relates to the unit of competency as a whole. It allows for different work environments and situations that may affect performance. Bold italicised wor</w:t>
            </w:r>
            <w:r w:rsidRPr="00B22292">
              <w:t>ding, if used in the performance criteria, is detailed below. Essential operating conditions that may be present with training and assessment (depending on the work situation, needs of the candidate, accessibility of the item, and local industry and region</w:t>
            </w:r>
            <w:r w:rsidRPr="00B22292">
              <w:t>al contexts) may also be included.</w:t>
            </w:r>
          </w:p>
        </w:tc>
      </w:tr>
      <w:tr w:rsidTr="00F949AC">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BoldandItalics"/>
              </w:rPr>
              <w:t xml:space="preserve">Food production requirements </w:t>
            </w:r>
            <w:r w:rsidRPr="00B22292">
              <w:t>may include:</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deadlines</w:t>
            </w:r>
          </w:p>
          <w:p w:rsidR="00000000" w:rsidRPr="00B22292" w:rsidP="00B22292">
            <w:pPr>
              <w:pStyle w:val="ListBullet"/>
            </w:pPr>
            <w:r w:rsidRPr="00B22292">
              <w:t>portion control</w:t>
            </w:r>
          </w:p>
          <w:p w:rsidR="00000000" w:rsidRPr="00B22292" w:rsidP="00B22292">
            <w:pPr>
              <w:pStyle w:val="ListBullet"/>
            </w:pPr>
            <w:r w:rsidRPr="00B22292">
              <w:t>quantities to be produced</w:t>
            </w:r>
          </w:p>
          <w:p w:rsidR="00000000" w:rsidRPr="00B22292" w:rsidP="00B22292">
            <w:pPr>
              <w:pStyle w:val="ListBullet"/>
            </w:pPr>
            <w:r w:rsidRPr="00B22292">
              <w:t>special customer requests</w:t>
            </w:r>
          </w:p>
          <w:p w:rsidR="00000000" w:rsidRPr="00B22292" w:rsidP="00B22292">
            <w:pPr>
              <w:pStyle w:val="ListBullet"/>
            </w:pPr>
            <w:r w:rsidRPr="00B22292">
              <w:t>special dietary requirements</w:t>
            </w:r>
          </w:p>
          <w:p w:rsidR="00000000" w:rsidP="00B22292">
            <w:pPr>
              <w:pStyle w:val="ListBullet"/>
              <w:rPr>
                <w:lang w:val="en-NZ"/>
              </w:rPr>
            </w:pPr>
            <w:r w:rsidRPr="00B22292">
              <w:t>standard recipes.</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BoldandItalics"/>
              </w:rPr>
              <w:t>Equipment</w:t>
            </w:r>
            <w:r w:rsidRPr="00B222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beaters</w:t>
            </w:r>
          </w:p>
          <w:p w:rsidR="00000000" w:rsidRPr="00B22292" w:rsidP="00B22292">
            <w:pPr>
              <w:pStyle w:val="ListBullet"/>
            </w:pPr>
            <w:r w:rsidRPr="00B22292">
              <w:t>bowl cutters</w:t>
            </w:r>
          </w:p>
          <w:p w:rsidR="00000000" w:rsidRPr="00B22292" w:rsidP="00B22292">
            <w:pPr>
              <w:pStyle w:val="ListBullet"/>
            </w:pPr>
            <w:r w:rsidRPr="00B22292">
              <w:t>cake wheels</w:t>
            </w:r>
          </w:p>
          <w:p w:rsidR="00000000" w:rsidRPr="00B22292" w:rsidP="00B22292">
            <w:pPr>
              <w:pStyle w:val="ListBullet"/>
            </w:pPr>
            <w:r w:rsidRPr="00B22292">
              <w:t>chocolate thermometer</w:t>
            </w:r>
          </w:p>
          <w:p w:rsidR="00000000" w:rsidRPr="00B22292" w:rsidP="00B22292">
            <w:pPr>
              <w:pStyle w:val="ListBullet"/>
            </w:pPr>
            <w:r w:rsidRPr="00B22292">
              <w:t>chopping boards</w:t>
            </w:r>
          </w:p>
          <w:p w:rsidR="00000000" w:rsidRPr="00B22292" w:rsidP="00B22292">
            <w:pPr>
              <w:pStyle w:val="ListBullet"/>
            </w:pPr>
            <w:r w:rsidRPr="00B22292">
              <w:t>commercial mixers and attachments</w:t>
            </w:r>
          </w:p>
          <w:p w:rsidR="00000000" w:rsidRPr="00B22292" w:rsidP="00B22292">
            <w:pPr>
              <w:pStyle w:val="ListBullet"/>
            </w:pPr>
            <w:r w:rsidRPr="00B22292">
              <w:t>cutting implements for nuts and fruits</w:t>
            </w:r>
          </w:p>
          <w:p w:rsidR="00000000" w:rsidRPr="00B22292" w:rsidP="00B22292">
            <w:pPr>
              <w:pStyle w:val="ListBullet"/>
            </w:pPr>
            <w:r w:rsidRPr="00B22292">
              <w:t>deck ovens</w:t>
            </w:r>
          </w:p>
          <w:p w:rsidR="00000000" w:rsidRPr="00B22292" w:rsidP="00B22292">
            <w:pPr>
              <w:pStyle w:val="ListBullet"/>
            </w:pPr>
            <w:r w:rsidRPr="00B22292">
              <w:t>dipping forks</w:t>
            </w:r>
          </w:p>
          <w:p w:rsidR="00000000" w:rsidRPr="00B22292" w:rsidP="00B22292">
            <w:pPr>
              <w:pStyle w:val="ListBullet"/>
            </w:pPr>
            <w:r w:rsidRPr="00B22292">
              <w:t>graters</w:t>
            </w:r>
          </w:p>
          <w:p w:rsidR="00000000" w:rsidRPr="00B22292" w:rsidP="00B22292">
            <w:pPr>
              <w:pStyle w:val="ListBullet"/>
            </w:pPr>
            <w:r w:rsidRPr="00B22292">
              <w:t>icing and decorating equipment:</w:t>
            </w:r>
          </w:p>
          <w:p w:rsidR="00000000" w:rsidRPr="00B22292" w:rsidP="00B22292">
            <w:pPr>
              <w:pStyle w:val="ListBullet2"/>
            </w:pPr>
            <w:r w:rsidRPr="00B22292">
              <w:t>chocolate spray gun</w:t>
            </w:r>
          </w:p>
          <w:p w:rsidR="00000000" w:rsidRPr="00B22292" w:rsidP="00B22292">
            <w:pPr>
              <w:pStyle w:val="ListBullet2"/>
            </w:pPr>
            <w:r w:rsidRPr="00B22292">
              <w:t>crimpers</w:t>
            </w:r>
          </w:p>
          <w:p w:rsidR="00000000" w:rsidRPr="00B22292" w:rsidP="00B22292">
            <w:pPr>
              <w:pStyle w:val="ListBullet2"/>
            </w:pPr>
            <w:r w:rsidRPr="00B22292">
              <w:t>decorative combs</w:t>
            </w:r>
          </w:p>
          <w:p w:rsidR="00000000" w:rsidRPr="00B22292" w:rsidP="00B22292">
            <w:pPr>
              <w:pStyle w:val="ListBullet2"/>
            </w:pPr>
            <w:r w:rsidRPr="00B22292">
              <w:t>fine icing sugar sieves</w:t>
            </w:r>
          </w:p>
          <w:p w:rsidR="00000000" w:rsidRPr="00B22292" w:rsidP="00B22292">
            <w:pPr>
              <w:pStyle w:val="ListBullet2"/>
            </w:pPr>
            <w:r w:rsidRPr="00B22292">
              <w:t>fine paint brushes</w:t>
            </w:r>
          </w:p>
          <w:p w:rsidR="00000000" w:rsidRPr="00B22292" w:rsidP="00B22292">
            <w:pPr>
              <w:pStyle w:val="ListBullet2"/>
            </w:pPr>
            <w:r w:rsidRPr="00B22292">
              <w:t>fine piping tubes</w:t>
            </w:r>
          </w:p>
          <w:p w:rsidR="00000000" w:rsidRPr="00B22292" w:rsidP="00B22292">
            <w:pPr>
              <w:pStyle w:val="ListBullet2"/>
            </w:pPr>
            <w:r w:rsidRPr="00B22292">
              <w:t>matfer-type stencils</w:t>
            </w:r>
          </w:p>
          <w:p w:rsidR="00000000" w:rsidRPr="00B22292" w:rsidP="00B22292">
            <w:pPr>
              <w:pStyle w:val="ListBullet2"/>
            </w:pPr>
            <w:r w:rsidRPr="00B22292">
              <w:t>silk screens</w:t>
            </w:r>
          </w:p>
          <w:p w:rsidR="00000000" w:rsidRPr="00B22292" w:rsidP="00B22292">
            <w:pPr>
              <w:pStyle w:val="ListBullet"/>
            </w:pPr>
            <w:r w:rsidRPr="00B22292">
              <w:t>knives, including large serrated cake knives</w:t>
            </w:r>
          </w:p>
          <w:p w:rsidR="00000000" w:rsidRPr="00B22292" w:rsidP="00B22292">
            <w:pPr>
              <w:pStyle w:val="ListBullet"/>
            </w:pPr>
            <w:r w:rsidRPr="00B22292">
              <w:t>marble slab</w:t>
            </w:r>
          </w:p>
          <w:p w:rsidR="00000000" w:rsidRPr="00B22292" w:rsidP="00B22292">
            <w:pPr>
              <w:pStyle w:val="ListBullet"/>
            </w:pPr>
            <w:r w:rsidRPr="00B22292">
              <w:t>measurers:</w:t>
            </w:r>
          </w:p>
          <w:p w:rsidR="00000000" w:rsidRPr="00B22292" w:rsidP="00B22292">
            <w:pPr>
              <w:pStyle w:val="ListBullet2"/>
            </w:pPr>
            <w:r w:rsidRPr="00B22292">
              <w:t>metric calibrated measuring jugs</w:t>
            </w:r>
          </w:p>
          <w:p w:rsidR="00000000" w:rsidRPr="00B22292" w:rsidP="00B22292">
            <w:pPr>
              <w:pStyle w:val="ListBullet"/>
            </w:pPr>
            <w:r w:rsidRPr="00B22292">
              <w:t>ovens</w:t>
            </w:r>
          </w:p>
          <w:p w:rsidR="00000000" w:rsidRPr="00B22292" w:rsidP="00B22292">
            <w:pPr>
              <w:pStyle w:val="ListBullet"/>
            </w:pPr>
            <w:r w:rsidRPr="00B22292">
              <w:t>petit four cutters</w:t>
            </w:r>
          </w:p>
          <w:p w:rsidR="00000000" w:rsidRPr="00B22292" w:rsidP="00B22292">
            <w:pPr>
              <w:pStyle w:val="ListBullet"/>
            </w:pPr>
            <w:r w:rsidRPr="00B22292">
              <w:t>petit four dipping racks</w:t>
            </w:r>
          </w:p>
          <w:p w:rsidR="00000000" w:rsidRPr="00B22292" w:rsidP="00B22292">
            <w:pPr>
              <w:pStyle w:val="ListBullet"/>
            </w:pPr>
            <w:r w:rsidRPr="00B22292">
              <w:t>petit four moulds</w:t>
            </w:r>
          </w:p>
          <w:p w:rsidR="00000000" w:rsidRPr="00B22292" w:rsidP="00B22292">
            <w:pPr>
              <w:pStyle w:val="ListBullet"/>
            </w:pPr>
            <w:r w:rsidRPr="00B22292">
              <w:t>piping bags and attachments</w:t>
            </w:r>
          </w:p>
          <w:p w:rsidR="00000000" w:rsidRPr="00B22292" w:rsidP="00B22292">
            <w:pPr>
              <w:pStyle w:val="ListBullet"/>
            </w:pPr>
            <w:r w:rsidRPr="00B22292">
              <w:t>presentation equipment:</w:t>
            </w:r>
          </w:p>
          <w:p w:rsidR="00000000" w:rsidRPr="00B22292" w:rsidP="00B22292">
            <w:pPr>
              <w:pStyle w:val="ListBullet2"/>
            </w:pPr>
            <w:r w:rsidRPr="00B22292">
              <w:t xml:space="preserve">cake boards </w:t>
            </w:r>
          </w:p>
          <w:p w:rsidR="00000000" w:rsidRPr="00B22292" w:rsidP="00B22292">
            <w:pPr>
              <w:pStyle w:val="ListBullet2"/>
            </w:pPr>
            <w:r w:rsidRPr="00B22292">
              <w:t>cake boxes</w:t>
            </w:r>
          </w:p>
          <w:p w:rsidR="00000000" w:rsidRPr="00B22292" w:rsidP="00B22292">
            <w:pPr>
              <w:pStyle w:val="ListBullet2"/>
            </w:pPr>
            <w:r w:rsidRPr="00B22292">
              <w:t>cake stands including multi</w:t>
            </w:r>
            <w:r w:rsidRPr="00B22292">
              <w:noBreakHyphen/>
              <w:t>tier</w:t>
            </w:r>
          </w:p>
          <w:p w:rsidR="00000000" w:rsidRPr="00B22292" w:rsidP="00B22292">
            <w:pPr>
              <w:pStyle w:val="ListBullet2"/>
            </w:pPr>
            <w:r w:rsidRPr="00B22292">
              <w:t>doilies</w:t>
            </w:r>
          </w:p>
          <w:p w:rsidR="00000000" w:rsidRPr="00B22292" w:rsidP="00B22292">
            <w:pPr>
              <w:pStyle w:val="ListBullet2"/>
            </w:pPr>
            <w:r w:rsidRPr="00B22292">
              <w:t>mirrors</w:t>
            </w:r>
          </w:p>
          <w:p w:rsidR="00000000" w:rsidRPr="00B22292" w:rsidP="00B22292">
            <w:pPr>
              <w:pStyle w:val="ListBullet2"/>
            </w:pPr>
            <w:r w:rsidRPr="00B22292">
              <w:t>petit four paper cases</w:t>
            </w:r>
          </w:p>
          <w:p w:rsidR="00000000" w:rsidRPr="00B22292" w:rsidP="00B22292">
            <w:pPr>
              <w:pStyle w:val="ListBullet2"/>
            </w:pPr>
            <w:r w:rsidRPr="00B22292">
              <w:t>platters</w:t>
            </w:r>
          </w:p>
          <w:p w:rsidR="00000000" w:rsidRPr="00B22292" w:rsidP="00B22292">
            <w:pPr>
              <w:pStyle w:val="ListBullet2"/>
            </w:pPr>
            <w:r w:rsidRPr="00B22292">
              <w:t>refrigerated cake display cases or towers</w:t>
            </w:r>
          </w:p>
          <w:p w:rsidR="00000000" w:rsidRPr="00B22292" w:rsidP="00B22292">
            <w:pPr>
              <w:pStyle w:val="ListBullet"/>
            </w:pPr>
            <w:r w:rsidRPr="00B22292">
              <w:t>saccharometer</w:t>
            </w:r>
          </w:p>
          <w:p w:rsidR="00000000" w:rsidRPr="00B22292" w:rsidP="00B22292">
            <w:pPr>
              <w:pStyle w:val="ListBullet"/>
            </w:pPr>
            <w:r w:rsidRPr="00B22292">
              <w:t>scales</w:t>
            </w:r>
          </w:p>
          <w:p w:rsidR="00000000" w:rsidRPr="00B22292" w:rsidP="00B22292">
            <w:pPr>
              <w:pStyle w:val="ListBullet"/>
            </w:pPr>
            <w:r w:rsidRPr="00B22292">
              <w:t>serviceware</w:t>
            </w:r>
          </w:p>
          <w:p w:rsidR="00000000" w:rsidRPr="00B22292" w:rsidP="00B22292">
            <w:pPr>
              <w:pStyle w:val="ListBullet"/>
            </w:pPr>
            <w:r w:rsidRPr="00B22292">
              <w:t>serving tongs and trowels</w:t>
            </w:r>
          </w:p>
          <w:p w:rsidR="00000000" w:rsidRPr="00B22292" w:rsidP="00B22292">
            <w:pPr>
              <w:pStyle w:val="ListBullet"/>
            </w:pPr>
            <w:r w:rsidRPr="00B22292">
              <w:t>sets of stainless steel bowls</w:t>
            </w:r>
          </w:p>
          <w:p w:rsidR="00000000" w:rsidRPr="00B22292" w:rsidP="00B22292">
            <w:pPr>
              <w:pStyle w:val="ListBullet"/>
            </w:pPr>
            <w:r w:rsidRPr="00B22292">
              <w:t>silicon mats</w:t>
            </w:r>
          </w:p>
          <w:p w:rsidR="00000000" w:rsidRPr="00B22292" w:rsidP="00B22292">
            <w:pPr>
              <w:pStyle w:val="ListBullet"/>
            </w:pPr>
            <w:r w:rsidRPr="00B22292">
              <w:t>spatulas</w:t>
            </w:r>
          </w:p>
          <w:p w:rsidR="00000000" w:rsidRPr="00B22292" w:rsidP="00B22292">
            <w:pPr>
              <w:pStyle w:val="ListBullet"/>
            </w:pPr>
            <w:r w:rsidRPr="00B22292">
              <w:t>spoons:</w:t>
            </w:r>
          </w:p>
          <w:p w:rsidR="00000000" w:rsidRPr="00B22292" w:rsidP="00B22292">
            <w:pPr>
              <w:pStyle w:val="ListBullet2"/>
            </w:pPr>
            <w:r w:rsidRPr="00B22292">
              <w:t>wooden spoons</w:t>
            </w:r>
          </w:p>
          <w:p w:rsidR="00000000" w:rsidRPr="00B22292" w:rsidP="00B22292">
            <w:pPr>
              <w:pStyle w:val="ListBullet2"/>
            </w:pPr>
            <w:r w:rsidRPr="00B22292">
              <w:t>large plain and slotted metal spoons</w:t>
            </w:r>
          </w:p>
          <w:p w:rsidR="00000000" w:rsidRPr="00B22292" w:rsidP="00B22292">
            <w:pPr>
              <w:pStyle w:val="ListBullet"/>
            </w:pPr>
            <w:r w:rsidRPr="00B22292">
              <w:t>storage containers and trays</w:t>
            </w:r>
          </w:p>
          <w:p w:rsidR="00000000" w:rsidRPr="00B22292" w:rsidP="00B22292">
            <w:pPr>
              <w:pStyle w:val="ListBullet"/>
            </w:pPr>
            <w:r w:rsidRPr="00B22292">
              <w:t>whisks</w:t>
            </w:r>
          </w:p>
          <w:p w:rsidR="00000000" w:rsidP="00B22292">
            <w:pPr>
              <w:pStyle w:val="ListBullet"/>
              <w:rPr>
                <w:lang w:val="en-NZ"/>
              </w:rPr>
            </w:pPr>
            <w:r w:rsidRPr="00B22292">
              <w:t>wire cooling racks.</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BoldandItalics"/>
              </w:rPr>
              <w:t>Ingredients</w:t>
            </w:r>
            <w:r w:rsidRPr="00B22292">
              <w:t xml:space="preserve"> may include those for:</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caramel</w:t>
            </w:r>
          </w:p>
          <w:p w:rsidR="00000000" w:rsidRPr="00B22292" w:rsidP="00B22292">
            <w:pPr>
              <w:pStyle w:val="ListBullet"/>
            </w:pPr>
            <w:r w:rsidRPr="00B22292">
              <w:t>choux bases</w:t>
            </w:r>
          </w:p>
          <w:p w:rsidR="00000000" w:rsidRPr="00B22292" w:rsidP="00B22292">
            <w:pPr>
              <w:pStyle w:val="ListBullet"/>
            </w:pPr>
            <w:r w:rsidRPr="00B22292">
              <w:t>decorations</w:t>
            </w:r>
          </w:p>
          <w:p w:rsidR="00000000" w:rsidRPr="00B22292" w:rsidP="00B22292">
            <w:pPr>
              <w:pStyle w:val="ListBullet"/>
            </w:pPr>
            <w:r w:rsidRPr="00B22292">
              <w:t>fillings</w:t>
            </w:r>
          </w:p>
          <w:p w:rsidR="00000000" w:rsidRPr="00B22292" w:rsidP="00B22292">
            <w:pPr>
              <w:pStyle w:val="ListBullet"/>
            </w:pPr>
            <w:r w:rsidRPr="00B22292">
              <w:t>icing</w:t>
            </w:r>
          </w:p>
          <w:p w:rsidR="00000000" w:rsidRPr="00B22292" w:rsidP="00B22292">
            <w:pPr>
              <w:pStyle w:val="ListBullet"/>
            </w:pPr>
            <w:r w:rsidRPr="00B22292">
              <w:t>marzipan</w:t>
            </w:r>
          </w:p>
          <w:p w:rsidR="00000000" w:rsidP="00B22292">
            <w:pPr>
              <w:pStyle w:val="ListBullet"/>
              <w:rPr>
                <w:lang w:val="en-NZ"/>
              </w:rPr>
            </w:pPr>
            <w:r w:rsidRPr="00B22292">
              <w:t>sponge bases.</w:t>
            </w:r>
          </w:p>
        </w:tc>
      </w:tr>
      <w:tr w:rsidTr="00F949AC">
        <w:tblPrEx>
          <w:tblW w:w="0" w:type="auto"/>
          <w:tblCellMar>
            <w:left w:w="62" w:type="dxa"/>
            <w:right w:w="62" w:type="dxa"/>
          </w:tblCellMar>
          <w:tblLook w:val="0000"/>
        </w:tblPrEx>
        <w:trPr>
          <w:trHeight w:val="4700"/>
        </w:trPr>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BoldandItalics"/>
              </w:rPr>
              <w:t>Petits fours</w:t>
            </w:r>
            <w:r w:rsidRPr="00B222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caramelised petits fours:</w:t>
            </w:r>
          </w:p>
          <w:p w:rsidR="00000000" w:rsidRPr="00B22292" w:rsidP="00B22292">
            <w:pPr>
              <w:pStyle w:val="ListBullet2"/>
            </w:pPr>
            <w:r w:rsidRPr="00B22292">
              <w:t>filled</w:t>
            </w:r>
          </w:p>
          <w:p w:rsidR="00000000" w:rsidRPr="00B22292" w:rsidP="00B22292">
            <w:pPr>
              <w:pStyle w:val="ListBullet2"/>
            </w:pPr>
            <w:r w:rsidRPr="00B22292">
              <w:t>fresh or dried fruit</w:t>
            </w:r>
          </w:p>
          <w:p w:rsidR="00000000" w:rsidRPr="00B22292" w:rsidP="00B22292">
            <w:pPr>
              <w:pStyle w:val="ListBullet2"/>
            </w:pPr>
            <w:r w:rsidRPr="00B22292">
              <w:t>fresh or dried nuts</w:t>
            </w:r>
          </w:p>
          <w:p w:rsidR="00000000" w:rsidRPr="00B22292" w:rsidP="00B22292">
            <w:pPr>
              <w:pStyle w:val="ListBullet2"/>
            </w:pPr>
            <w:r w:rsidRPr="00B22292">
              <w:t>unfilled</w:t>
            </w:r>
          </w:p>
          <w:p w:rsidR="00000000" w:rsidRPr="00B22292" w:rsidP="00B22292">
            <w:pPr>
              <w:pStyle w:val="ListBullet"/>
            </w:pPr>
            <w:r w:rsidRPr="00B22292">
              <w:t>fresh petits fours:</w:t>
            </w:r>
          </w:p>
          <w:p w:rsidR="00000000" w:rsidRPr="00B22292" w:rsidP="00B22292">
            <w:pPr>
              <w:pStyle w:val="ListBullet2"/>
            </w:pPr>
            <w:r w:rsidRPr="00B22292">
              <w:t>choux paste base</w:t>
            </w:r>
          </w:p>
          <w:p w:rsidR="00000000" w:rsidRPr="00B22292" w:rsidP="00B22292">
            <w:pPr>
              <w:pStyle w:val="ListBullet2"/>
            </w:pPr>
            <w:r w:rsidRPr="00B22292">
              <w:t>sweet paste base</w:t>
            </w:r>
          </w:p>
          <w:p w:rsidR="00000000" w:rsidRPr="00B22292" w:rsidP="00B22292">
            <w:pPr>
              <w:pStyle w:val="ListBullet"/>
            </w:pPr>
            <w:r w:rsidRPr="00B22292">
              <w:t>marzipan</w:t>
            </w:r>
            <w:r w:rsidRPr="00B22292">
              <w:noBreakHyphen/>
              <w:t>based petits fours:</w:t>
            </w:r>
          </w:p>
          <w:p w:rsidR="00000000" w:rsidRPr="00B22292" w:rsidP="00B22292">
            <w:pPr>
              <w:pStyle w:val="ListBullet2"/>
            </w:pPr>
            <w:r w:rsidRPr="00B22292">
              <w:t>coloured</w:t>
            </w:r>
          </w:p>
          <w:p w:rsidR="00000000" w:rsidRPr="00B22292" w:rsidP="00B22292">
            <w:pPr>
              <w:pStyle w:val="ListBullet2"/>
            </w:pPr>
            <w:r w:rsidRPr="00B22292">
              <w:t>flavoured</w:t>
            </w:r>
          </w:p>
          <w:p w:rsidR="00000000" w:rsidRPr="00B22292" w:rsidP="00B22292">
            <w:pPr>
              <w:pStyle w:val="ListBullet2"/>
            </w:pPr>
            <w:r w:rsidRPr="00B22292">
              <w:t>modelled by hand</w:t>
            </w:r>
          </w:p>
          <w:p w:rsidR="00000000" w:rsidRPr="00B22292" w:rsidP="00B22292">
            <w:pPr>
              <w:pStyle w:val="ListBullet2"/>
            </w:pPr>
            <w:r w:rsidRPr="00B22292">
              <w:t>sealed with cocoa butter or food lacquer</w:t>
            </w:r>
          </w:p>
          <w:p w:rsidR="00000000" w:rsidRPr="00B22292" w:rsidP="00B22292">
            <w:pPr>
              <w:pStyle w:val="ListBullet2"/>
            </w:pPr>
            <w:r w:rsidRPr="00B22292">
              <w:t>shaped with the aid of moulds</w:t>
            </w:r>
          </w:p>
          <w:p w:rsidR="00000000" w:rsidP="00B22292">
            <w:pPr>
              <w:pStyle w:val="ListBullet"/>
              <w:rPr>
                <w:lang w:val="en-NZ"/>
              </w:rPr>
            </w:pPr>
            <w:r w:rsidRPr="00B22292">
              <w:t>petits fours glacés including sponge bases.</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BoldandItalics"/>
              </w:rPr>
              <w:t xml:space="preserve">Bases </w:t>
            </w:r>
            <w:r w:rsidRPr="00B22292">
              <w:t>may include:</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choux pastry</w:t>
            </w:r>
          </w:p>
          <w:p w:rsidR="00000000" w:rsidRPr="00B22292" w:rsidP="00B22292">
            <w:pPr>
              <w:pStyle w:val="ListBullet"/>
            </w:pPr>
            <w:r w:rsidRPr="00B22292">
              <w:t>sponge</w:t>
            </w:r>
          </w:p>
          <w:p w:rsidR="00000000" w:rsidP="00B22292">
            <w:pPr>
              <w:pStyle w:val="ListBullet"/>
              <w:rPr>
                <w:lang w:val="en-NZ"/>
              </w:rPr>
            </w:pPr>
            <w:r w:rsidRPr="00B22292">
              <w:t>sweet pastry.</w:t>
            </w:r>
          </w:p>
        </w:tc>
      </w:tr>
      <w:tr w:rsidTr="00F949A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BoldandItalics"/>
              </w:rPr>
              <w:t xml:space="preserve">Fillings </w:t>
            </w:r>
            <w:r w:rsidRPr="00B22292">
              <w:t>may include:</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flavoured:</w:t>
            </w:r>
          </w:p>
          <w:p w:rsidR="00000000" w:rsidRPr="00B22292" w:rsidP="00B22292">
            <w:pPr>
              <w:pStyle w:val="ListBullet2"/>
            </w:pPr>
            <w:r w:rsidRPr="00B22292">
              <w:t>cream</w:t>
            </w:r>
          </w:p>
          <w:p w:rsidR="00000000" w:rsidRPr="00B22292" w:rsidP="00B22292">
            <w:pPr>
              <w:pStyle w:val="ListBullet2"/>
            </w:pPr>
            <w:r w:rsidRPr="00B22292">
              <w:t>custard</w:t>
            </w:r>
          </w:p>
          <w:p w:rsidR="00000000" w:rsidP="00B22292">
            <w:pPr>
              <w:pStyle w:val="ListBullet2"/>
              <w:rPr>
                <w:lang w:val="en-NZ"/>
              </w:rPr>
            </w:pPr>
            <w:r w:rsidRPr="00B22292">
              <w:t>ganache.</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BoldandItalics"/>
              </w:rPr>
              <w:t xml:space="preserve">Coatings </w:t>
            </w:r>
            <w:r w:rsidRPr="00B22292">
              <w:t>may include:</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caramel</w:t>
            </w:r>
          </w:p>
          <w:p w:rsidR="00000000" w:rsidRPr="00B22292" w:rsidP="00B22292">
            <w:pPr>
              <w:pStyle w:val="ListBullet"/>
            </w:pPr>
            <w:r w:rsidRPr="00B22292">
              <w:t>cocoa butter</w:t>
            </w:r>
          </w:p>
          <w:p w:rsidR="00000000" w:rsidP="00B22292">
            <w:pPr>
              <w:pStyle w:val="ListBullet"/>
              <w:rPr>
                <w:lang w:val="en-NZ"/>
              </w:rPr>
            </w:pPr>
            <w:r w:rsidRPr="00B22292">
              <w:t>food lacquer.</w:t>
            </w:r>
          </w:p>
        </w:tc>
      </w:tr>
      <w:tr w:rsidTr="00F949AC">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BoldandItalics"/>
              </w:rPr>
              <w:t>Food quality adjustments</w:t>
            </w:r>
            <w:r w:rsidRPr="00B2229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ratio of wet to dry ingredients</w:t>
            </w:r>
          </w:p>
          <w:p w:rsidR="00000000" w:rsidRPr="00B22292" w:rsidP="00B22292">
            <w:pPr>
              <w:pStyle w:val="ListBullet"/>
            </w:pPr>
            <w:r w:rsidRPr="00B22292">
              <w:t>taste:</w:t>
            </w:r>
          </w:p>
          <w:p w:rsidR="00000000" w:rsidRPr="00B22292" w:rsidP="00B22292">
            <w:pPr>
              <w:pStyle w:val="ListBullet2"/>
            </w:pPr>
            <w:r w:rsidRPr="00B22292">
              <w:t>salty</w:t>
            </w:r>
          </w:p>
          <w:p w:rsidR="00000000" w:rsidRPr="00B22292" w:rsidP="00B22292">
            <w:pPr>
              <w:pStyle w:val="ListBullet2"/>
            </w:pPr>
            <w:r w:rsidRPr="00B22292">
              <w:t>spicy</w:t>
            </w:r>
          </w:p>
          <w:p w:rsidR="00000000" w:rsidRPr="00B22292" w:rsidP="00B22292">
            <w:pPr>
              <w:pStyle w:val="ListBullet2"/>
            </w:pPr>
            <w:r w:rsidRPr="00B22292">
              <w:t>sweet</w:t>
            </w:r>
          </w:p>
          <w:p w:rsidR="00000000" w:rsidRPr="00B22292" w:rsidP="00B22292">
            <w:pPr>
              <w:pStyle w:val="ListBullet"/>
            </w:pPr>
            <w:r w:rsidRPr="00B22292">
              <w:t>temperature</w:t>
            </w:r>
          </w:p>
          <w:p w:rsidR="00000000" w:rsidRPr="00B22292" w:rsidP="00B22292">
            <w:pPr>
              <w:pStyle w:val="ListBullet"/>
            </w:pPr>
            <w:r w:rsidRPr="00B22292">
              <w:t>texture:</w:t>
            </w:r>
          </w:p>
          <w:p w:rsidR="00000000" w:rsidRPr="00B22292" w:rsidP="00B22292">
            <w:pPr>
              <w:pStyle w:val="ListBullet2"/>
            </w:pPr>
            <w:r w:rsidRPr="00B22292">
              <w:t>a light or heavy mouth feel</w:t>
            </w:r>
          </w:p>
          <w:p w:rsidR="00000000" w:rsidRPr="00B22292" w:rsidP="00B22292">
            <w:pPr>
              <w:pStyle w:val="ListBullet2"/>
            </w:pPr>
            <w:r w:rsidRPr="00B22292">
              <w:t>clean</w:t>
            </w:r>
          </w:p>
          <w:p w:rsidR="00000000" w:rsidRPr="00B22292" w:rsidP="00B22292">
            <w:pPr>
              <w:pStyle w:val="ListBullet2"/>
            </w:pPr>
            <w:r w:rsidRPr="00B22292">
              <w:t>creamy</w:t>
            </w:r>
          </w:p>
          <w:p w:rsidR="00000000" w:rsidRPr="00B22292" w:rsidP="00B22292">
            <w:pPr>
              <w:pStyle w:val="ListBullet2"/>
            </w:pPr>
            <w:r w:rsidRPr="00B22292">
              <w:t>crispy</w:t>
            </w:r>
          </w:p>
          <w:p w:rsidR="00000000" w:rsidRPr="00B22292" w:rsidP="00B22292">
            <w:pPr>
              <w:pStyle w:val="ListBullet2"/>
            </w:pPr>
            <w:r w:rsidRPr="00B22292">
              <w:t>crunchy</w:t>
            </w:r>
          </w:p>
          <w:p w:rsidR="00000000" w:rsidRPr="00B22292" w:rsidP="00B22292">
            <w:pPr>
              <w:pStyle w:val="ListBullet2"/>
            </w:pPr>
            <w:r w:rsidRPr="00B22292">
              <w:t>fibrous</w:t>
            </w:r>
          </w:p>
          <w:p w:rsidR="00000000" w:rsidRPr="00B22292" w:rsidP="00B22292">
            <w:pPr>
              <w:pStyle w:val="ListBullet2"/>
            </w:pPr>
            <w:r w:rsidRPr="00B22292">
              <w:t>intense</w:t>
            </w:r>
          </w:p>
          <w:p w:rsidR="00000000" w:rsidRPr="00B22292" w:rsidP="00B22292">
            <w:pPr>
              <w:pStyle w:val="ListBullet2"/>
            </w:pPr>
            <w:r w:rsidRPr="00B22292">
              <w:t>marshmallow like</w:t>
            </w:r>
          </w:p>
          <w:p w:rsidR="00000000" w:rsidRPr="00B22292" w:rsidP="00B22292">
            <w:pPr>
              <w:pStyle w:val="ListBullet2"/>
            </w:pPr>
            <w:r w:rsidRPr="00B22292">
              <w:t>moist</w:t>
            </w:r>
          </w:p>
          <w:p w:rsidR="00000000" w:rsidRPr="00B22292" w:rsidP="00B22292">
            <w:pPr>
              <w:pStyle w:val="ListBullet2"/>
            </w:pPr>
            <w:r w:rsidRPr="00B22292">
              <w:t>mousse</w:t>
            </w:r>
          </w:p>
          <w:p w:rsidR="00000000" w:rsidRPr="00B22292" w:rsidP="00B22292">
            <w:pPr>
              <w:pStyle w:val="ListBullet2"/>
            </w:pPr>
            <w:r w:rsidRPr="00B22292">
              <w:t>rich</w:t>
            </w:r>
          </w:p>
          <w:p w:rsidR="00000000" w:rsidRPr="00B22292" w:rsidP="00B22292">
            <w:pPr>
              <w:pStyle w:val="ListBullet2"/>
            </w:pPr>
            <w:r w:rsidRPr="00B22292">
              <w:t>slippery</w:t>
            </w:r>
          </w:p>
          <w:p w:rsidR="00000000" w:rsidRPr="00B22292" w:rsidP="00B22292">
            <w:pPr>
              <w:pStyle w:val="ListBullet2"/>
            </w:pPr>
            <w:r w:rsidRPr="00B22292">
              <w:t>smooth</w:t>
            </w:r>
          </w:p>
          <w:p w:rsidR="00000000" w:rsidP="00B22292">
            <w:pPr>
              <w:pStyle w:val="ListBullet2"/>
              <w:rPr>
                <w:lang w:val="en-NZ"/>
              </w:rPr>
            </w:pPr>
            <w:r w:rsidRPr="00B22292">
              <w:t>velvety.</w:t>
            </w:r>
          </w:p>
        </w:tc>
      </w:tr>
      <w:tr w:rsidTr="00F949AC">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BoldandItalics"/>
              </w:rPr>
              <w:t>Decorations</w:t>
            </w:r>
            <w:r w:rsidRPr="00B2229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chocolate</w:t>
            </w:r>
          </w:p>
          <w:p w:rsidR="00000000" w:rsidRPr="00B22292" w:rsidP="00B22292">
            <w:pPr>
              <w:pStyle w:val="ListBullet"/>
            </w:pPr>
            <w:r w:rsidRPr="00B22292">
              <w:t>fresh fruits</w:t>
            </w:r>
          </w:p>
          <w:p w:rsidR="00000000" w:rsidP="00B22292">
            <w:pPr>
              <w:pStyle w:val="ListBullet"/>
              <w:rPr>
                <w:lang w:val="en-NZ"/>
              </w:rPr>
            </w:pPr>
            <w:r w:rsidRPr="00B22292">
              <w:t>glazes.</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t xml:space="preserve">To </w:t>
            </w:r>
            <w:r w:rsidRPr="00B22292">
              <w:rPr>
                <w:rStyle w:val="BoldandItalics"/>
              </w:rPr>
              <w:t>adjust presentation</w:t>
            </w:r>
            <w:r w:rsidRPr="00B22292">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changing accompaniments and garnishes to maximise eye appeal:</w:t>
            </w:r>
          </w:p>
          <w:p w:rsidR="00000000" w:rsidRPr="00B22292" w:rsidP="00B22292">
            <w:pPr>
              <w:pStyle w:val="ListBullet2"/>
            </w:pPr>
            <w:r w:rsidRPr="00B22292">
              <w:t>balance</w:t>
            </w:r>
          </w:p>
          <w:p w:rsidR="00000000" w:rsidRPr="00B22292" w:rsidP="00B22292">
            <w:pPr>
              <w:pStyle w:val="ListBullet2"/>
            </w:pPr>
            <w:r w:rsidRPr="00B22292">
              <w:t>colour</w:t>
            </w:r>
          </w:p>
          <w:p w:rsidR="00000000" w:rsidRPr="00B22292" w:rsidP="00B22292">
            <w:pPr>
              <w:pStyle w:val="ListBullet2"/>
            </w:pPr>
            <w:r w:rsidRPr="00B22292">
              <w:t>contrast</w:t>
            </w:r>
          </w:p>
          <w:p w:rsidR="00000000" w:rsidRPr="00B22292" w:rsidP="00B22292">
            <w:pPr>
              <w:pStyle w:val="ListBullet"/>
            </w:pPr>
            <w:r w:rsidRPr="00B22292">
              <w:t>changing plated food for practicality of:</w:t>
            </w:r>
          </w:p>
          <w:p w:rsidR="00000000" w:rsidRPr="00B22292" w:rsidP="00B22292">
            <w:pPr>
              <w:pStyle w:val="ListBullet2"/>
            </w:pPr>
            <w:r w:rsidRPr="00B22292">
              <w:t>customer consumption</w:t>
            </w:r>
          </w:p>
          <w:p w:rsidR="00000000" w:rsidRPr="00B22292" w:rsidP="00B22292">
            <w:pPr>
              <w:pStyle w:val="ListBullet2"/>
            </w:pPr>
            <w:r w:rsidRPr="00B22292">
              <w:t>service</w:t>
            </w:r>
          </w:p>
          <w:p w:rsidR="00000000" w:rsidP="00B22292">
            <w:pPr>
              <w:pStyle w:val="ListBullet"/>
              <w:rPr>
                <w:lang w:val="en-NZ"/>
              </w:rPr>
            </w:pPr>
            <w:r w:rsidRPr="00B22292">
              <w:t>wiping drips or spills.</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BoldandItalics"/>
              </w:rPr>
              <w:t>Receptacles</w:t>
            </w:r>
            <w:r w:rsidRPr="00B22292">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those made from edible and non</w:t>
            </w:r>
            <w:r w:rsidRPr="00B22292">
              <w:noBreakHyphen/>
              <w:t>edible materials, including:</w:t>
            </w:r>
          </w:p>
          <w:p w:rsidR="00000000" w:rsidRPr="00B22292" w:rsidP="00B22292">
            <w:pPr>
              <w:pStyle w:val="ListBullet2"/>
            </w:pPr>
            <w:r w:rsidRPr="00B22292">
              <w:t>ceramic</w:t>
            </w:r>
          </w:p>
          <w:p w:rsidR="00000000" w:rsidRPr="00B22292" w:rsidP="00B22292">
            <w:pPr>
              <w:pStyle w:val="ListBullet2"/>
            </w:pPr>
            <w:r w:rsidRPr="00B22292">
              <w:t>chocolate</w:t>
            </w:r>
          </w:p>
          <w:p w:rsidR="00000000" w:rsidRPr="00B22292" w:rsidP="00B22292">
            <w:pPr>
              <w:pStyle w:val="ListBullet2"/>
            </w:pPr>
            <w:r w:rsidRPr="00B22292">
              <w:t>croquant</w:t>
            </w:r>
          </w:p>
          <w:p w:rsidR="00000000" w:rsidRPr="00B22292" w:rsidP="00B22292">
            <w:pPr>
              <w:pStyle w:val="ListBullet2"/>
            </w:pPr>
            <w:r w:rsidRPr="00B22292">
              <w:t>crystal</w:t>
            </w:r>
          </w:p>
          <w:p w:rsidR="00000000" w:rsidRPr="00B22292" w:rsidP="00B22292">
            <w:pPr>
              <w:pStyle w:val="ListBullet2"/>
            </w:pPr>
            <w:r w:rsidRPr="00B22292">
              <w:t>glass</w:t>
            </w:r>
          </w:p>
          <w:p w:rsidR="00000000" w:rsidRPr="00B22292" w:rsidP="00B22292">
            <w:pPr>
              <w:pStyle w:val="ListBullet2"/>
            </w:pPr>
            <w:r w:rsidRPr="00B22292">
              <w:t>metallic platters and trays</w:t>
            </w:r>
          </w:p>
          <w:p w:rsidR="00000000" w:rsidRPr="00B22292" w:rsidP="00B22292">
            <w:pPr>
              <w:pStyle w:val="ListBullet2"/>
            </w:pPr>
            <w:r w:rsidRPr="00B22292">
              <w:t>sugar lace</w:t>
            </w:r>
          </w:p>
          <w:p w:rsidR="00000000" w:rsidP="00B22292">
            <w:pPr>
              <w:pStyle w:val="ListBullet2"/>
              <w:rPr>
                <w:lang w:val="en-NZ"/>
              </w:rPr>
            </w:pPr>
            <w:r w:rsidRPr="00B22292">
              <w:t>tulip paste.</w:t>
            </w:r>
          </w:p>
        </w:tc>
      </w:tr>
      <w:tr w:rsidTr="00F949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292">
            <w:pPr>
              <w:pStyle w:val="BodyText"/>
              <w:rPr>
                <w:lang w:val="en-NZ"/>
              </w:rPr>
            </w:pPr>
            <w:r w:rsidRPr="00B22292">
              <w:rPr>
                <w:rStyle w:val="BoldandItalics"/>
              </w:rPr>
              <w:t>Environmental conditions</w:t>
            </w:r>
            <w:r w:rsidRPr="00B22292">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B22292" w:rsidP="00B22292">
            <w:pPr>
              <w:pStyle w:val="ListBullet"/>
            </w:pPr>
            <w:r w:rsidRPr="00B22292">
              <w:t>atmosphere</w:t>
            </w:r>
          </w:p>
          <w:p w:rsidR="00000000" w:rsidRPr="00B22292" w:rsidP="00B22292">
            <w:pPr>
              <w:pStyle w:val="ListBullet"/>
            </w:pPr>
            <w:r w:rsidRPr="00B22292">
              <w:t>humidity</w:t>
            </w:r>
          </w:p>
          <w:p w:rsidR="00000000" w:rsidRPr="00B22292" w:rsidP="00B22292">
            <w:pPr>
              <w:pStyle w:val="ListBullet"/>
            </w:pPr>
            <w:r w:rsidRPr="00B22292">
              <w:t>light</w:t>
            </w:r>
          </w:p>
          <w:p w:rsidR="00000000" w:rsidRPr="00B22292" w:rsidP="00B22292">
            <w:pPr>
              <w:pStyle w:val="ListBullet"/>
            </w:pPr>
            <w:r w:rsidRPr="00B22292">
              <w:t>packaging</w:t>
            </w:r>
          </w:p>
          <w:p w:rsidR="00000000" w:rsidRPr="00B22292" w:rsidP="00B22292">
            <w:pPr>
              <w:pStyle w:val="ListBullet"/>
            </w:pPr>
            <w:r w:rsidRPr="00B22292">
              <w:t>temperature</w:t>
            </w:r>
          </w:p>
          <w:p w:rsidR="00000000" w:rsidRPr="00B22292" w:rsidP="00B22292">
            <w:pPr>
              <w:pStyle w:val="ListBullet"/>
            </w:pPr>
            <w:r w:rsidRPr="00B22292">
              <w:t>use of containers</w:t>
            </w:r>
          </w:p>
          <w:p w:rsidR="00000000" w:rsidRPr="00B22292" w:rsidP="00B22292">
            <w:pPr>
              <w:pStyle w:val="ListBullet"/>
            </w:pPr>
            <w:r w:rsidRPr="00B22292">
              <w:t>ventilation.</w:t>
            </w:r>
          </w:p>
        </w:tc>
      </w:tr>
    </w:tbl>
    <w:p w:rsidR="00000000" w:rsidRPr="00B22292" w:rsidP="00B22292">
      <w:pPr>
        <w:pStyle w:val="BodyText"/>
      </w:pPr>
    </w:p>
    <w:p w:rsidR="00000000" w:rsidRPr="00B22292" w:rsidP="00B22292">
      <w:pPr>
        <w:pStyle w:val="AllowPageBreak"/>
      </w:pPr>
    </w:p>
    <w:p w:rsidR="00000000" w:rsidRPr="00B22292" w:rsidP="00B22292">
      <w:pPr>
        <w:pStyle w:val="Heading1"/>
      </w:pPr>
      <w:bookmarkStart w:id="12" w:name="O_478815"/>
      <w:bookmarkEnd w:id="12"/>
      <w:r w:rsidRPr="00B22292">
        <w:t>Unit Sector(s)</w:t>
      </w:r>
    </w:p>
    <w:p w:rsidR="00000000" w:rsidRPr="00B22292" w:rsidP="00B22292">
      <w:pPr>
        <w:pStyle w:val="BodyText"/>
      </w:pPr>
      <w:r w:rsidRPr="00B22292">
        <w:t>Hospitality</w:t>
      </w:r>
    </w:p>
    <w:p w:rsidR="00000000" w:rsidRPr="00B22292" w:rsidP="00B22292">
      <w:pPr>
        <w:pStyle w:val="AllowPageBreak"/>
      </w:pPr>
    </w:p>
    <w:p w:rsidR="00000000" w:rsidRPr="00B22292" w:rsidP="00B22292">
      <w:pPr>
        <w:pStyle w:val="Heading1"/>
      </w:pPr>
      <w:bookmarkStart w:id="13" w:name="O_478816"/>
      <w:bookmarkEnd w:id="13"/>
      <w:r w:rsidRPr="00B22292">
        <w:t>Competency Field</w:t>
      </w:r>
    </w:p>
    <w:p w:rsidR="00000000" w:rsidRPr="00B22292" w:rsidP="00B22292">
      <w:pPr>
        <w:pStyle w:val="BodyText"/>
      </w:pPr>
      <w:r w:rsidRPr="00B22292">
        <w:t>Patisserie</w:t>
      </w:r>
    </w:p>
    <w:p w:rsidR="00000000" w:rsidRPr="00B22292" w:rsidP="00B22292"/>
    <w:sectPr w:rsidSect="00B222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92" w:rsidRPr="00F949AC" w:rsidP="00F94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AC" w:rsidP="00B22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949AC" w:rsidP="00B222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949AC" w:rsidP="00B222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92" w:rsidRPr="00F949AC" w:rsidP="00F949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AC" w:rsidRPr="002D2AF8" w:rsidP="00B22292">
    <w:pPr>
      <w:pStyle w:val="Header"/>
      <w:framePr w:wrap="around"/>
    </w:pPr>
    <w:r>
      <w:fldChar w:fldCharType="begin"/>
    </w:r>
    <w:r>
      <w:instrText xml:space="preserve"> TITLE   \* MERGEFORMAT </w:instrText>
    </w:r>
    <w:r>
      <w:fldChar w:fldCharType="separate"/>
    </w:r>
    <w:r>
      <w:t>SITHPAT305 Produce petits fours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949AC" w:rsidP="00B222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96D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B6B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B80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2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292"/>
    <w:pPr>
      <w:spacing w:before="360" w:after="60"/>
      <w:outlineLvl w:val="0"/>
    </w:pPr>
    <w:rPr>
      <w:sz w:val="32"/>
    </w:rPr>
  </w:style>
  <w:style w:type="paragraph" w:styleId="Heading2">
    <w:name w:val="heading 2"/>
    <w:basedOn w:val="HeadingBase"/>
    <w:next w:val="BodyText"/>
    <w:link w:val="Heading2Char"/>
    <w:qFormat/>
    <w:rsid w:val="00B22292"/>
    <w:pPr>
      <w:keepLines/>
      <w:spacing w:before="240" w:after="120"/>
      <w:outlineLvl w:val="1"/>
    </w:pPr>
    <w:rPr>
      <w:sz w:val="28"/>
      <w:szCs w:val="40"/>
    </w:rPr>
  </w:style>
  <w:style w:type="paragraph" w:styleId="Heading3">
    <w:name w:val="heading 3"/>
    <w:basedOn w:val="HeadingBase"/>
    <w:next w:val="BodyText"/>
    <w:link w:val="Heading3Char"/>
    <w:qFormat/>
    <w:rsid w:val="00B22292"/>
    <w:pPr>
      <w:spacing w:before="180" w:after="120"/>
      <w:outlineLvl w:val="2"/>
    </w:pPr>
    <w:rPr>
      <w:spacing w:val="-10"/>
      <w:kern w:val="32"/>
    </w:rPr>
  </w:style>
  <w:style w:type="paragraph" w:styleId="Heading4">
    <w:name w:val="heading 4"/>
    <w:basedOn w:val="HeadingBase"/>
    <w:next w:val="BodyText"/>
    <w:link w:val="Heading4Char"/>
    <w:qFormat/>
    <w:rsid w:val="00B22292"/>
    <w:pPr>
      <w:spacing w:before="160" w:after="120"/>
      <w:outlineLvl w:val="3"/>
    </w:pPr>
    <w:rPr>
      <w:sz w:val="22"/>
    </w:rPr>
  </w:style>
  <w:style w:type="paragraph" w:styleId="Heading5">
    <w:name w:val="heading 5"/>
    <w:basedOn w:val="HeadingBase"/>
    <w:next w:val="Normal"/>
    <w:link w:val="Heading5Char"/>
    <w:qFormat/>
    <w:rsid w:val="00B22292"/>
    <w:pPr>
      <w:spacing w:before="80"/>
      <w:outlineLvl w:val="4"/>
    </w:pPr>
    <w:rPr>
      <w:color w:val="918585"/>
      <w:sz w:val="20"/>
    </w:rPr>
  </w:style>
  <w:style w:type="paragraph" w:styleId="Heading6">
    <w:name w:val="heading 6"/>
    <w:basedOn w:val="HeadingBase"/>
    <w:next w:val="Normal"/>
    <w:link w:val="Heading6Char"/>
    <w:qFormat/>
    <w:rsid w:val="00B22292"/>
    <w:pPr>
      <w:spacing w:before="60"/>
      <w:outlineLvl w:val="5"/>
    </w:pPr>
    <w:rPr>
      <w:color w:val="918585"/>
      <w:sz w:val="20"/>
    </w:rPr>
  </w:style>
  <w:style w:type="paragraph" w:styleId="Heading7">
    <w:name w:val="heading 7"/>
    <w:basedOn w:val="Normal"/>
    <w:next w:val="Normal"/>
    <w:link w:val="Heading7Char"/>
    <w:qFormat/>
    <w:rsid w:val="00B22292"/>
    <w:pPr>
      <w:ind w:left="720"/>
      <w:outlineLvl w:val="6"/>
    </w:pPr>
    <w:rPr>
      <w:i/>
    </w:rPr>
  </w:style>
  <w:style w:type="paragraph" w:styleId="Heading8">
    <w:name w:val="heading 8"/>
    <w:basedOn w:val="Normal"/>
    <w:next w:val="Normal"/>
    <w:link w:val="Heading8Char"/>
    <w:qFormat/>
    <w:rsid w:val="00B22292"/>
    <w:pPr>
      <w:ind w:left="720"/>
      <w:outlineLvl w:val="7"/>
    </w:pPr>
    <w:rPr>
      <w:i/>
    </w:rPr>
  </w:style>
  <w:style w:type="paragraph" w:styleId="Heading9">
    <w:name w:val="heading 9"/>
    <w:basedOn w:val="Normal"/>
    <w:next w:val="Normal"/>
    <w:link w:val="Heading9Char"/>
    <w:qFormat/>
    <w:rsid w:val="00B22292"/>
    <w:pPr>
      <w:ind w:left="720"/>
      <w:outlineLvl w:val="8"/>
    </w:pPr>
    <w:rPr>
      <w:i/>
    </w:rPr>
  </w:style>
  <w:style w:type="character" w:default="1" w:styleId="DefaultParagraphFont">
    <w:name w:val="Default Paragraph Font"/>
    <w:uiPriority w:val="1"/>
    <w:unhideWhenUsed/>
    <w:rsid w:val="00B22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292"/>
  </w:style>
  <w:style w:type="character" w:customStyle="1" w:styleId="Heading1Char">
    <w:name w:val="Heading 1 Char"/>
    <w:basedOn w:val="DefaultParagraphFont"/>
    <w:link w:val="Heading1"/>
    <w:rsid w:val="00B22292"/>
    <w:rPr>
      <w:rFonts w:ascii="Times New Roman" w:eastAsia="Times New Roman" w:hAnsi="Times New Roman" w:cs="Times New Roman"/>
      <w:b/>
      <w:sz w:val="32"/>
      <w:szCs w:val="20"/>
      <w:lang w:eastAsia="en-US"/>
    </w:rPr>
  </w:style>
  <w:style w:type="paragraph" w:styleId="BodyText">
    <w:name w:val="Body Text"/>
    <w:basedOn w:val="Normal"/>
    <w:link w:val="BodyTextChar"/>
    <w:rsid w:val="00B222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292"/>
    <w:rPr>
      <w:rFonts w:ascii="Times New Roman" w:eastAsia="Times New Roman" w:hAnsi="Times New Roman" w:cs="Times New Roman"/>
      <w:sz w:val="24"/>
      <w:lang w:eastAsia="en-US"/>
    </w:rPr>
  </w:style>
  <w:style w:type="paragraph" w:styleId="List">
    <w:name w:val="List"/>
    <w:basedOn w:val="BodyText"/>
    <w:next w:val="BodyText"/>
    <w:rsid w:val="00B22292"/>
    <w:pPr>
      <w:tabs>
        <w:tab w:val="left" w:pos="340"/>
      </w:tabs>
      <w:spacing w:before="60" w:after="60"/>
      <w:ind w:left="340" w:hanging="340"/>
    </w:pPr>
  </w:style>
  <w:style w:type="paragraph" w:styleId="ListBullet">
    <w:name w:val="List Bullet"/>
    <w:basedOn w:val="List"/>
    <w:rsid w:val="00B22292"/>
    <w:pPr>
      <w:numPr>
        <w:numId w:val="13"/>
      </w:numPr>
      <w:tabs>
        <w:tab w:val="clear" w:pos="340"/>
      </w:tabs>
      <w:spacing w:before="40" w:after="40"/>
    </w:pPr>
  </w:style>
  <w:style w:type="character" w:customStyle="1" w:styleId="SpecialBold">
    <w:name w:val="Special Bold"/>
    <w:basedOn w:val="DefaultParagraphFont"/>
    <w:rsid w:val="00B22292"/>
    <w:rPr>
      <w:b/>
      <w:spacing w:val="0"/>
    </w:rPr>
  </w:style>
  <w:style w:type="paragraph" w:styleId="ListBullet2">
    <w:name w:val="List Bullet 2"/>
    <w:basedOn w:val="List2"/>
    <w:rsid w:val="00B22292"/>
    <w:pPr>
      <w:numPr>
        <w:numId w:val="14"/>
      </w:numPr>
      <w:tabs>
        <w:tab w:val="clear" w:pos="680"/>
      </w:tabs>
    </w:pPr>
  </w:style>
  <w:style w:type="paragraph" w:customStyle="1" w:styleId="SuperHeading">
    <w:name w:val="SuperHeading"/>
    <w:basedOn w:val="Normal"/>
    <w:rsid w:val="00B22292"/>
    <w:pPr>
      <w:spacing w:before="240" w:after="120"/>
      <w:outlineLvl w:val="0"/>
    </w:pPr>
    <w:rPr>
      <w:rFonts w:ascii="Times New Roman" w:hAnsi="Times New Roman"/>
      <w:b/>
      <w:sz w:val="32"/>
    </w:rPr>
  </w:style>
  <w:style w:type="paragraph" w:customStyle="1" w:styleId="AllowPageBreak">
    <w:name w:val="AllowPageBreak"/>
    <w:rsid w:val="00B222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2292"/>
    <w:pPr>
      <w:tabs>
        <w:tab w:val="left" w:pos="680"/>
      </w:tabs>
      <w:spacing w:before="60" w:after="60"/>
      <w:ind w:left="680" w:hanging="340"/>
    </w:pPr>
  </w:style>
  <w:style w:type="character" w:customStyle="1" w:styleId="BoldandItalics">
    <w:name w:val="Bold and Italics"/>
    <w:qFormat/>
    <w:rsid w:val="00B22292"/>
    <w:rPr>
      <w:b/>
      <w:i/>
      <w:u w:val="none"/>
    </w:rPr>
  </w:style>
  <w:style w:type="character" w:customStyle="1" w:styleId="Heading2Char">
    <w:name w:val="Heading 2 Char"/>
    <w:basedOn w:val="DefaultParagraphFont"/>
    <w:link w:val="Heading2"/>
    <w:rsid w:val="00B22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2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2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292"/>
    <w:rPr>
      <w:rFonts w:ascii="Courier New" w:eastAsia="Times New Roman" w:hAnsi="Courier New" w:cs="Times New Roman"/>
      <w:i/>
      <w:szCs w:val="20"/>
      <w:lang w:eastAsia="en-US"/>
    </w:rPr>
  </w:style>
  <w:style w:type="paragraph" w:customStyle="1" w:styleId="HeadingBase">
    <w:name w:val="Heading Base"/>
    <w:rsid w:val="00B22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292"/>
    <w:pPr>
      <w:tabs>
        <w:tab w:val="right" w:leader="dot" w:pos="9072"/>
      </w:tabs>
      <w:ind w:left="567"/>
    </w:pPr>
    <w:rPr>
      <w:szCs w:val="22"/>
    </w:rPr>
  </w:style>
  <w:style w:type="paragraph" w:customStyle="1" w:styleId="TOCBase">
    <w:name w:val="TOC Base"/>
    <w:rsid w:val="00B22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292"/>
    <w:pPr>
      <w:tabs>
        <w:tab w:val="right" w:leader="dot" w:pos="9072"/>
      </w:tabs>
      <w:spacing w:before="40" w:after="40"/>
      <w:ind w:left="284"/>
    </w:pPr>
    <w:rPr>
      <w:rFonts w:ascii="Times New Roman" w:hAnsi="Times New Roman"/>
    </w:rPr>
  </w:style>
  <w:style w:type="paragraph" w:styleId="TOC1">
    <w:name w:val="toc 1"/>
    <w:basedOn w:val="TOCBase"/>
    <w:next w:val="Normal"/>
    <w:rsid w:val="00B222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292"/>
    <w:rPr>
      <w:rFonts w:ascii="Times New Roman" w:eastAsia="Times New Roman" w:hAnsi="Times New Roman" w:cs="Times New Roman"/>
      <w:sz w:val="16"/>
      <w:lang w:eastAsia="en-US"/>
    </w:rPr>
  </w:style>
  <w:style w:type="paragraph" w:styleId="Title">
    <w:name w:val="Title"/>
    <w:basedOn w:val="HeadingBase"/>
    <w:link w:val="TitleChar"/>
    <w:qFormat/>
    <w:rsid w:val="00B22292"/>
    <w:pPr>
      <w:spacing w:before="5040"/>
      <w:jc w:val="center"/>
    </w:pPr>
    <w:rPr>
      <w:sz w:val="48"/>
      <w:szCs w:val="72"/>
      <w:lang w:val="en-US"/>
    </w:rPr>
  </w:style>
  <w:style w:type="character" w:customStyle="1" w:styleId="TitleChar">
    <w:name w:val="Title Char"/>
    <w:basedOn w:val="DefaultParagraphFont"/>
    <w:link w:val="Title"/>
    <w:rsid w:val="00B22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292"/>
    <w:pPr>
      <w:tabs>
        <w:tab w:val="left" w:pos="3600"/>
        <w:tab w:val="left" w:pos="3958"/>
      </w:tabs>
    </w:pPr>
  </w:style>
  <w:style w:type="paragraph" w:customStyle="1" w:styleId="Note">
    <w:name w:val="Note"/>
    <w:basedOn w:val="BodyText"/>
    <w:rsid w:val="00B222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292"/>
    <w:pPr>
      <w:framePr w:wrap="auto" w:hAnchor="text" w:y="6049"/>
    </w:pPr>
    <w:rPr>
      <w:color w:val="000000"/>
      <w:sz w:val="40"/>
    </w:rPr>
  </w:style>
  <w:style w:type="paragraph" w:customStyle="1" w:styleId="TOCTitle">
    <w:name w:val="TOCTitle"/>
    <w:basedOn w:val="Heading1"/>
    <w:rsid w:val="00B22292"/>
    <w:pPr>
      <w:spacing w:after="240"/>
      <w:jc w:val="center"/>
      <w:outlineLvl w:val="9"/>
    </w:pPr>
    <w:rPr>
      <w:caps/>
    </w:rPr>
  </w:style>
  <w:style w:type="paragraph" w:customStyle="1" w:styleId="Version">
    <w:name w:val="Version"/>
    <w:rsid w:val="00B222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292"/>
    <w:pPr>
      <w:keepNext w:val="0"/>
      <w:tabs>
        <w:tab w:val="right" w:pos="4176"/>
      </w:tabs>
      <w:ind w:left="198" w:hanging="198"/>
    </w:pPr>
    <w:rPr>
      <w:rFonts w:ascii="Garamond" w:hAnsi="Garamond"/>
    </w:rPr>
  </w:style>
  <w:style w:type="paragraph" w:styleId="IndexHeading">
    <w:name w:val="index heading"/>
    <w:basedOn w:val="Normal"/>
    <w:next w:val="Index1"/>
    <w:semiHidden/>
    <w:rsid w:val="00B22292"/>
    <w:pPr>
      <w:spacing w:before="120" w:after="120"/>
    </w:pPr>
    <w:rPr>
      <w:rFonts w:ascii="Arial" w:hAnsi="Arial"/>
      <w:b/>
      <w:color w:val="918585"/>
      <w:sz w:val="24"/>
    </w:rPr>
  </w:style>
  <w:style w:type="paragraph" w:styleId="Header">
    <w:name w:val="header"/>
    <w:basedOn w:val="Normal"/>
    <w:link w:val="HeaderChar"/>
    <w:rsid w:val="00B22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292"/>
    <w:rPr>
      <w:rFonts w:ascii="Times New Roman" w:eastAsia="Times New Roman" w:hAnsi="Times New Roman" w:cs="Times New Roman"/>
      <w:sz w:val="16"/>
      <w:szCs w:val="20"/>
      <w:lang w:val="en-GB" w:eastAsia="en-US"/>
    </w:rPr>
  </w:style>
  <w:style w:type="paragraph" w:customStyle="1" w:styleId="Chapter">
    <w:name w:val="Chapter"/>
    <w:basedOn w:val="Normal"/>
    <w:rsid w:val="00B22292"/>
    <w:pPr>
      <w:spacing w:before="240"/>
    </w:pPr>
    <w:rPr>
      <w:rFonts w:ascii="Times New Roman" w:hAnsi="Times New Roman"/>
      <w:smallCaps/>
      <w:spacing w:val="80"/>
      <w:sz w:val="28"/>
    </w:rPr>
  </w:style>
  <w:style w:type="paragraph" w:customStyle="1" w:styleId="InChapter">
    <w:name w:val="InChapter"/>
    <w:basedOn w:val="Heading3"/>
    <w:rsid w:val="00B22292"/>
    <w:pPr>
      <w:spacing w:after="240"/>
      <w:outlineLvl w:val="9"/>
    </w:pPr>
    <w:rPr>
      <w:noProof/>
    </w:rPr>
  </w:style>
  <w:style w:type="paragraph" w:styleId="Index2">
    <w:name w:val="index 2"/>
    <w:basedOn w:val="Normal"/>
    <w:next w:val="Normal"/>
    <w:semiHidden/>
    <w:rsid w:val="00B22292"/>
    <w:pPr>
      <w:tabs>
        <w:tab w:val="right" w:pos="4176"/>
      </w:tabs>
      <w:ind w:left="568" w:hanging="284"/>
    </w:pPr>
    <w:rPr>
      <w:rFonts w:ascii="Garamond" w:hAnsi="Garamond"/>
    </w:rPr>
  </w:style>
  <w:style w:type="paragraph" w:customStyle="1" w:styleId="Byline">
    <w:name w:val="Byline"/>
    <w:rsid w:val="00B22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292"/>
    <w:pPr>
      <w:tabs>
        <w:tab w:val="clear" w:pos="3600"/>
        <w:tab w:val="clear" w:pos="3958"/>
      </w:tabs>
      <w:jc w:val="right"/>
    </w:pPr>
  </w:style>
  <w:style w:type="character" w:styleId="Emphasis">
    <w:name w:val="Emphasis"/>
    <w:basedOn w:val="DefaultParagraphFont"/>
    <w:qFormat/>
    <w:rsid w:val="00B22292"/>
    <w:rPr>
      <w:i/>
    </w:rPr>
  </w:style>
  <w:style w:type="paragraph" w:styleId="Caption">
    <w:name w:val="caption"/>
    <w:basedOn w:val="BodyText"/>
    <w:next w:val="Normal"/>
    <w:qFormat/>
    <w:rsid w:val="00B22292"/>
    <w:pPr>
      <w:framePr w:w="2268" w:hSpace="181" w:vSpace="181" w:wrap="around" w:vAnchor="text" w:hAnchor="page" w:x="1135" w:y="285" w:anchorLock="1"/>
    </w:pPr>
    <w:rPr>
      <w:i/>
    </w:rPr>
  </w:style>
  <w:style w:type="paragraph" w:customStyle="1" w:styleId="MiniTOCTitle">
    <w:name w:val="MiniTOCTitle"/>
    <w:basedOn w:val="Heading4"/>
    <w:rsid w:val="00B22292"/>
    <w:pPr>
      <w:spacing w:before="240"/>
      <w:outlineLvl w:val="9"/>
    </w:pPr>
    <w:rPr>
      <w:noProof/>
      <w:sz w:val="24"/>
    </w:rPr>
  </w:style>
  <w:style w:type="paragraph" w:customStyle="1" w:styleId="MiniTOCItem">
    <w:name w:val="MiniTOCItem"/>
    <w:basedOn w:val="ListBullet"/>
    <w:rsid w:val="00B22292"/>
    <w:pPr>
      <w:numPr>
        <w:numId w:val="0"/>
      </w:numPr>
      <w:tabs>
        <w:tab w:val="right" w:leader="dot" w:pos="6521"/>
      </w:tabs>
      <w:spacing w:before="0" w:after="0"/>
    </w:pPr>
  </w:style>
  <w:style w:type="paragraph" w:customStyle="1" w:styleId="TOFTitle">
    <w:name w:val="TOFTitle"/>
    <w:basedOn w:val="TOCTitle"/>
    <w:rsid w:val="00B22292"/>
  </w:style>
  <w:style w:type="paragraph" w:styleId="TableofFigures">
    <w:name w:val="table of figures"/>
    <w:basedOn w:val="Normal"/>
    <w:next w:val="Normal"/>
    <w:semiHidden/>
    <w:rsid w:val="00B22292"/>
    <w:pPr>
      <w:tabs>
        <w:tab w:val="right" w:leader="dot" w:pos="9072"/>
      </w:tabs>
      <w:ind w:left="970" w:hanging="403"/>
    </w:pPr>
    <w:rPr>
      <w:rFonts w:ascii="Times New Roman" w:hAnsi="Times New Roman"/>
      <w:b/>
    </w:rPr>
  </w:style>
  <w:style w:type="paragraph" w:styleId="ListNumber">
    <w:name w:val="List Number"/>
    <w:basedOn w:val="List"/>
    <w:rsid w:val="00B22292"/>
    <w:pPr>
      <w:numPr>
        <w:numId w:val="11"/>
      </w:numPr>
    </w:pPr>
  </w:style>
  <w:style w:type="character" w:customStyle="1" w:styleId="WingdingSymbols">
    <w:name w:val="Wingding Symbols"/>
    <w:rsid w:val="00B22292"/>
    <w:rPr>
      <w:rFonts w:ascii="Wingdings" w:hAnsi="Wingdings"/>
    </w:rPr>
  </w:style>
  <w:style w:type="paragraph" w:customStyle="1" w:styleId="TableHeading">
    <w:name w:val="Table Heading"/>
    <w:basedOn w:val="HeadingBase"/>
    <w:rsid w:val="00B22292"/>
    <w:pPr>
      <w:keepLines/>
      <w:pBdr>
        <w:bottom w:val="single" w:sz="6" w:space="1" w:color="918585"/>
      </w:pBdr>
      <w:spacing w:before="240"/>
    </w:pPr>
  </w:style>
  <w:style w:type="character" w:customStyle="1" w:styleId="HotSpot">
    <w:name w:val="HotSpot"/>
    <w:rsid w:val="00B22292"/>
    <w:rPr>
      <w:color w:val="0033CC"/>
      <w:u w:val="none"/>
    </w:rPr>
  </w:style>
  <w:style w:type="paragraph" w:customStyle="1" w:styleId="BodyTextRight">
    <w:name w:val="Body Text Right"/>
    <w:basedOn w:val="BodyText"/>
    <w:rsid w:val="00B22292"/>
    <w:pPr>
      <w:spacing w:before="0" w:after="0"/>
      <w:jc w:val="right"/>
    </w:pPr>
  </w:style>
  <w:style w:type="paragraph" w:styleId="Index3">
    <w:name w:val="index 3"/>
    <w:basedOn w:val="ListNumber2"/>
    <w:next w:val="Normal"/>
    <w:semiHidden/>
    <w:rsid w:val="00B22292"/>
    <w:pPr>
      <w:numPr>
        <w:numId w:val="0"/>
      </w:numPr>
      <w:tabs>
        <w:tab w:val="right" w:leader="dot" w:pos="4176"/>
      </w:tabs>
    </w:pPr>
  </w:style>
  <w:style w:type="paragraph" w:styleId="ListNumber2">
    <w:name w:val="List Number 2"/>
    <w:basedOn w:val="List2"/>
    <w:rsid w:val="00B22292"/>
    <w:pPr>
      <w:numPr>
        <w:numId w:val="10"/>
      </w:numPr>
      <w:tabs>
        <w:tab w:val="clear" w:pos="1060"/>
      </w:tabs>
    </w:pPr>
  </w:style>
  <w:style w:type="paragraph" w:customStyle="1" w:styleId="MarginNote">
    <w:name w:val="Margin Note"/>
    <w:basedOn w:val="BodyText"/>
    <w:rsid w:val="00B22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2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292"/>
    <w:rPr>
      <w:sz w:val="32"/>
    </w:rPr>
  </w:style>
  <w:style w:type="paragraph" w:customStyle="1" w:styleId="HeadingProcedure">
    <w:name w:val="Heading Procedure"/>
    <w:basedOn w:val="HeadingBase"/>
    <w:next w:val="Normal"/>
    <w:rsid w:val="00B22292"/>
    <w:pPr>
      <w:tabs>
        <w:tab w:val="left" w:pos="0"/>
      </w:tabs>
      <w:spacing w:before="120" w:after="60"/>
    </w:pPr>
    <w:rPr>
      <w:i/>
      <w:color w:val="918585"/>
      <w:sz w:val="22"/>
    </w:rPr>
  </w:style>
  <w:style w:type="paragraph" w:customStyle="1" w:styleId="TableBodyText">
    <w:name w:val="Table Body Text"/>
    <w:basedOn w:val="BodyText"/>
    <w:rsid w:val="00B22292"/>
    <w:pPr>
      <w:spacing w:before="60" w:after="60"/>
    </w:pPr>
  </w:style>
  <w:style w:type="paragraph" w:styleId="ListContinue">
    <w:name w:val="List Continue"/>
    <w:basedOn w:val="List"/>
    <w:rsid w:val="00B22292"/>
    <w:pPr>
      <w:ind w:firstLine="0"/>
    </w:pPr>
  </w:style>
  <w:style w:type="paragraph" w:customStyle="1" w:styleId="ListNote">
    <w:name w:val="List Note"/>
    <w:basedOn w:val="List"/>
    <w:rsid w:val="00B22292"/>
    <w:pPr>
      <w:pBdr>
        <w:top w:val="single" w:sz="6" w:space="2" w:color="918585"/>
        <w:bottom w:val="single" w:sz="6" w:space="2" w:color="918585"/>
      </w:pBdr>
      <w:tabs>
        <w:tab w:val="left" w:pos="1021"/>
      </w:tabs>
      <w:ind w:firstLine="0"/>
    </w:pPr>
  </w:style>
  <w:style w:type="paragraph" w:customStyle="1" w:styleId="Warning">
    <w:name w:val="Warning"/>
    <w:basedOn w:val="BodyText"/>
    <w:rsid w:val="00B22292"/>
    <w:pPr>
      <w:shd w:val="clear" w:color="auto" w:fill="D9D9D9"/>
      <w:tabs>
        <w:tab w:val="left" w:pos="992"/>
      </w:tabs>
      <w:ind w:left="119" w:right="119"/>
    </w:pPr>
    <w:rPr>
      <w:sz w:val="20"/>
    </w:rPr>
  </w:style>
  <w:style w:type="paragraph" w:customStyle="1" w:styleId="MarginIcons">
    <w:name w:val="Margin Icons"/>
    <w:basedOn w:val="BodyText"/>
    <w:rsid w:val="00B22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292"/>
    <w:rPr>
      <w:rFonts w:ascii="Courier New" w:hAnsi="Courier New"/>
    </w:rPr>
  </w:style>
  <w:style w:type="paragraph" w:customStyle="1" w:styleId="NoteBullet">
    <w:name w:val="Note Bullet"/>
    <w:basedOn w:val="Note"/>
    <w:rsid w:val="00B22292"/>
    <w:pPr>
      <w:tabs>
        <w:tab w:val="clear" w:pos="680"/>
      </w:tabs>
      <w:spacing w:before="60" w:after="60"/>
    </w:pPr>
  </w:style>
  <w:style w:type="paragraph" w:customStyle="1" w:styleId="SubHeading2">
    <w:name w:val="SubHeading2"/>
    <w:basedOn w:val="HeadingBase"/>
    <w:rsid w:val="00B22292"/>
    <w:pPr>
      <w:spacing w:before="240" w:after="60"/>
    </w:pPr>
    <w:rPr>
      <w:sz w:val="20"/>
    </w:rPr>
  </w:style>
  <w:style w:type="paragraph" w:customStyle="1" w:styleId="SubHeading1">
    <w:name w:val="SubHeading1"/>
    <w:basedOn w:val="HeadingBase"/>
    <w:rsid w:val="00B22292"/>
    <w:pPr>
      <w:spacing w:before="240" w:after="60"/>
    </w:pPr>
    <w:rPr>
      <w:color w:val="918585"/>
      <w:sz w:val="22"/>
    </w:rPr>
  </w:style>
  <w:style w:type="paragraph" w:customStyle="1" w:styleId="SideHeading">
    <w:name w:val="Side Heading"/>
    <w:basedOn w:val="HeadingBase"/>
    <w:rsid w:val="00B22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292"/>
    <w:pPr>
      <w:numPr>
        <w:numId w:val="12"/>
      </w:numPr>
    </w:pPr>
  </w:style>
  <w:style w:type="paragraph" w:styleId="PlainText">
    <w:name w:val="Plain Text"/>
    <w:basedOn w:val="Normal"/>
    <w:link w:val="PlainTextChar"/>
    <w:rsid w:val="00B22292"/>
    <w:rPr>
      <w:sz w:val="20"/>
    </w:rPr>
  </w:style>
  <w:style w:type="character" w:customStyle="1" w:styleId="PlainTextChar">
    <w:name w:val="Plain Text Char"/>
    <w:basedOn w:val="DefaultParagraphFont"/>
    <w:link w:val="PlainText"/>
    <w:rsid w:val="00B22292"/>
    <w:rPr>
      <w:rFonts w:ascii="Courier New" w:eastAsia="Times New Roman" w:hAnsi="Courier New" w:cs="Times New Roman"/>
      <w:sz w:val="20"/>
      <w:szCs w:val="20"/>
      <w:lang w:eastAsia="en-US"/>
    </w:rPr>
  </w:style>
  <w:style w:type="character" w:customStyle="1" w:styleId="MenuOption">
    <w:name w:val="Menu Option"/>
    <w:basedOn w:val="DefaultParagraphFont"/>
    <w:rsid w:val="00B22292"/>
    <w:rPr>
      <w:b/>
      <w:smallCaps/>
    </w:rPr>
  </w:style>
  <w:style w:type="paragraph" w:customStyle="1" w:styleId="TableListNumber">
    <w:name w:val="Table List Number"/>
    <w:basedOn w:val="ListNumber"/>
    <w:rsid w:val="00B22292"/>
    <w:pPr>
      <w:numPr>
        <w:numId w:val="0"/>
      </w:numPr>
    </w:pPr>
  </w:style>
  <w:style w:type="paragraph" w:styleId="TOC4">
    <w:name w:val="toc 4"/>
    <w:basedOn w:val="TOCBase"/>
    <w:next w:val="Normal"/>
    <w:semiHidden/>
    <w:rsid w:val="00B22292"/>
    <w:pPr>
      <w:tabs>
        <w:tab w:val="right" w:leader="dot" w:pos="9071"/>
      </w:tabs>
      <w:ind w:left="1701"/>
    </w:pPr>
  </w:style>
  <w:style w:type="paragraph" w:customStyle="1" w:styleId="ListAlpha">
    <w:name w:val="List Alpha"/>
    <w:basedOn w:val="List"/>
    <w:rsid w:val="00B22292"/>
    <w:pPr>
      <w:numPr>
        <w:numId w:val="9"/>
      </w:numPr>
    </w:pPr>
  </w:style>
  <w:style w:type="paragraph" w:customStyle="1" w:styleId="ListAlpha2">
    <w:name w:val="List Alpha 2"/>
    <w:basedOn w:val="List2"/>
    <w:rsid w:val="00B22292"/>
    <w:pPr>
      <w:numPr>
        <w:numId w:val="8"/>
      </w:numPr>
    </w:pPr>
  </w:style>
  <w:style w:type="paragraph" w:styleId="List3">
    <w:name w:val="List 3"/>
    <w:basedOn w:val="BodyText"/>
    <w:rsid w:val="00B22292"/>
    <w:pPr>
      <w:tabs>
        <w:tab w:val="left" w:pos="1021"/>
      </w:tabs>
      <w:spacing w:before="60" w:after="60"/>
      <w:ind w:left="1020" w:hanging="340"/>
    </w:pPr>
  </w:style>
  <w:style w:type="paragraph" w:styleId="List4">
    <w:name w:val="List 4"/>
    <w:basedOn w:val="BodyText"/>
    <w:rsid w:val="00B22292"/>
    <w:pPr>
      <w:tabs>
        <w:tab w:val="left" w:pos="1361"/>
      </w:tabs>
      <w:spacing w:before="60" w:after="60"/>
      <w:ind w:left="1361" w:hanging="340"/>
    </w:pPr>
  </w:style>
  <w:style w:type="paragraph" w:styleId="List5">
    <w:name w:val="List 5"/>
    <w:basedOn w:val="BodyText"/>
    <w:rsid w:val="00B22292"/>
    <w:pPr>
      <w:tabs>
        <w:tab w:val="left" w:pos="1701"/>
      </w:tabs>
      <w:spacing w:before="60" w:after="60"/>
      <w:ind w:left="1701" w:hanging="340"/>
    </w:pPr>
  </w:style>
  <w:style w:type="paragraph" w:styleId="ListBullet3">
    <w:name w:val="List Bullet 3"/>
    <w:basedOn w:val="List3"/>
    <w:rsid w:val="00B22292"/>
    <w:pPr>
      <w:numPr>
        <w:numId w:val="15"/>
      </w:numPr>
      <w:tabs>
        <w:tab w:val="clear" w:pos="1021"/>
      </w:tabs>
      <w:ind w:left="1037" w:hanging="357"/>
    </w:pPr>
  </w:style>
  <w:style w:type="paragraph" w:styleId="ListBullet4">
    <w:name w:val="List Bullet 4"/>
    <w:basedOn w:val="List4"/>
    <w:rsid w:val="00B22292"/>
    <w:pPr>
      <w:numPr>
        <w:numId w:val="3"/>
      </w:numPr>
    </w:pPr>
  </w:style>
  <w:style w:type="paragraph" w:styleId="ListBullet5">
    <w:name w:val="List Bullet 5"/>
    <w:basedOn w:val="List5"/>
    <w:rsid w:val="00B22292"/>
    <w:pPr>
      <w:numPr>
        <w:numId w:val="4"/>
      </w:numPr>
    </w:pPr>
  </w:style>
  <w:style w:type="paragraph" w:styleId="ListContinue2">
    <w:name w:val="List Continue 2"/>
    <w:basedOn w:val="List2"/>
    <w:rsid w:val="00B22292"/>
    <w:pPr>
      <w:ind w:firstLine="0"/>
    </w:pPr>
  </w:style>
  <w:style w:type="paragraph" w:styleId="ListContinue3">
    <w:name w:val="List Continue 3"/>
    <w:basedOn w:val="List3"/>
    <w:rsid w:val="00B22292"/>
    <w:pPr>
      <w:ind w:left="1021" w:firstLine="0"/>
    </w:pPr>
  </w:style>
  <w:style w:type="paragraph" w:styleId="ListContinue4">
    <w:name w:val="List Continue 4"/>
    <w:basedOn w:val="List4"/>
    <w:rsid w:val="00B22292"/>
    <w:pPr>
      <w:ind w:firstLine="0"/>
    </w:pPr>
  </w:style>
  <w:style w:type="paragraph" w:styleId="ListContinue5">
    <w:name w:val="List Continue 5"/>
    <w:basedOn w:val="List5"/>
    <w:rsid w:val="00B22292"/>
    <w:pPr>
      <w:ind w:firstLine="0"/>
    </w:pPr>
  </w:style>
  <w:style w:type="paragraph" w:styleId="ListNumber3">
    <w:name w:val="List Number 3"/>
    <w:basedOn w:val="List3"/>
    <w:rsid w:val="00B22292"/>
    <w:pPr>
      <w:numPr>
        <w:numId w:val="5"/>
      </w:numPr>
    </w:pPr>
  </w:style>
  <w:style w:type="paragraph" w:styleId="ListNumber4">
    <w:name w:val="List Number 4"/>
    <w:basedOn w:val="List4"/>
    <w:rsid w:val="00B22292"/>
    <w:pPr>
      <w:numPr>
        <w:numId w:val="6"/>
      </w:numPr>
    </w:pPr>
  </w:style>
  <w:style w:type="paragraph" w:styleId="ListNumber5">
    <w:name w:val="List Number 5"/>
    <w:basedOn w:val="List5"/>
    <w:rsid w:val="00B22292"/>
    <w:pPr>
      <w:numPr>
        <w:numId w:val="7"/>
      </w:numPr>
    </w:pPr>
  </w:style>
  <w:style w:type="paragraph" w:styleId="BlockText">
    <w:name w:val="Block Text"/>
    <w:basedOn w:val="Normal"/>
    <w:rsid w:val="00B22292"/>
    <w:pPr>
      <w:spacing w:after="120"/>
      <w:ind w:left="1440" w:right="1440"/>
    </w:pPr>
  </w:style>
  <w:style w:type="character" w:customStyle="1" w:styleId="Subscript">
    <w:name w:val="Subscript"/>
    <w:basedOn w:val="DefaultParagraphFont"/>
    <w:rsid w:val="00B22292"/>
    <w:rPr>
      <w:sz w:val="16"/>
      <w:vertAlign w:val="subscript"/>
    </w:rPr>
  </w:style>
  <w:style w:type="character" w:customStyle="1" w:styleId="Superscript">
    <w:name w:val="Superscript"/>
    <w:basedOn w:val="DefaultParagraphFont"/>
    <w:rsid w:val="00B22292"/>
    <w:rPr>
      <w:sz w:val="16"/>
      <w:vertAlign w:val="superscript"/>
    </w:rPr>
  </w:style>
  <w:style w:type="character" w:customStyle="1" w:styleId="Symbols">
    <w:name w:val="Symbols"/>
    <w:basedOn w:val="DefaultParagraphFont"/>
    <w:rsid w:val="00B22292"/>
    <w:rPr>
      <w:rFonts w:ascii="Symbol" w:hAnsi="Symbol"/>
    </w:rPr>
  </w:style>
  <w:style w:type="character" w:customStyle="1" w:styleId="MenuOptions">
    <w:name w:val="Menu Options"/>
    <w:basedOn w:val="DefaultParagraphFont"/>
    <w:rsid w:val="00B22292"/>
    <w:rPr>
      <w:rFonts w:ascii="Arial Narrow" w:hAnsi="Arial Narrow"/>
      <w:smallCaps/>
    </w:rPr>
  </w:style>
  <w:style w:type="character" w:customStyle="1" w:styleId="Buttons">
    <w:name w:val="Buttons"/>
    <w:basedOn w:val="DefaultParagraphFont"/>
    <w:rsid w:val="00B22292"/>
    <w:rPr>
      <w:b/>
    </w:rPr>
  </w:style>
  <w:style w:type="character" w:customStyle="1" w:styleId="Underlined">
    <w:name w:val="Underlined"/>
    <w:basedOn w:val="DefaultParagraphFont"/>
    <w:rsid w:val="00B22292"/>
    <w:rPr>
      <w:u w:val="single"/>
    </w:rPr>
  </w:style>
  <w:style w:type="paragraph" w:customStyle="1" w:styleId="TableBodyTextRight">
    <w:name w:val="Table Body Text Right"/>
    <w:basedOn w:val="TableBodyText"/>
    <w:rsid w:val="00B22292"/>
    <w:pPr>
      <w:widowControl w:val="0"/>
      <w:autoSpaceDE w:val="0"/>
      <w:autoSpaceDN w:val="0"/>
      <w:adjustRightInd w:val="0"/>
      <w:jc w:val="right"/>
    </w:pPr>
    <w:rPr>
      <w:rFonts w:cs="Arial"/>
      <w:szCs w:val="18"/>
    </w:rPr>
  </w:style>
  <w:style w:type="paragraph" w:customStyle="1" w:styleId="CopyrightText">
    <w:name w:val="Copyright Text"/>
    <w:basedOn w:val="BodyText"/>
    <w:rsid w:val="00B22292"/>
    <w:rPr>
      <w:sz w:val="18"/>
    </w:rPr>
  </w:style>
  <w:style w:type="paragraph" w:customStyle="1" w:styleId="BodySmallRight">
    <w:name w:val="Body Small Right"/>
    <w:basedOn w:val="BodyTextRight"/>
    <w:rsid w:val="00B22292"/>
    <w:rPr>
      <w:sz w:val="18"/>
      <w:szCs w:val="18"/>
    </w:rPr>
  </w:style>
  <w:style w:type="paragraph" w:customStyle="1" w:styleId="MarginEdition">
    <w:name w:val="Margin Edition"/>
    <w:basedOn w:val="MarginNote"/>
    <w:rsid w:val="00B22292"/>
    <w:pPr>
      <w:spacing w:before="0" w:after="0"/>
    </w:pPr>
    <w:rPr>
      <w:rFonts w:ascii="Times New Roman" w:hAnsi="Times New Roman"/>
      <w:color w:val="999999"/>
    </w:rPr>
  </w:style>
  <w:style w:type="paragraph" w:customStyle="1" w:styleId="Spacer">
    <w:name w:val="Spacer"/>
    <w:basedOn w:val="Normal"/>
    <w:rsid w:val="00B22292"/>
    <w:rPr>
      <w:sz w:val="2"/>
      <w:szCs w:val="2"/>
    </w:rPr>
  </w:style>
  <w:style w:type="character" w:customStyle="1" w:styleId="Small">
    <w:name w:val="Small"/>
    <w:basedOn w:val="DefaultParagraphFont"/>
    <w:rsid w:val="00B22292"/>
    <w:rPr>
      <w:sz w:val="16"/>
    </w:rPr>
  </w:style>
  <w:style w:type="paragraph" w:customStyle="1" w:styleId="WideTable">
    <w:name w:val="Wide Table"/>
    <w:basedOn w:val="Normal"/>
    <w:rsid w:val="00B22292"/>
    <w:pPr>
      <w:ind w:left="-1418"/>
    </w:pPr>
    <w:rPr>
      <w:sz w:val="2"/>
      <w:szCs w:val="2"/>
    </w:rPr>
  </w:style>
  <w:style w:type="character" w:styleId="PageNumber">
    <w:name w:val="page number"/>
    <w:basedOn w:val="DefaultParagraphFont"/>
    <w:rsid w:val="00B22292"/>
  </w:style>
  <w:style w:type="paragraph" w:styleId="Quote">
    <w:name w:val="Quote"/>
    <w:basedOn w:val="Heading1"/>
    <w:link w:val="QuoteChar"/>
    <w:qFormat/>
    <w:rsid w:val="00B22292"/>
    <w:rPr>
      <w:b w:val="0"/>
      <w:sz w:val="72"/>
      <w:szCs w:val="72"/>
      <w:lang w:val="en-NZ"/>
    </w:rPr>
  </w:style>
  <w:style w:type="character" w:customStyle="1" w:styleId="QuoteChar">
    <w:name w:val="Quote Char"/>
    <w:basedOn w:val="DefaultParagraphFont"/>
    <w:link w:val="Quote"/>
    <w:rsid w:val="00B22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292"/>
    <w:pPr>
      <w:pageBreakBefore/>
    </w:pPr>
  </w:style>
  <w:style w:type="paragraph" w:customStyle="1" w:styleId="Border">
    <w:name w:val="Border"/>
    <w:basedOn w:val="Normal"/>
    <w:qFormat/>
    <w:rsid w:val="00B22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292"/>
    <w:rPr>
      <w:b/>
      <w:bCs/>
      <w:i/>
      <w:iCs/>
      <w:color w:val="auto"/>
    </w:rPr>
  </w:style>
  <w:style w:type="paragraph" w:styleId="IntenseQuote">
    <w:name w:val="Intense Quote"/>
    <w:basedOn w:val="Normal"/>
    <w:next w:val="Normal"/>
    <w:link w:val="IntenseQuoteChar"/>
    <w:uiPriority w:val="30"/>
    <w:qFormat/>
    <w:rsid w:val="00B22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2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292"/>
    <w:rPr>
      <w:smallCaps/>
      <w:color w:val="auto"/>
      <w:u w:val="single"/>
    </w:rPr>
  </w:style>
  <w:style w:type="character" w:styleId="IntenseReference">
    <w:name w:val="Intense Reference"/>
    <w:basedOn w:val="DefaultParagraphFont"/>
    <w:uiPriority w:val="32"/>
    <w:qFormat/>
    <w:rsid w:val="00B22292"/>
    <w:rPr>
      <w:b/>
      <w:bCs/>
      <w:smallCaps/>
      <w:color w:val="auto"/>
      <w:spacing w:val="5"/>
      <w:u w:val="single"/>
    </w:rPr>
  </w:style>
  <w:style w:type="paragraph" w:customStyle="1" w:styleId="2ColumnHeading">
    <w:name w:val="2Column Heading"/>
    <w:basedOn w:val="BodyText"/>
    <w:qFormat/>
    <w:rsid w:val="00B22292"/>
    <w:pPr>
      <w:spacing w:after="60"/>
      <w:ind w:left="-2268"/>
    </w:pPr>
    <w:rPr>
      <w:b/>
    </w:rPr>
  </w:style>
  <w:style w:type="paragraph" w:customStyle="1" w:styleId="Heading1TOC">
    <w:name w:val="Heading1 TOC"/>
    <w:basedOn w:val="Normal"/>
    <w:qFormat/>
    <w:rsid w:val="00B22292"/>
    <w:pPr>
      <w:spacing w:before="240" w:after="120"/>
    </w:pPr>
    <w:rPr>
      <w:rFonts w:ascii="Times New Roman" w:hAnsi="Times New Roman"/>
      <w:b/>
      <w:sz w:val="32"/>
    </w:rPr>
  </w:style>
  <w:style w:type="paragraph" w:customStyle="1" w:styleId="Heading2TOC">
    <w:name w:val="Heading2 TOC"/>
    <w:basedOn w:val="Normal"/>
    <w:qFormat/>
    <w:rsid w:val="00B22292"/>
    <w:pPr>
      <w:spacing w:before="240" w:after="60"/>
    </w:pPr>
    <w:rPr>
      <w:rFonts w:ascii="Times New Roman" w:hAnsi="Times New Roman"/>
      <w:b/>
      <w:sz w:val="28"/>
    </w:rPr>
  </w:style>
  <w:style w:type="character" w:customStyle="1" w:styleId="Underline">
    <w:name w:val="Underline"/>
    <w:basedOn w:val="DefaultParagraphFont"/>
    <w:qFormat/>
    <w:rsid w:val="00B22292"/>
    <w:rPr>
      <w:u w:val="single"/>
    </w:rPr>
  </w:style>
  <w:style w:type="paragraph" w:styleId="BalloonText">
    <w:name w:val="Balloon Text"/>
    <w:basedOn w:val="Normal"/>
    <w:link w:val="BalloonTextChar"/>
    <w:rsid w:val="00B22292"/>
    <w:rPr>
      <w:rFonts w:ascii="Tahoma" w:hAnsi="Tahoma" w:cs="Tahoma"/>
      <w:sz w:val="16"/>
      <w:szCs w:val="16"/>
    </w:rPr>
  </w:style>
  <w:style w:type="character" w:customStyle="1" w:styleId="BalloonTextChar">
    <w:name w:val="Balloon Text Char"/>
    <w:basedOn w:val="DefaultParagraphFont"/>
    <w:link w:val="BalloonText"/>
    <w:rsid w:val="00B222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2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2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292"/>
    <w:rPr>
      <w:b/>
      <w:color w:val="660033"/>
      <w:spacing w:val="0"/>
    </w:rPr>
  </w:style>
  <w:style w:type="paragraph" w:customStyle="1" w:styleId="Nameditemlist">
    <w:name w:val="Named item list"/>
    <w:basedOn w:val="BodyText"/>
    <w:qFormat/>
    <w:rsid w:val="00B222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1991</Words>
  <Characters>12282</Characters>
  <Application>Microsoft Office Word</Application>
  <DocSecurity>0</DocSecurity>
  <Lines>381</Lines>
  <Paragraphs>324</Paragraphs>
  <ScaleCrop>false</ScaleCrop>
  <Company>Author-it Software Corporation Ltd.</Company>
  <LinksUpToDate>false</LinksUpToDate>
  <CharactersWithSpaces>14172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SITHPAT305 Produce petits fours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2013-01-17T18:13:00Z</dcterms:created>
  <dcterms:modified xsi:type="dcterms:W3CDTF">2013-01-17T18:13:00Z</dcterms:modified>
</cp:coreProperties>
</file>