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F9F" w:rsidP="00B27F9F">
      <w:pPr>
        <w:pStyle w:val="Title"/>
      </w:pPr>
      <w:r>
        <w:fldChar w:fldCharType="begin"/>
      </w:r>
      <w:r>
        <w:instrText xml:space="preserve"> TITLE   \* MERGEFORMAT </w:instrText>
      </w:r>
      <w:r>
        <w:fldChar w:fldCharType="separate"/>
      </w:r>
      <w:r>
        <w:t>SITHPAT301 Produce cakes</w:t>
      </w:r>
      <w:r>
        <w:fldChar w:fldCharType="end"/>
      </w:r>
    </w:p>
    <w:p w:rsidR="00B27F9F" w:rsidP="00B27F9F">
      <w:pPr>
        <w:pStyle w:val="Version"/>
        <w:sectPr w:rsidSect="00FB7B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7B34" w:rsidP="00FB7B34">
      <w:pPr>
        <w:pStyle w:val="SuperHeading"/>
      </w:pPr>
      <w:r w:rsidRPr="00FB7B34">
        <w:t>SITHPAT301 Produce cakes</w:t>
      </w:r>
    </w:p>
    <w:p w:rsidR="00000000" w:rsidRPr="00FB7B34" w:rsidP="00FB7B34">
      <w:pPr>
        <w:pStyle w:val="Heading1"/>
      </w:pPr>
      <w:bookmarkStart w:id="1" w:name="O_478744"/>
      <w:bookmarkEnd w:id="1"/>
      <w:r w:rsidRPr="00FB7B34">
        <w:t>Modification History</w:t>
      </w:r>
    </w:p>
    <w:p w:rsidR="00000000" w:rsidRPr="00FB7B34" w:rsidP="00FB7B34">
      <w:pPr>
        <w:pStyle w:val="BodyText"/>
      </w:pPr>
      <w:r w:rsidRPr="00FB7B34">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B27F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B34" w:rsidP="00FB7B34">
            <w:pPr>
              <w:pStyle w:val="BodyText"/>
            </w:pPr>
            <w:r w:rsidRPr="00FB7B34">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B34">
            <w:pPr>
              <w:pStyle w:val="BodyText"/>
              <w:rPr>
                <w:lang w:val="en-NZ"/>
              </w:rPr>
            </w:pPr>
            <w:r w:rsidRPr="00FB7B34">
              <w:rPr>
                <w:rStyle w:val="SpecialBold"/>
              </w:rPr>
              <w:t>Comments</w:t>
            </w:r>
          </w:p>
        </w:tc>
      </w:tr>
      <w:tr w:rsidTr="00B27F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B34">
            <w:pPr>
              <w:pStyle w:val="BodyText"/>
              <w:rPr>
                <w:lang w:val="en-NZ"/>
              </w:rPr>
            </w:pPr>
            <w:r w:rsidRPr="00FB7B34">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B34" w:rsidP="00FB7B34">
            <w:pPr>
              <w:pStyle w:val="BodyText"/>
            </w:pPr>
            <w:r w:rsidRPr="00FB7B34">
              <w:t>E</w:t>
            </w:r>
          </w:p>
          <w:p w:rsidR="00000000" w:rsidRPr="00FB7B34" w:rsidP="00FB7B34">
            <w:pPr>
              <w:pStyle w:val="BodyText"/>
            </w:pPr>
            <w:r w:rsidRPr="00FB7B34">
              <w:t>Replaces and is equivalent to SITHPAT002A Prepare and produce cakes.</w:t>
            </w:r>
          </w:p>
          <w:p w:rsidR="00000000" w:rsidRPr="00FB7B34" w:rsidP="00FB7B34">
            <w:pPr>
              <w:pStyle w:val="BodyText"/>
            </w:pPr>
            <w:r w:rsidRPr="00FB7B34">
              <w:t>Title simplified. Unit structure made co</w:t>
            </w:r>
            <w:r w:rsidRPr="00FB7B34">
              <w:t>nsistent across all cooking units. Re-worked Elements, Performance Criteria, Required Skills and Knowledge to more fully articulate content. Any ‘must’ statements in Range moved to Required Knowledge and Critical aspects for assessment.</w:t>
            </w:r>
          </w:p>
        </w:tc>
      </w:tr>
    </w:tbl>
    <w:p w:rsidR="00000000" w:rsidRPr="00FB7B34" w:rsidP="00FB7B34">
      <w:pPr>
        <w:pStyle w:val="BodyText"/>
      </w:pPr>
    </w:p>
    <w:p w:rsidR="00000000" w:rsidRPr="00FB7B34" w:rsidP="00FB7B34">
      <w:pPr>
        <w:pStyle w:val="AllowPageBreak"/>
      </w:pPr>
    </w:p>
    <w:p w:rsidR="00000000" w:rsidRPr="00FB7B34" w:rsidP="00FB7B34">
      <w:pPr>
        <w:pStyle w:val="Heading1"/>
      </w:pPr>
      <w:bookmarkStart w:id="2" w:name="O_478745"/>
      <w:bookmarkEnd w:id="2"/>
      <w:r w:rsidRPr="00FB7B34">
        <w:t>Unit Descriptor</w:t>
      </w:r>
    </w:p>
    <w:p w:rsidR="00000000" w:rsidRPr="00FB7B34" w:rsidP="00FB7B34">
      <w:pPr>
        <w:pStyle w:val="BodyText"/>
      </w:pPr>
      <w:r w:rsidRPr="00FB7B34">
        <w:t>This unit describes the performance outcomes, skills and knowledge required to produce cakes and sponges following standard recipes. It requires the ability to select, prepare and portion ingredients and to use equipment and a range of cook</w:t>
      </w:r>
      <w:r w:rsidRPr="00FB7B34">
        <w:t>ery methods to make and decorate cakes and sponges.</w:t>
      </w:r>
    </w:p>
    <w:p w:rsidR="00000000" w:rsidRPr="00FB7B34" w:rsidP="00FB7B34">
      <w:pPr>
        <w:pStyle w:val="BodyText"/>
      </w:pPr>
      <w:r w:rsidRPr="00FB7B34">
        <w:t>It does not include making specialised cakes which are covered in SITHPAT302 Produce gateaux, torten and cakes.</w:t>
      </w:r>
    </w:p>
    <w:p w:rsidR="00000000" w:rsidRPr="00FB7B34" w:rsidP="00FB7B34">
      <w:pPr>
        <w:pStyle w:val="AllowPageBreak"/>
      </w:pPr>
    </w:p>
    <w:p w:rsidR="00000000" w:rsidRPr="00FB7B34" w:rsidP="00FB7B34">
      <w:pPr>
        <w:pStyle w:val="Heading1"/>
      </w:pPr>
      <w:bookmarkStart w:id="3" w:name="O_478746"/>
      <w:bookmarkEnd w:id="3"/>
      <w:r w:rsidRPr="00FB7B34">
        <w:t>Application of the Unit</w:t>
      </w:r>
    </w:p>
    <w:p w:rsidR="00000000" w:rsidRPr="00FB7B34" w:rsidP="00FB7B34">
      <w:pPr>
        <w:pStyle w:val="BodyText"/>
      </w:pPr>
      <w:r w:rsidRPr="00FB7B34">
        <w:t>This unit applies to hospitality and catering organ</w:t>
      </w:r>
      <w:r w:rsidRPr="00FB7B34">
        <w:t>isations which produce and serve specialist patisserie products including hotels, restaurants and patisseries.</w:t>
      </w:r>
    </w:p>
    <w:p w:rsidR="00000000" w:rsidRPr="00FB7B34" w:rsidP="00FB7B34">
      <w:pPr>
        <w:pStyle w:val="BodyText"/>
      </w:pPr>
      <w:r w:rsidRPr="00FB7B34">
        <w:t>It applies to patissiers who usually work under the guidance of more senior chefs.</w:t>
      </w:r>
    </w:p>
    <w:p w:rsidR="00000000" w:rsidRPr="00FB7B34" w:rsidP="00FB7B34">
      <w:pPr>
        <w:pStyle w:val="AllowPageBreak"/>
      </w:pPr>
    </w:p>
    <w:p w:rsidR="00000000" w:rsidRPr="00FB7B34" w:rsidP="00FB7B34">
      <w:pPr>
        <w:pStyle w:val="Heading1"/>
      </w:pPr>
      <w:bookmarkStart w:id="4" w:name="O_478747"/>
      <w:bookmarkEnd w:id="4"/>
      <w:r w:rsidRPr="00FB7B34">
        <w:t>Licensing/Regulatory Information</w:t>
      </w:r>
    </w:p>
    <w:p w:rsidR="00000000" w:rsidRPr="00FB7B34" w:rsidP="00FB7B34">
      <w:pPr>
        <w:pStyle w:val="BodyText"/>
      </w:pPr>
      <w:r w:rsidRPr="00FB7B34">
        <w:t>No licensing, legislative, regulatory or certification requirements apply to this unit at the time of endorsement.</w:t>
      </w:r>
    </w:p>
    <w:p w:rsidR="00000000" w:rsidRPr="00FB7B34" w:rsidP="00FB7B34">
      <w:pPr>
        <w:pStyle w:val="AllowPageBreak"/>
      </w:pPr>
    </w:p>
    <w:p w:rsidR="00000000" w:rsidRPr="00FB7B34" w:rsidP="00FB7B34">
      <w:pPr>
        <w:pStyle w:val="Heading1"/>
      </w:pPr>
      <w:bookmarkStart w:id="5" w:name="O_478748"/>
      <w:bookmarkEnd w:id="5"/>
      <w:r w:rsidRPr="00FB7B34">
        <w:t>Pre-Requisites</w:t>
      </w:r>
    </w:p>
    <w:tbl>
      <w:tblPr>
        <w:tblW w:w="0" w:type="auto"/>
        <w:tblLayout w:type="fixed"/>
        <w:tblCellMar>
          <w:left w:w="62" w:type="dxa"/>
          <w:right w:w="62" w:type="dxa"/>
        </w:tblCellMar>
        <w:tblLook w:val="0000"/>
      </w:tblPr>
      <w:tblGrid>
        <w:gridCol w:w="1980"/>
        <w:gridCol w:w="4572"/>
      </w:tblGrid>
      <w:tr w:rsidTr="00FB7B34">
        <w:tblPrEx>
          <w:tblW w:w="0" w:type="auto"/>
          <w:tblLayout w:type="fixed"/>
          <w:tblCellMar>
            <w:left w:w="62" w:type="dxa"/>
            <w:right w:w="62" w:type="dxa"/>
          </w:tblCellMar>
          <w:tblLook w:val="0000"/>
        </w:tblPrEx>
        <w:tc>
          <w:tcPr>
            <w:tcW w:w="655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B34">
            <w:pPr>
              <w:pStyle w:val="BodyText"/>
              <w:rPr>
                <w:lang w:val="en-NZ"/>
              </w:rPr>
            </w:pPr>
            <w:r w:rsidRPr="00FB7B34">
              <w:t>This unit must be assessed after the following prerequisite unit:</w:t>
            </w:r>
          </w:p>
        </w:tc>
      </w:tr>
      <w:tr w:rsidTr="00FB7B34">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B34">
            <w:pPr>
              <w:pStyle w:val="BodyText"/>
              <w:rPr>
                <w:lang w:val="en-NZ"/>
              </w:rPr>
            </w:pPr>
            <w:r w:rsidRPr="00FB7B34">
              <w:t>SITXFSA101</w:t>
            </w:r>
          </w:p>
        </w:tc>
        <w:tc>
          <w:tcPr>
            <w:tcW w:w="4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B34" w:rsidP="00FB7B34">
            <w:pPr>
              <w:pStyle w:val="BodyText"/>
            </w:pPr>
            <w:r w:rsidRPr="00FB7B34">
              <w:t>Use hygienic practices for foo</w:t>
            </w:r>
            <w:r w:rsidRPr="00FB7B34">
              <w:t>d safety</w:t>
            </w:r>
          </w:p>
        </w:tc>
      </w:tr>
    </w:tbl>
    <w:p w:rsidR="00000000" w:rsidRPr="00FB7B34" w:rsidP="00FB7B34">
      <w:pPr>
        <w:pStyle w:val="BodyText"/>
      </w:pPr>
    </w:p>
    <w:p w:rsidR="00000000" w:rsidRPr="00FB7B34" w:rsidP="00FB7B34">
      <w:pPr>
        <w:pStyle w:val="AllowPageBreak"/>
      </w:pPr>
    </w:p>
    <w:p w:rsidR="00000000" w:rsidRPr="00FB7B34" w:rsidP="00FB7B34">
      <w:pPr>
        <w:pStyle w:val="Heading1"/>
      </w:pPr>
      <w:bookmarkStart w:id="6" w:name="O_478749"/>
      <w:bookmarkEnd w:id="6"/>
      <w:r w:rsidRPr="00FB7B34">
        <w:t>Employability Skills Information</w:t>
      </w:r>
    </w:p>
    <w:p w:rsidR="00000000" w:rsidRPr="00FB7B34" w:rsidP="00FB7B34">
      <w:pPr>
        <w:pStyle w:val="BodyText"/>
      </w:pPr>
      <w:r w:rsidRPr="00FB7B34">
        <w:t>This unit contains employability skills.</w:t>
      </w:r>
    </w:p>
    <w:p w:rsidR="00000000" w:rsidRPr="00FB7B34" w:rsidP="00FB7B34">
      <w:pPr>
        <w:pStyle w:val="AllowPageBreak"/>
      </w:pPr>
    </w:p>
    <w:p w:rsidR="00000000" w:rsidRPr="00FB7B34" w:rsidP="00FB7B34">
      <w:pPr>
        <w:pStyle w:val="Heading1"/>
      </w:pPr>
      <w:bookmarkStart w:id="7" w:name="O_478750"/>
      <w:bookmarkEnd w:id="7"/>
      <w:r w:rsidRPr="00FB7B34">
        <w:t>Elements and Performance Criteria Pre-Content</w:t>
      </w:r>
    </w:p>
    <w:p w:rsidR="00000000" w:rsidRPr="00FB7B34" w:rsidP="00FB7B34">
      <w:pPr>
        <w:pStyle w:val="Heading1"/>
      </w:pPr>
      <w:bookmarkStart w:id="8" w:name="O_478751"/>
      <w:bookmarkEnd w:id="8"/>
      <w:r w:rsidRPr="00FB7B34">
        <w:t>Elements and Performance Criteria</w:t>
      </w:r>
    </w:p>
    <w:tbl>
      <w:tblPr>
        <w:tblW w:w="0" w:type="auto"/>
        <w:tblCellMar>
          <w:left w:w="62" w:type="dxa"/>
          <w:right w:w="62" w:type="dxa"/>
        </w:tblCellMar>
        <w:tblLook w:val="0000"/>
      </w:tblPr>
      <w:tblGrid>
        <w:gridCol w:w="2817"/>
        <w:gridCol w:w="6379"/>
      </w:tblGrid>
      <w:tr w:rsidTr="00B27F9F">
        <w:tblPrEx>
          <w:tblW w:w="0" w:type="auto"/>
          <w:tblCellMar>
            <w:left w:w="62" w:type="dxa"/>
            <w:right w:w="62" w:type="dxa"/>
          </w:tblCellMar>
          <w:tblLook w:val="0000"/>
        </w:tblPrEx>
        <w:trPr>
          <w:trHeight w:val="843"/>
        </w:trPr>
        <w:tc>
          <w:tcPr>
            <w:tcW w:w="0" w:type="auto"/>
            <w:tcBorders>
              <w:top w:val="nil"/>
              <w:left w:val="nil"/>
              <w:bottom w:val="nil"/>
              <w:right w:val="nil"/>
            </w:tcBorders>
            <w:tcMar>
              <w:top w:w="0" w:type="dxa"/>
              <w:left w:w="62" w:type="dxa"/>
              <w:bottom w:w="0" w:type="dxa"/>
              <w:right w:w="62" w:type="dxa"/>
            </w:tcMar>
          </w:tcPr>
          <w:p w:rsidR="00000000" w:rsidP="00FB7B34">
            <w:pPr>
              <w:pStyle w:val="BodyText"/>
              <w:rPr>
                <w:lang w:val="en-NZ"/>
              </w:rPr>
            </w:pPr>
            <w:r w:rsidRPr="00FB7B3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B7B34">
            <w:pPr>
              <w:pStyle w:val="BodyText"/>
              <w:rPr>
                <w:lang w:val="en-NZ"/>
              </w:rPr>
            </w:pPr>
            <w:r w:rsidRPr="00FB7B34">
              <w:t>Performance criteria describe the performance needed to demonstrate achievement of the element. Where bold italicised text is used, further information is detailed in the required skills and</w:t>
            </w:r>
            <w:r w:rsidRPr="00FB7B34">
              <w:t xml:space="preserve"> knowledge section and the range statement. Assessment of performance is to be consistent with the evidence guide.</w:t>
            </w:r>
          </w:p>
        </w:tc>
      </w:tr>
      <w:tr w:rsidTr="00B27F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B34">
            <w:pPr>
              <w:pStyle w:val="List"/>
              <w:rPr>
                <w:lang w:val="en-NZ"/>
              </w:rPr>
            </w:pPr>
            <w:r w:rsidRPr="00FB7B34">
              <w:t>1.</w:t>
            </w:r>
            <w:r w:rsidRPr="00FB7B34">
              <w:tab/>
              <w:t>Select ingredients.</w:t>
            </w:r>
          </w:p>
        </w:tc>
        <w:tc>
          <w:tcPr>
            <w:tcW w:w="0" w:type="auto"/>
            <w:tcBorders>
              <w:top w:val="nil"/>
              <w:left w:val="nil"/>
              <w:bottom w:val="nil"/>
              <w:right w:val="nil"/>
            </w:tcBorders>
            <w:tcMar>
              <w:top w:w="0" w:type="dxa"/>
              <w:left w:w="62" w:type="dxa"/>
              <w:bottom w:w="0" w:type="dxa"/>
              <w:right w:w="62" w:type="dxa"/>
            </w:tcMar>
          </w:tcPr>
          <w:p w:rsidR="00000000" w:rsidRPr="00FB7B34" w:rsidP="00FB7B34">
            <w:pPr>
              <w:pStyle w:val="List2"/>
            </w:pPr>
            <w:r w:rsidRPr="00FB7B34">
              <w:t>1.1</w:t>
            </w:r>
            <w:r w:rsidRPr="00FB7B34">
              <w:tab/>
              <w:t xml:space="preserve">Confirm </w:t>
            </w:r>
            <w:r w:rsidRPr="00FB7B34">
              <w:rPr>
                <w:rStyle w:val="BoldandItalics"/>
              </w:rPr>
              <w:t>food production requirements</w:t>
            </w:r>
            <w:r w:rsidRPr="00FB7B34">
              <w:t xml:space="preserve"> from food preparation list and standard recipes.</w:t>
            </w:r>
          </w:p>
          <w:p w:rsidR="00000000" w:rsidRPr="00FB7B34" w:rsidP="00FB7B34">
            <w:pPr>
              <w:pStyle w:val="List2"/>
            </w:pPr>
            <w:r w:rsidRPr="00FB7B34">
              <w:t>1.2</w:t>
            </w:r>
            <w:r w:rsidRPr="00FB7B34">
              <w:tab/>
              <w:t>Calculate ingredient am</w:t>
            </w:r>
            <w:r w:rsidRPr="00FB7B34">
              <w:t>ounts according to requirements.</w:t>
            </w:r>
          </w:p>
          <w:p w:rsidR="00000000" w:rsidP="00FB7B34">
            <w:pPr>
              <w:pStyle w:val="List2"/>
              <w:rPr>
                <w:lang w:val="en-NZ"/>
              </w:rPr>
            </w:pPr>
            <w:r w:rsidRPr="00FB7B34">
              <w:t>1.3</w:t>
            </w:r>
            <w:r w:rsidRPr="00FB7B34">
              <w:tab/>
              <w:t>Identify and select ingredients from stores according to recipe, quality, freshness and stock rotation requirements.</w:t>
            </w:r>
          </w:p>
        </w:tc>
      </w:tr>
      <w:tr w:rsidTr="00B27F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B34">
            <w:pPr>
              <w:pStyle w:val="List"/>
              <w:rPr>
                <w:lang w:val="en-NZ"/>
              </w:rPr>
            </w:pPr>
            <w:r w:rsidRPr="00FB7B34">
              <w:t>2.</w:t>
            </w:r>
            <w:r w:rsidRPr="00FB7B34">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FB7B34" w:rsidP="00FB7B34">
            <w:pPr>
              <w:pStyle w:val="List2"/>
            </w:pPr>
            <w:r w:rsidRPr="00FB7B34">
              <w:t>2.1</w:t>
            </w:r>
            <w:r w:rsidRPr="00FB7B34">
              <w:tab/>
              <w:t xml:space="preserve">Select </w:t>
            </w:r>
            <w:r w:rsidRPr="00FB7B34">
              <w:rPr>
                <w:rStyle w:val="BoldandItalics"/>
              </w:rPr>
              <w:t xml:space="preserve">equipment </w:t>
            </w:r>
            <w:r w:rsidRPr="00FB7B34">
              <w:t>of correct type and size.</w:t>
            </w:r>
          </w:p>
          <w:p w:rsidR="00000000" w:rsidRPr="00FB7B34" w:rsidP="00FB7B34">
            <w:pPr>
              <w:pStyle w:val="List2"/>
            </w:pPr>
            <w:r w:rsidRPr="00FB7B34">
              <w:t>2.2</w:t>
            </w:r>
            <w:r w:rsidRPr="00FB7B34">
              <w:tab/>
              <w:t>Safely assem</w:t>
            </w:r>
            <w:r w:rsidRPr="00FB7B34">
              <w:t>ble and ensure cleanliness of equipment before use.</w:t>
            </w:r>
          </w:p>
          <w:p w:rsidR="00000000" w:rsidP="00FB7B34">
            <w:pPr>
              <w:pStyle w:val="List2"/>
              <w:rPr>
                <w:lang w:val="en-NZ"/>
              </w:rPr>
            </w:pPr>
            <w:r w:rsidRPr="00FB7B34">
              <w:t>2.3</w:t>
            </w:r>
            <w:r w:rsidRPr="00FB7B34">
              <w:tab/>
              <w:t>Use equipment safely and hygienically according to manufacturer instructions.</w:t>
            </w:r>
          </w:p>
        </w:tc>
      </w:tr>
      <w:tr w:rsidTr="00B27F9F">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FB7B34">
            <w:pPr>
              <w:pStyle w:val="List"/>
              <w:rPr>
                <w:lang w:val="en-NZ"/>
              </w:rPr>
            </w:pPr>
            <w:r w:rsidRPr="00FB7B34">
              <w:t>3.</w:t>
            </w:r>
            <w:r w:rsidRPr="00FB7B34">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FB7B34" w:rsidP="00FB7B34">
            <w:pPr>
              <w:pStyle w:val="List2"/>
            </w:pPr>
            <w:r w:rsidRPr="00FB7B34">
              <w:t>3.1</w:t>
            </w:r>
            <w:r w:rsidRPr="00FB7B34">
              <w:tab/>
              <w:t>Sort and assemble ingredients according to the sequencing of food production.</w:t>
            </w:r>
          </w:p>
          <w:p w:rsidR="00000000" w:rsidRPr="00FB7B34" w:rsidP="00FB7B34">
            <w:pPr>
              <w:pStyle w:val="List2"/>
            </w:pPr>
            <w:r w:rsidRPr="00FB7B34">
              <w:t>3.2</w:t>
            </w:r>
            <w:r w:rsidRPr="00FB7B34">
              <w:tab/>
              <w:t>Weigh and measure wet and dry ingredients according to the recipe and quantity of cakes required.</w:t>
            </w:r>
          </w:p>
          <w:p w:rsidR="00000000" w:rsidP="00FB7B34">
            <w:pPr>
              <w:pStyle w:val="List2"/>
              <w:rPr>
                <w:lang w:val="en-NZ"/>
              </w:rPr>
            </w:pPr>
            <w:r w:rsidRPr="00FB7B34">
              <w:t>3.3</w:t>
            </w:r>
            <w:r w:rsidRPr="00FB7B34">
              <w:tab/>
              <w:t>Minimise waste to maximise profitability of cakes produced.</w:t>
            </w:r>
          </w:p>
        </w:tc>
      </w:tr>
      <w:tr w:rsidTr="00B27F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B34">
            <w:pPr>
              <w:pStyle w:val="List"/>
              <w:rPr>
                <w:lang w:val="en-NZ"/>
              </w:rPr>
            </w:pPr>
            <w:r w:rsidRPr="00FB7B34">
              <w:t>4.</w:t>
            </w:r>
            <w:r w:rsidRPr="00FB7B34">
              <w:tab/>
              <w:t>Cook cakes and sponges.</w:t>
            </w:r>
          </w:p>
        </w:tc>
        <w:tc>
          <w:tcPr>
            <w:tcW w:w="0" w:type="auto"/>
            <w:tcBorders>
              <w:top w:val="nil"/>
              <w:left w:val="nil"/>
              <w:bottom w:val="nil"/>
              <w:right w:val="nil"/>
            </w:tcBorders>
            <w:tcMar>
              <w:top w:w="0" w:type="dxa"/>
              <w:left w:w="62" w:type="dxa"/>
              <w:bottom w:w="0" w:type="dxa"/>
              <w:right w:w="62" w:type="dxa"/>
            </w:tcMar>
          </w:tcPr>
          <w:p w:rsidR="00000000" w:rsidRPr="00FB7B34" w:rsidP="00FB7B34">
            <w:pPr>
              <w:pStyle w:val="List2"/>
            </w:pPr>
            <w:r w:rsidRPr="00FB7B34">
              <w:t>4.1</w:t>
            </w:r>
            <w:r w:rsidRPr="00FB7B34">
              <w:tab/>
              <w:t>Use cookery methods for</w:t>
            </w:r>
            <w:r w:rsidRPr="00FB7B34">
              <w:rPr>
                <w:rStyle w:val="BoldandItalics"/>
              </w:rPr>
              <w:t xml:space="preserve"> cakes and sponges</w:t>
            </w:r>
            <w:r w:rsidRPr="00FB7B34">
              <w:t xml:space="preserve"> and </w:t>
            </w:r>
            <w:r w:rsidRPr="00FB7B34">
              <w:rPr>
                <w:rStyle w:val="BoldandItalics"/>
              </w:rPr>
              <w:t xml:space="preserve">fillings </w:t>
            </w:r>
            <w:r w:rsidRPr="00FB7B34">
              <w:t>to ach</w:t>
            </w:r>
            <w:r w:rsidRPr="00FB7B34">
              <w:t>ieve desired product characteristics.</w:t>
            </w:r>
          </w:p>
          <w:p w:rsidR="00000000" w:rsidRPr="00FB7B34" w:rsidP="00FB7B34">
            <w:pPr>
              <w:pStyle w:val="List2"/>
            </w:pPr>
            <w:r w:rsidRPr="00FB7B34">
              <w:t>4.2</w:t>
            </w:r>
            <w:r w:rsidRPr="00FB7B34">
              <w:tab/>
              <w:t xml:space="preserve">Follow standard recipes and make </w:t>
            </w:r>
            <w:r w:rsidRPr="00FB7B34">
              <w:rPr>
                <w:rStyle w:val="BoldandItalics"/>
              </w:rPr>
              <w:t>food quality adjustments</w:t>
            </w:r>
            <w:r w:rsidRPr="00FB7B34">
              <w:t xml:space="preserve"> within scope of responsibility.</w:t>
            </w:r>
          </w:p>
          <w:p w:rsidR="00000000" w:rsidRPr="00FB7B34" w:rsidP="00FB7B34">
            <w:pPr>
              <w:pStyle w:val="List2"/>
            </w:pPr>
            <w:r w:rsidRPr="00FB7B34">
              <w:t>4.3</w:t>
            </w:r>
            <w:r w:rsidRPr="00FB7B34">
              <w:tab/>
              <w:t>Select baking conditions, required oven temperature and bake cakes.</w:t>
            </w:r>
          </w:p>
          <w:p w:rsidR="00000000" w:rsidRPr="00FB7B34" w:rsidP="00FB7B34">
            <w:pPr>
              <w:pStyle w:val="List2"/>
            </w:pPr>
            <w:r w:rsidRPr="00FB7B34">
              <w:t>4.4</w:t>
            </w:r>
            <w:r w:rsidRPr="00FB7B34">
              <w:tab/>
              <w:t>Cool cakes and sponges in appropriate conditions</w:t>
            </w:r>
            <w:r w:rsidRPr="00FB7B34">
              <w:t xml:space="preserve"> to retain optimum freshness and product characteristics.</w:t>
            </w:r>
          </w:p>
          <w:p w:rsidR="00000000" w:rsidP="00FB7B34">
            <w:pPr>
              <w:pStyle w:val="List2"/>
              <w:rPr>
                <w:lang w:val="en-NZ"/>
              </w:rPr>
            </w:pPr>
            <w:r w:rsidRPr="00FB7B34">
              <w:t>4.5</w:t>
            </w:r>
            <w:r w:rsidRPr="00FB7B34">
              <w:tab/>
              <w:t>Store reusable by-products of food preparation for future cooking activities.</w:t>
            </w:r>
          </w:p>
        </w:tc>
      </w:tr>
      <w:tr w:rsidTr="00B27F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B34">
            <w:pPr>
              <w:pStyle w:val="List"/>
              <w:rPr>
                <w:lang w:val="en-NZ"/>
              </w:rPr>
            </w:pPr>
            <w:r w:rsidRPr="00FB7B34">
              <w:t>5.</w:t>
            </w:r>
            <w:r w:rsidRPr="00FB7B34">
              <w:tab/>
              <w:t>Decorate present and store cakes.</w:t>
            </w:r>
          </w:p>
        </w:tc>
        <w:tc>
          <w:tcPr>
            <w:tcW w:w="0" w:type="auto"/>
            <w:tcBorders>
              <w:top w:val="nil"/>
              <w:left w:val="nil"/>
              <w:bottom w:val="nil"/>
              <w:right w:val="nil"/>
            </w:tcBorders>
            <w:tcMar>
              <w:top w:w="0" w:type="dxa"/>
              <w:left w:w="62" w:type="dxa"/>
              <w:bottom w:w="0" w:type="dxa"/>
              <w:right w:w="62" w:type="dxa"/>
            </w:tcMar>
          </w:tcPr>
          <w:p w:rsidR="00000000" w:rsidRPr="00FB7B34" w:rsidP="00FB7B34">
            <w:pPr>
              <w:pStyle w:val="List2"/>
            </w:pPr>
            <w:r w:rsidRPr="00FB7B34">
              <w:t>5.1</w:t>
            </w:r>
            <w:r w:rsidRPr="00FB7B34">
              <w:tab/>
              <w:t xml:space="preserve">Enhance appearance and taste of cakes using suitable fillings, icings and </w:t>
            </w:r>
            <w:r w:rsidRPr="00FB7B34">
              <w:rPr>
                <w:rStyle w:val="BoldandItalics"/>
              </w:rPr>
              <w:t>decorations</w:t>
            </w:r>
            <w:r w:rsidRPr="00FB7B34">
              <w:t>, according to standard recipes.</w:t>
            </w:r>
          </w:p>
          <w:p w:rsidR="00000000" w:rsidRPr="00FB7B34" w:rsidP="00FB7B34">
            <w:pPr>
              <w:pStyle w:val="List2"/>
            </w:pPr>
            <w:r w:rsidRPr="00FB7B34">
              <w:t>5.2</w:t>
            </w:r>
            <w:r w:rsidRPr="00FB7B34">
              <w:tab/>
              <w:t>Apply icing to ensure a smooth and seamless finish.</w:t>
            </w:r>
          </w:p>
          <w:p w:rsidR="00000000" w:rsidRPr="00FB7B34" w:rsidP="00FB7B34">
            <w:pPr>
              <w:pStyle w:val="List2"/>
            </w:pPr>
            <w:r w:rsidRPr="00FB7B34">
              <w:t>5.3</w:t>
            </w:r>
            <w:r w:rsidRPr="00FB7B34">
              <w:tab/>
              <w:t xml:space="preserve">Visually evaluate cakes and </w:t>
            </w:r>
            <w:r w:rsidRPr="00FB7B34">
              <w:rPr>
                <w:rStyle w:val="BoldandItalics"/>
              </w:rPr>
              <w:t>adjust presentation</w:t>
            </w:r>
            <w:r w:rsidRPr="00FB7B34">
              <w:t xml:space="preserve"> before displaying.</w:t>
            </w:r>
          </w:p>
          <w:p w:rsidR="00000000" w:rsidRPr="00FB7B34" w:rsidP="00FB7B34">
            <w:pPr>
              <w:pStyle w:val="List2"/>
            </w:pPr>
            <w:r w:rsidRPr="00FB7B34">
              <w:t>5.4</w:t>
            </w:r>
            <w:r w:rsidRPr="00FB7B34">
              <w:tab/>
              <w:t>Use suitable serviceware to attractively present cakes according to organisationa</w:t>
            </w:r>
            <w:r w:rsidRPr="00FB7B34">
              <w:t>l standards.</w:t>
            </w:r>
          </w:p>
          <w:p w:rsidR="00000000" w:rsidRPr="00FB7B34" w:rsidP="00FB7B34">
            <w:pPr>
              <w:pStyle w:val="List2"/>
            </w:pPr>
            <w:r w:rsidRPr="00FB7B34">
              <w:t>5.5</w:t>
            </w:r>
            <w:r w:rsidRPr="00FB7B34">
              <w:tab/>
              <w:t>Display cakes in appropriate conditions to retain optimum freshness and product characteristics.</w:t>
            </w:r>
          </w:p>
          <w:p w:rsidR="00000000" w:rsidRPr="00FB7B34" w:rsidP="00FB7B34">
            <w:pPr>
              <w:pStyle w:val="List2"/>
            </w:pPr>
            <w:r w:rsidRPr="00FB7B34">
              <w:t>5.6</w:t>
            </w:r>
            <w:r w:rsidRPr="00FB7B34">
              <w:tab/>
              <w:t>Store cakes and reusable by-products in appropriate</w:t>
            </w:r>
            <w:r w:rsidRPr="00FB7B34">
              <w:rPr>
                <w:rStyle w:val="BoldandItalics"/>
              </w:rPr>
              <w:t xml:space="preserve"> environmental conditions</w:t>
            </w:r>
            <w:r w:rsidRPr="00FB7B34">
              <w:t>.</w:t>
            </w:r>
          </w:p>
        </w:tc>
      </w:tr>
    </w:tbl>
    <w:p w:rsidR="00000000" w:rsidRPr="00FB7B34" w:rsidP="00FB7B34">
      <w:pPr>
        <w:pStyle w:val="List"/>
      </w:pPr>
    </w:p>
    <w:p w:rsidR="00000000" w:rsidRPr="00FB7B34" w:rsidP="00FB7B34">
      <w:pPr>
        <w:pStyle w:val="AllowPageBreak"/>
      </w:pPr>
    </w:p>
    <w:p w:rsidR="00000000" w:rsidRPr="00FB7B34" w:rsidP="00FB7B34">
      <w:pPr>
        <w:pStyle w:val="Heading1"/>
      </w:pPr>
      <w:bookmarkStart w:id="9" w:name="O_478752"/>
      <w:bookmarkEnd w:id="9"/>
      <w:r w:rsidRPr="00FB7B34">
        <w:t>Required Skills and Knowledge</w:t>
      </w:r>
    </w:p>
    <w:tbl>
      <w:tblPr>
        <w:tblW w:w="0" w:type="auto"/>
        <w:tblCellMar>
          <w:left w:w="62" w:type="dxa"/>
          <w:right w:w="62" w:type="dxa"/>
        </w:tblCellMar>
        <w:tblLook w:val="0000"/>
      </w:tblPr>
      <w:tblGrid>
        <w:gridCol w:w="9196"/>
      </w:tblGrid>
      <w:tr w:rsidTr="00B27F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B34">
            <w:pPr>
              <w:pStyle w:val="BodyText"/>
              <w:rPr>
                <w:lang w:val="en-NZ"/>
              </w:rPr>
            </w:pPr>
            <w:r w:rsidRPr="00FB7B34">
              <w:t>This sectio</w:t>
            </w:r>
            <w:r w:rsidRPr="00FB7B34">
              <w:t>n describes the skills and knowledge required for this unit.</w:t>
            </w:r>
          </w:p>
        </w:tc>
      </w:tr>
      <w:tr w:rsidTr="00B27F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B34">
            <w:pPr>
              <w:pStyle w:val="BodyText"/>
              <w:rPr>
                <w:lang w:val="en-NZ"/>
              </w:rPr>
            </w:pPr>
            <w:r w:rsidRPr="00FB7B34">
              <w:rPr>
                <w:rStyle w:val="SpecialBold"/>
              </w:rPr>
              <w:t>Required skills</w:t>
            </w:r>
          </w:p>
        </w:tc>
      </w:tr>
      <w:tr w:rsidTr="00B27F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B7B34" w:rsidP="00FB7B34">
            <w:pPr>
              <w:pStyle w:val="ListBullet"/>
            </w:pPr>
            <w:r w:rsidRPr="00FB7B34">
              <w:t>initiative and enterprise skills to minimise wastage</w:t>
            </w:r>
          </w:p>
          <w:p w:rsidR="00000000" w:rsidRPr="00FB7B34" w:rsidP="00FB7B34">
            <w:pPr>
              <w:pStyle w:val="ListBullet"/>
            </w:pPr>
            <w:r w:rsidRPr="00FB7B34">
              <w:t>literacy skills to:</w:t>
            </w:r>
          </w:p>
          <w:p w:rsidR="00000000" w:rsidRPr="00FB7B34" w:rsidP="00FB7B34">
            <w:pPr>
              <w:pStyle w:val="ListBullet2"/>
            </w:pPr>
            <w:r w:rsidRPr="00FB7B34">
              <w:t xml:space="preserve">read and comprehend food preparation lists, standard recipes, date code and stock rotation </w:t>
            </w:r>
            <w:r w:rsidRPr="00FB7B34">
              <w:t>labels and manufacturer instructions for equipment</w:t>
            </w:r>
          </w:p>
          <w:p w:rsidR="00000000" w:rsidRPr="00FB7B34" w:rsidP="00FB7B34">
            <w:pPr>
              <w:pStyle w:val="ListBullet2"/>
            </w:pPr>
            <w:r w:rsidRPr="00FB7B34">
              <w:t>write notes on recipe requirements and calculations</w:t>
            </w:r>
          </w:p>
          <w:p w:rsidR="00000000" w:rsidRPr="00FB7B34" w:rsidP="00FB7B34">
            <w:pPr>
              <w:pStyle w:val="ListBullet"/>
            </w:pPr>
            <w:r w:rsidRPr="00FB7B34">
              <w:t>numeracy skills to:</w:t>
            </w:r>
          </w:p>
          <w:p w:rsidR="00000000" w:rsidRPr="00FB7B34" w:rsidP="00FB7B34">
            <w:pPr>
              <w:pStyle w:val="ListBullet2"/>
            </w:pPr>
            <w:r w:rsidRPr="00FB7B34">
              <w:t>weigh and measure ingredients for the quantity of cakes required</w:t>
            </w:r>
          </w:p>
          <w:p w:rsidR="00000000" w:rsidRPr="00FB7B34" w:rsidP="00FB7B34">
            <w:pPr>
              <w:pStyle w:val="ListBullet2"/>
            </w:pPr>
            <w:r w:rsidRPr="00FB7B34">
              <w:t>determine cooking times and temperatures</w:t>
            </w:r>
          </w:p>
          <w:p w:rsidR="00000000" w:rsidRPr="00FB7B34" w:rsidP="00FB7B34">
            <w:pPr>
              <w:pStyle w:val="ListBullet"/>
            </w:pPr>
            <w:r w:rsidRPr="00FB7B34">
              <w:t>planning and organising skills to efficiently sequence the stages of food preparation and production</w:t>
            </w:r>
          </w:p>
          <w:p w:rsidR="00000000" w:rsidRPr="00FB7B34" w:rsidP="00FB7B34">
            <w:pPr>
              <w:pStyle w:val="ListBullet"/>
            </w:pPr>
            <w:r w:rsidRPr="00FB7B34">
              <w:t>problem-solving skills to:</w:t>
            </w:r>
          </w:p>
          <w:p w:rsidR="00000000" w:rsidRPr="00FB7B34" w:rsidP="00FB7B34">
            <w:pPr>
              <w:pStyle w:val="ListBullet2"/>
            </w:pPr>
            <w:r w:rsidRPr="00FB7B34">
              <w:t>evaluate quality of ingredients and finished cakes and make adjustments to ensure a quality product</w:t>
            </w:r>
          </w:p>
          <w:p w:rsidR="00000000" w:rsidRPr="00FB7B34" w:rsidP="00FB7B34">
            <w:pPr>
              <w:pStyle w:val="ListBullet2"/>
            </w:pPr>
            <w:r w:rsidRPr="00FB7B34">
              <w:t>adjust taste, texture and a</w:t>
            </w:r>
            <w:r w:rsidRPr="00FB7B34">
              <w:t>ppearance of food products according to identified deficiencies</w:t>
            </w:r>
          </w:p>
          <w:p w:rsidR="00000000" w:rsidRPr="00FB7B34" w:rsidP="00FB7B34">
            <w:pPr>
              <w:pStyle w:val="ListBullet"/>
            </w:pPr>
            <w:r w:rsidRPr="00FB7B34">
              <w:t>self-management skills to manage own speed, timing and productivity</w:t>
            </w:r>
          </w:p>
          <w:p w:rsidR="00000000" w:rsidP="00FB7B34">
            <w:pPr>
              <w:pStyle w:val="ListBullet"/>
              <w:rPr>
                <w:lang w:val="en-NZ"/>
              </w:rPr>
            </w:pPr>
            <w:r w:rsidRPr="00FB7B34">
              <w:t>technology skills to use food preparation and cooking equipment.</w:t>
            </w:r>
          </w:p>
        </w:tc>
      </w:tr>
      <w:tr w:rsidTr="00B27F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B34">
            <w:pPr>
              <w:pStyle w:val="BodyText"/>
              <w:rPr>
                <w:lang w:val="en-NZ"/>
              </w:rPr>
            </w:pPr>
            <w:r w:rsidRPr="00FB7B34">
              <w:rPr>
                <w:rStyle w:val="SpecialBold"/>
              </w:rPr>
              <w:t>Required knowledge</w:t>
            </w:r>
          </w:p>
        </w:tc>
      </w:tr>
      <w:tr w:rsidTr="00B27F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B7B34" w:rsidP="00FB7B34">
            <w:pPr>
              <w:pStyle w:val="ListBullet"/>
            </w:pPr>
            <w:r w:rsidRPr="00FB7B34">
              <w:t>culinary terms and trade names for:</w:t>
            </w:r>
          </w:p>
          <w:p w:rsidR="00000000" w:rsidRPr="00FB7B34" w:rsidP="00FB7B34">
            <w:pPr>
              <w:pStyle w:val="ListBullet2"/>
            </w:pPr>
            <w:r w:rsidRPr="00FB7B34">
              <w:t>ingredients commonly used to produce cakes and sponges</w:t>
            </w:r>
          </w:p>
          <w:p w:rsidR="00000000" w:rsidRPr="00FB7B34" w:rsidP="00FB7B34">
            <w:pPr>
              <w:pStyle w:val="ListBullet2"/>
            </w:pPr>
            <w:r w:rsidRPr="00FB7B34">
              <w:t>a variety of classical and contemporary cakes and sponges</w:t>
            </w:r>
          </w:p>
          <w:p w:rsidR="00000000" w:rsidRPr="00FB7B34" w:rsidP="00FB7B34">
            <w:pPr>
              <w:pStyle w:val="ListBullet"/>
            </w:pPr>
            <w:r w:rsidRPr="00FB7B34">
              <w:t>product characteristics of a variety of classical and contemporary cakes and sponges:</w:t>
            </w:r>
          </w:p>
          <w:p w:rsidR="00000000" w:rsidRPr="00FB7B34" w:rsidP="00FB7B34">
            <w:pPr>
              <w:pStyle w:val="ListBullet2"/>
            </w:pPr>
            <w:r w:rsidRPr="00FB7B34">
              <w:t>appearance</w:t>
            </w:r>
          </w:p>
          <w:p w:rsidR="00000000" w:rsidRPr="00FB7B34" w:rsidP="00FB7B34">
            <w:pPr>
              <w:pStyle w:val="ListBullet2"/>
            </w:pPr>
            <w:r w:rsidRPr="00FB7B34">
              <w:t>colour</w:t>
            </w:r>
          </w:p>
          <w:p w:rsidR="00000000" w:rsidRPr="00FB7B34" w:rsidP="00FB7B34">
            <w:pPr>
              <w:pStyle w:val="ListBullet2"/>
            </w:pPr>
            <w:r w:rsidRPr="00FB7B34">
              <w:t>consistency</w:t>
            </w:r>
          </w:p>
          <w:p w:rsidR="00000000" w:rsidRPr="00FB7B34" w:rsidP="00FB7B34">
            <w:pPr>
              <w:pStyle w:val="ListBullet2"/>
            </w:pPr>
            <w:r w:rsidRPr="00FB7B34">
              <w:t>moisture content</w:t>
            </w:r>
          </w:p>
          <w:p w:rsidR="00000000" w:rsidRPr="00FB7B34" w:rsidP="00FB7B34">
            <w:pPr>
              <w:pStyle w:val="ListBullet2"/>
            </w:pPr>
            <w:r w:rsidRPr="00FB7B34">
              <w:t>shape</w:t>
            </w:r>
          </w:p>
          <w:p w:rsidR="00000000" w:rsidRPr="00FB7B34" w:rsidP="00FB7B34">
            <w:pPr>
              <w:pStyle w:val="ListBullet2"/>
            </w:pPr>
            <w:r w:rsidRPr="00FB7B34">
              <w:t>taste</w:t>
            </w:r>
          </w:p>
          <w:p w:rsidR="00000000" w:rsidRPr="00FB7B34" w:rsidP="00FB7B34">
            <w:pPr>
              <w:pStyle w:val="ListBullet2"/>
            </w:pPr>
            <w:r w:rsidRPr="00FB7B34">
              <w:t>texture</w:t>
            </w:r>
          </w:p>
          <w:p w:rsidR="00000000" w:rsidRPr="00FB7B34" w:rsidP="00FB7B34">
            <w:pPr>
              <w:pStyle w:val="ListBullet"/>
            </w:pPr>
            <w:r w:rsidRPr="00FB7B34">
              <w:t>nutritional value of classical and contemporary cakes and sponges</w:t>
            </w:r>
          </w:p>
          <w:p w:rsidR="00000000" w:rsidRPr="00FB7B34" w:rsidP="00FB7B34">
            <w:pPr>
              <w:pStyle w:val="ListBullet"/>
            </w:pPr>
            <w:r w:rsidRPr="00FB7B34">
              <w:t>historical and cultural derivations of a variety of cakes and sponges</w:t>
            </w:r>
          </w:p>
          <w:p w:rsidR="00000000" w:rsidRPr="00FB7B34" w:rsidP="00FB7B34">
            <w:pPr>
              <w:pStyle w:val="ListBullet"/>
            </w:pPr>
            <w:r w:rsidRPr="00FB7B34">
              <w:t>contents of stock date codes and rotation labels</w:t>
            </w:r>
          </w:p>
          <w:p w:rsidR="00000000" w:rsidRPr="00FB7B34" w:rsidP="00FB7B34">
            <w:pPr>
              <w:pStyle w:val="ListBullet"/>
            </w:pPr>
            <w:r w:rsidRPr="00FB7B34">
              <w:t>indicators of freshness and quality of stocked ingredien</w:t>
            </w:r>
            <w:r w:rsidRPr="00FB7B34">
              <w:t>ts for cakes and sponges</w:t>
            </w:r>
          </w:p>
          <w:p w:rsidR="00000000" w:rsidRPr="00FB7B34" w:rsidP="00FB7B34">
            <w:pPr>
              <w:pStyle w:val="ListBullet"/>
            </w:pPr>
            <w:r w:rsidRPr="00FB7B34">
              <w:t>mise en place requirements for producing cakes, sponges and fillings</w:t>
            </w:r>
          </w:p>
          <w:p w:rsidR="00000000" w:rsidRPr="00FB7B34" w:rsidP="00FB7B34">
            <w:pPr>
              <w:pStyle w:val="ListBullet"/>
            </w:pPr>
            <w:r w:rsidRPr="00FB7B34">
              <w:t>cookery methods for cakes, sponges and fillings:</w:t>
            </w:r>
          </w:p>
          <w:p w:rsidR="00000000" w:rsidRPr="00FB7B34" w:rsidP="00FB7B34">
            <w:pPr>
              <w:pStyle w:val="ListBullet2"/>
            </w:pPr>
            <w:r w:rsidRPr="00FB7B34">
              <w:t>adding fats and liquids to dry ingredients</w:t>
            </w:r>
          </w:p>
          <w:p w:rsidR="00000000" w:rsidRPr="00FB7B34" w:rsidP="00FB7B34">
            <w:pPr>
              <w:pStyle w:val="ListBullet2"/>
            </w:pPr>
            <w:r w:rsidRPr="00FB7B34">
              <w:t>preparing and using pre</w:t>
            </w:r>
            <w:r w:rsidRPr="00FB7B34">
              <w:noBreakHyphen/>
              <w:t>bake finishes and decorations</w:t>
            </w:r>
          </w:p>
          <w:p w:rsidR="00000000" w:rsidRPr="00FB7B34" w:rsidP="00FB7B34">
            <w:pPr>
              <w:pStyle w:val="ListBullet2"/>
            </w:pPr>
            <w:r w:rsidRPr="00FB7B34">
              <w:t>selecting and preparing appropriate cake tins and moulds</w:t>
            </w:r>
          </w:p>
          <w:p w:rsidR="00000000" w:rsidRPr="00FB7B34" w:rsidP="00FB7B34">
            <w:pPr>
              <w:pStyle w:val="ListBullet2"/>
            </w:pPr>
            <w:r w:rsidRPr="00FB7B34">
              <w:t>stirring and aerating to achieve required consistency and texture</w:t>
            </w:r>
          </w:p>
          <w:p w:rsidR="00000000" w:rsidRPr="00FB7B34" w:rsidP="00FB7B34">
            <w:pPr>
              <w:pStyle w:val="ListBullet2"/>
            </w:pPr>
            <w:r w:rsidRPr="00FB7B34">
              <w:t>using required amount of batter according to desired characteristics of finished products</w:t>
            </w:r>
          </w:p>
          <w:p w:rsidR="00000000" w:rsidRPr="00FB7B34" w:rsidP="00FB7B34">
            <w:pPr>
              <w:pStyle w:val="ListBullet2"/>
            </w:pPr>
            <w:r w:rsidRPr="00FB7B34">
              <w:t>weighing or measuring and sifting dry ingre</w:t>
            </w:r>
            <w:r w:rsidRPr="00FB7B34">
              <w:t>dients</w:t>
            </w:r>
          </w:p>
          <w:p w:rsidR="00000000" w:rsidRPr="00FB7B34" w:rsidP="00FB7B34">
            <w:pPr>
              <w:pStyle w:val="ListBullet2"/>
            </w:pPr>
            <w:r w:rsidRPr="00FB7B34">
              <w:t>whisking, folding, piping and spreading</w:t>
            </w:r>
          </w:p>
          <w:p w:rsidR="00000000" w:rsidRPr="00FB7B34" w:rsidP="00FB7B34">
            <w:pPr>
              <w:pStyle w:val="ListBullet"/>
            </w:pPr>
            <w:r w:rsidRPr="00FB7B34">
              <w:t>appropriate baking temperatures and cooking times for cakes, sponges and fillings</w:t>
            </w:r>
          </w:p>
          <w:p w:rsidR="00000000" w:rsidRPr="00FB7B34" w:rsidP="00FB7B34">
            <w:pPr>
              <w:pStyle w:val="ListBullet"/>
            </w:pPr>
            <w:r w:rsidRPr="00FB7B34">
              <w:t>equipment used to produce cakes and sponges:</w:t>
            </w:r>
          </w:p>
          <w:p w:rsidR="00000000" w:rsidRPr="00FB7B34" w:rsidP="00FB7B34">
            <w:pPr>
              <w:pStyle w:val="ListBullet2"/>
            </w:pPr>
            <w:r w:rsidRPr="00FB7B34">
              <w:t>essential features and functions</w:t>
            </w:r>
          </w:p>
          <w:p w:rsidR="00000000" w:rsidRPr="00FB7B34" w:rsidP="00FB7B34">
            <w:pPr>
              <w:pStyle w:val="ListBullet2"/>
            </w:pPr>
            <w:r w:rsidRPr="00FB7B34">
              <w:t>safe operational practices</w:t>
            </w:r>
          </w:p>
          <w:p w:rsidR="00000000" w:rsidRPr="00FB7B34" w:rsidP="00FB7B34">
            <w:pPr>
              <w:pStyle w:val="ListBullet"/>
            </w:pPr>
            <w:r w:rsidRPr="00FB7B34">
              <w:t>storage of cakes an</w:t>
            </w:r>
            <w:r w:rsidRPr="00FB7B34">
              <w:t>d sponges and re-usable by products of their preparation:</w:t>
            </w:r>
          </w:p>
          <w:p w:rsidR="00000000" w:rsidRPr="00FB7B34" w:rsidP="00FB7B34">
            <w:pPr>
              <w:pStyle w:val="ListBullet2"/>
            </w:pPr>
            <w:r w:rsidRPr="00FB7B34">
              <w:t>correct environmental conditions to ensure food safety</w:t>
            </w:r>
          </w:p>
          <w:p w:rsidR="00000000" w:rsidRPr="00FB7B34" w:rsidP="00FB7B34">
            <w:pPr>
              <w:pStyle w:val="ListBullet2"/>
            </w:pPr>
            <w:r w:rsidRPr="00FB7B34">
              <w:t>appropriate methods to optimise shelf life.</w:t>
            </w:r>
          </w:p>
        </w:tc>
      </w:tr>
    </w:tbl>
    <w:p w:rsidR="00000000" w:rsidRPr="00FB7B34" w:rsidP="00FB7B34">
      <w:pPr>
        <w:pStyle w:val="BodyText"/>
      </w:pPr>
    </w:p>
    <w:p w:rsidR="00000000" w:rsidRPr="00FB7B34" w:rsidP="00FB7B34">
      <w:pPr>
        <w:pStyle w:val="AllowPageBreak"/>
      </w:pPr>
    </w:p>
    <w:p w:rsidR="00000000" w:rsidRPr="00FB7B34" w:rsidP="00FB7B34">
      <w:pPr>
        <w:pStyle w:val="Heading1"/>
      </w:pPr>
      <w:bookmarkStart w:id="10" w:name="O_478753"/>
      <w:bookmarkEnd w:id="10"/>
      <w:r w:rsidRPr="00FB7B34">
        <w:t>Evidence Guide</w:t>
      </w:r>
    </w:p>
    <w:tbl>
      <w:tblPr>
        <w:tblW w:w="0" w:type="auto"/>
        <w:tblCellMar>
          <w:left w:w="62" w:type="dxa"/>
          <w:right w:w="62" w:type="dxa"/>
        </w:tblCellMar>
        <w:tblLook w:val="0000"/>
      </w:tblPr>
      <w:tblGrid>
        <w:gridCol w:w="2690"/>
        <w:gridCol w:w="6506"/>
      </w:tblGrid>
      <w:tr w:rsidTr="00B27F9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B7B34">
            <w:pPr>
              <w:pStyle w:val="BodyText"/>
              <w:rPr>
                <w:lang w:val="en-NZ"/>
              </w:rPr>
            </w:pPr>
            <w:r w:rsidRPr="00FB7B34">
              <w:t>The evidence guide provides advice on assessment and must be read in conjunction with the performance criteria, required skills and knowledge, range statement and the Assessment Guidelines for the Training Package.</w:t>
            </w:r>
          </w:p>
        </w:tc>
      </w:tr>
      <w:tr w:rsidTr="00B27F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B34">
            <w:pPr>
              <w:pStyle w:val="BodyText"/>
              <w:rPr>
                <w:lang w:val="en-NZ"/>
              </w:rPr>
            </w:pPr>
            <w:r w:rsidRPr="00FB7B34">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B7B34">
            <w:pPr>
              <w:pStyle w:val="BodyText"/>
              <w:rPr>
                <w:lang w:val="en-NZ"/>
              </w:rPr>
            </w:pPr>
          </w:p>
        </w:tc>
      </w:tr>
      <w:tr w:rsidTr="00B27F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B34">
            <w:pPr>
              <w:pStyle w:val="BodyText"/>
              <w:rPr>
                <w:lang w:val="en-NZ"/>
              </w:rPr>
            </w:pPr>
            <w:r w:rsidRPr="00FB7B34">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B7B34" w:rsidP="00FB7B34">
            <w:pPr>
              <w:pStyle w:val="BodyText"/>
            </w:pPr>
            <w:r w:rsidRPr="00FB7B34">
              <w:t>Evidence of the ability to:</w:t>
            </w:r>
          </w:p>
          <w:p w:rsidR="00000000" w:rsidRPr="00FB7B34" w:rsidP="00FB7B34">
            <w:pPr>
              <w:pStyle w:val="ListBullet"/>
            </w:pPr>
            <w:r w:rsidRPr="00FB7B34">
              <w:t>follow standard recipes to produce and decorate cakes and sponges including:</w:t>
            </w:r>
          </w:p>
          <w:p w:rsidR="00000000" w:rsidRPr="00FB7B34" w:rsidP="00FB7B34">
            <w:pPr>
              <w:pStyle w:val="ListBullet2"/>
            </w:pPr>
            <w:r w:rsidRPr="00FB7B34">
              <w:t>basic aerated sponges</w:t>
            </w:r>
          </w:p>
          <w:p w:rsidR="00000000" w:rsidRPr="00FB7B34" w:rsidP="00FB7B34">
            <w:pPr>
              <w:pStyle w:val="ListBullet2"/>
            </w:pPr>
            <w:r w:rsidRPr="00FB7B34">
              <w:t>fruit cakes</w:t>
            </w:r>
          </w:p>
          <w:p w:rsidR="00000000" w:rsidRPr="00FB7B34" w:rsidP="00FB7B34">
            <w:pPr>
              <w:pStyle w:val="ListBullet2"/>
            </w:pPr>
            <w:r w:rsidRPr="00FB7B34">
              <w:t>Genoise sponges</w:t>
            </w:r>
          </w:p>
          <w:p w:rsidR="00000000" w:rsidRPr="00FB7B34" w:rsidP="00FB7B34">
            <w:pPr>
              <w:pStyle w:val="ListBullet2"/>
            </w:pPr>
            <w:r w:rsidRPr="00FB7B34">
              <w:t>Madeira cakes</w:t>
            </w:r>
          </w:p>
          <w:p w:rsidR="00000000" w:rsidRPr="00FB7B34" w:rsidP="00FB7B34">
            <w:pPr>
              <w:pStyle w:val="ListBullet2"/>
            </w:pPr>
            <w:r w:rsidRPr="00FB7B34">
              <w:t>Swiss rolls</w:t>
            </w:r>
          </w:p>
          <w:p w:rsidR="00000000" w:rsidRPr="00FB7B34" w:rsidP="00FB7B34">
            <w:pPr>
              <w:pStyle w:val="ListBullet"/>
            </w:pPr>
            <w:r w:rsidRPr="00FB7B34">
              <w:t>produce multiple cakes of the same type that are consistent in quality, size, shape and appearance</w:t>
            </w:r>
          </w:p>
          <w:p w:rsidR="00000000" w:rsidRPr="00FB7B34" w:rsidP="00FB7B34">
            <w:pPr>
              <w:pStyle w:val="ListBullet"/>
            </w:pPr>
            <w:r w:rsidRPr="00FB7B34">
              <w:t>integrate knowledge of:</w:t>
            </w:r>
          </w:p>
          <w:p w:rsidR="00000000" w:rsidRPr="00FB7B34" w:rsidP="00FB7B34">
            <w:pPr>
              <w:pStyle w:val="ListBullet2"/>
            </w:pPr>
            <w:r w:rsidRPr="00FB7B34">
              <w:t>quality indicators for ingredients</w:t>
            </w:r>
          </w:p>
          <w:p w:rsidR="00000000" w:rsidRPr="00FB7B34" w:rsidP="00FB7B34">
            <w:pPr>
              <w:pStyle w:val="ListBullet2"/>
            </w:pPr>
            <w:r w:rsidRPr="00FB7B34">
              <w:t>cookery methods for cakes and sponges</w:t>
            </w:r>
          </w:p>
          <w:p w:rsidR="00000000" w:rsidRPr="00FB7B34" w:rsidP="00FB7B34">
            <w:pPr>
              <w:pStyle w:val="ListBullet2"/>
            </w:pPr>
            <w:r w:rsidRPr="00FB7B34">
              <w:t>essential features, functions an</w:t>
            </w:r>
            <w:r w:rsidRPr="00FB7B34">
              <w:t>d safe use of food preparation equipment</w:t>
            </w:r>
          </w:p>
          <w:p w:rsidR="00000000" w:rsidRPr="00FB7B34" w:rsidP="00FB7B34">
            <w:pPr>
              <w:pStyle w:val="ListBullet2"/>
            </w:pPr>
            <w:r w:rsidRPr="00FB7B34">
              <w:t>food safety practices for handling and storing cakes and sponges</w:t>
            </w:r>
          </w:p>
          <w:p w:rsidR="00000000" w:rsidP="00FB7B34">
            <w:pPr>
              <w:pStyle w:val="ListBullet"/>
              <w:rPr>
                <w:lang w:val="en-NZ"/>
              </w:rPr>
            </w:pPr>
            <w:r w:rsidRPr="00FB7B34">
              <w:t>produce cakes within commercial time constraints.</w:t>
            </w:r>
          </w:p>
        </w:tc>
      </w:tr>
      <w:tr w:rsidTr="00B27F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B34">
            <w:pPr>
              <w:pStyle w:val="BodyText"/>
              <w:rPr>
                <w:lang w:val="en-NZ"/>
              </w:rPr>
            </w:pPr>
            <w:r w:rsidRPr="00FB7B3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B7B34" w:rsidP="00FB7B34">
            <w:pPr>
              <w:pStyle w:val="BodyText"/>
            </w:pPr>
            <w:r w:rsidRPr="00FB7B34">
              <w:t>Assessment must ensure use of:</w:t>
            </w:r>
          </w:p>
          <w:p w:rsidR="00000000" w:rsidRPr="00FB7B34" w:rsidP="00FB7B34">
            <w:pPr>
              <w:pStyle w:val="ListBullet"/>
            </w:pPr>
            <w:r w:rsidRPr="00FB7B34">
              <w:t>an operational pastry kitchen with the fixtures, large and small equipment and workplace documentarion defined in the Assessment Guidelines; this can be a:</w:t>
            </w:r>
          </w:p>
          <w:p w:rsidR="00000000" w:rsidRPr="00FB7B34" w:rsidP="00FB7B34">
            <w:pPr>
              <w:pStyle w:val="ListBullet2"/>
            </w:pPr>
            <w:r w:rsidRPr="00FB7B34">
              <w:t>real industry workplace</w:t>
            </w:r>
          </w:p>
          <w:p w:rsidR="00000000" w:rsidRPr="00FB7B34" w:rsidP="00FB7B34">
            <w:pPr>
              <w:pStyle w:val="ListBullet2"/>
            </w:pPr>
            <w:r w:rsidRPr="00FB7B34">
              <w:t>simulated industry environment such as a training kitchen servicing custome</w:t>
            </w:r>
            <w:r w:rsidRPr="00FB7B34">
              <w:t>rs</w:t>
            </w:r>
          </w:p>
          <w:p w:rsidR="00000000" w:rsidRPr="00FB7B34" w:rsidP="00FB7B34">
            <w:pPr>
              <w:pStyle w:val="ListBullet"/>
            </w:pPr>
            <w:r w:rsidRPr="00FB7B34">
              <w:t>industry</w:t>
            </w:r>
            <w:r w:rsidRPr="00FB7B34">
              <w:noBreakHyphen/>
              <w:t>realistic ratios of kitchen staff to customers</w:t>
            </w:r>
          </w:p>
          <w:p w:rsidR="00000000" w:rsidRPr="00FB7B34" w:rsidP="00FB7B34">
            <w:pPr>
              <w:pStyle w:val="ListBullet"/>
            </w:pPr>
            <w:r w:rsidRPr="00FB7B34">
              <w:t>food preparation lists and standard recipes</w:t>
            </w:r>
          </w:p>
          <w:p w:rsidR="00000000" w:rsidP="00FB7B34">
            <w:pPr>
              <w:pStyle w:val="ListBullet"/>
              <w:rPr>
                <w:lang w:val="en-NZ"/>
              </w:rPr>
            </w:pPr>
            <w:r w:rsidRPr="00FB7B34">
              <w:t>a variety of commercial ingredients for cakes and sponges.</w:t>
            </w:r>
          </w:p>
        </w:tc>
      </w:tr>
      <w:tr w:rsidTr="00B27F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B34">
            <w:pPr>
              <w:pStyle w:val="BodyText"/>
              <w:rPr>
                <w:lang w:val="en-NZ"/>
              </w:rPr>
            </w:pPr>
            <w:r w:rsidRPr="00FB7B3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B7B34" w:rsidP="00FB7B34">
            <w:pPr>
              <w:pStyle w:val="BodyText"/>
            </w:pPr>
            <w:r w:rsidRPr="00FB7B34">
              <w:t>A range of assessment methods should be used to assess p</w:t>
            </w:r>
            <w:r w:rsidRPr="00FB7B34">
              <w:t xml:space="preserve">ractical skills and knowledge. The following examples are appropriate for this unit: </w:t>
            </w:r>
          </w:p>
          <w:p w:rsidR="00000000" w:rsidRPr="00FB7B34" w:rsidP="00FB7B34">
            <w:pPr>
              <w:pStyle w:val="ListBullet"/>
            </w:pPr>
            <w:r w:rsidRPr="00FB7B34">
              <w:t>direct observation of the individual preparing for and producing a range of cakes and sponges</w:t>
            </w:r>
          </w:p>
          <w:p w:rsidR="00000000" w:rsidRPr="00FB7B34" w:rsidP="00FB7B34">
            <w:pPr>
              <w:pStyle w:val="ListBullet"/>
            </w:pPr>
            <w:r w:rsidRPr="00FB7B34">
              <w:t>evaluation of the taste and visual appeal of cakes produced by the individu</w:t>
            </w:r>
            <w:r w:rsidRPr="00FB7B34">
              <w:t>al</w:t>
            </w:r>
          </w:p>
          <w:p w:rsidR="00000000" w:rsidRPr="00FB7B34" w:rsidP="00FB7B34">
            <w:pPr>
              <w:pStyle w:val="ListBullet"/>
            </w:pPr>
            <w:r w:rsidRPr="00FB7B34">
              <w:t>projects that allow assessment of the individual’s ability to produce a variety of cakes and sponges for an event, function or meeting within designated deadlines</w:t>
            </w:r>
          </w:p>
          <w:p w:rsidR="00000000" w:rsidRPr="00FB7B34" w:rsidP="00FB7B34">
            <w:pPr>
              <w:pStyle w:val="ListBullet"/>
            </w:pPr>
            <w:r w:rsidRPr="00FB7B34">
              <w:t>use of visual and taste recognition exercises so the individual can identify ingredient an</w:t>
            </w:r>
            <w:r w:rsidRPr="00FB7B34">
              <w:t>d product characteristics</w:t>
            </w:r>
          </w:p>
          <w:p w:rsidR="00000000" w:rsidRPr="00FB7B34" w:rsidP="00FB7B34">
            <w:pPr>
              <w:pStyle w:val="ListBullet"/>
            </w:pPr>
            <w:r w:rsidRPr="00FB7B34">
              <w:t>written or oral questioning to assess knowledge of culinary terms, quality indicators for ingredients, equipment, cookery methods and appropriate environmental storage conditions</w:t>
            </w:r>
          </w:p>
          <w:p w:rsidR="00000000" w:rsidP="00FB7B34">
            <w:pPr>
              <w:pStyle w:val="ListBullet"/>
              <w:rPr>
                <w:lang w:val="en-NZ"/>
              </w:rPr>
            </w:pPr>
            <w:r w:rsidRPr="00FB7B34">
              <w:t>review of portfolios of evidence and third</w:t>
            </w:r>
            <w:r w:rsidRPr="00FB7B34">
              <w:noBreakHyphen/>
              <w:t>party wo</w:t>
            </w:r>
            <w:r w:rsidRPr="00FB7B34">
              <w:t>rkplace reports of on</w:t>
            </w:r>
            <w:r w:rsidRPr="00FB7B34">
              <w:noBreakHyphen/>
              <w:t>the</w:t>
            </w:r>
            <w:r w:rsidRPr="00FB7B34">
              <w:noBreakHyphen/>
              <w:t>job performance by the individual.</w:t>
            </w:r>
          </w:p>
        </w:tc>
      </w:tr>
      <w:tr w:rsidTr="00B27F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B34">
            <w:pPr>
              <w:pStyle w:val="BodyText"/>
              <w:rPr>
                <w:lang w:val="en-NZ"/>
              </w:rPr>
            </w:pPr>
            <w:r w:rsidRPr="00FB7B34">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B7B34" w:rsidP="00FB7B34">
            <w:pPr>
              <w:pStyle w:val="BodyText"/>
            </w:pPr>
            <w:r w:rsidRPr="00FB7B34">
              <w:t>The assessor should design integrated assessment activities to holistically assess this unit with other units relevant to the industry sector, workplace and j</w:t>
            </w:r>
            <w:r w:rsidRPr="00FB7B34">
              <w:t>ob role, for example:</w:t>
            </w:r>
          </w:p>
          <w:p w:rsidR="00000000" w:rsidRPr="00FB7B34" w:rsidP="00FB7B34">
            <w:pPr>
              <w:pStyle w:val="ListBullet"/>
            </w:pPr>
            <w:r w:rsidRPr="00FB7B34">
              <w:t>BSBSUS201A Participate in environmentally sustainable work practices</w:t>
            </w:r>
          </w:p>
          <w:p w:rsidR="00000000" w:rsidRPr="00FB7B34" w:rsidP="00FB7B34">
            <w:pPr>
              <w:pStyle w:val="ListBullet"/>
            </w:pPr>
            <w:r w:rsidRPr="00FB7B34">
              <w:t>BSBWOR202A Organise and complete daily work activities</w:t>
            </w:r>
          </w:p>
          <w:p w:rsidR="00000000" w:rsidRPr="00FB7B34" w:rsidP="00FB7B34">
            <w:pPr>
              <w:pStyle w:val="ListBullet"/>
            </w:pPr>
            <w:r w:rsidRPr="00FB7B34">
              <w:t>SITHCCC104 Package prepared foodstuffs</w:t>
            </w:r>
          </w:p>
          <w:p w:rsidR="00000000" w:rsidRPr="00FB7B34" w:rsidP="00FB7B34">
            <w:pPr>
              <w:pStyle w:val="ListBullet"/>
            </w:pPr>
            <w:r w:rsidRPr="00FB7B34">
              <w:t>SITHCCC304 Produce and serve food for buffets</w:t>
            </w:r>
          </w:p>
          <w:p w:rsidR="00000000" w:rsidRPr="00FB7B34" w:rsidP="00FB7B34">
            <w:pPr>
              <w:pStyle w:val="ListBullet"/>
            </w:pPr>
            <w:r w:rsidRPr="00FB7B34">
              <w:t xml:space="preserve">SITHCCC307 Prepare food to meet special dietary requirements </w:t>
            </w:r>
          </w:p>
          <w:p w:rsidR="00000000" w:rsidRPr="00FB7B34" w:rsidP="00FB7B34">
            <w:pPr>
              <w:pStyle w:val="ListBullet"/>
            </w:pPr>
            <w:r w:rsidRPr="00FB7B34">
              <w:t>SITXFSA201 Participate in safe food handling practices</w:t>
            </w:r>
          </w:p>
          <w:p w:rsidR="00000000" w:rsidRPr="00FB7B34" w:rsidP="00FB7B34">
            <w:pPr>
              <w:pStyle w:val="ListBullet"/>
            </w:pPr>
            <w:r w:rsidRPr="00FB7B34">
              <w:t>TLIE1005A Carry out basic workplace calculations.</w:t>
            </w:r>
          </w:p>
        </w:tc>
      </w:tr>
    </w:tbl>
    <w:p w:rsidR="00000000" w:rsidRPr="00FB7B34" w:rsidP="00FB7B34">
      <w:pPr>
        <w:pStyle w:val="BodyText"/>
      </w:pPr>
    </w:p>
    <w:p w:rsidR="00000000" w:rsidRPr="00FB7B34" w:rsidP="00FB7B34">
      <w:pPr>
        <w:pStyle w:val="AllowPageBreak"/>
      </w:pPr>
    </w:p>
    <w:p w:rsidR="00000000" w:rsidRPr="00FB7B34" w:rsidP="00FB7B34">
      <w:pPr>
        <w:pStyle w:val="Heading1"/>
      </w:pPr>
      <w:bookmarkStart w:id="11" w:name="O_478754"/>
      <w:bookmarkEnd w:id="11"/>
      <w:r w:rsidRPr="00FB7B34">
        <w:t>Range Statement</w:t>
      </w:r>
    </w:p>
    <w:tbl>
      <w:tblPr>
        <w:tblW w:w="0" w:type="auto"/>
        <w:tblCellMar>
          <w:left w:w="62" w:type="dxa"/>
          <w:right w:w="62" w:type="dxa"/>
        </w:tblCellMar>
        <w:tblLook w:val="0000"/>
      </w:tblPr>
      <w:tblGrid>
        <w:gridCol w:w="2637"/>
        <w:gridCol w:w="6559"/>
      </w:tblGrid>
      <w:tr w:rsidTr="00B27F9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B7B34">
            <w:pPr>
              <w:pStyle w:val="BodyText"/>
              <w:rPr>
                <w:lang w:val="en-NZ"/>
              </w:rPr>
            </w:pPr>
            <w:r w:rsidRPr="00FB7B34">
              <w:t xml:space="preserve">The range statement relates to the unit of competency </w:t>
            </w:r>
            <w:r w:rsidRPr="00FB7B34">
              <w:t>as a whole. It allows for different work environments and situations that may affect performance. Bold italicised wording, if used in the performance criteria, is detailed below. Essential operating conditions that may be present with training and assessme</w:t>
            </w:r>
            <w:r w:rsidRPr="00FB7B34">
              <w:t>nt (depending on the work situation, needs of the candidate, accessibility of the item, and local industry and regional contexts) may also be included.</w:t>
            </w:r>
          </w:p>
        </w:tc>
      </w:tr>
      <w:tr w:rsidTr="00B27F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B34">
            <w:pPr>
              <w:pStyle w:val="BodyText"/>
              <w:rPr>
                <w:lang w:val="en-NZ"/>
              </w:rPr>
            </w:pPr>
            <w:r w:rsidRPr="00FB7B34">
              <w:rPr>
                <w:rStyle w:val="BoldandItalics"/>
              </w:rPr>
              <w:t>Food production requirements</w:t>
            </w:r>
            <w:r w:rsidRPr="00FB7B3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B7B34" w:rsidP="00FB7B34">
            <w:pPr>
              <w:pStyle w:val="ListBullet"/>
            </w:pPr>
            <w:r w:rsidRPr="00FB7B34">
              <w:t>deadlines</w:t>
            </w:r>
          </w:p>
          <w:p w:rsidR="00000000" w:rsidRPr="00FB7B34" w:rsidP="00FB7B34">
            <w:pPr>
              <w:pStyle w:val="ListBullet"/>
            </w:pPr>
            <w:r w:rsidRPr="00FB7B34">
              <w:t>portion control</w:t>
            </w:r>
          </w:p>
          <w:p w:rsidR="00000000" w:rsidRPr="00FB7B34" w:rsidP="00FB7B34">
            <w:pPr>
              <w:pStyle w:val="ListBullet"/>
            </w:pPr>
            <w:r w:rsidRPr="00FB7B34">
              <w:t>quantities to be produced</w:t>
            </w:r>
          </w:p>
          <w:p w:rsidR="00000000" w:rsidRPr="00FB7B34" w:rsidP="00FB7B34">
            <w:pPr>
              <w:pStyle w:val="ListBullet"/>
            </w:pPr>
            <w:r w:rsidRPr="00FB7B34">
              <w:t>special customer requests</w:t>
            </w:r>
          </w:p>
          <w:p w:rsidR="00000000" w:rsidRPr="00FB7B34" w:rsidP="00FB7B34">
            <w:pPr>
              <w:pStyle w:val="ListBullet"/>
            </w:pPr>
            <w:r w:rsidRPr="00FB7B34">
              <w:t>special dietary requirements</w:t>
            </w:r>
          </w:p>
          <w:p w:rsidR="00000000" w:rsidP="00FB7B34">
            <w:pPr>
              <w:pStyle w:val="ListBullet"/>
              <w:rPr>
                <w:lang w:val="en-NZ"/>
              </w:rPr>
            </w:pPr>
            <w:r w:rsidRPr="00FB7B34">
              <w:t>standard recipes.</w:t>
            </w:r>
          </w:p>
        </w:tc>
      </w:tr>
      <w:tr w:rsidTr="00B27F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B34">
            <w:pPr>
              <w:pStyle w:val="BodyText"/>
              <w:rPr>
                <w:lang w:val="en-NZ"/>
              </w:rPr>
            </w:pPr>
            <w:r w:rsidRPr="00FB7B34">
              <w:rPr>
                <w:rStyle w:val="BoldandItalics"/>
              </w:rPr>
              <w:t xml:space="preserve">Equipment </w:t>
            </w:r>
            <w:r w:rsidRPr="00FB7B34">
              <w:t>may include:</w:t>
            </w:r>
          </w:p>
        </w:tc>
        <w:tc>
          <w:tcPr>
            <w:tcW w:w="0" w:type="auto"/>
            <w:tcBorders>
              <w:top w:val="nil"/>
              <w:left w:val="nil"/>
              <w:bottom w:val="nil"/>
              <w:right w:val="nil"/>
            </w:tcBorders>
            <w:tcMar>
              <w:top w:w="0" w:type="dxa"/>
              <w:left w:w="62" w:type="dxa"/>
              <w:bottom w:w="0" w:type="dxa"/>
              <w:right w:w="62" w:type="dxa"/>
            </w:tcMar>
          </w:tcPr>
          <w:p w:rsidR="00000000" w:rsidRPr="00FB7B34" w:rsidP="00FB7B34">
            <w:pPr>
              <w:pStyle w:val="ListBullet"/>
            </w:pPr>
            <w:r w:rsidRPr="00FB7B34">
              <w:t>beaters</w:t>
            </w:r>
          </w:p>
          <w:p w:rsidR="00000000" w:rsidRPr="00FB7B34" w:rsidP="00FB7B34">
            <w:pPr>
              <w:pStyle w:val="ListBullet"/>
            </w:pPr>
            <w:r w:rsidRPr="00FB7B34">
              <w:t>bowl cutters</w:t>
            </w:r>
          </w:p>
          <w:p w:rsidR="00000000" w:rsidRPr="00FB7B34" w:rsidP="00FB7B34">
            <w:pPr>
              <w:pStyle w:val="ListBullet"/>
            </w:pPr>
            <w:r w:rsidRPr="00FB7B34">
              <w:t>cake tins and moulds</w:t>
            </w:r>
          </w:p>
          <w:p w:rsidR="00000000" w:rsidRPr="00FB7B34" w:rsidP="00FB7B34">
            <w:pPr>
              <w:pStyle w:val="ListBullet"/>
            </w:pPr>
            <w:r w:rsidRPr="00FB7B34">
              <w:t>chopping boards</w:t>
            </w:r>
          </w:p>
          <w:p w:rsidR="00000000" w:rsidRPr="00FB7B34" w:rsidP="00FB7B34">
            <w:pPr>
              <w:pStyle w:val="ListBullet"/>
            </w:pPr>
            <w:r w:rsidRPr="00FB7B34">
              <w:t>commercial mixers and attachments</w:t>
            </w:r>
          </w:p>
          <w:p w:rsidR="00000000" w:rsidRPr="00FB7B34" w:rsidP="00FB7B34">
            <w:pPr>
              <w:pStyle w:val="ListBullet"/>
            </w:pPr>
            <w:r w:rsidRPr="00FB7B34">
              <w:t>cutting implements for nuts and fruits</w:t>
            </w:r>
          </w:p>
          <w:p w:rsidR="00000000" w:rsidRPr="00FB7B34" w:rsidP="00FB7B34">
            <w:pPr>
              <w:pStyle w:val="ListBullet"/>
            </w:pPr>
            <w:r w:rsidRPr="00FB7B34">
              <w:t>graters</w:t>
            </w:r>
          </w:p>
          <w:p w:rsidR="00000000" w:rsidRPr="00FB7B34" w:rsidP="00FB7B34">
            <w:pPr>
              <w:pStyle w:val="ListBullet"/>
            </w:pPr>
            <w:r w:rsidRPr="00FB7B34">
              <w:t>knives, including large serrated cake knives</w:t>
            </w:r>
          </w:p>
          <w:p w:rsidR="00000000" w:rsidRPr="00FB7B34" w:rsidP="00FB7B34">
            <w:pPr>
              <w:pStyle w:val="ListBullet"/>
            </w:pPr>
            <w:r w:rsidRPr="00FB7B34">
              <w:t>measurers:</w:t>
            </w:r>
          </w:p>
          <w:p w:rsidR="00000000" w:rsidRPr="00FB7B34" w:rsidP="00FB7B34">
            <w:pPr>
              <w:pStyle w:val="ListBullet2"/>
            </w:pPr>
            <w:r w:rsidRPr="00FB7B34">
              <w:t>metric calibrated measuring jugs</w:t>
            </w:r>
          </w:p>
          <w:p w:rsidR="00000000" w:rsidRPr="00FB7B34" w:rsidP="00FB7B34">
            <w:pPr>
              <w:pStyle w:val="ListBullet"/>
            </w:pPr>
            <w:r w:rsidRPr="00FB7B34">
              <w:t>ovens</w:t>
            </w:r>
          </w:p>
          <w:p w:rsidR="00000000" w:rsidRPr="00FB7B34" w:rsidP="00FB7B34">
            <w:pPr>
              <w:pStyle w:val="ListBullet"/>
            </w:pPr>
            <w:r w:rsidRPr="00FB7B34">
              <w:t>piping bags and attachments</w:t>
            </w:r>
          </w:p>
          <w:p w:rsidR="00000000" w:rsidRPr="00FB7B34" w:rsidP="00FB7B34">
            <w:pPr>
              <w:pStyle w:val="ListBullet"/>
            </w:pPr>
            <w:r w:rsidRPr="00FB7B34">
              <w:t>serving tongs and trowels</w:t>
            </w:r>
          </w:p>
          <w:p w:rsidR="00000000" w:rsidRPr="00FB7B34" w:rsidP="00FB7B34">
            <w:pPr>
              <w:pStyle w:val="ListBullet"/>
            </w:pPr>
            <w:r w:rsidRPr="00FB7B34">
              <w:t>sets of stainless steel bowls</w:t>
            </w:r>
          </w:p>
          <w:p w:rsidR="00000000" w:rsidRPr="00FB7B34" w:rsidP="00FB7B34">
            <w:pPr>
              <w:pStyle w:val="ListBullet"/>
            </w:pPr>
            <w:r w:rsidRPr="00FB7B34">
              <w:t>scales</w:t>
            </w:r>
          </w:p>
          <w:p w:rsidR="00000000" w:rsidRPr="00FB7B34" w:rsidP="00FB7B34">
            <w:pPr>
              <w:pStyle w:val="ListBullet"/>
            </w:pPr>
            <w:r w:rsidRPr="00FB7B34">
              <w:t>serviceware</w:t>
            </w:r>
          </w:p>
          <w:p w:rsidR="00000000" w:rsidRPr="00FB7B34" w:rsidP="00FB7B34">
            <w:pPr>
              <w:pStyle w:val="ListBullet"/>
            </w:pPr>
            <w:r w:rsidRPr="00FB7B34">
              <w:t>spatulas</w:t>
            </w:r>
          </w:p>
          <w:p w:rsidR="00000000" w:rsidRPr="00FB7B34" w:rsidP="00FB7B34">
            <w:pPr>
              <w:pStyle w:val="ListBullet"/>
            </w:pPr>
            <w:r w:rsidRPr="00FB7B34">
              <w:t>spoons:</w:t>
            </w:r>
          </w:p>
          <w:p w:rsidR="00000000" w:rsidRPr="00FB7B34" w:rsidP="00FB7B34">
            <w:pPr>
              <w:pStyle w:val="ListBullet2"/>
            </w:pPr>
            <w:r w:rsidRPr="00FB7B34">
              <w:t>wooden spoons</w:t>
            </w:r>
          </w:p>
          <w:p w:rsidR="00000000" w:rsidRPr="00FB7B34" w:rsidP="00FB7B34">
            <w:pPr>
              <w:pStyle w:val="ListBullet2"/>
            </w:pPr>
            <w:r w:rsidRPr="00FB7B34">
              <w:t>large plain and slotted metal spoons</w:t>
            </w:r>
          </w:p>
          <w:p w:rsidR="00000000" w:rsidRPr="00FB7B34" w:rsidP="00FB7B34">
            <w:pPr>
              <w:pStyle w:val="ListBullet"/>
            </w:pPr>
            <w:r w:rsidRPr="00FB7B34">
              <w:t>storage containers and trays</w:t>
            </w:r>
          </w:p>
          <w:p w:rsidR="00000000" w:rsidRPr="00FB7B34" w:rsidP="00FB7B34">
            <w:pPr>
              <w:pStyle w:val="ListBullet"/>
            </w:pPr>
            <w:r w:rsidRPr="00FB7B34">
              <w:t>whisks</w:t>
            </w:r>
          </w:p>
          <w:p w:rsidR="00000000" w:rsidP="00FB7B34">
            <w:pPr>
              <w:pStyle w:val="ListBullet"/>
              <w:rPr>
                <w:lang w:val="en-NZ"/>
              </w:rPr>
            </w:pPr>
            <w:r w:rsidRPr="00FB7B34">
              <w:t>wire cooling racks.</w:t>
            </w:r>
          </w:p>
        </w:tc>
      </w:tr>
      <w:tr w:rsidTr="00B27F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B34">
            <w:pPr>
              <w:pStyle w:val="BodyText"/>
              <w:rPr>
                <w:lang w:val="en-NZ"/>
              </w:rPr>
            </w:pPr>
            <w:r w:rsidRPr="00FB7B34">
              <w:rPr>
                <w:rStyle w:val="BoldandItalics"/>
              </w:rPr>
              <w:t>Cakes and sponges</w:t>
            </w:r>
            <w:r w:rsidRPr="00FB7B34">
              <w:t xml:space="preserve"> include:</w:t>
            </w:r>
          </w:p>
        </w:tc>
        <w:tc>
          <w:tcPr>
            <w:tcW w:w="0" w:type="auto"/>
            <w:tcBorders>
              <w:top w:val="nil"/>
              <w:left w:val="nil"/>
              <w:bottom w:val="nil"/>
              <w:right w:val="nil"/>
            </w:tcBorders>
            <w:tcMar>
              <w:top w:w="0" w:type="dxa"/>
              <w:left w:w="62" w:type="dxa"/>
              <w:bottom w:w="0" w:type="dxa"/>
              <w:right w:w="62" w:type="dxa"/>
            </w:tcMar>
          </w:tcPr>
          <w:p w:rsidR="00000000" w:rsidRPr="00FB7B34" w:rsidP="00FB7B34">
            <w:pPr>
              <w:pStyle w:val="ListBullet"/>
            </w:pPr>
            <w:r w:rsidRPr="00FB7B34">
              <w:t>basic aerated sponge</w:t>
            </w:r>
          </w:p>
          <w:p w:rsidR="00000000" w:rsidRPr="00FB7B34" w:rsidP="00FB7B34">
            <w:pPr>
              <w:pStyle w:val="ListBullet"/>
            </w:pPr>
            <w:r w:rsidRPr="00FB7B34">
              <w:t>fruit cake</w:t>
            </w:r>
          </w:p>
          <w:p w:rsidR="00000000" w:rsidRPr="00FB7B34" w:rsidP="00FB7B34">
            <w:pPr>
              <w:pStyle w:val="ListBullet"/>
            </w:pPr>
            <w:r w:rsidRPr="00FB7B34">
              <w:t>Genoise sponge</w:t>
            </w:r>
          </w:p>
          <w:p w:rsidR="00000000" w:rsidRPr="00FB7B34" w:rsidP="00FB7B34">
            <w:pPr>
              <w:pStyle w:val="ListBullet"/>
            </w:pPr>
            <w:r w:rsidRPr="00FB7B34">
              <w:t>Madeira cake</w:t>
            </w:r>
          </w:p>
          <w:p w:rsidR="00000000" w:rsidRPr="00FB7B34" w:rsidP="00FB7B34">
            <w:pPr>
              <w:pStyle w:val="ListBullet"/>
            </w:pPr>
            <w:r w:rsidRPr="00FB7B34">
              <w:t>Swiss roll</w:t>
            </w:r>
          </w:p>
          <w:p w:rsidR="00000000" w:rsidRPr="00FB7B34" w:rsidP="00FB7B34">
            <w:pPr>
              <w:pStyle w:val="ListBullet"/>
            </w:pPr>
            <w:r w:rsidRPr="00FB7B34">
              <w:t>those:</w:t>
            </w:r>
          </w:p>
          <w:p w:rsidR="00000000" w:rsidRPr="00FB7B34" w:rsidP="00FB7B34">
            <w:pPr>
              <w:pStyle w:val="ListBullet2"/>
            </w:pPr>
            <w:r w:rsidRPr="00FB7B34">
              <w:t>derived from classical or contemporary recipes</w:t>
            </w:r>
          </w:p>
          <w:p w:rsidR="00000000" w:rsidP="00FB7B34">
            <w:pPr>
              <w:pStyle w:val="ListBullet2"/>
              <w:rPr>
                <w:lang w:val="en-NZ"/>
              </w:rPr>
            </w:pPr>
            <w:r w:rsidRPr="00FB7B34">
              <w:t>from various cultural origins.</w:t>
            </w:r>
          </w:p>
        </w:tc>
      </w:tr>
      <w:tr w:rsidTr="00B27F9F">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FB7B34">
            <w:pPr>
              <w:pStyle w:val="BodyText"/>
              <w:rPr>
                <w:lang w:val="en-NZ"/>
              </w:rPr>
            </w:pPr>
            <w:r w:rsidRPr="00FB7B34">
              <w:rPr>
                <w:rStyle w:val="BoldandItalics"/>
              </w:rPr>
              <w:t xml:space="preserve">Fillings </w:t>
            </w:r>
            <w:r w:rsidRPr="00FB7B34">
              <w:t>may include:</w:t>
            </w:r>
          </w:p>
        </w:tc>
        <w:tc>
          <w:tcPr>
            <w:tcW w:w="0" w:type="auto"/>
            <w:tcBorders>
              <w:top w:val="nil"/>
              <w:left w:val="nil"/>
              <w:bottom w:val="nil"/>
              <w:right w:val="nil"/>
            </w:tcBorders>
            <w:tcMar>
              <w:top w:w="0" w:type="dxa"/>
              <w:left w:w="62" w:type="dxa"/>
              <w:bottom w:w="0" w:type="dxa"/>
              <w:right w:w="62" w:type="dxa"/>
            </w:tcMar>
          </w:tcPr>
          <w:p w:rsidR="00000000" w:rsidRPr="00FB7B34" w:rsidP="00FB7B34">
            <w:pPr>
              <w:pStyle w:val="ListBullet"/>
            </w:pPr>
            <w:r w:rsidRPr="00FB7B34">
              <w:t>creams</w:t>
            </w:r>
          </w:p>
          <w:p w:rsidR="00000000" w:rsidRPr="00FB7B34" w:rsidP="00FB7B34">
            <w:pPr>
              <w:pStyle w:val="ListBullet"/>
            </w:pPr>
            <w:r w:rsidRPr="00FB7B34">
              <w:t>custard</w:t>
            </w:r>
          </w:p>
          <w:p w:rsidR="00000000" w:rsidRPr="00FB7B34" w:rsidP="00FB7B34">
            <w:pPr>
              <w:pStyle w:val="ListBullet"/>
            </w:pPr>
            <w:r w:rsidRPr="00FB7B34">
              <w:t>fresh and crystallised fruit</w:t>
            </w:r>
          </w:p>
          <w:p w:rsidR="00000000" w:rsidRPr="00FB7B34" w:rsidP="00FB7B34">
            <w:pPr>
              <w:pStyle w:val="ListBullet"/>
            </w:pPr>
            <w:r w:rsidRPr="00FB7B34">
              <w:t>fruit purées</w:t>
            </w:r>
          </w:p>
          <w:p w:rsidR="00000000" w:rsidRPr="00FB7B34" w:rsidP="00FB7B34">
            <w:pPr>
              <w:pStyle w:val="ListBullet"/>
            </w:pPr>
            <w:r w:rsidRPr="00FB7B34">
              <w:t>jams</w:t>
            </w:r>
          </w:p>
          <w:p w:rsidR="00000000" w:rsidRPr="00FB7B34" w:rsidP="00FB7B34">
            <w:pPr>
              <w:pStyle w:val="ListBullet"/>
            </w:pPr>
            <w:r w:rsidRPr="00FB7B34">
              <w:t>mousse</w:t>
            </w:r>
          </w:p>
          <w:p w:rsidR="00000000" w:rsidP="00FB7B34">
            <w:pPr>
              <w:pStyle w:val="ListBullet"/>
              <w:rPr>
                <w:lang w:val="en-NZ"/>
              </w:rPr>
            </w:pPr>
            <w:r w:rsidRPr="00FB7B34">
              <w:t>nuts.</w:t>
            </w:r>
          </w:p>
        </w:tc>
      </w:tr>
      <w:tr w:rsidTr="00B27F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B34">
            <w:pPr>
              <w:pStyle w:val="BodyText"/>
              <w:rPr>
                <w:lang w:val="en-NZ"/>
              </w:rPr>
            </w:pPr>
            <w:r w:rsidRPr="00FB7B34">
              <w:rPr>
                <w:rStyle w:val="BoldandItalics"/>
              </w:rPr>
              <w:t>Food quality adjustments</w:t>
            </w:r>
            <w:r w:rsidRPr="00FB7B34">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FB7B34" w:rsidP="00FB7B34">
            <w:pPr>
              <w:pStyle w:val="ListBullet"/>
            </w:pPr>
            <w:r w:rsidRPr="00FB7B34">
              <w:t>ratio of wet to dry ingredients</w:t>
            </w:r>
          </w:p>
          <w:p w:rsidR="00000000" w:rsidRPr="00FB7B34" w:rsidP="00FB7B34">
            <w:pPr>
              <w:pStyle w:val="ListBullet"/>
            </w:pPr>
            <w:r w:rsidRPr="00FB7B34">
              <w:t>taste:</w:t>
            </w:r>
          </w:p>
          <w:p w:rsidR="00000000" w:rsidRPr="00FB7B34" w:rsidP="00FB7B34">
            <w:pPr>
              <w:pStyle w:val="ListBullet2"/>
            </w:pPr>
            <w:r w:rsidRPr="00FB7B34">
              <w:t>salty</w:t>
            </w:r>
          </w:p>
          <w:p w:rsidR="00000000" w:rsidRPr="00FB7B34" w:rsidP="00FB7B34">
            <w:pPr>
              <w:pStyle w:val="ListBullet2"/>
            </w:pPr>
            <w:r w:rsidRPr="00FB7B34">
              <w:t>spicy</w:t>
            </w:r>
          </w:p>
          <w:p w:rsidR="00000000" w:rsidRPr="00FB7B34" w:rsidP="00FB7B34">
            <w:pPr>
              <w:pStyle w:val="ListBullet2"/>
            </w:pPr>
            <w:r w:rsidRPr="00FB7B34">
              <w:t>sweet</w:t>
            </w:r>
          </w:p>
          <w:p w:rsidR="00000000" w:rsidRPr="00FB7B34" w:rsidP="00FB7B34">
            <w:pPr>
              <w:pStyle w:val="ListBullet"/>
            </w:pPr>
            <w:r w:rsidRPr="00FB7B34">
              <w:t>temperature</w:t>
            </w:r>
          </w:p>
          <w:p w:rsidR="00000000" w:rsidRPr="00FB7B34" w:rsidP="00FB7B34">
            <w:pPr>
              <w:pStyle w:val="ListBullet"/>
            </w:pPr>
            <w:r w:rsidRPr="00FB7B34">
              <w:t>texture:</w:t>
            </w:r>
          </w:p>
          <w:p w:rsidR="00000000" w:rsidRPr="00FB7B34" w:rsidP="00FB7B34">
            <w:pPr>
              <w:pStyle w:val="ListBullet2"/>
            </w:pPr>
            <w:r w:rsidRPr="00FB7B34">
              <w:t>a light or heavy mouth feel</w:t>
            </w:r>
          </w:p>
          <w:p w:rsidR="00000000" w:rsidRPr="00FB7B34" w:rsidP="00FB7B34">
            <w:pPr>
              <w:pStyle w:val="ListBullet2"/>
            </w:pPr>
            <w:r w:rsidRPr="00FB7B34">
              <w:t>clean</w:t>
            </w:r>
          </w:p>
          <w:p w:rsidR="00000000" w:rsidRPr="00FB7B34" w:rsidP="00FB7B34">
            <w:pPr>
              <w:pStyle w:val="ListBullet2"/>
            </w:pPr>
            <w:r w:rsidRPr="00FB7B34">
              <w:t>creamy</w:t>
            </w:r>
          </w:p>
          <w:p w:rsidR="00000000" w:rsidRPr="00FB7B34" w:rsidP="00FB7B34">
            <w:pPr>
              <w:pStyle w:val="ListBullet2"/>
            </w:pPr>
            <w:r w:rsidRPr="00FB7B34">
              <w:t>crispy</w:t>
            </w:r>
          </w:p>
          <w:p w:rsidR="00000000" w:rsidRPr="00FB7B34" w:rsidP="00FB7B34">
            <w:pPr>
              <w:pStyle w:val="ListBullet2"/>
            </w:pPr>
            <w:r w:rsidRPr="00FB7B34">
              <w:t>crunchy</w:t>
            </w:r>
          </w:p>
          <w:p w:rsidR="00000000" w:rsidRPr="00FB7B34" w:rsidP="00FB7B34">
            <w:pPr>
              <w:pStyle w:val="ListBullet2"/>
            </w:pPr>
            <w:r w:rsidRPr="00FB7B34">
              <w:t>fibrous</w:t>
            </w:r>
          </w:p>
          <w:p w:rsidR="00000000" w:rsidRPr="00FB7B34" w:rsidP="00FB7B34">
            <w:pPr>
              <w:pStyle w:val="ListBullet2"/>
            </w:pPr>
            <w:r w:rsidRPr="00FB7B34">
              <w:t>intense</w:t>
            </w:r>
          </w:p>
          <w:p w:rsidR="00000000" w:rsidRPr="00FB7B34" w:rsidP="00FB7B34">
            <w:pPr>
              <w:pStyle w:val="ListBullet2"/>
            </w:pPr>
            <w:r w:rsidRPr="00FB7B34">
              <w:t>marshmallow like</w:t>
            </w:r>
          </w:p>
          <w:p w:rsidR="00000000" w:rsidRPr="00FB7B34" w:rsidP="00FB7B34">
            <w:pPr>
              <w:pStyle w:val="ListBullet2"/>
            </w:pPr>
            <w:r w:rsidRPr="00FB7B34">
              <w:t>moist</w:t>
            </w:r>
          </w:p>
          <w:p w:rsidR="00000000" w:rsidRPr="00FB7B34" w:rsidP="00FB7B34">
            <w:pPr>
              <w:pStyle w:val="ListBullet2"/>
            </w:pPr>
            <w:r w:rsidRPr="00FB7B34">
              <w:t xml:space="preserve">mousse </w:t>
            </w:r>
          </w:p>
          <w:p w:rsidR="00000000" w:rsidRPr="00FB7B34" w:rsidP="00FB7B34">
            <w:pPr>
              <w:pStyle w:val="ListBullet2"/>
            </w:pPr>
            <w:r w:rsidRPr="00FB7B34">
              <w:t>rich</w:t>
            </w:r>
          </w:p>
          <w:p w:rsidR="00000000" w:rsidRPr="00FB7B34" w:rsidP="00FB7B34">
            <w:pPr>
              <w:pStyle w:val="ListBullet2"/>
            </w:pPr>
            <w:r w:rsidRPr="00FB7B34">
              <w:t>slippery</w:t>
            </w:r>
          </w:p>
          <w:p w:rsidR="00000000" w:rsidRPr="00FB7B34" w:rsidP="00FB7B34">
            <w:pPr>
              <w:pStyle w:val="ListBullet2"/>
            </w:pPr>
            <w:r w:rsidRPr="00FB7B34">
              <w:t>smooth</w:t>
            </w:r>
          </w:p>
          <w:p w:rsidR="00000000" w:rsidP="00FB7B34">
            <w:pPr>
              <w:pStyle w:val="ListBullet2"/>
              <w:rPr>
                <w:lang w:val="en-NZ"/>
              </w:rPr>
            </w:pPr>
            <w:r w:rsidRPr="00FB7B34">
              <w:t>velvety.</w:t>
            </w:r>
          </w:p>
        </w:tc>
      </w:tr>
      <w:tr w:rsidTr="00B27F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B34">
            <w:pPr>
              <w:pStyle w:val="BodyText"/>
              <w:rPr>
                <w:lang w:val="en-NZ"/>
              </w:rPr>
            </w:pPr>
            <w:r w:rsidRPr="00FB7B34">
              <w:rPr>
                <w:rStyle w:val="BoldandItalics"/>
              </w:rPr>
              <w:t>Decorations</w:t>
            </w:r>
            <w:r w:rsidRPr="00FB7B3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B7B34" w:rsidP="00FB7B34">
            <w:pPr>
              <w:pStyle w:val="ListBullet"/>
            </w:pPr>
            <w:r w:rsidRPr="00FB7B34">
              <w:t>chocolate</w:t>
            </w:r>
          </w:p>
          <w:p w:rsidR="00000000" w:rsidRPr="00FB7B34" w:rsidP="00FB7B34">
            <w:pPr>
              <w:pStyle w:val="ListBullet"/>
            </w:pPr>
            <w:r w:rsidRPr="00FB7B34">
              <w:t>coloured and flavoured sugar</w:t>
            </w:r>
          </w:p>
          <w:p w:rsidR="00000000" w:rsidRPr="00FB7B34" w:rsidP="00FB7B34">
            <w:pPr>
              <w:pStyle w:val="ListBullet"/>
            </w:pPr>
            <w:r w:rsidRPr="00FB7B34">
              <w:t>fresh, preserved or crystallised fruits</w:t>
            </w:r>
          </w:p>
          <w:p w:rsidR="00000000" w:rsidRPr="00FB7B34" w:rsidP="00FB7B34">
            <w:pPr>
              <w:pStyle w:val="ListBullet"/>
            </w:pPr>
            <w:r w:rsidRPr="00FB7B34">
              <w:t>fruit purées</w:t>
            </w:r>
          </w:p>
          <w:p w:rsidR="00000000" w:rsidRPr="00FB7B34" w:rsidP="00FB7B34">
            <w:pPr>
              <w:pStyle w:val="ListBullet"/>
            </w:pPr>
            <w:r w:rsidRPr="00FB7B34">
              <w:t>glazes and jellies</w:t>
            </w:r>
          </w:p>
          <w:p w:rsidR="00000000" w:rsidRPr="00FB7B34" w:rsidP="00FB7B34">
            <w:pPr>
              <w:pStyle w:val="ListBullet"/>
            </w:pPr>
            <w:r w:rsidRPr="00FB7B34">
              <w:t>icings</w:t>
            </w:r>
          </w:p>
          <w:p w:rsidR="00000000" w:rsidRPr="00FB7B34" w:rsidP="00FB7B34">
            <w:pPr>
              <w:pStyle w:val="ListBullet"/>
            </w:pPr>
            <w:r w:rsidRPr="00FB7B34">
              <w:t>sprinkled icing sugar</w:t>
            </w:r>
          </w:p>
          <w:p w:rsidR="00000000" w:rsidP="00FB7B34">
            <w:pPr>
              <w:pStyle w:val="ListBullet"/>
              <w:rPr>
                <w:lang w:val="en-NZ"/>
              </w:rPr>
            </w:pPr>
            <w:r w:rsidRPr="00FB7B34">
              <w:t>whole or crushed nuts.</w:t>
            </w:r>
          </w:p>
        </w:tc>
      </w:tr>
      <w:tr w:rsidTr="00B27F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B34">
            <w:pPr>
              <w:pStyle w:val="BodyText"/>
              <w:rPr>
                <w:lang w:val="en-NZ"/>
              </w:rPr>
            </w:pPr>
            <w:r w:rsidRPr="00FB7B34">
              <w:t xml:space="preserve">To </w:t>
            </w:r>
            <w:r w:rsidRPr="00FB7B34">
              <w:rPr>
                <w:rStyle w:val="BoldandItalics"/>
              </w:rPr>
              <w:t xml:space="preserve">adjust presentation </w:t>
            </w:r>
            <w:r w:rsidRPr="00FB7B34">
              <w:t>may involve:</w:t>
            </w:r>
          </w:p>
        </w:tc>
        <w:tc>
          <w:tcPr>
            <w:tcW w:w="0" w:type="auto"/>
            <w:tcBorders>
              <w:top w:val="nil"/>
              <w:left w:val="nil"/>
              <w:bottom w:val="nil"/>
              <w:right w:val="nil"/>
            </w:tcBorders>
            <w:tcMar>
              <w:top w:w="0" w:type="dxa"/>
              <w:left w:w="62" w:type="dxa"/>
              <w:bottom w:w="0" w:type="dxa"/>
              <w:right w:w="62" w:type="dxa"/>
            </w:tcMar>
          </w:tcPr>
          <w:p w:rsidR="00000000" w:rsidRPr="00FB7B34" w:rsidP="00FB7B34">
            <w:pPr>
              <w:pStyle w:val="ListBullet"/>
            </w:pPr>
            <w:r w:rsidRPr="00FB7B34">
              <w:t>changing accompaniments and garnishes to maximise eye appeal:</w:t>
            </w:r>
          </w:p>
          <w:p w:rsidR="00000000" w:rsidRPr="00FB7B34" w:rsidP="00FB7B34">
            <w:pPr>
              <w:pStyle w:val="ListBullet2"/>
            </w:pPr>
            <w:r w:rsidRPr="00FB7B34">
              <w:t>balance</w:t>
            </w:r>
          </w:p>
          <w:p w:rsidR="00000000" w:rsidRPr="00FB7B34" w:rsidP="00FB7B34">
            <w:pPr>
              <w:pStyle w:val="ListBullet2"/>
            </w:pPr>
            <w:r w:rsidRPr="00FB7B34">
              <w:t>colour</w:t>
            </w:r>
          </w:p>
          <w:p w:rsidR="00000000" w:rsidRPr="00FB7B34" w:rsidP="00FB7B34">
            <w:pPr>
              <w:pStyle w:val="ListBullet2"/>
            </w:pPr>
            <w:r w:rsidRPr="00FB7B34">
              <w:t>contrast</w:t>
            </w:r>
          </w:p>
          <w:p w:rsidR="00000000" w:rsidRPr="00FB7B34" w:rsidP="00FB7B34">
            <w:pPr>
              <w:pStyle w:val="ListBullet"/>
            </w:pPr>
            <w:r w:rsidRPr="00FB7B34">
              <w:t>changing plated food for practicality of:</w:t>
            </w:r>
          </w:p>
          <w:p w:rsidR="00000000" w:rsidRPr="00FB7B34" w:rsidP="00FB7B34">
            <w:pPr>
              <w:pStyle w:val="ListBullet2"/>
            </w:pPr>
            <w:r w:rsidRPr="00FB7B34">
              <w:t>customer consumption</w:t>
            </w:r>
          </w:p>
          <w:p w:rsidR="00000000" w:rsidRPr="00FB7B34" w:rsidP="00FB7B34">
            <w:pPr>
              <w:pStyle w:val="ListBullet2"/>
            </w:pPr>
            <w:r w:rsidRPr="00FB7B34">
              <w:t>service</w:t>
            </w:r>
          </w:p>
          <w:p w:rsidR="00000000" w:rsidP="00FB7B34">
            <w:pPr>
              <w:pStyle w:val="ListBullet"/>
              <w:rPr>
                <w:lang w:val="en-NZ"/>
              </w:rPr>
            </w:pPr>
            <w:r w:rsidRPr="00FB7B34">
              <w:t>wiping drips or spills.</w:t>
            </w:r>
          </w:p>
        </w:tc>
      </w:tr>
      <w:tr w:rsidTr="00B27F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B34">
            <w:pPr>
              <w:pStyle w:val="BodyText"/>
              <w:rPr>
                <w:lang w:val="en-NZ"/>
              </w:rPr>
            </w:pPr>
            <w:r w:rsidRPr="00FB7B34">
              <w:rPr>
                <w:rStyle w:val="BoldandItalics"/>
              </w:rPr>
              <w:t>Environmental conditions</w:t>
            </w:r>
            <w:r w:rsidRPr="00FB7B34">
              <w:t xml:space="preserve"> relates to appropriate:</w:t>
            </w:r>
          </w:p>
        </w:tc>
        <w:tc>
          <w:tcPr>
            <w:tcW w:w="0" w:type="auto"/>
            <w:tcBorders>
              <w:top w:val="nil"/>
              <w:left w:val="nil"/>
              <w:bottom w:val="nil"/>
              <w:right w:val="nil"/>
            </w:tcBorders>
            <w:tcMar>
              <w:top w:w="0" w:type="dxa"/>
              <w:left w:w="62" w:type="dxa"/>
              <w:bottom w:w="0" w:type="dxa"/>
              <w:right w:w="62" w:type="dxa"/>
            </w:tcMar>
          </w:tcPr>
          <w:p w:rsidR="00000000" w:rsidRPr="00FB7B34" w:rsidP="00FB7B34">
            <w:pPr>
              <w:pStyle w:val="ListBullet"/>
            </w:pPr>
            <w:r w:rsidRPr="00FB7B34">
              <w:t>humidity</w:t>
            </w:r>
          </w:p>
          <w:p w:rsidR="00000000" w:rsidRPr="00FB7B34" w:rsidP="00FB7B34">
            <w:pPr>
              <w:pStyle w:val="ListBullet"/>
            </w:pPr>
            <w:r w:rsidRPr="00FB7B34">
              <w:t>light</w:t>
            </w:r>
          </w:p>
          <w:p w:rsidR="00000000" w:rsidRPr="00FB7B34" w:rsidP="00FB7B34">
            <w:pPr>
              <w:pStyle w:val="ListBullet"/>
            </w:pPr>
            <w:r w:rsidRPr="00FB7B34">
              <w:t>packaging</w:t>
            </w:r>
          </w:p>
          <w:p w:rsidR="00000000" w:rsidRPr="00FB7B34" w:rsidP="00FB7B34">
            <w:pPr>
              <w:pStyle w:val="ListBullet"/>
            </w:pPr>
            <w:r w:rsidRPr="00FB7B34">
              <w:t>temperature</w:t>
            </w:r>
          </w:p>
          <w:p w:rsidR="00000000" w:rsidRPr="00FB7B34" w:rsidP="00FB7B34">
            <w:pPr>
              <w:pStyle w:val="ListBullet"/>
            </w:pPr>
            <w:r w:rsidRPr="00FB7B34">
              <w:t>use of containers</w:t>
            </w:r>
          </w:p>
          <w:p w:rsidR="00000000" w:rsidRPr="00FB7B34" w:rsidP="00FB7B34">
            <w:pPr>
              <w:pStyle w:val="ListBullet"/>
            </w:pPr>
            <w:r w:rsidRPr="00FB7B34">
              <w:t>ventilation.</w:t>
            </w:r>
          </w:p>
        </w:tc>
      </w:tr>
    </w:tbl>
    <w:p w:rsidR="00000000" w:rsidRPr="00FB7B34" w:rsidP="00FB7B34">
      <w:pPr>
        <w:pStyle w:val="BodyText"/>
      </w:pPr>
    </w:p>
    <w:p w:rsidR="00000000" w:rsidRPr="00FB7B34" w:rsidP="00FB7B34">
      <w:pPr>
        <w:pStyle w:val="AllowPageBreak"/>
      </w:pPr>
    </w:p>
    <w:p w:rsidR="00000000" w:rsidRPr="00FB7B34" w:rsidP="00FB7B34">
      <w:pPr>
        <w:pStyle w:val="Heading1"/>
      </w:pPr>
      <w:bookmarkStart w:id="12" w:name="O_478755"/>
      <w:bookmarkEnd w:id="12"/>
      <w:r w:rsidRPr="00FB7B34">
        <w:t>Unit Sector(s)</w:t>
      </w:r>
    </w:p>
    <w:p w:rsidR="00000000" w:rsidRPr="00FB7B34" w:rsidP="00FB7B34">
      <w:pPr>
        <w:pStyle w:val="BodyText"/>
      </w:pPr>
      <w:r w:rsidRPr="00FB7B34">
        <w:t>Hospitality</w:t>
      </w:r>
    </w:p>
    <w:p w:rsidR="00000000" w:rsidRPr="00FB7B34" w:rsidP="00FB7B34">
      <w:pPr>
        <w:pStyle w:val="AllowPageBreak"/>
      </w:pPr>
    </w:p>
    <w:p w:rsidR="00000000" w:rsidRPr="00FB7B34" w:rsidP="00FB7B34">
      <w:pPr>
        <w:pStyle w:val="Heading1"/>
      </w:pPr>
      <w:bookmarkStart w:id="13" w:name="O_478756"/>
      <w:bookmarkEnd w:id="13"/>
      <w:r w:rsidRPr="00FB7B34">
        <w:t>Competency Field</w:t>
      </w:r>
    </w:p>
    <w:p w:rsidR="00000000" w:rsidRPr="00FB7B34" w:rsidP="00FB7B34">
      <w:pPr>
        <w:pStyle w:val="BodyText"/>
      </w:pPr>
      <w:r w:rsidRPr="00FB7B34">
        <w:t>Patisserie</w:t>
      </w:r>
    </w:p>
    <w:p w:rsidR="00000000" w:rsidRPr="00FB7B34" w:rsidP="00FB7B34"/>
    <w:sectPr w:rsidSect="00FB7B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34" w:rsidRPr="00B27F9F" w:rsidP="00B27F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F9F" w:rsidP="00FB7B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27F9F" w:rsidP="00FB7B3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27F9F" w:rsidP="00FB7B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34" w:rsidRPr="00B27F9F" w:rsidP="00B27F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F9F" w:rsidRPr="002D2AF8" w:rsidP="00FB7B34">
    <w:pPr>
      <w:pStyle w:val="Header"/>
      <w:framePr w:wrap="around"/>
    </w:pPr>
    <w:r>
      <w:fldChar w:fldCharType="begin"/>
    </w:r>
    <w:r>
      <w:instrText xml:space="preserve"> TITLE   \* MERGEFORMAT </w:instrText>
    </w:r>
    <w:r>
      <w:fldChar w:fldCharType="separate"/>
    </w:r>
    <w:r>
      <w:t>SITHPAT301 Produce cakes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B27F9F" w:rsidP="00FB7B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62D7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946A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94D9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B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7B34"/>
    <w:pPr>
      <w:spacing w:before="360" w:after="60"/>
      <w:outlineLvl w:val="0"/>
    </w:pPr>
    <w:rPr>
      <w:sz w:val="32"/>
    </w:rPr>
  </w:style>
  <w:style w:type="paragraph" w:styleId="Heading2">
    <w:name w:val="heading 2"/>
    <w:basedOn w:val="HeadingBase"/>
    <w:next w:val="BodyText"/>
    <w:link w:val="Heading2Char"/>
    <w:qFormat/>
    <w:rsid w:val="00FB7B34"/>
    <w:pPr>
      <w:keepLines/>
      <w:spacing w:before="240" w:after="120"/>
      <w:outlineLvl w:val="1"/>
    </w:pPr>
    <w:rPr>
      <w:sz w:val="28"/>
      <w:szCs w:val="40"/>
    </w:rPr>
  </w:style>
  <w:style w:type="paragraph" w:styleId="Heading3">
    <w:name w:val="heading 3"/>
    <w:basedOn w:val="HeadingBase"/>
    <w:next w:val="BodyText"/>
    <w:link w:val="Heading3Char"/>
    <w:qFormat/>
    <w:rsid w:val="00FB7B34"/>
    <w:pPr>
      <w:spacing w:before="180" w:after="120"/>
      <w:outlineLvl w:val="2"/>
    </w:pPr>
    <w:rPr>
      <w:spacing w:val="-10"/>
      <w:kern w:val="32"/>
    </w:rPr>
  </w:style>
  <w:style w:type="paragraph" w:styleId="Heading4">
    <w:name w:val="heading 4"/>
    <w:basedOn w:val="HeadingBase"/>
    <w:next w:val="BodyText"/>
    <w:link w:val="Heading4Char"/>
    <w:qFormat/>
    <w:rsid w:val="00FB7B34"/>
    <w:pPr>
      <w:spacing w:before="160" w:after="120"/>
      <w:outlineLvl w:val="3"/>
    </w:pPr>
    <w:rPr>
      <w:sz w:val="22"/>
    </w:rPr>
  </w:style>
  <w:style w:type="paragraph" w:styleId="Heading5">
    <w:name w:val="heading 5"/>
    <w:basedOn w:val="HeadingBase"/>
    <w:next w:val="Normal"/>
    <w:link w:val="Heading5Char"/>
    <w:qFormat/>
    <w:rsid w:val="00FB7B34"/>
    <w:pPr>
      <w:spacing w:before="80"/>
      <w:outlineLvl w:val="4"/>
    </w:pPr>
    <w:rPr>
      <w:color w:val="918585"/>
      <w:sz w:val="20"/>
    </w:rPr>
  </w:style>
  <w:style w:type="paragraph" w:styleId="Heading6">
    <w:name w:val="heading 6"/>
    <w:basedOn w:val="HeadingBase"/>
    <w:next w:val="Normal"/>
    <w:link w:val="Heading6Char"/>
    <w:qFormat/>
    <w:rsid w:val="00FB7B34"/>
    <w:pPr>
      <w:spacing w:before="60"/>
      <w:outlineLvl w:val="5"/>
    </w:pPr>
    <w:rPr>
      <w:color w:val="918585"/>
      <w:sz w:val="20"/>
    </w:rPr>
  </w:style>
  <w:style w:type="paragraph" w:styleId="Heading7">
    <w:name w:val="heading 7"/>
    <w:basedOn w:val="Normal"/>
    <w:next w:val="Normal"/>
    <w:link w:val="Heading7Char"/>
    <w:qFormat/>
    <w:rsid w:val="00FB7B34"/>
    <w:pPr>
      <w:ind w:left="720"/>
      <w:outlineLvl w:val="6"/>
    </w:pPr>
    <w:rPr>
      <w:i/>
    </w:rPr>
  </w:style>
  <w:style w:type="paragraph" w:styleId="Heading8">
    <w:name w:val="heading 8"/>
    <w:basedOn w:val="Normal"/>
    <w:next w:val="Normal"/>
    <w:link w:val="Heading8Char"/>
    <w:qFormat/>
    <w:rsid w:val="00FB7B34"/>
    <w:pPr>
      <w:ind w:left="720"/>
      <w:outlineLvl w:val="7"/>
    </w:pPr>
    <w:rPr>
      <w:i/>
    </w:rPr>
  </w:style>
  <w:style w:type="paragraph" w:styleId="Heading9">
    <w:name w:val="heading 9"/>
    <w:basedOn w:val="Normal"/>
    <w:next w:val="Normal"/>
    <w:link w:val="Heading9Char"/>
    <w:qFormat/>
    <w:rsid w:val="00FB7B34"/>
    <w:pPr>
      <w:ind w:left="720"/>
      <w:outlineLvl w:val="8"/>
    </w:pPr>
    <w:rPr>
      <w:i/>
    </w:rPr>
  </w:style>
  <w:style w:type="character" w:default="1" w:styleId="DefaultParagraphFont">
    <w:name w:val="Default Paragraph Font"/>
    <w:uiPriority w:val="1"/>
    <w:unhideWhenUsed/>
    <w:rsid w:val="00FB7B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B34"/>
  </w:style>
  <w:style w:type="character" w:customStyle="1" w:styleId="Heading1Char">
    <w:name w:val="Heading 1 Char"/>
    <w:basedOn w:val="DefaultParagraphFont"/>
    <w:link w:val="Heading1"/>
    <w:rsid w:val="00FB7B34"/>
    <w:rPr>
      <w:rFonts w:ascii="Times New Roman" w:eastAsia="Times New Roman" w:hAnsi="Times New Roman" w:cs="Times New Roman"/>
      <w:b/>
      <w:sz w:val="32"/>
      <w:szCs w:val="20"/>
      <w:lang w:eastAsia="en-US"/>
    </w:rPr>
  </w:style>
  <w:style w:type="paragraph" w:styleId="BodyText">
    <w:name w:val="Body Text"/>
    <w:basedOn w:val="Normal"/>
    <w:link w:val="BodyTextChar"/>
    <w:rsid w:val="00FB7B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7B34"/>
    <w:rPr>
      <w:rFonts w:ascii="Times New Roman" w:eastAsia="Times New Roman" w:hAnsi="Times New Roman" w:cs="Times New Roman"/>
      <w:sz w:val="24"/>
      <w:lang w:eastAsia="en-US"/>
    </w:rPr>
  </w:style>
  <w:style w:type="paragraph" w:styleId="List">
    <w:name w:val="List"/>
    <w:basedOn w:val="BodyText"/>
    <w:next w:val="BodyText"/>
    <w:rsid w:val="00FB7B34"/>
    <w:pPr>
      <w:tabs>
        <w:tab w:val="left" w:pos="340"/>
      </w:tabs>
      <w:spacing w:before="60" w:after="60"/>
      <w:ind w:left="340" w:hanging="340"/>
    </w:pPr>
  </w:style>
  <w:style w:type="paragraph" w:styleId="ListBullet">
    <w:name w:val="List Bullet"/>
    <w:basedOn w:val="List"/>
    <w:rsid w:val="00FB7B34"/>
    <w:pPr>
      <w:numPr>
        <w:numId w:val="13"/>
      </w:numPr>
      <w:tabs>
        <w:tab w:val="clear" w:pos="340"/>
      </w:tabs>
      <w:spacing w:before="40" w:after="40"/>
    </w:pPr>
  </w:style>
  <w:style w:type="character" w:customStyle="1" w:styleId="SpecialBold">
    <w:name w:val="Special Bold"/>
    <w:basedOn w:val="DefaultParagraphFont"/>
    <w:rsid w:val="00FB7B34"/>
    <w:rPr>
      <w:b/>
      <w:spacing w:val="0"/>
    </w:rPr>
  </w:style>
  <w:style w:type="paragraph" w:styleId="ListBullet2">
    <w:name w:val="List Bullet 2"/>
    <w:basedOn w:val="List2"/>
    <w:rsid w:val="00FB7B34"/>
    <w:pPr>
      <w:numPr>
        <w:numId w:val="14"/>
      </w:numPr>
      <w:tabs>
        <w:tab w:val="clear" w:pos="680"/>
      </w:tabs>
    </w:pPr>
  </w:style>
  <w:style w:type="paragraph" w:customStyle="1" w:styleId="SuperHeading">
    <w:name w:val="SuperHeading"/>
    <w:basedOn w:val="Normal"/>
    <w:rsid w:val="00FB7B34"/>
    <w:pPr>
      <w:spacing w:before="240" w:after="120"/>
      <w:outlineLvl w:val="0"/>
    </w:pPr>
    <w:rPr>
      <w:rFonts w:ascii="Times New Roman" w:hAnsi="Times New Roman"/>
      <w:b/>
      <w:sz w:val="32"/>
    </w:rPr>
  </w:style>
  <w:style w:type="paragraph" w:customStyle="1" w:styleId="AllowPageBreak">
    <w:name w:val="AllowPageBreak"/>
    <w:rsid w:val="00FB7B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7B34"/>
    <w:pPr>
      <w:tabs>
        <w:tab w:val="left" w:pos="680"/>
      </w:tabs>
      <w:spacing w:before="60" w:after="60"/>
      <w:ind w:left="680" w:hanging="340"/>
    </w:pPr>
  </w:style>
  <w:style w:type="character" w:customStyle="1" w:styleId="BoldandItalics">
    <w:name w:val="Bold and Italics"/>
    <w:qFormat/>
    <w:rsid w:val="00FB7B34"/>
    <w:rPr>
      <w:b/>
      <w:i/>
      <w:u w:val="none"/>
    </w:rPr>
  </w:style>
  <w:style w:type="character" w:customStyle="1" w:styleId="Heading2Char">
    <w:name w:val="Heading 2 Char"/>
    <w:basedOn w:val="DefaultParagraphFont"/>
    <w:link w:val="Heading2"/>
    <w:rsid w:val="00FB7B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B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B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B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B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B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7B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7B34"/>
    <w:rPr>
      <w:rFonts w:ascii="Courier New" w:eastAsia="Times New Roman" w:hAnsi="Courier New" w:cs="Times New Roman"/>
      <w:i/>
      <w:szCs w:val="20"/>
      <w:lang w:eastAsia="en-US"/>
    </w:rPr>
  </w:style>
  <w:style w:type="paragraph" w:customStyle="1" w:styleId="HeadingBase">
    <w:name w:val="Heading Base"/>
    <w:rsid w:val="00FB7B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B34"/>
    <w:pPr>
      <w:tabs>
        <w:tab w:val="right" w:leader="dot" w:pos="9072"/>
      </w:tabs>
      <w:ind w:left="567"/>
    </w:pPr>
    <w:rPr>
      <w:szCs w:val="22"/>
    </w:rPr>
  </w:style>
  <w:style w:type="paragraph" w:customStyle="1" w:styleId="TOCBase">
    <w:name w:val="TOC Base"/>
    <w:rsid w:val="00FB7B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B34"/>
    <w:pPr>
      <w:tabs>
        <w:tab w:val="right" w:leader="dot" w:pos="9072"/>
      </w:tabs>
      <w:spacing w:before="40" w:after="40"/>
      <w:ind w:left="284"/>
    </w:pPr>
    <w:rPr>
      <w:rFonts w:ascii="Times New Roman" w:hAnsi="Times New Roman"/>
    </w:rPr>
  </w:style>
  <w:style w:type="paragraph" w:styleId="TOC1">
    <w:name w:val="toc 1"/>
    <w:basedOn w:val="TOCBase"/>
    <w:next w:val="Normal"/>
    <w:rsid w:val="00FB7B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7B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B34"/>
    <w:rPr>
      <w:rFonts w:ascii="Times New Roman" w:eastAsia="Times New Roman" w:hAnsi="Times New Roman" w:cs="Times New Roman"/>
      <w:sz w:val="16"/>
      <w:lang w:eastAsia="en-US"/>
    </w:rPr>
  </w:style>
  <w:style w:type="paragraph" w:styleId="Title">
    <w:name w:val="Title"/>
    <w:basedOn w:val="HeadingBase"/>
    <w:link w:val="TitleChar"/>
    <w:qFormat/>
    <w:rsid w:val="00FB7B34"/>
    <w:pPr>
      <w:spacing w:before="5040"/>
      <w:jc w:val="center"/>
    </w:pPr>
    <w:rPr>
      <w:sz w:val="48"/>
      <w:szCs w:val="72"/>
      <w:lang w:val="en-US"/>
    </w:rPr>
  </w:style>
  <w:style w:type="character" w:customStyle="1" w:styleId="TitleChar">
    <w:name w:val="Title Char"/>
    <w:basedOn w:val="DefaultParagraphFont"/>
    <w:link w:val="Title"/>
    <w:rsid w:val="00FB7B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B34"/>
    <w:pPr>
      <w:tabs>
        <w:tab w:val="left" w:pos="3600"/>
        <w:tab w:val="left" w:pos="3958"/>
      </w:tabs>
    </w:pPr>
  </w:style>
  <w:style w:type="paragraph" w:customStyle="1" w:styleId="Note">
    <w:name w:val="Note"/>
    <w:basedOn w:val="BodyText"/>
    <w:rsid w:val="00FB7B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7B34"/>
    <w:pPr>
      <w:framePr w:wrap="auto" w:hAnchor="text" w:y="6049"/>
    </w:pPr>
    <w:rPr>
      <w:color w:val="000000"/>
      <w:sz w:val="40"/>
    </w:rPr>
  </w:style>
  <w:style w:type="paragraph" w:customStyle="1" w:styleId="TOCTitle">
    <w:name w:val="TOCTitle"/>
    <w:basedOn w:val="Heading1"/>
    <w:rsid w:val="00FB7B34"/>
    <w:pPr>
      <w:spacing w:after="240"/>
      <w:jc w:val="center"/>
      <w:outlineLvl w:val="9"/>
    </w:pPr>
    <w:rPr>
      <w:caps/>
    </w:rPr>
  </w:style>
  <w:style w:type="paragraph" w:customStyle="1" w:styleId="Version">
    <w:name w:val="Version"/>
    <w:rsid w:val="00FB7B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7B34"/>
    <w:pPr>
      <w:keepNext w:val="0"/>
      <w:tabs>
        <w:tab w:val="right" w:pos="4176"/>
      </w:tabs>
      <w:ind w:left="198" w:hanging="198"/>
    </w:pPr>
    <w:rPr>
      <w:rFonts w:ascii="Garamond" w:hAnsi="Garamond"/>
    </w:rPr>
  </w:style>
  <w:style w:type="paragraph" w:styleId="IndexHeading">
    <w:name w:val="index heading"/>
    <w:basedOn w:val="Normal"/>
    <w:next w:val="Index1"/>
    <w:semiHidden/>
    <w:rsid w:val="00FB7B34"/>
    <w:pPr>
      <w:spacing w:before="120" w:after="120"/>
    </w:pPr>
    <w:rPr>
      <w:rFonts w:ascii="Arial" w:hAnsi="Arial"/>
      <w:b/>
      <w:color w:val="918585"/>
      <w:sz w:val="24"/>
    </w:rPr>
  </w:style>
  <w:style w:type="paragraph" w:styleId="Header">
    <w:name w:val="header"/>
    <w:basedOn w:val="Normal"/>
    <w:link w:val="HeaderChar"/>
    <w:rsid w:val="00FB7B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B34"/>
    <w:rPr>
      <w:rFonts w:ascii="Times New Roman" w:eastAsia="Times New Roman" w:hAnsi="Times New Roman" w:cs="Times New Roman"/>
      <w:sz w:val="16"/>
      <w:szCs w:val="20"/>
      <w:lang w:val="en-GB" w:eastAsia="en-US"/>
    </w:rPr>
  </w:style>
  <w:style w:type="paragraph" w:customStyle="1" w:styleId="Chapter">
    <w:name w:val="Chapter"/>
    <w:basedOn w:val="Normal"/>
    <w:rsid w:val="00FB7B34"/>
    <w:pPr>
      <w:spacing w:before="240"/>
    </w:pPr>
    <w:rPr>
      <w:rFonts w:ascii="Times New Roman" w:hAnsi="Times New Roman"/>
      <w:smallCaps/>
      <w:spacing w:val="80"/>
      <w:sz w:val="28"/>
    </w:rPr>
  </w:style>
  <w:style w:type="paragraph" w:customStyle="1" w:styleId="InChapter">
    <w:name w:val="InChapter"/>
    <w:basedOn w:val="Heading3"/>
    <w:rsid w:val="00FB7B34"/>
    <w:pPr>
      <w:spacing w:after="240"/>
      <w:outlineLvl w:val="9"/>
    </w:pPr>
    <w:rPr>
      <w:noProof/>
    </w:rPr>
  </w:style>
  <w:style w:type="paragraph" w:styleId="Index2">
    <w:name w:val="index 2"/>
    <w:basedOn w:val="Normal"/>
    <w:next w:val="Normal"/>
    <w:semiHidden/>
    <w:rsid w:val="00FB7B34"/>
    <w:pPr>
      <w:tabs>
        <w:tab w:val="right" w:pos="4176"/>
      </w:tabs>
      <w:ind w:left="568" w:hanging="284"/>
    </w:pPr>
    <w:rPr>
      <w:rFonts w:ascii="Garamond" w:hAnsi="Garamond"/>
    </w:rPr>
  </w:style>
  <w:style w:type="paragraph" w:customStyle="1" w:styleId="Byline">
    <w:name w:val="Byline"/>
    <w:rsid w:val="00FB7B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B34"/>
    <w:pPr>
      <w:tabs>
        <w:tab w:val="clear" w:pos="3600"/>
        <w:tab w:val="clear" w:pos="3958"/>
      </w:tabs>
      <w:jc w:val="right"/>
    </w:pPr>
  </w:style>
  <w:style w:type="character" w:styleId="Emphasis">
    <w:name w:val="Emphasis"/>
    <w:basedOn w:val="DefaultParagraphFont"/>
    <w:qFormat/>
    <w:rsid w:val="00FB7B34"/>
    <w:rPr>
      <w:i/>
    </w:rPr>
  </w:style>
  <w:style w:type="paragraph" w:styleId="Caption">
    <w:name w:val="caption"/>
    <w:basedOn w:val="BodyText"/>
    <w:next w:val="Normal"/>
    <w:qFormat/>
    <w:rsid w:val="00FB7B34"/>
    <w:pPr>
      <w:framePr w:w="2268" w:hSpace="181" w:vSpace="181" w:wrap="around" w:vAnchor="text" w:hAnchor="page" w:x="1135" w:y="285" w:anchorLock="1"/>
    </w:pPr>
    <w:rPr>
      <w:i/>
    </w:rPr>
  </w:style>
  <w:style w:type="paragraph" w:customStyle="1" w:styleId="MiniTOCTitle">
    <w:name w:val="MiniTOCTitle"/>
    <w:basedOn w:val="Heading4"/>
    <w:rsid w:val="00FB7B34"/>
    <w:pPr>
      <w:spacing w:before="240"/>
      <w:outlineLvl w:val="9"/>
    </w:pPr>
    <w:rPr>
      <w:noProof/>
      <w:sz w:val="24"/>
    </w:rPr>
  </w:style>
  <w:style w:type="paragraph" w:customStyle="1" w:styleId="MiniTOCItem">
    <w:name w:val="MiniTOCItem"/>
    <w:basedOn w:val="ListBullet"/>
    <w:rsid w:val="00FB7B34"/>
    <w:pPr>
      <w:numPr>
        <w:numId w:val="0"/>
      </w:numPr>
      <w:tabs>
        <w:tab w:val="right" w:leader="dot" w:pos="6521"/>
      </w:tabs>
      <w:spacing w:before="0" w:after="0"/>
    </w:pPr>
  </w:style>
  <w:style w:type="paragraph" w:customStyle="1" w:styleId="TOFTitle">
    <w:name w:val="TOFTitle"/>
    <w:basedOn w:val="TOCTitle"/>
    <w:rsid w:val="00FB7B34"/>
  </w:style>
  <w:style w:type="paragraph" w:styleId="TableofFigures">
    <w:name w:val="table of figures"/>
    <w:basedOn w:val="Normal"/>
    <w:next w:val="Normal"/>
    <w:semiHidden/>
    <w:rsid w:val="00FB7B34"/>
    <w:pPr>
      <w:tabs>
        <w:tab w:val="right" w:leader="dot" w:pos="9072"/>
      </w:tabs>
      <w:ind w:left="970" w:hanging="403"/>
    </w:pPr>
    <w:rPr>
      <w:rFonts w:ascii="Times New Roman" w:hAnsi="Times New Roman"/>
      <w:b/>
    </w:rPr>
  </w:style>
  <w:style w:type="paragraph" w:styleId="ListNumber">
    <w:name w:val="List Number"/>
    <w:basedOn w:val="List"/>
    <w:rsid w:val="00FB7B34"/>
    <w:pPr>
      <w:numPr>
        <w:numId w:val="11"/>
      </w:numPr>
    </w:pPr>
  </w:style>
  <w:style w:type="character" w:customStyle="1" w:styleId="WingdingSymbols">
    <w:name w:val="Wingding Symbols"/>
    <w:rsid w:val="00FB7B34"/>
    <w:rPr>
      <w:rFonts w:ascii="Wingdings" w:hAnsi="Wingdings"/>
    </w:rPr>
  </w:style>
  <w:style w:type="paragraph" w:customStyle="1" w:styleId="TableHeading">
    <w:name w:val="Table Heading"/>
    <w:basedOn w:val="HeadingBase"/>
    <w:rsid w:val="00FB7B34"/>
    <w:pPr>
      <w:keepLines/>
      <w:pBdr>
        <w:bottom w:val="single" w:sz="6" w:space="1" w:color="918585"/>
      </w:pBdr>
      <w:spacing w:before="240"/>
    </w:pPr>
  </w:style>
  <w:style w:type="character" w:customStyle="1" w:styleId="HotSpot">
    <w:name w:val="HotSpot"/>
    <w:rsid w:val="00FB7B34"/>
    <w:rPr>
      <w:color w:val="0033CC"/>
      <w:u w:val="none"/>
    </w:rPr>
  </w:style>
  <w:style w:type="paragraph" w:customStyle="1" w:styleId="BodyTextRight">
    <w:name w:val="Body Text Right"/>
    <w:basedOn w:val="BodyText"/>
    <w:rsid w:val="00FB7B34"/>
    <w:pPr>
      <w:spacing w:before="0" w:after="0"/>
      <w:jc w:val="right"/>
    </w:pPr>
  </w:style>
  <w:style w:type="paragraph" w:styleId="Index3">
    <w:name w:val="index 3"/>
    <w:basedOn w:val="ListNumber2"/>
    <w:next w:val="Normal"/>
    <w:semiHidden/>
    <w:rsid w:val="00FB7B34"/>
    <w:pPr>
      <w:numPr>
        <w:numId w:val="0"/>
      </w:numPr>
      <w:tabs>
        <w:tab w:val="right" w:leader="dot" w:pos="4176"/>
      </w:tabs>
    </w:pPr>
  </w:style>
  <w:style w:type="paragraph" w:styleId="ListNumber2">
    <w:name w:val="List Number 2"/>
    <w:basedOn w:val="List2"/>
    <w:rsid w:val="00FB7B34"/>
    <w:pPr>
      <w:numPr>
        <w:numId w:val="10"/>
      </w:numPr>
      <w:tabs>
        <w:tab w:val="clear" w:pos="1060"/>
      </w:tabs>
    </w:pPr>
  </w:style>
  <w:style w:type="paragraph" w:customStyle="1" w:styleId="MarginNote">
    <w:name w:val="Margin Note"/>
    <w:basedOn w:val="BodyText"/>
    <w:rsid w:val="00FB7B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B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B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7B34"/>
    <w:rPr>
      <w:sz w:val="32"/>
    </w:rPr>
  </w:style>
  <w:style w:type="paragraph" w:customStyle="1" w:styleId="HeadingProcedure">
    <w:name w:val="Heading Procedure"/>
    <w:basedOn w:val="HeadingBase"/>
    <w:next w:val="Normal"/>
    <w:rsid w:val="00FB7B34"/>
    <w:pPr>
      <w:tabs>
        <w:tab w:val="left" w:pos="0"/>
      </w:tabs>
      <w:spacing w:before="120" w:after="60"/>
    </w:pPr>
    <w:rPr>
      <w:i/>
      <w:color w:val="918585"/>
      <w:sz w:val="22"/>
    </w:rPr>
  </w:style>
  <w:style w:type="paragraph" w:customStyle="1" w:styleId="TableBodyText">
    <w:name w:val="Table Body Text"/>
    <w:basedOn w:val="BodyText"/>
    <w:rsid w:val="00FB7B34"/>
    <w:pPr>
      <w:spacing w:before="60" w:after="60"/>
    </w:pPr>
  </w:style>
  <w:style w:type="paragraph" w:styleId="ListContinue">
    <w:name w:val="List Continue"/>
    <w:basedOn w:val="List"/>
    <w:rsid w:val="00FB7B34"/>
    <w:pPr>
      <w:ind w:firstLine="0"/>
    </w:pPr>
  </w:style>
  <w:style w:type="paragraph" w:customStyle="1" w:styleId="ListNote">
    <w:name w:val="List Note"/>
    <w:basedOn w:val="List"/>
    <w:rsid w:val="00FB7B34"/>
    <w:pPr>
      <w:pBdr>
        <w:top w:val="single" w:sz="6" w:space="2" w:color="918585"/>
        <w:bottom w:val="single" w:sz="6" w:space="2" w:color="918585"/>
      </w:pBdr>
      <w:tabs>
        <w:tab w:val="left" w:pos="1021"/>
      </w:tabs>
      <w:ind w:firstLine="0"/>
    </w:pPr>
  </w:style>
  <w:style w:type="paragraph" w:customStyle="1" w:styleId="Warning">
    <w:name w:val="Warning"/>
    <w:basedOn w:val="BodyText"/>
    <w:rsid w:val="00FB7B34"/>
    <w:pPr>
      <w:shd w:val="clear" w:color="auto" w:fill="D9D9D9"/>
      <w:tabs>
        <w:tab w:val="left" w:pos="992"/>
      </w:tabs>
      <w:ind w:left="119" w:right="119"/>
    </w:pPr>
    <w:rPr>
      <w:sz w:val="20"/>
    </w:rPr>
  </w:style>
  <w:style w:type="paragraph" w:customStyle="1" w:styleId="MarginIcons">
    <w:name w:val="Margin Icons"/>
    <w:basedOn w:val="BodyText"/>
    <w:rsid w:val="00FB7B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B34"/>
    <w:rPr>
      <w:rFonts w:ascii="Courier New" w:hAnsi="Courier New"/>
    </w:rPr>
  </w:style>
  <w:style w:type="paragraph" w:customStyle="1" w:styleId="NoteBullet">
    <w:name w:val="Note Bullet"/>
    <w:basedOn w:val="Note"/>
    <w:rsid w:val="00FB7B34"/>
    <w:pPr>
      <w:tabs>
        <w:tab w:val="clear" w:pos="680"/>
      </w:tabs>
      <w:spacing w:before="60" w:after="60"/>
    </w:pPr>
  </w:style>
  <w:style w:type="paragraph" w:customStyle="1" w:styleId="SubHeading2">
    <w:name w:val="SubHeading2"/>
    <w:basedOn w:val="HeadingBase"/>
    <w:rsid w:val="00FB7B34"/>
    <w:pPr>
      <w:spacing w:before="240" w:after="60"/>
    </w:pPr>
    <w:rPr>
      <w:sz w:val="20"/>
    </w:rPr>
  </w:style>
  <w:style w:type="paragraph" w:customStyle="1" w:styleId="SubHeading1">
    <w:name w:val="SubHeading1"/>
    <w:basedOn w:val="HeadingBase"/>
    <w:rsid w:val="00FB7B34"/>
    <w:pPr>
      <w:spacing w:before="240" w:after="60"/>
    </w:pPr>
    <w:rPr>
      <w:color w:val="918585"/>
      <w:sz w:val="22"/>
    </w:rPr>
  </w:style>
  <w:style w:type="paragraph" w:customStyle="1" w:styleId="SideHeading">
    <w:name w:val="Side Heading"/>
    <w:basedOn w:val="HeadingBase"/>
    <w:rsid w:val="00FB7B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B34"/>
    <w:pPr>
      <w:numPr>
        <w:numId w:val="12"/>
      </w:numPr>
    </w:pPr>
  </w:style>
  <w:style w:type="paragraph" w:styleId="PlainText">
    <w:name w:val="Plain Text"/>
    <w:basedOn w:val="Normal"/>
    <w:link w:val="PlainTextChar"/>
    <w:rsid w:val="00FB7B34"/>
    <w:rPr>
      <w:sz w:val="20"/>
    </w:rPr>
  </w:style>
  <w:style w:type="character" w:customStyle="1" w:styleId="PlainTextChar">
    <w:name w:val="Plain Text Char"/>
    <w:basedOn w:val="DefaultParagraphFont"/>
    <w:link w:val="PlainText"/>
    <w:rsid w:val="00FB7B34"/>
    <w:rPr>
      <w:rFonts w:ascii="Courier New" w:eastAsia="Times New Roman" w:hAnsi="Courier New" w:cs="Times New Roman"/>
      <w:sz w:val="20"/>
      <w:szCs w:val="20"/>
      <w:lang w:eastAsia="en-US"/>
    </w:rPr>
  </w:style>
  <w:style w:type="character" w:customStyle="1" w:styleId="MenuOption">
    <w:name w:val="Menu Option"/>
    <w:basedOn w:val="DefaultParagraphFont"/>
    <w:rsid w:val="00FB7B34"/>
    <w:rPr>
      <w:b/>
      <w:smallCaps/>
    </w:rPr>
  </w:style>
  <w:style w:type="paragraph" w:customStyle="1" w:styleId="TableListNumber">
    <w:name w:val="Table List Number"/>
    <w:basedOn w:val="ListNumber"/>
    <w:rsid w:val="00FB7B34"/>
    <w:pPr>
      <w:numPr>
        <w:numId w:val="0"/>
      </w:numPr>
    </w:pPr>
  </w:style>
  <w:style w:type="paragraph" w:styleId="TOC4">
    <w:name w:val="toc 4"/>
    <w:basedOn w:val="TOCBase"/>
    <w:next w:val="Normal"/>
    <w:semiHidden/>
    <w:rsid w:val="00FB7B34"/>
    <w:pPr>
      <w:tabs>
        <w:tab w:val="right" w:leader="dot" w:pos="9071"/>
      </w:tabs>
      <w:ind w:left="1701"/>
    </w:pPr>
  </w:style>
  <w:style w:type="paragraph" w:customStyle="1" w:styleId="ListAlpha">
    <w:name w:val="List Alpha"/>
    <w:basedOn w:val="List"/>
    <w:rsid w:val="00FB7B34"/>
    <w:pPr>
      <w:numPr>
        <w:numId w:val="9"/>
      </w:numPr>
    </w:pPr>
  </w:style>
  <w:style w:type="paragraph" w:customStyle="1" w:styleId="ListAlpha2">
    <w:name w:val="List Alpha 2"/>
    <w:basedOn w:val="List2"/>
    <w:rsid w:val="00FB7B34"/>
    <w:pPr>
      <w:numPr>
        <w:numId w:val="8"/>
      </w:numPr>
    </w:pPr>
  </w:style>
  <w:style w:type="paragraph" w:styleId="List3">
    <w:name w:val="List 3"/>
    <w:basedOn w:val="BodyText"/>
    <w:rsid w:val="00FB7B34"/>
    <w:pPr>
      <w:tabs>
        <w:tab w:val="left" w:pos="1021"/>
      </w:tabs>
      <w:spacing w:before="60" w:after="60"/>
      <w:ind w:left="1020" w:hanging="340"/>
    </w:pPr>
  </w:style>
  <w:style w:type="paragraph" w:styleId="List4">
    <w:name w:val="List 4"/>
    <w:basedOn w:val="BodyText"/>
    <w:rsid w:val="00FB7B34"/>
    <w:pPr>
      <w:tabs>
        <w:tab w:val="left" w:pos="1361"/>
      </w:tabs>
      <w:spacing w:before="60" w:after="60"/>
      <w:ind w:left="1361" w:hanging="340"/>
    </w:pPr>
  </w:style>
  <w:style w:type="paragraph" w:styleId="List5">
    <w:name w:val="List 5"/>
    <w:basedOn w:val="BodyText"/>
    <w:rsid w:val="00FB7B34"/>
    <w:pPr>
      <w:tabs>
        <w:tab w:val="left" w:pos="1701"/>
      </w:tabs>
      <w:spacing w:before="60" w:after="60"/>
      <w:ind w:left="1701" w:hanging="340"/>
    </w:pPr>
  </w:style>
  <w:style w:type="paragraph" w:styleId="ListBullet3">
    <w:name w:val="List Bullet 3"/>
    <w:basedOn w:val="List3"/>
    <w:rsid w:val="00FB7B34"/>
    <w:pPr>
      <w:numPr>
        <w:numId w:val="15"/>
      </w:numPr>
      <w:tabs>
        <w:tab w:val="clear" w:pos="1021"/>
      </w:tabs>
      <w:ind w:left="1037" w:hanging="357"/>
    </w:pPr>
  </w:style>
  <w:style w:type="paragraph" w:styleId="ListBullet4">
    <w:name w:val="List Bullet 4"/>
    <w:basedOn w:val="List4"/>
    <w:rsid w:val="00FB7B34"/>
    <w:pPr>
      <w:numPr>
        <w:numId w:val="3"/>
      </w:numPr>
    </w:pPr>
  </w:style>
  <w:style w:type="paragraph" w:styleId="ListBullet5">
    <w:name w:val="List Bullet 5"/>
    <w:basedOn w:val="List5"/>
    <w:rsid w:val="00FB7B34"/>
    <w:pPr>
      <w:numPr>
        <w:numId w:val="4"/>
      </w:numPr>
    </w:pPr>
  </w:style>
  <w:style w:type="paragraph" w:styleId="ListContinue2">
    <w:name w:val="List Continue 2"/>
    <w:basedOn w:val="List2"/>
    <w:rsid w:val="00FB7B34"/>
    <w:pPr>
      <w:ind w:firstLine="0"/>
    </w:pPr>
  </w:style>
  <w:style w:type="paragraph" w:styleId="ListContinue3">
    <w:name w:val="List Continue 3"/>
    <w:basedOn w:val="List3"/>
    <w:rsid w:val="00FB7B34"/>
    <w:pPr>
      <w:ind w:left="1021" w:firstLine="0"/>
    </w:pPr>
  </w:style>
  <w:style w:type="paragraph" w:styleId="ListContinue4">
    <w:name w:val="List Continue 4"/>
    <w:basedOn w:val="List4"/>
    <w:rsid w:val="00FB7B34"/>
    <w:pPr>
      <w:ind w:firstLine="0"/>
    </w:pPr>
  </w:style>
  <w:style w:type="paragraph" w:styleId="ListContinue5">
    <w:name w:val="List Continue 5"/>
    <w:basedOn w:val="List5"/>
    <w:rsid w:val="00FB7B34"/>
    <w:pPr>
      <w:ind w:firstLine="0"/>
    </w:pPr>
  </w:style>
  <w:style w:type="paragraph" w:styleId="ListNumber3">
    <w:name w:val="List Number 3"/>
    <w:basedOn w:val="List3"/>
    <w:rsid w:val="00FB7B34"/>
    <w:pPr>
      <w:numPr>
        <w:numId w:val="5"/>
      </w:numPr>
    </w:pPr>
  </w:style>
  <w:style w:type="paragraph" w:styleId="ListNumber4">
    <w:name w:val="List Number 4"/>
    <w:basedOn w:val="List4"/>
    <w:rsid w:val="00FB7B34"/>
    <w:pPr>
      <w:numPr>
        <w:numId w:val="6"/>
      </w:numPr>
    </w:pPr>
  </w:style>
  <w:style w:type="paragraph" w:styleId="ListNumber5">
    <w:name w:val="List Number 5"/>
    <w:basedOn w:val="List5"/>
    <w:rsid w:val="00FB7B34"/>
    <w:pPr>
      <w:numPr>
        <w:numId w:val="7"/>
      </w:numPr>
    </w:pPr>
  </w:style>
  <w:style w:type="paragraph" w:styleId="BlockText">
    <w:name w:val="Block Text"/>
    <w:basedOn w:val="Normal"/>
    <w:rsid w:val="00FB7B34"/>
    <w:pPr>
      <w:spacing w:after="120"/>
      <w:ind w:left="1440" w:right="1440"/>
    </w:pPr>
  </w:style>
  <w:style w:type="character" w:customStyle="1" w:styleId="Subscript">
    <w:name w:val="Subscript"/>
    <w:basedOn w:val="DefaultParagraphFont"/>
    <w:rsid w:val="00FB7B34"/>
    <w:rPr>
      <w:sz w:val="16"/>
      <w:vertAlign w:val="subscript"/>
    </w:rPr>
  </w:style>
  <w:style w:type="character" w:customStyle="1" w:styleId="Superscript">
    <w:name w:val="Superscript"/>
    <w:basedOn w:val="DefaultParagraphFont"/>
    <w:rsid w:val="00FB7B34"/>
    <w:rPr>
      <w:sz w:val="16"/>
      <w:vertAlign w:val="superscript"/>
    </w:rPr>
  </w:style>
  <w:style w:type="character" w:customStyle="1" w:styleId="Symbols">
    <w:name w:val="Symbols"/>
    <w:basedOn w:val="DefaultParagraphFont"/>
    <w:rsid w:val="00FB7B34"/>
    <w:rPr>
      <w:rFonts w:ascii="Symbol" w:hAnsi="Symbol"/>
    </w:rPr>
  </w:style>
  <w:style w:type="character" w:customStyle="1" w:styleId="MenuOptions">
    <w:name w:val="Menu Options"/>
    <w:basedOn w:val="DefaultParagraphFont"/>
    <w:rsid w:val="00FB7B34"/>
    <w:rPr>
      <w:rFonts w:ascii="Arial Narrow" w:hAnsi="Arial Narrow"/>
      <w:smallCaps/>
    </w:rPr>
  </w:style>
  <w:style w:type="character" w:customStyle="1" w:styleId="Buttons">
    <w:name w:val="Buttons"/>
    <w:basedOn w:val="DefaultParagraphFont"/>
    <w:rsid w:val="00FB7B34"/>
    <w:rPr>
      <w:b/>
    </w:rPr>
  </w:style>
  <w:style w:type="character" w:customStyle="1" w:styleId="Underlined">
    <w:name w:val="Underlined"/>
    <w:basedOn w:val="DefaultParagraphFont"/>
    <w:rsid w:val="00FB7B34"/>
    <w:rPr>
      <w:u w:val="single"/>
    </w:rPr>
  </w:style>
  <w:style w:type="paragraph" w:customStyle="1" w:styleId="TableBodyTextRight">
    <w:name w:val="Table Body Text Right"/>
    <w:basedOn w:val="TableBodyText"/>
    <w:rsid w:val="00FB7B34"/>
    <w:pPr>
      <w:widowControl w:val="0"/>
      <w:autoSpaceDE w:val="0"/>
      <w:autoSpaceDN w:val="0"/>
      <w:adjustRightInd w:val="0"/>
      <w:jc w:val="right"/>
    </w:pPr>
    <w:rPr>
      <w:rFonts w:cs="Arial"/>
      <w:szCs w:val="18"/>
    </w:rPr>
  </w:style>
  <w:style w:type="paragraph" w:customStyle="1" w:styleId="CopyrightText">
    <w:name w:val="Copyright Text"/>
    <w:basedOn w:val="BodyText"/>
    <w:rsid w:val="00FB7B34"/>
    <w:rPr>
      <w:sz w:val="18"/>
    </w:rPr>
  </w:style>
  <w:style w:type="paragraph" w:customStyle="1" w:styleId="BodySmallRight">
    <w:name w:val="Body Small Right"/>
    <w:basedOn w:val="BodyTextRight"/>
    <w:rsid w:val="00FB7B34"/>
    <w:rPr>
      <w:sz w:val="18"/>
      <w:szCs w:val="18"/>
    </w:rPr>
  </w:style>
  <w:style w:type="paragraph" w:customStyle="1" w:styleId="MarginEdition">
    <w:name w:val="Margin Edition"/>
    <w:basedOn w:val="MarginNote"/>
    <w:rsid w:val="00FB7B34"/>
    <w:pPr>
      <w:spacing w:before="0" w:after="0"/>
    </w:pPr>
    <w:rPr>
      <w:rFonts w:ascii="Times New Roman" w:hAnsi="Times New Roman"/>
      <w:color w:val="999999"/>
    </w:rPr>
  </w:style>
  <w:style w:type="paragraph" w:customStyle="1" w:styleId="Spacer">
    <w:name w:val="Spacer"/>
    <w:basedOn w:val="Normal"/>
    <w:rsid w:val="00FB7B34"/>
    <w:rPr>
      <w:sz w:val="2"/>
      <w:szCs w:val="2"/>
    </w:rPr>
  </w:style>
  <w:style w:type="character" w:customStyle="1" w:styleId="Small">
    <w:name w:val="Small"/>
    <w:basedOn w:val="DefaultParagraphFont"/>
    <w:rsid w:val="00FB7B34"/>
    <w:rPr>
      <w:sz w:val="16"/>
    </w:rPr>
  </w:style>
  <w:style w:type="paragraph" w:customStyle="1" w:styleId="WideTable">
    <w:name w:val="Wide Table"/>
    <w:basedOn w:val="Normal"/>
    <w:rsid w:val="00FB7B34"/>
    <w:pPr>
      <w:ind w:left="-1418"/>
    </w:pPr>
    <w:rPr>
      <w:sz w:val="2"/>
      <w:szCs w:val="2"/>
    </w:rPr>
  </w:style>
  <w:style w:type="character" w:styleId="PageNumber">
    <w:name w:val="page number"/>
    <w:basedOn w:val="DefaultParagraphFont"/>
    <w:rsid w:val="00FB7B34"/>
  </w:style>
  <w:style w:type="paragraph" w:styleId="Quote">
    <w:name w:val="Quote"/>
    <w:basedOn w:val="Heading1"/>
    <w:link w:val="QuoteChar"/>
    <w:qFormat/>
    <w:rsid w:val="00FB7B34"/>
    <w:rPr>
      <w:b w:val="0"/>
      <w:sz w:val="72"/>
      <w:szCs w:val="72"/>
      <w:lang w:val="en-NZ"/>
    </w:rPr>
  </w:style>
  <w:style w:type="character" w:customStyle="1" w:styleId="QuoteChar">
    <w:name w:val="Quote Char"/>
    <w:basedOn w:val="DefaultParagraphFont"/>
    <w:link w:val="Quote"/>
    <w:rsid w:val="00FB7B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B34"/>
    <w:pPr>
      <w:pageBreakBefore/>
    </w:pPr>
  </w:style>
  <w:style w:type="paragraph" w:customStyle="1" w:styleId="Border">
    <w:name w:val="Border"/>
    <w:basedOn w:val="Normal"/>
    <w:qFormat/>
    <w:rsid w:val="00FB7B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B34"/>
    <w:rPr>
      <w:b/>
      <w:bCs/>
      <w:i/>
      <w:iCs/>
      <w:color w:val="auto"/>
    </w:rPr>
  </w:style>
  <w:style w:type="paragraph" w:styleId="IntenseQuote">
    <w:name w:val="Intense Quote"/>
    <w:basedOn w:val="Normal"/>
    <w:next w:val="Normal"/>
    <w:link w:val="IntenseQuoteChar"/>
    <w:uiPriority w:val="30"/>
    <w:qFormat/>
    <w:rsid w:val="00FB7B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B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7B34"/>
    <w:rPr>
      <w:smallCaps/>
      <w:color w:val="auto"/>
      <w:u w:val="single"/>
    </w:rPr>
  </w:style>
  <w:style w:type="character" w:styleId="IntenseReference">
    <w:name w:val="Intense Reference"/>
    <w:basedOn w:val="DefaultParagraphFont"/>
    <w:uiPriority w:val="32"/>
    <w:qFormat/>
    <w:rsid w:val="00FB7B34"/>
    <w:rPr>
      <w:b/>
      <w:bCs/>
      <w:smallCaps/>
      <w:color w:val="auto"/>
      <w:spacing w:val="5"/>
      <w:u w:val="single"/>
    </w:rPr>
  </w:style>
  <w:style w:type="paragraph" w:customStyle="1" w:styleId="2ColumnHeading">
    <w:name w:val="2Column Heading"/>
    <w:basedOn w:val="BodyText"/>
    <w:qFormat/>
    <w:rsid w:val="00FB7B34"/>
    <w:pPr>
      <w:spacing w:after="60"/>
      <w:ind w:left="-2268"/>
    </w:pPr>
    <w:rPr>
      <w:b/>
    </w:rPr>
  </w:style>
  <w:style w:type="paragraph" w:customStyle="1" w:styleId="Heading1TOC">
    <w:name w:val="Heading1 TOC"/>
    <w:basedOn w:val="Normal"/>
    <w:qFormat/>
    <w:rsid w:val="00FB7B34"/>
    <w:pPr>
      <w:spacing w:before="240" w:after="120"/>
    </w:pPr>
    <w:rPr>
      <w:rFonts w:ascii="Times New Roman" w:hAnsi="Times New Roman"/>
      <w:b/>
      <w:sz w:val="32"/>
    </w:rPr>
  </w:style>
  <w:style w:type="paragraph" w:customStyle="1" w:styleId="Heading2TOC">
    <w:name w:val="Heading2 TOC"/>
    <w:basedOn w:val="Normal"/>
    <w:qFormat/>
    <w:rsid w:val="00FB7B34"/>
    <w:pPr>
      <w:spacing w:before="240" w:after="60"/>
    </w:pPr>
    <w:rPr>
      <w:rFonts w:ascii="Times New Roman" w:hAnsi="Times New Roman"/>
      <w:b/>
      <w:sz w:val="28"/>
    </w:rPr>
  </w:style>
  <w:style w:type="character" w:customStyle="1" w:styleId="Underline">
    <w:name w:val="Underline"/>
    <w:basedOn w:val="DefaultParagraphFont"/>
    <w:qFormat/>
    <w:rsid w:val="00FB7B34"/>
    <w:rPr>
      <w:u w:val="single"/>
    </w:rPr>
  </w:style>
  <w:style w:type="paragraph" w:styleId="BalloonText">
    <w:name w:val="Balloon Text"/>
    <w:basedOn w:val="Normal"/>
    <w:link w:val="BalloonTextChar"/>
    <w:rsid w:val="00FB7B34"/>
    <w:rPr>
      <w:rFonts w:ascii="Tahoma" w:hAnsi="Tahoma" w:cs="Tahoma"/>
      <w:sz w:val="16"/>
      <w:szCs w:val="16"/>
    </w:rPr>
  </w:style>
  <w:style w:type="character" w:customStyle="1" w:styleId="BalloonTextChar">
    <w:name w:val="Balloon Text Char"/>
    <w:basedOn w:val="DefaultParagraphFont"/>
    <w:link w:val="BalloonText"/>
    <w:rsid w:val="00FB7B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7B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7B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7B34"/>
    <w:rPr>
      <w:b/>
      <w:color w:val="660033"/>
      <w:spacing w:val="0"/>
    </w:rPr>
  </w:style>
  <w:style w:type="paragraph" w:customStyle="1" w:styleId="Nameditemlist">
    <w:name w:val="Named item list"/>
    <w:basedOn w:val="BodyText"/>
    <w:qFormat/>
    <w:rsid w:val="00FB7B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1612</Words>
  <Characters>10053</Characters>
  <Application>Microsoft Office Word</Application>
  <DocSecurity>0</DocSecurity>
  <Lines>298</Lines>
  <Paragraphs>246</Paragraphs>
  <ScaleCrop>false</ScaleCrop>
  <Company>Author-it Software Corporation Ltd.</Company>
  <LinksUpToDate>false</LinksUpToDate>
  <CharactersWithSpaces>11585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SITHPAT301 Produce cakes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2013-01-17T19:32:00Z</dcterms:created>
  <dcterms:modified xsi:type="dcterms:W3CDTF">2013-01-17T19:32:00Z</dcterms:modified>
</cp:coreProperties>
</file>