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8A3" w:rsidP="00ED18A3">
      <w:pPr>
        <w:pStyle w:val="Title"/>
      </w:pPr>
      <w:r>
        <w:fldChar w:fldCharType="begin"/>
      </w:r>
      <w:r>
        <w:instrText xml:space="preserve"> TITLE   \* MERGEFORMAT </w:instrText>
      </w:r>
      <w:r>
        <w:fldChar w:fldCharType="separate"/>
      </w:r>
      <w:r>
        <w:t>SITHFAB307 Provide table service of food and beverage</w:t>
      </w:r>
      <w:r>
        <w:fldChar w:fldCharType="end"/>
      </w:r>
    </w:p>
    <w:p w:rsidR="00ED18A3" w:rsidP="00ED18A3">
      <w:pPr>
        <w:pStyle w:val="Version"/>
        <w:sectPr w:rsidSect="00D81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1EBB" w:rsidP="00D81EBB">
      <w:pPr>
        <w:pStyle w:val="SuperHeading"/>
      </w:pPr>
      <w:r w:rsidRPr="00D81EBB">
        <w:t>SITHFAB307 Provide table service of food and beverage</w:t>
      </w:r>
    </w:p>
    <w:p w:rsidR="00000000" w:rsidRPr="00D81EBB" w:rsidP="00D81EBB">
      <w:pPr>
        <w:pStyle w:val="Heading1"/>
      </w:pPr>
      <w:bookmarkStart w:id="1" w:name="O_583560"/>
      <w:bookmarkEnd w:id="1"/>
      <w:r w:rsidRPr="00D81EBB">
        <w:t>Modification History</w:t>
      </w:r>
    </w:p>
    <w:p w:rsidR="00000000" w:rsidRPr="00D81EBB" w:rsidP="00D81EBB">
      <w:pPr>
        <w:pStyle w:val="BodyText"/>
      </w:pPr>
      <w:r w:rsidRPr="00D81EB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D1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EBB" w:rsidP="00D81EBB">
            <w:pPr>
              <w:pStyle w:val="BodyText"/>
            </w:pPr>
            <w:r w:rsidRPr="00D81EB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EBB">
            <w:pPr>
              <w:pStyle w:val="BodyText"/>
              <w:rPr>
                <w:lang w:val="en-NZ"/>
              </w:rPr>
            </w:pPr>
            <w:r w:rsidRPr="00D81EBB">
              <w:rPr>
                <w:rStyle w:val="SpecialBold"/>
              </w:rPr>
              <w:t>Comments</w:t>
            </w:r>
          </w:p>
        </w:tc>
      </w:tr>
      <w:tr w:rsidTr="00ED1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EBB">
            <w:pPr>
              <w:pStyle w:val="BodyText"/>
              <w:rPr>
                <w:lang w:val="en-NZ"/>
              </w:rPr>
            </w:pPr>
            <w:r w:rsidRPr="00D81EBB">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EBB">
            <w:pPr>
              <w:pStyle w:val="BodyText"/>
              <w:rPr>
                <w:lang w:val="en-NZ"/>
              </w:rPr>
            </w:pPr>
            <w:r w:rsidRPr="00D81EBB">
              <w:t>Correction to mapping to show non equivalence.</w:t>
            </w:r>
          </w:p>
        </w:tc>
      </w:tr>
      <w:tr w:rsidTr="00ED1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EBB">
            <w:pPr>
              <w:pStyle w:val="BodyText"/>
              <w:rPr>
                <w:lang w:val="en-NZ"/>
              </w:rPr>
            </w:pPr>
            <w:r w:rsidRPr="00D81EB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EBB" w:rsidP="00D81EBB">
            <w:pPr>
              <w:pStyle w:val="BodyText"/>
            </w:pPr>
            <w:r w:rsidRPr="00D81EBB">
              <w:t>N</w:t>
            </w:r>
          </w:p>
          <w:p w:rsidR="00000000" w:rsidRPr="00D81EBB" w:rsidP="00D81EBB">
            <w:pPr>
              <w:pStyle w:val="BodyText"/>
            </w:pPr>
            <w:r w:rsidRPr="00D81EBB">
              <w:t>Replaces and is not e</w:t>
            </w:r>
            <w:r w:rsidRPr="00D81EBB">
              <w:t>quivalent to SITHFAB004A Provide food and beverage service.</w:t>
            </w:r>
          </w:p>
          <w:p w:rsidR="00000000" w:rsidRPr="00D81EBB" w:rsidP="00D81EBB">
            <w:pPr>
              <w:pStyle w:val="BodyText"/>
            </w:pPr>
            <w:r w:rsidRPr="00D81EBB">
              <w:t>Title changed to better reflect the intent and content of the unit.</w:t>
            </w:r>
          </w:p>
          <w:p w:rsidR="00000000" w:rsidRPr="00D81EBB" w:rsidP="00D81EBB">
            <w:pPr>
              <w:pStyle w:val="BodyText"/>
            </w:pPr>
            <w:r w:rsidRPr="00D81EBB">
              <w:t>Duplication of tasks covered in holistic unit SITHIND301 Work effectively in hospitality service removed. Unit refocussed to cov</w:t>
            </w:r>
            <w:r w:rsidRPr="00D81EBB">
              <w:t xml:space="preserve">er the technical skills required to provide table services of food and alcoholic beverages. Significant change to all facets of the unit. One prerequisite unit removed. SITXFSA101 Use hygienic practices for food safety retained as prerequisite. SITHFAB201 </w:t>
            </w:r>
            <w:r w:rsidRPr="00D81EBB">
              <w:t>Provide responsible service of alcohol added as a prerequisite.</w:t>
            </w:r>
          </w:p>
        </w:tc>
      </w:tr>
    </w:tbl>
    <w:p w:rsidR="00000000" w:rsidRPr="00D81EBB" w:rsidP="00D81EBB">
      <w:pPr>
        <w:pStyle w:val="BodyText"/>
      </w:pPr>
    </w:p>
    <w:p w:rsidR="00000000" w:rsidRPr="00D81EBB" w:rsidP="00D81EBB">
      <w:pPr>
        <w:pStyle w:val="AllowPageBreak"/>
      </w:pPr>
    </w:p>
    <w:p w:rsidR="00000000" w:rsidRPr="00D81EBB" w:rsidP="00D81EBB">
      <w:pPr>
        <w:pStyle w:val="Heading1"/>
      </w:pPr>
      <w:bookmarkStart w:id="2" w:name="O_583559"/>
      <w:bookmarkEnd w:id="2"/>
      <w:r w:rsidRPr="00D81EBB">
        <w:t>Unit Descriptor</w:t>
      </w:r>
    </w:p>
    <w:p w:rsidR="00000000" w:rsidRPr="00D81EBB" w:rsidP="00D81EBB">
      <w:pPr>
        <w:pStyle w:val="BodyText"/>
      </w:pPr>
      <w:r w:rsidRPr="00D81EBB">
        <w:t>This unit describes the performance outcomes, skills and knowledge required to provide quality table service of food and beverage in à la carte or fine-dinin</w:t>
      </w:r>
      <w:r w:rsidRPr="00D81EBB">
        <w:t xml:space="preserve">g settings. It covers high order service techniques to prepare the restaurant for the service period, provide food and beverage advice to customers, serve and clear food and beverage and to complete end of service tasks. </w:t>
      </w:r>
    </w:p>
    <w:p w:rsidR="00000000" w:rsidRPr="00D81EBB" w:rsidP="00D81EBB">
      <w:pPr>
        <w:pStyle w:val="BodyText"/>
      </w:pPr>
      <w:r w:rsidRPr="00D81EBB">
        <w:t>Fundamental technical skills for f</w:t>
      </w:r>
      <w:r w:rsidRPr="00D81EBB">
        <w:t>ood and beverage service are covered by the unit SITHFAB206 Serve food and beverage.</w:t>
      </w:r>
    </w:p>
    <w:p w:rsidR="00000000" w:rsidRPr="00D81EBB" w:rsidP="00D81EBB">
      <w:pPr>
        <w:pStyle w:val="AllowPageBreak"/>
      </w:pPr>
    </w:p>
    <w:p w:rsidR="00000000" w:rsidRPr="00D81EBB" w:rsidP="00D81EBB">
      <w:pPr>
        <w:pStyle w:val="Heading1"/>
      </w:pPr>
      <w:bookmarkStart w:id="3" w:name="O_583558"/>
      <w:bookmarkEnd w:id="3"/>
      <w:r w:rsidRPr="00D81EBB">
        <w:t>Application of the Unit</w:t>
      </w:r>
    </w:p>
    <w:p w:rsidR="00000000" w:rsidRPr="00D81EBB" w:rsidP="00D81EBB">
      <w:pPr>
        <w:pStyle w:val="BodyText"/>
      </w:pPr>
      <w:r w:rsidRPr="00D81EBB">
        <w:t>This unit applies to hospitality organisations where table service of food and beverage is provided, such as restaurants, dining rooms and function venues.</w:t>
      </w:r>
    </w:p>
    <w:p w:rsidR="00000000" w:rsidRPr="00D81EBB" w:rsidP="00D81EBB">
      <w:pPr>
        <w:pStyle w:val="BodyText"/>
      </w:pPr>
      <w:r w:rsidRPr="00D81EBB">
        <w:t>It applies to food and beverage attendants who work with some independence and under limited supervi</w:t>
      </w:r>
      <w:r w:rsidRPr="00D81EBB">
        <w:t>sion. They may provide operational advice and support to team members.</w:t>
      </w:r>
    </w:p>
    <w:p w:rsidR="00000000" w:rsidRPr="00D81EBB" w:rsidP="00D81EBB">
      <w:pPr>
        <w:pStyle w:val="AllowPageBreak"/>
      </w:pPr>
    </w:p>
    <w:p w:rsidR="00000000" w:rsidRPr="00D81EBB" w:rsidP="00D81EBB">
      <w:pPr>
        <w:pStyle w:val="Heading1"/>
      </w:pPr>
      <w:bookmarkStart w:id="4" w:name="O_583557"/>
      <w:bookmarkEnd w:id="4"/>
      <w:r w:rsidRPr="00D81EBB">
        <w:t>Licensing/Regulatory Information</w:t>
      </w:r>
    </w:p>
    <w:p w:rsidR="00000000" w:rsidRPr="00D81EBB" w:rsidP="00D81EBB">
      <w:pPr>
        <w:pStyle w:val="BodyText"/>
      </w:pPr>
      <w:r w:rsidRPr="00D81EBB">
        <w:t>The sale and service of alcohol is subject to the provisions of Responsible Service of Alcohol (RSA) law in each state and territory of</w:t>
      </w:r>
      <w:r w:rsidRPr="00D81EBB">
        <w:t xml:space="preserve"> Australia. Skills and knowledge for compliance with this law are covered by the prerequisite unit SITHFAB201 Provide responsible service of alcohol.</w:t>
      </w:r>
    </w:p>
    <w:p w:rsidR="00000000" w:rsidRPr="00D81EBB" w:rsidP="00D81EBB">
      <w:pPr>
        <w:pStyle w:val="AllowPageBreak"/>
      </w:pPr>
    </w:p>
    <w:p w:rsidR="00000000" w:rsidRPr="00D81EBB" w:rsidP="00D81EBB">
      <w:pPr>
        <w:pStyle w:val="Heading1"/>
      </w:pPr>
      <w:bookmarkStart w:id="5" w:name="O_583556"/>
      <w:bookmarkEnd w:id="5"/>
      <w:r w:rsidRPr="00D81EBB">
        <w:t>Pre-Requisites</w:t>
      </w:r>
    </w:p>
    <w:tbl>
      <w:tblPr>
        <w:tblW w:w="0" w:type="auto"/>
        <w:tblLayout w:type="fixed"/>
        <w:tblCellMar>
          <w:left w:w="62" w:type="dxa"/>
          <w:right w:w="62" w:type="dxa"/>
        </w:tblCellMar>
        <w:tblLook w:val="0000"/>
      </w:tblPr>
      <w:tblGrid>
        <w:gridCol w:w="1800"/>
        <w:gridCol w:w="4908"/>
      </w:tblGrid>
      <w:tr w:rsidTr="00D81EBB">
        <w:tblPrEx>
          <w:tblW w:w="0" w:type="auto"/>
          <w:tblLayout w:type="fixed"/>
          <w:tblCellMar>
            <w:left w:w="62" w:type="dxa"/>
            <w:right w:w="62" w:type="dxa"/>
          </w:tblCellMar>
          <w:tblLook w:val="0000"/>
        </w:tblPrEx>
        <w:tc>
          <w:tcPr>
            <w:tcW w:w="67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BB">
            <w:pPr>
              <w:pStyle w:val="BodyText"/>
              <w:rPr>
                <w:lang w:val="en-NZ"/>
              </w:rPr>
            </w:pPr>
            <w:r w:rsidRPr="00D81EBB">
              <w:t>This unit must be assessed after the following prerequisite units:</w:t>
            </w:r>
          </w:p>
        </w:tc>
      </w:tr>
      <w:tr w:rsidTr="00D81EBB">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BB">
            <w:pPr>
              <w:pStyle w:val="BodyText"/>
              <w:rPr>
                <w:lang w:val="en-NZ"/>
              </w:rPr>
            </w:pPr>
            <w:r w:rsidRPr="00D81EBB">
              <w:t>SITHF</w:t>
            </w:r>
            <w:r w:rsidRPr="00D81EBB">
              <w:t>AB201</w:t>
            </w:r>
          </w:p>
        </w:tc>
        <w:tc>
          <w:tcPr>
            <w:tcW w:w="4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BB">
            <w:pPr>
              <w:pStyle w:val="BodyText"/>
              <w:rPr>
                <w:lang w:val="en-NZ"/>
              </w:rPr>
            </w:pPr>
            <w:r w:rsidRPr="00D81EBB">
              <w:t>Provide responsible service of alcohol</w:t>
            </w:r>
          </w:p>
        </w:tc>
      </w:tr>
      <w:tr w:rsidTr="00D81EBB">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EBB">
            <w:pPr>
              <w:pStyle w:val="BodyText"/>
              <w:rPr>
                <w:lang w:val="en-NZ"/>
              </w:rPr>
            </w:pPr>
            <w:r w:rsidRPr="00D81EBB">
              <w:t>SITXFSA101</w:t>
            </w:r>
          </w:p>
        </w:tc>
        <w:tc>
          <w:tcPr>
            <w:tcW w:w="4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EBB" w:rsidP="00D81EBB">
            <w:pPr>
              <w:pStyle w:val="BodyText"/>
            </w:pPr>
            <w:r w:rsidRPr="00D81EBB">
              <w:t>Use hygienic practices for food safety</w:t>
            </w:r>
          </w:p>
        </w:tc>
      </w:tr>
    </w:tbl>
    <w:p w:rsidR="00000000" w:rsidRPr="00D81EBB" w:rsidP="00D81EBB">
      <w:pPr>
        <w:pStyle w:val="BodyText"/>
      </w:pPr>
    </w:p>
    <w:p w:rsidR="00000000" w:rsidRPr="00D81EBB" w:rsidP="00D81EBB">
      <w:pPr>
        <w:pStyle w:val="AllowPageBreak"/>
      </w:pPr>
    </w:p>
    <w:p w:rsidR="00000000" w:rsidRPr="00D81EBB" w:rsidP="00D81EBB">
      <w:pPr>
        <w:pStyle w:val="Heading1"/>
      </w:pPr>
      <w:bookmarkStart w:id="6" w:name="O_583555"/>
      <w:bookmarkEnd w:id="6"/>
      <w:r w:rsidRPr="00D81EBB">
        <w:t>Employability Skills Information</w:t>
      </w:r>
    </w:p>
    <w:p w:rsidR="00000000" w:rsidRPr="00D81EBB" w:rsidP="00D81EBB">
      <w:pPr>
        <w:pStyle w:val="BodyText"/>
      </w:pPr>
      <w:r w:rsidRPr="00D81EBB">
        <w:t>This unit contains employability skills.</w:t>
      </w:r>
    </w:p>
    <w:p w:rsidR="00000000" w:rsidRPr="00D81EBB" w:rsidP="00D81EBB">
      <w:pPr>
        <w:pStyle w:val="AllowPageBreak"/>
      </w:pPr>
    </w:p>
    <w:p w:rsidR="00000000" w:rsidRPr="00D81EBB" w:rsidP="00D81EBB">
      <w:pPr>
        <w:pStyle w:val="Heading1"/>
      </w:pPr>
      <w:bookmarkStart w:id="7" w:name="O_583554"/>
      <w:bookmarkEnd w:id="7"/>
      <w:r w:rsidRPr="00D81EBB">
        <w:t>Elements and Performance Criteria Pre-Content</w:t>
      </w:r>
    </w:p>
    <w:p w:rsidR="00000000" w:rsidRPr="00D81EBB" w:rsidP="00D81EBB">
      <w:pPr>
        <w:pStyle w:val="BodyText"/>
      </w:pPr>
      <w:r w:rsidRPr="00D81EBB">
        <w:t>Not applicable.</w:t>
      </w:r>
    </w:p>
    <w:p w:rsidR="00000000" w:rsidRPr="00D81EBB" w:rsidP="00D81EBB">
      <w:pPr>
        <w:pStyle w:val="AllowPageBreak"/>
      </w:pPr>
    </w:p>
    <w:p w:rsidR="00000000" w:rsidRPr="00D81EBB" w:rsidP="00D81EBB">
      <w:pPr>
        <w:pStyle w:val="Heading1"/>
      </w:pPr>
      <w:bookmarkStart w:id="8" w:name="O_583553"/>
      <w:bookmarkEnd w:id="8"/>
      <w:r w:rsidRPr="00D81EBB">
        <w:t>Elements and Performance Criteria</w:t>
      </w:r>
    </w:p>
    <w:tbl>
      <w:tblPr>
        <w:tblW w:w="0" w:type="auto"/>
        <w:tblCellMar>
          <w:left w:w="62" w:type="dxa"/>
          <w:right w:w="62" w:type="dxa"/>
        </w:tblCellMar>
        <w:tblLook w:val="0000"/>
      </w:tblPr>
      <w:tblGrid>
        <w:gridCol w:w="2817"/>
        <w:gridCol w:w="6379"/>
      </w:tblGrid>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t xml:space="preserve">Performance criteria describe the performance needed to demonstrate achievement of the element. Where bold italicised text </w:t>
            </w:r>
            <w:r w:rsidRPr="00D81EBB">
              <w:t>is used, further information is detailed in the required skills and knowledge section and the range statement. Assessment of performance is to be consistent with the evidence guide.</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List"/>
              <w:rPr>
                <w:lang w:val="en-NZ"/>
              </w:rPr>
            </w:pPr>
            <w:r w:rsidRPr="00D81EBB">
              <w:t>1.</w:t>
            </w:r>
            <w:r w:rsidRPr="00D81EBB">
              <w:tab/>
              <w:t>Prepare restaurant for service.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2"/>
            </w:pPr>
            <w:r w:rsidRPr="00D81EBB">
              <w:t>1.1</w:t>
            </w:r>
            <w:r w:rsidRPr="00D81EBB">
              <w:tab/>
              <w:t xml:space="preserve">Access </w:t>
            </w:r>
            <w:r w:rsidRPr="00D81EBB">
              <w:rPr>
                <w:rStyle w:val="BoldandItalics"/>
              </w:rPr>
              <w:t>organisational information</w:t>
            </w:r>
            <w:r w:rsidRPr="00D81EBB">
              <w:t xml:space="preserve"> </w:t>
            </w:r>
            <w:r w:rsidRPr="00D81EBB">
              <w:t>and prioritise and sequence tasks for the service period.</w:t>
            </w:r>
          </w:p>
          <w:p w:rsidR="00000000" w:rsidRPr="00D81EBB" w:rsidP="00D81EBB">
            <w:pPr>
              <w:pStyle w:val="List2"/>
            </w:pPr>
            <w:r w:rsidRPr="00D81EBB">
              <w:t>1.2</w:t>
            </w:r>
            <w:r w:rsidRPr="00D81EBB">
              <w:tab/>
              <w:t xml:space="preserve">Complete </w:t>
            </w:r>
            <w:r w:rsidRPr="00D81EBB">
              <w:rPr>
                <w:rStyle w:val="BoldandItalics"/>
              </w:rPr>
              <w:t>set up</w:t>
            </w:r>
            <w:r w:rsidRPr="00D81EBB">
              <w:t xml:space="preserve"> of dining area and mise en place requirements according to the</w:t>
            </w:r>
            <w:r w:rsidRPr="00D81EBB">
              <w:rPr>
                <w:rStyle w:val="BoldandItalics"/>
              </w:rPr>
              <w:t xml:space="preserve"> style of service </w:t>
            </w:r>
            <w:r w:rsidRPr="00D81EBB">
              <w:t>and menu options.</w:t>
            </w:r>
          </w:p>
          <w:p w:rsidR="00000000" w:rsidP="00D81EBB">
            <w:pPr>
              <w:pStyle w:val="List2"/>
              <w:rPr>
                <w:lang w:val="en-NZ"/>
              </w:rPr>
            </w:pPr>
            <w:r w:rsidRPr="00D81EBB">
              <w:t>1.3</w:t>
            </w:r>
            <w:r w:rsidRPr="00D81EBB">
              <w:tab/>
              <w:t>Check and adjust</w:t>
            </w:r>
            <w:r w:rsidRPr="00D81EBB">
              <w:rPr>
                <w:rStyle w:val="BoldandItalics"/>
              </w:rPr>
              <w:t xml:space="preserve"> dining environment</w:t>
            </w:r>
            <w:r w:rsidRPr="00D81EBB">
              <w:t xml:space="preserve"> to ensure comfort and ambience for customers.</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List"/>
              <w:rPr>
                <w:lang w:val="en-NZ"/>
              </w:rPr>
            </w:pPr>
            <w:r w:rsidRPr="00D81EBB">
              <w:t>2.</w:t>
            </w:r>
            <w:r w:rsidRPr="00D81EBB">
              <w:tab/>
              <w:t>Provide food and beverage advice to customers.</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2"/>
            </w:pPr>
            <w:r w:rsidRPr="00D81EBB">
              <w:t>2.1</w:t>
            </w:r>
            <w:r w:rsidRPr="00D81EBB">
              <w:tab/>
              <w:t>Welcome customers and offer available</w:t>
            </w:r>
            <w:r w:rsidRPr="00D81EBB">
              <w:rPr>
                <w:rStyle w:val="BoldandItalics"/>
              </w:rPr>
              <w:t xml:space="preserve"> pre-meal services</w:t>
            </w:r>
            <w:r w:rsidRPr="00D81EBB">
              <w:t>.</w:t>
            </w:r>
          </w:p>
          <w:p w:rsidR="00000000" w:rsidRPr="00D81EBB" w:rsidP="00D81EBB">
            <w:pPr>
              <w:pStyle w:val="List2"/>
            </w:pPr>
            <w:r w:rsidRPr="00D81EBB">
              <w:t>2.2</w:t>
            </w:r>
            <w:r w:rsidRPr="00D81EBB">
              <w:tab/>
              <w:t>Allocate tables, seat customers and provide napkin service.</w:t>
            </w:r>
          </w:p>
          <w:p w:rsidR="00000000" w:rsidRPr="00D81EBB" w:rsidP="00D81EBB">
            <w:pPr>
              <w:pStyle w:val="List2"/>
            </w:pPr>
            <w:r w:rsidRPr="00D81EBB">
              <w:t>2.3</w:t>
            </w:r>
            <w:r w:rsidRPr="00D81EBB">
              <w:tab/>
              <w:t>Present food and beverage men</w:t>
            </w:r>
            <w:r w:rsidRPr="00D81EBB">
              <w:t xml:space="preserve">us and provide </w:t>
            </w:r>
            <w:r w:rsidRPr="00D81EBB">
              <w:rPr>
                <w:rStyle w:val="BoldandItalics"/>
              </w:rPr>
              <w:t>product information</w:t>
            </w:r>
            <w:r w:rsidRPr="00D81EBB">
              <w:t>.</w:t>
            </w:r>
          </w:p>
          <w:p w:rsidR="00000000" w:rsidRPr="00D81EBB" w:rsidP="00D81EBB">
            <w:pPr>
              <w:pStyle w:val="List2"/>
            </w:pPr>
            <w:r w:rsidRPr="00D81EBB">
              <w:t>2.4</w:t>
            </w:r>
            <w:r w:rsidRPr="00D81EBB">
              <w:tab/>
              <w:t>Give clear explanations and descriptions and use correct terminology and pronunciation to describe food and beverage menu options.</w:t>
            </w:r>
          </w:p>
          <w:p w:rsidR="00000000" w:rsidRPr="00D81EBB" w:rsidP="00D81EBB">
            <w:pPr>
              <w:pStyle w:val="List2"/>
            </w:pPr>
            <w:r w:rsidRPr="00D81EBB">
              <w:t>2.5</w:t>
            </w:r>
            <w:r w:rsidRPr="00D81EBB">
              <w:tab/>
              <w:t>Answer questions and make recommendations to assist with drink and meal selection</w:t>
            </w:r>
            <w:r w:rsidRPr="00D81EBB">
              <w:t>.</w:t>
            </w:r>
          </w:p>
          <w:p w:rsidR="00000000" w:rsidRPr="00D81EBB" w:rsidP="00D81EBB">
            <w:pPr>
              <w:pStyle w:val="List2"/>
            </w:pPr>
            <w:r w:rsidRPr="00D81EBB">
              <w:t>2.6</w:t>
            </w:r>
            <w:r w:rsidRPr="00D81EBB">
              <w:tab/>
              <w:t>Assist customers with selection of food and beverage matching and promote or upsell products.</w:t>
            </w:r>
          </w:p>
          <w:p w:rsidR="00000000" w:rsidRPr="00D81EBB" w:rsidP="00D81EBB">
            <w:pPr>
              <w:pStyle w:val="List2"/>
            </w:pPr>
            <w:r w:rsidRPr="00D81EBB">
              <w:t>2.7</w:t>
            </w:r>
            <w:r w:rsidRPr="00D81EBB">
              <w:tab/>
              <w:t xml:space="preserve">Take customer orders, verify selection and operate </w:t>
            </w:r>
            <w:r w:rsidRPr="00D81EBB">
              <w:rPr>
                <w:rStyle w:val="BoldandItalics"/>
              </w:rPr>
              <w:t xml:space="preserve">ordering system </w:t>
            </w:r>
            <w:r w:rsidRPr="00D81EBB">
              <w:t>according to organisational procedures.</w:t>
            </w:r>
          </w:p>
          <w:p w:rsidR="00000000" w:rsidP="00D81EBB">
            <w:pPr>
              <w:pStyle w:val="List2"/>
              <w:rPr>
                <w:lang w:val="en-NZ"/>
              </w:rPr>
            </w:pPr>
            <w:r w:rsidRPr="00D81EBB">
              <w:t>2.8</w:t>
            </w:r>
            <w:r w:rsidRPr="00D81EBB">
              <w:tab/>
              <w:t>Provide and adjust glassware, serviceware</w:t>
            </w:r>
            <w:r w:rsidRPr="00D81EBB">
              <w:t xml:space="preserve"> and cutlery suitable for menu and drink choices.</w:t>
            </w:r>
          </w:p>
        </w:tc>
      </w:tr>
      <w:tr w:rsidTr="00ED18A3">
        <w:tblPrEx>
          <w:tblW w:w="0" w:type="auto"/>
          <w:tblCellMar>
            <w:left w:w="62" w:type="dxa"/>
            <w:right w:w="62" w:type="dxa"/>
          </w:tblCellMar>
          <w:tblLook w:val="0000"/>
        </w:tblPrEx>
        <w:trPr>
          <w:trHeight w:val="2106"/>
        </w:trPr>
        <w:tc>
          <w:tcPr>
            <w:tcW w:w="0" w:type="auto"/>
            <w:tcBorders>
              <w:top w:val="nil"/>
              <w:left w:val="nil"/>
              <w:bottom w:val="nil"/>
              <w:right w:val="nil"/>
            </w:tcBorders>
            <w:tcMar>
              <w:top w:w="0" w:type="dxa"/>
              <w:left w:w="62" w:type="dxa"/>
              <w:bottom w:w="0" w:type="dxa"/>
              <w:right w:w="62" w:type="dxa"/>
            </w:tcMar>
          </w:tcPr>
          <w:p w:rsidR="00000000" w:rsidP="00D81EBB">
            <w:pPr>
              <w:pStyle w:val="List"/>
              <w:rPr>
                <w:lang w:val="en-NZ"/>
              </w:rPr>
            </w:pPr>
            <w:r w:rsidRPr="00D81EBB">
              <w:t>3.</w:t>
            </w:r>
            <w:r w:rsidRPr="00D81EBB">
              <w:tab/>
              <w:t>Serve and clear meals.</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2"/>
            </w:pPr>
            <w:r w:rsidRPr="00D81EBB">
              <w:t>3.1</w:t>
            </w:r>
            <w:r w:rsidRPr="00D81EBB">
              <w:tab/>
              <w:t>Collect meals from kitchen and check for accuracy and presentation.</w:t>
            </w:r>
          </w:p>
          <w:p w:rsidR="00000000" w:rsidRPr="00D81EBB" w:rsidP="00D81EBB">
            <w:pPr>
              <w:pStyle w:val="List2"/>
            </w:pPr>
            <w:r w:rsidRPr="00D81EBB">
              <w:t>3.2</w:t>
            </w:r>
            <w:r w:rsidRPr="00D81EBB">
              <w:tab/>
              <w:t>Use appropriate techniques to carry and place plates containing meals and serve to the correct person.</w:t>
            </w:r>
          </w:p>
          <w:p w:rsidR="00000000" w:rsidRPr="00D81EBB" w:rsidP="00D81EBB">
            <w:pPr>
              <w:pStyle w:val="List2"/>
            </w:pPr>
            <w:r w:rsidRPr="00D81EBB">
              <w:t>3.3</w:t>
            </w:r>
            <w:r w:rsidRPr="00D81EBB">
              <w:tab/>
              <w:t>Check customer satisfaction at the appropriate time.</w:t>
            </w:r>
          </w:p>
          <w:p w:rsidR="00000000" w:rsidRPr="00D81EBB" w:rsidP="00D81EBB">
            <w:pPr>
              <w:pStyle w:val="List2"/>
            </w:pPr>
            <w:r w:rsidRPr="00D81EBB">
              <w:t>3.4</w:t>
            </w:r>
            <w:r w:rsidRPr="00D81EBB">
              <w:tab/>
              <w:t xml:space="preserve">Monitor flow of service and meal delivery and resolve any delays or deficiencies in service. </w:t>
            </w:r>
          </w:p>
          <w:p w:rsidR="00000000" w:rsidRPr="00D81EBB" w:rsidP="00D81EBB">
            <w:pPr>
              <w:pStyle w:val="List2"/>
            </w:pPr>
            <w:r w:rsidRPr="00D81EBB">
              <w:t>3.5</w:t>
            </w:r>
            <w:r w:rsidRPr="00D81EBB">
              <w:tab/>
              <w:t>Use appropriate techniques to clear and carry multiple used plates and other serviceware.</w:t>
            </w:r>
          </w:p>
          <w:p w:rsidR="00000000" w:rsidP="00D81EBB">
            <w:pPr>
              <w:pStyle w:val="List2"/>
              <w:rPr>
                <w:lang w:val="en-NZ"/>
              </w:rPr>
            </w:pPr>
            <w:r w:rsidRPr="00D81EBB">
              <w:t>3.6</w:t>
            </w:r>
            <w:r w:rsidRPr="00D81EBB">
              <w:tab/>
            </w:r>
            <w:r w:rsidRPr="00D81EBB">
              <w:t>Clear used items at the appropriate time during service with minimal disruption to customers.</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List"/>
              <w:rPr>
                <w:lang w:val="en-NZ"/>
              </w:rPr>
            </w:pPr>
            <w:r w:rsidRPr="00D81EBB">
              <w:t>4.</w:t>
            </w:r>
            <w:r w:rsidRPr="00D81EBB">
              <w:tab/>
              <w:t>Serve and clear alcoholic beverages.</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2"/>
            </w:pPr>
            <w:r w:rsidRPr="00D81EBB">
              <w:t>4.1</w:t>
            </w:r>
            <w:r w:rsidRPr="00D81EBB">
              <w:tab/>
              <w:t>Select beverages and check both temperature and presentation prior to serving.</w:t>
            </w:r>
          </w:p>
          <w:p w:rsidR="00000000" w:rsidRPr="00D81EBB" w:rsidP="00D81EBB">
            <w:pPr>
              <w:pStyle w:val="List2"/>
            </w:pPr>
            <w:r w:rsidRPr="00D81EBB">
              <w:t>4.2</w:t>
            </w:r>
            <w:r w:rsidRPr="00D81EBB">
              <w:tab/>
              <w:t>Load, carry and unload trays where</w:t>
            </w:r>
            <w:r w:rsidRPr="00D81EBB">
              <w:t xml:space="preserve"> required, safely and avoiding spillage.</w:t>
            </w:r>
          </w:p>
          <w:p w:rsidR="00000000" w:rsidRPr="00D81EBB" w:rsidP="00D81EBB">
            <w:pPr>
              <w:pStyle w:val="List2"/>
            </w:pPr>
            <w:r w:rsidRPr="00D81EBB">
              <w:t>4.3</w:t>
            </w:r>
            <w:r w:rsidRPr="00D81EBB">
              <w:tab/>
              <w:t>Present beverages selected by customers and verify choice.</w:t>
            </w:r>
          </w:p>
          <w:p w:rsidR="00000000" w:rsidRPr="00D81EBB" w:rsidP="00D81EBB">
            <w:pPr>
              <w:pStyle w:val="List2"/>
            </w:pPr>
            <w:r w:rsidRPr="00D81EBB">
              <w:t>4.4</w:t>
            </w:r>
            <w:r w:rsidRPr="00D81EBB">
              <w:tab/>
              <w:t>Open and serve beverages correctly, safely and without spillage.</w:t>
            </w:r>
          </w:p>
          <w:p w:rsidR="00000000" w:rsidRPr="00D81EBB" w:rsidP="00D81EBB">
            <w:pPr>
              <w:pStyle w:val="List2"/>
            </w:pPr>
            <w:r w:rsidRPr="00D81EBB">
              <w:t>4.5</w:t>
            </w:r>
            <w:r w:rsidRPr="00D81EBB">
              <w:tab/>
              <w:t>Pour beverages as required according to organisational and industry standards.</w:t>
            </w:r>
          </w:p>
          <w:p w:rsidR="00000000" w:rsidRPr="00D81EBB" w:rsidP="00D81EBB">
            <w:pPr>
              <w:pStyle w:val="List2"/>
            </w:pPr>
            <w:r w:rsidRPr="00D81EBB">
              <w:t>4.6</w:t>
            </w:r>
            <w:r w:rsidRPr="00D81EBB">
              <w:tab/>
              <w:t>Refill glasses during service, with minimal disruption to customers.</w:t>
            </w:r>
          </w:p>
          <w:p w:rsidR="00000000" w:rsidP="00D81EBB">
            <w:pPr>
              <w:pStyle w:val="List2"/>
              <w:rPr>
                <w:lang w:val="en-NZ"/>
              </w:rPr>
            </w:pPr>
            <w:r w:rsidRPr="00D81EBB">
              <w:t>4.7</w:t>
            </w:r>
            <w:r w:rsidRPr="00D81EBB">
              <w:tab/>
              <w:t>Remove used and unused glassware from tables at the appropriate time.</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List"/>
              <w:rPr>
                <w:lang w:val="en-NZ"/>
              </w:rPr>
            </w:pPr>
            <w:r w:rsidRPr="00D81EBB">
              <w:t>5.</w:t>
            </w:r>
            <w:r w:rsidRPr="00D81EBB">
              <w:tab/>
              <w:t>Work cooperatively as part of the service team.</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2"/>
            </w:pPr>
            <w:r w:rsidRPr="00D81EBB">
              <w:t>5.1</w:t>
            </w:r>
            <w:r w:rsidRPr="00D81EBB">
              <w:tab/>
              <w:t>Liaise with kitchen, bar and other waiting staff befo</w:t>
            </w:r>
            <w:r w:rsidRPr="00D81EBB">
              <w:t>re, during and after service to maximise efficient customer service.</w:t>
            </w:r>
          </w:p>
          <w:p w:rsidR="00000000" w:rsidRPr="00D81EBB" w:rsidP="00D81EBB">
            <w:pPr>
              <w:pStyle w:val="List2"/>
            </w:pPr>
            <w:r w:rsidRPr="00D81EBB">
              <w:t>5.2</w:t>
            </w:r>
            <w:r w:rsidRPr="00D81EBB">
              <w:tab/>
              <w:t xml:space="preserve">Complete </w:t>
            </w:r>
            <w:r w:rsidRPr="00D81EBB">
              <w:rPr>
                <w:rStyle w:val="BoldandItalics"/>
              </w:rPr>
              <w:t>end of shift duties</w:t>
            </w:r>
            <w:r w:rsidRPr="00D81EBB">
              <w:t>.</w:t>
            </w:r>
          </w:p>
          <w:p w:rsidR="00000000" w:rsidRPr="00D81EBB" w:rsidP="00D81EBB">
            <w:pPr>
              <w:pStyle w:val="List2"/>
            </w:pPr>
            <w:r w:rsidRPr="00D81EBB">
              <w:t>5.3</w:t>
            </w:r>
            <w:r w:rsidRPr="00D81EBB">
              <w:tab/>
              <w:t>Provide handover to incoming restaurant colleagues and share relevant information.</w:t>
            </w:r>
          </w:p>
          <w:p w:rsidR="00000000" w:rsidRPr="00D81EBB" w:rsidP="00D81EBB">
            <w:pPr>
              <w:pStyle w:val="List2"/>
            </w:pPr>
            <w:r w:rsidRPr="00D81EBB">
              <w:t>5.4</w:t>
            </w:r>
            <w:r w:rsidRPr="00D81EBB">
              <w:tab/>
              <w:t xml:space="preserve">Review and </w:t>
            </w:r>
            <w:r w:rsidRPr="00D81EBB">
              <w:t>evaluate services with colleagues and suggest service improvements.</w:t>
            </w:r>
          </w:p>
          <w:p w:rsidR="00000000" w:rsidRPr="00D81EBB" w:rsidP="00D81EBB">
            <w:pPr>
              <w:pStyle w:val="List2"/>
            </w:pPr>
            <w:r w:rsidRPr="00D81EBB">
              <w:t>5.5</w:t>
            </w:r>
            <w:r w:rsidRPr="00D81EBB">
              <w:tab/>
              <w:t xml:space="preserve">Undertake tasks according to </w:t>
            </w:r>
            <w:r w:rsidRPr="00D81EBB">
              <w:rPr>
                <w:rStyle w:val="BoldandItalics"/>
              </w:rPr>
              <w:t>environmental considerations</w:t>
            </w:r>
            <w:r w:rsidRPr="00D81EBB">
              <w:t>.</w:t>
            </w:r>
          </w:p>
        </w:tc>
      </w:tr>
    </w:tbl>
    <w:p w:rsidR="00000000" w:rsidRPr="00D81EBB" w:rsidP="00D81EBB">
      <w:pPr>
        <w:pStyle w:val="List"/>
      </w:pPr>
    </w:p>
    <w:p w:rsidR="00000000" w:rsidRPr="00D81EBB" w:rsidP="00D81EBB">
      <w:pPr>
        <w:pStyle w:val="AllowPageBreak"/>
      </w:pPr>
    </w:p>
    <w:p w:rsidR="00000000" w:rsidRPr="00D81EBB" w:rsidP="00D81EBB">
      <w:pPr>
        <w:pStyle w:val="Heading1"/>
      </w:pPr>
      <w:bookmarkStart w:id="9" w:name="O_583552"/>
      <w:bookmarkEnd w:id="9"/>
      <w:r w:rsidRPr="00D81EBB">
        <w:t>Required Skills and Knowledge</w:t>
      </w:r>
    </w:p>
    <w:tbl>
      <w:tblPr>
        <w:tblW w:w="0" w:type="auto"/>
        <w:tblCellMar>
          <w:left w:w="62" w:type="dxa"/>
          <w:right w:w="62" w:type="dxa"/>
        </w:tblCellMar>
        <w:tblLook w:val="0000"/>
      </w:tblPr>
      <w:tblGrid>
        <w:gridCol w:w="9196"/>
      </w:tblGrid>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t>This section describes the skills and knowledge required for this unit.</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SpecialBold"/>
              </w:rPr>
              <w:t>Required skills</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communication skills including active listening and open and closed probe questioning to:</w:t>
            </w:r>
          </w:p>
          <w:p w:rsidR="00000000" w:rsidRPr="00D81EBB" w:rsidP="00D81EBB">
            <w:pPr>
              <w:pStyle w:val="ListBullet2"/>
            </w:pPr>
            <w:r w:rsidRPr="00D81EBB">
              <w:t>interact with customers in a polite and friendly manner</w:t>
            </w:r>
          </w:p>
          <w:p w:rsidR="00000000" w:rsidRPr="00D81EBB" w:rsidP="00D81EBB">
            <w:pPr>
              <w:pStyle w:val="ListBullet2"/>
            </w:pPr>
            <w:r w:rsidRPr="00D81EBB">
              <w:t>determine customer preferences and offer suitable products</w:t>
            </w:r>
          </w:p>
          <w:p w:rsidR="00000000" w:rsidRPr="00D81EBB" w:rsidP="00D81EBB">
            <w:pPr>
              <w:pStyle w:val="ListBullet2"/>
            </w:pPr>
            <w:r w:rsidRPr="00D81EBB">
              <w:t>provid</w:t>
            </w:r>
            <w:r w:rsidRPr="00D81EBB">
              <w:t>e clear and accurate information tailored to the customer</w:t>
            </w:r>
          </w:p>
          <w:p w:rsidR="00000000" w:rsidRPr="00D81EBB" w:rsidP="00D81EBB">
            <w:pPr>
              <w:pStyle w:val="ListBullet"/>
            </w:pPr>
            <w:r w:rsidRPr="00D81EBB">
              <w:t>critical thinking skills to evaluate the standard of presentation of the dining area against organisational standards</w:t>
            </w:r>
          </w:p>
          <w:p w:rsidR="00000000" w:rsidRPr="00D81EBB" w:rsidP="00D81EBB">
            <w:pPr>
              <w:pStyle w:val="ListBullet"/>
            </w:pPr>
            <w:r w:rsidRPr="00D81EBB">
              <w:t>initiative and enterprise skills to promote or upsell products</w:t>
            </w:r>
          </w:p>
          <w:p w:rsidR="00000000" w:rsidRPr="00D81EBB" w:rsidP="00D81EBB">
            <w:pPr>
              <w:pStyle w:val="ListBullet"/>
            </w:pPr>
            <w:r w:rsidRPr="00D81EBB">
              <w:t xml:space="preserve">literacy skills </w:t>
            </w:r>
            <w:r w:rsidRPr="00D81EBB">
              <w:t>to:</w:t>
            </w:r>
          </w:p>
          <w:p w:rsidR="00000000" w:rsidRPr="00D81EBB" w:rsidP="00D81EBB">
            <w:pPr>
              <w:pStyle w:val="ListBullet2"/>
            </w:pPr>
            <w:r w:rsidRPr="00D81EBB">
              <w:t>read and interpret menu items and specials</w:t>
            </w:r>
          </w:p>
          <w:p w:rsidR="00000000" w:rsidRPr="00D81EBB" w:rsidP="00D81EBB">
            <w:pPr>
              <w:pStyle w:val="ListBullet2"/>
            </w:pPr>
            <w:r w:rsidRPr="00D81EBB">
              <w:t>record customer orders and write clear and precise notes on special requests</w:t>
            </w:r>
          </w:p>
          <w:p w:rsidR="00000000" w:rsidRPr="00D81EBB" w:rsidP="00D81EBB">
            <w:pPr>
              <w:pStyle w:val="ListBullet"/>
            </w:pPr>
            <w:r w:rsidRPr="00D81EBB">
              <w:t>numeracy skills to calculate timing of service across multiple tables</w:t>
            </w:r>
          </w:p>
          <w:p w:rsidR="00000000" w:rsidRPr="00D81EBB" w:rsidP="00D81EBB">
            <w:pPr>
              <w:pStyle w:val="ListBullet"/>
            </w:pPr>
            <w:r w:rsidRPr="00D81EBB">
              <w:t>planning and organising skills to monitor flow of service an</w:t>
            </w:r>
            <w:r w:rsidRPr="00D81EBB">
              <w:t>d meal delivery and to serve and clear food at the appropriate time during service</w:t>
            </w:r>
          </w:p>
          <w:p w:rsidR="00000000" w:rsidRPr="00D81EBB" w:rsidP="00D81EBB">
            <w:pPr>
              <w:pStyle w:val="ListBullet"/>
            </w:pPr>
            <w:r w:rsidRPr="00D81EBB">
              <w:t>problem-solving skills to identify delays or deficiencies in service or products and address to ensure customer satisfaction</w:t>
            </w:r>
          </w:p>
          <w:p w:rsidR="00000000" w:rsidRPr="00D81EBB" w:rsidP="00D81EBB">
            <w:pPr>
              <w:pStyle w:val="ListBullet"/>
            </w:pPr>
            <w:r w:rsidRPr="00D81EBB">
              <w:t>self-management skills to take responsibility fo</w:t>
            </w:r>
            <w:r w:rsidRPr="00D81EBB">
              <w:t>r own speed, timing and productivity</w:t>
            </w:r>
          </w:p>
          <w:p w:rsidR="00000000" w:rsidRPr="00D81EBB" w:rsidP="00D81EBB">
            <w:pPr>
              <w:pStyle w:val="ListBullet"/>
            </w:pPr>
            <w:r w:rsidRPr="00D81EBB">
              <w:t>teamwork skills to work cooperatively as part of the floor team</w:t>
            </w:r>
          </w:p>
          <w:p w:rsidR="00000000" w:rsidP="00D81EBB">
            <w:pPr>
              <w:pStyle w:val="ListBullet"/>
              <w:rPr>
                <w:lang w:val="en-NZ"/>
              </w:rPr>
            </w:pPr>
            <w:r w:rsidRPr="00D81EBB">
              <w:t>technology skills to use computerised ordering systems.</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SpecialBold"/>
              </w:rPr>
              <w:t>Required knowledge</w:t>
            </w:r>
          </w:p>
        </w:tc>
      </w:tr>
      <w:tr w:rsidTr="00ED18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work flow structures for service within food and beverage service environments</w:t>
            </w:r>
          </w:p>
          <w:p w:rsidR="00000000" w:rsidRPr="00D81EBB" w:rsidP="00D81EBB">
            <w:pPr>
              <w:pStyle w:val="ListBullet"/>
            </w:pPr>
            <w:r w:rsidRPr="00D81EBB">
              <w:t>roles and responsibilities of a range of food and beverage attendants within a restaurant</w:t>
            </w:r>
          </w:p>
          <w:p w:rsidR="00000000" w:rsidRPr="00D81EBB" w:rsidP="00D81EBB">
            <w:pPr>
              <w:pStyle w:val="ListBullet"/>
            </w:pPr>
            <w:r w:rsidRPr="00D81EBB">
              <w:t>meaning of mise en place for food and beverage service and mise en place requirements f</w:t>
            </w:r>
            <w:r w:rsidRPr="00D81EBB">
              <w:t>or different service styles and menu options</w:t>
            </w:r>
          </w:p>
          <w:p w:rsidR="00000000" w:rsidRPr="00D81EBB" w:rsidP="00D81EBB">
            <w:pPr>
              <w:pStyle w:val="ListBullet"/>
            </w:pPr>
            <w:r w:rsidRPr="00D81EBB">
              <w:t>organisational and traditional standards for table setting of glassware, crockery and cutlery</w:t>
            </w:r>
          </w:p>
          <w:p w:rsidR="00000000" w:rsidRPr="00D81EBB" w:rsidP="00D81EBB">
            <w:pPr>
              <w:pStyle w:val="ListBullet"/>
            </w:pPr>
            <w:r w:rsidRPr="00D81EBB">
              <w:t>ways of dressing and setting tables for a range of different service styles for restaurants and functions</w:t>
            </w:r>
          </w:p>
          <w:p w:rsidR="00000000" w:rsidRPr="00D81EBB" w:rsidP="00D81EBB">
            <w:pPr>
              <w:pStyle w:val="ListBullet"/>
            </w:pPr>
            <w:r w:rsidRPr="00D81EBB">
              <w:t>napkin fold</w:t>
            </w:r>
            <w:r w:rsidRPr="00D81EBB">
              <w:t>ing styles for different restaurant and function settings and occasions</w:t>
            </w:r>
          </w:p>
          <w:p w:rsidR="00000000" w:rsidRPr="00D81EBB" w:rsidP="00D81EBB">
            <w:pPr>
              <w:pStyle w:val="ListBullet"/>
            </w:pPr>
            <w:r w:rsidRPr="00D81EBB">
              <w:t>organisational and traditional dining room set</w:t>
            </w:r>
            <w:r w:rsidRPr="00D81EBB">
              <w:noBreakHyphen/>
              <w:t>ups for different types of restaurant and function venues, including furniture, seating and decoration</w:t>
            </w:r>
          </w:p>
          <w:p w:rsidR="00000000" w:rsidRPr="00D81EBB" w:rsidP="00D81EBB">
            <w:pPr>
              <w:pStyle w:val="ListBullet"/>
            </w:pPr>
            <w:r w:rsidRPr="00D81EBB">
              <w:t>a range of food and beverage servi</w:t>
            </w:r>
            <w:r w:rsidRPr="00D81EBB">
              <w:t>ce styles and types of menus used in different hospitality contexts, including buffet, tray, plate and silver service</w:t>
            </w:r>
          </w:p>
          <w:p w:rsidR="00000000" w:rsidRPr="00D81EBB" w:rsidP="00D81EBB">
            <w:pPr>
              <w:pStyle w:val="ListBullet"/>
            </w:pPr>
            <w:r w:rsidRPr="00D81EBB">
              <w:t>comprehensive product knowledge of food and beverage items offered during the service period</w:t>
            </w:r>
          </w:p>
          <w:p w:rsidR="00000000" w:rsidRPr="00D81EBB" w:rsidP="00D81EBB">
            <w:pPr>
              <w:pStyle w:val="ListBullet"/>
            </w:pPr>
            <w:r w:rsidRPr="00D81EBB">
              <w:t>features and uses of different types of glass</w:t>
            </w:r>
            <w:r w:rsidRPr="00D81EBB">
              <w:t>ware for different beverages</w:t>
            </w:r>
          </w:p>
          <w:p w:rsidR="00000000" w:rsidRPr="00D81EBB" w:rsidP="00D81EBB">
            <w:pPr>
              <w:pStyle w:val="ListBullet"/>
            </w:pPr>
            <w:r w:rsidRPr="00D81EBB">
              <w:t>techniques for:</w:t>
            </w:r>
          </w:p>
          <w:p w:rsidR="00000000" w:rsidRPr="00D81EBB" w:rsidP="00D81EBB">
            <w:pPr>
              <w:pStyle w:val="ListBullet2"/>
            </w:pPr>
            <w:r w:rsidRPr="00D81EBB">
              <w:t>carrying and placing plates containing meals</w:t>
            </w:r>
          </w:p>
          <w:p w:rsidR="00000000" w:rsidRPr="00D81EBB" w:rsidP="00D81EBB">
            <w:pPr>
              <w:pStyle w:val="ListBullet2"/>
            </w:pPr>
            <w:r w:rsidRPr="00D81EBB">
              <w:t>clearing and carrying multiple used plates and other serviceware</w:t>
            </w:r>
          </w:p>
          <w:p w:rsidR="00000000" w:rsidRPr="00D81EBB" w:rsidP="00D81EBB">
            <w:pPr>
              <w:pStyle w:val="ListBullet2"/>
            </w:pPr>
            <w:r w:rsidRPr="00D81EBB">
              <w:t>opening and pouring still and sparkling wines and other beverages</w:t>
            </w:r>
          </w:p>
          <w:p w:rsidR="00000000" w:rsidRPr="00D81EBB" w:rsidP="00D81EBB">
            <w:pPr>
              <w:pStyle w:val="ListBullet"/>
            </w:pPr>
            <w:r w:rsidRPr="00D81EBB">
              <w:t>features of industry and organisation specific:</w:t>
            </w:r>
          </w:p>
          <w:p w:rsidR="00000000" w:rsidRPr="00D81EBB" w:rsidP="00D81EBB">
            <w:pPr>
              <w:pStyle w:val="ListBullet2"/>
            </w:pPr>
            <w:r w:rsidRPr="00D81EBB">
              <w:t>computerised ordering systems</w:t>
            </w:r>
          </w:p>
          <w:p w:rsidR="00000000" w:rsidRPr="00D81EBB" w:rsidP="00D81EBB">
            <w:pPr>
              <w:pStyle w:val="ListBullet2"/>
            </w:pPr>
            <w:r w:rsidRPr="00D81EBB">
              <w:t>workflow between kitchen and front of house areas</w:t>
            </w:r>
          </w:p>
          <w:p w:rsidR="00000000" w:rsidRPr="00D81EBB" w:rsidP="00D81EBB">
            <w:pPr>
              <w:pStyle w:val="ListBullet2"/>
            </w:pPr>
            <w:r w:rsidRPr="00D81EBB">
              <w:t>ordering and service procedures</w:t>
            </w:r>
          </w:p>
          <w:p w:rsidR="00000000" w:rsidRPr="00D81EBB" w:rsidP="00D81EBB">
            <w:pPr>
              <w:pStyle w:val="ListBullet2"/>
            </w:pPr>
            <w:r w:rsidRPr="00D81EBB">
              <w:t>close down procedures for the dining venue</w:t>
            </w:r>
          </w:p>
          <w:p w:rsidR="00000000" w:rsidRPr="00D81EBB" w:rsidP="00D81EBB">
            <w:pPr>
              <w:pStyle w:val="ListBullet"/>
            </w:pPr>
            <w:r w:rsidRPr="00D81EBB">
              <w:t xml:space="preserve">environmental impacts of food and beverage service </w:t>
            </w:r>
            <w:r w:rsidRPr="00D81EBB">
              <w:t>and minimal impact practices to reduce these especially those that relate to reusable resources, water and energy use</w:t>
            </w:r>
          </w:p>
          <w:p w:rsidR="00000000" w:rsidRPr="00D81EBB" w:rsidP="00D81EBB">
            <w:pPr>
              <w:pStyle w:val="ListBullet"/>
            </w:pPr>
            <w:r w:rsidRPr="00D81EBB">
              <w:t>correct and environmentally sound disposal methods for food and beverage waste including recyclable glass and plastic bottles and containe</w:t>
            </w:r>
            <w:r w:rsidRPr="00D81EBB">
              <w:t>rs.</w:t>
            </w:r>
          </w:p>
        </w:tc>
      </w:tr>
    </w:tbl>
    <w:p w:rsidR="00000000" w:rsidRPr="00D81EBB" w:rsidP="00D81EBB">
      <w:pPr>
        <w:pStyle w:val="BodyText"/>
      </w:pPr>
    </w:p>
    <w:p w:rsidR="00000000" w:rsidRPr="00D81EBB" w:rsidP="00D81EBB">
      <w:pPr>
        <w:pStyle w:val="AllowPageBreak"/>
      </w:pPr>
    </w:p>
    <w:p w:rsidR="00000000" w:rsidRPr="00D81EBB" w:rsidP="00D81EBB">
      <w:pPr>
        <w:pStyle w:val="Heading1"/>
      </w:pPr>
      <w:bookmarkStart w:id="10" w:name="O_583551"/>
      <w:bookmarkEnd w:id="10"/>
      <w:r w:rsidRPr="00D81EBB">
        <w:t>Evidence Guide</w:t>
      </w:r>
    </w:p>
    <w:tbl>
      <w:tblPr>
        <w:tblW w:w="0" w:type="auto"/>
        <w:tblCellMar>
          <w:left w:w="62" w:type="dxa"/>
          <w:right w:w="62" w:type="dxa"/>
        </w:tblCellMar>
        <w:tblLook w:val="0000"/>
      </w:tblPr>
      <w:tblGrid>
        <w:gridCol w:w="2550"/>
        <w:gridCol w:w="6646"/>
      </w:tblGrid>
      <w:tr w:rsidTr="00ED18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t>The evidence guide provides advice on assessment and must be read in conjunction with the performance criteria, required skills and knowledge, range statement and the Assessment Guidelines for the Training Package.</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p>
        </w:tc>
      </w:tr>
      <w:tr w:rsidTr="00ED18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BodyText"/>
            </w:pPr>
            <w:r w:rsidRPr="00D81EBB">
              <w:t>Evidence of the ability to:</w:t>
            </w:r>
          </w:p>
          <w:p w:rsidR="00000000" w:rsidRPr="00D81EBB" w:rsidP="00D81EBB">
            <w:pPr>
              <w:pStyle w:val="ListBullet"/>
            </w:pPr>
            <w:r w:rsidRPr="00D81EBB">
              <w:t>prepare for and provide quality table service of food and beverage for multiple service periods</w:t>
            </w:r>
          </w:p>
          <w:p w:rsidR="00000000" w:rsidRPr="00D81EBB" w:rsidP="00D81EBB">
            <w:pPr>
              <w:pStyle w:val="ListBullet"/>
            </w:pPr>
            <w:r w:rsidRPr="00D81EBB">
              <w:t>interact with and positively respond to the diverse demands and requests of multiple customers</w:t>
            </w:r>
          </w:p>
          <w:p w:rsidR="00000000" w:rsidRPr="00D81EBB" w:rsidP="00D81EBB">
            <w:pPr>
              <w:pStyle w:val="ListBullet"/>
            </w:pPr>
            <w:r w:rsidRPr="00D81EBB">
              <w:t>provide full explanations and advice on food and beverage menu options</w:t>
            </w:r>
          </w:p>
          <w:p w:rsidR="00000000" w:rsidRPr="00D81EBB" w:rsidP="00D81EBB">
            <w:pPr>
              <w:pStyle w:val="ListBullet"/>
            </w:pPr>
            <w:r w:rsidRPr="00D81EBB">
              <w:t>work with speed and efficiency to deal with numerous service and operational tasks simulta</w:t>
            </w:r>
            <w:r w:rsidRPr="00D81EBB">
              <w:t>neously</w:t>
            </w:r>
          </w:p>
          <w:p w:rsidR="00000000" w:rsidRPr="00D81EBB" w:rsidP="00D81EBB">
            <w:pPr>
              <w:pStyle w:val="ListBullet"/>
            </w:pPr>
            <w:r w:rsidRPr="00D81EBB">
              <w:t>work cooperatively as part of the service team to maximise work flow and service efficiency</w:t>
            </w:r>
          </w:p>
          <w:p w:rsidR="00000000" w:rsidRPr="00D81EBB" w:rsidP="00D81EBB">
            <w:pPr>
              <w:pStyle w:val="ListBullet"/>
            </w:pPr>
            <w:r w:rsidRPr="00D81EBB">
              <w:t>integrate knowledge of:</w:t>
            </w:r>
          </w:p>
          <w:p w:rsidR="00000000" w:rsidRPr="00D81EBB" w:rsidP="00D81EBB">
            <w:pPr>
              <w:pStyle w:val="ListBullet2"/>
            </w:pPr>
            <w:r w:rsidRPr="00D81EBB">
              <w:t>food and beverage service styles and types of menus</w:t>
            </w:r>
          </w:p>
          <w:p w:rsidR="00000000" w:rsidRPr="00D81EBB" w:rsidP="00D81EBB">
            <w:pPr>
              <w:pStyle w:val="ListBullet2"/>
            </w:pPr>
            <w:r w:rsidRPr="00D81EBB">
              <w:t>work flow structure for service within food and beverage service environments</w:t>
            </w:r>
          </w:p>
          <w:p w:rsidR="00000000" w:rsidP="00D81EBB">
            <w:pPr>
              <w:pStyle w:val="ListBullet2"/>
              <w:rPr>
                <w:lang w:val="en-NZ"/>
              </w:rPr>
            </w:pPr>
            <w:r w:rsidRPr="00D81EBB">
              <w:t>c</w:t>
            </w:r>
            <w:r w:rsidRPr="00D81EBB">
              <w:t>omprehensive details of food and beverage menu options for the organisation.</w:t>
            </w:r>
          </w:p>
        </w:tc>
      </w:tr>
      <w:tr w:rsidTr="00ED18A3">
        <w:tblPrEx>
          <w:tblW w:w="0" w:type="auto"/>
          <w:tblCellMar>
            <w:left w:w="62" w:type="dxa"/>
            <w:right w:w="62" w:type="dxa"/>
          </w:tblCellMar>
          <w:tblLook w:val="0000"/>
        </w:tblPrEx>
        <w:trPr>
          <w:trHeight w:val="2865"/>
        </w:trPr>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BodyText"/>
            </w:pPr>
            <w:r w:rsidRPr="00D81EBB">
              <w:t>Assessment must ensure use of:</w:t>
            </w:r>
          </w:p>
          <w:p w:rsidR="00000000" w:rsidRPr="00D81EBB" w:rsidP="00D81EBB">
            <w:pPr>
              <w:pStyle w:val="ListBullet"/>
            </w:pPr>
            <w:r w:rsidRPr="00D81EBB">
              <w:t xml:space="preserve">an operational restaurant with the fixtures, large and small equipment and workplace </w:t>
            </w:r>
            <w:r w:rsidRPr="00D81EBB">
              <w:t>documentation defined in the Assessment Guidelines; this may be a:</w:t>
            </w:r>
          </w:p>
          <w:p w:rsidR="00000000" w:rsidRPr="00D81EBB" w:rsidP="00D81EBB">
            <w:pPr>
              <w:pStyle w:val="ListBullet2"/>
            </w:pPr>
            <w:r w:rsidRPr="00D81EBB">
              <w:t>real industry workplace</w:t>
            </w:r>
          </w:p>
          <w:p w:rsidR="00000000" w:rsidRPr="00D81EBB" w:rsidP="00D81EBB">
            <w:pPr>
              <w:pStyle w:val="ListBullet2"/>
            </w:pPr>
            <w:r w:rsidRPr="00D81EBB">
              <w:t>simulated industry environment such as a training restaurant servicing customers</w:t>
            </w:r>
          </w:p>
          <w:p w:rsidR="00000000" w:rsidRPr="00D81EBB" w:rsidP="00D81EBB">
            <w:pPr>
              <w:pStyle w:val="ListBullet"/>
            </w:pPr>
            <w:r w:rsidRPr="00D81EBB">
              <w:t>industry</w:t>
            </w:r>
            <w:r w:rsidRPr="00D81EBB">
              <w:noBreakHyphen/>
              <w:t>realistic ratios of service staff to customers</w:t>
            </w:r>
          </w:p>
          <w:p w:rsidR="00000000" w:rsidRPr="00D81EBB" w:rsidP="00D81EBB">
            <w:pPr>
              <w:pStyle w:val="ListBullet"/>
            </w:pPr>
            <w:r w:rsidRPr="00D81EBB">
              <w:t>kitchen staff with whom the individual can interact</w:t>
            </w:r>
          </w:p>
          <w:p w:rsidR="00000000" w:rsidRPr="00D81EBB" w:rsidP="00D81EBB">
            <w:pPr>
              <w:pStyle w:val="ListBullet"/>
            </w:pPr>
            <w:r w:rsidRPr="00D81EBB">
              <w:t>commercial food and beverage menus currently used by the hospitality industry</w:t>
            </w:r>
          </w:p>
          <w:p w:rsidR="00000000" w:rsidP="00D81EBB">
            <w:pPr>
              <w:pStyle w:val="ListBullet"/>
              <w:rPr>
                <w:lang w:val="en-NZ"/>
              </w:rPr>
            </w:pPr>
            <w:r w:rsidRPr="00D81EBB">
              <w:t>freshly prepared meals including entrees, main courses, accompaniments, desserts and cheeses.</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BodyText"/>
            </w:pPr>
            <w:r w:rsidRPr="00D81EBB">
              <w:t>A range of</w:t>
            </w:r>
            <w:r w:rsidRPr="00D81EBB">
              <w:t xml:space="preserve"> assessment methods should be used to assess practical skills and knowledge. The following examples are appropriate for this unit: </w:t>
            </w:r>
          </w:p>
          <w:p w:rsidR="00000000" w:rsidRPr="00D81EBB" w:rsidP="00D81EBB">
            <w:pPr>
              <w:pStyle w:val="ListBullet"/>
            </w:pPr>
            <w:r w:rsidRPr="00D81EBB">
              <w:t xml:space="preserve">direct observation of the individual preparing the restaurant for service, serving food and beverage and completing end of </w:t>
            </w:r>
            <w:r w:rsidRPr="00D81EBB">
              <w:t>shift duties</w:t>
            </w:r>
          </w:p>
          <w:p w:rsidR="00000000" w:rsidRPr="00D81EBB" w:rsidP="00D81EBB">
            <w:pPr>
              <w:pStyle w:val="ListBullet"/>
            </w:pPr>
            <w:r w:rsidRPr="00D81EBB">
              <w:t>direct observation of the individual undertaking specific tasks, such as dressing or setting tables</w:t>
            </w:r>
          </w:p>
          <w:p w:rsidR="00000000" w:rsidRPr="00D81EBB" w:rsidP="00D81EBB">
            <w:pPr>
              <w:pStyle w:val="ListBullet"/>
            </w:pPr>
            <w:r w:rsidRPr="00D81EBB">
              <w:t>written or oral questioning to assess knowledge of:</w:t>
            </w:r>
          </w:p>
          <w:p w:rsidR="00000000" w:rsidRPr="00D81EBB" w:rsidP="00D81EBB">
            <w:pPr>
              <w:pStyle w:val="ListBullet2"/>
            </w:pPr>
            <w:r w:rsidRPr="00D81EBB">
              <w:t>food and beverage service styles and types of menus</w:t>
            </w:r>
          </w:p>
          <w:p w:rsidR="00000000" w:rsidRPr="00D81EBB" w:rsidP="00D81EBB">
            <w:pPr>
              <w:pStyle w:val="ListBullet2"/>
            </w:pPr>
            <w:r w:rsidRPr="00D81EBB">
              <w:t>work flow structure for service within a food and beverage service environment</w:t>
            </w:r>
          </w:p>
          <w:p w:rsidR="00000000" w:rsidRPr="00D81EBB" w:rsidP="00D81EBB">
            <w:pPr>
              <w:pStyle w:val="ListBullet2"/>
            </w:pPr>
            <w:r w:rsidRPr="00D81EBB">
              <w:t>comprehensive details of food and beverage menu options for the organisation</w:t>
            </w:r>
          </w:p>
          <w:p w:rsidR="00000000" w:rsidP="00D81EBB">
            <w:pPr>
              <w:pStyle w:val="ListBullet"/>
              <w:rPr>
                <w:lang w:val="en-NZ"/>
              </w:rPr>
            </w:pPr>
            <w:r w:rsidRPr="00D81EBB">
              <w:t>review of portfolios of evidence and third</w:t>
            </w:r>
            <w:r w:rsidRPr="00D81EBB">
              <w:noBreakHyphen/>
              <w:t>party workplace reports of on</w:t>
            </w:r>
            <w:r w:rsidRPr="00D81EBB">
              <w:noBreakHyphen/>
              <w:t>the</w:t>
            </w:r>
            <w:r w:rsidRPr="00D81EBB">
              <w:noBreakHyphen/>
              <w:t>job performance by the</w:t>
            </w:r>
            <w:r w:rsidRPr="00D81EBB">
              <w:t xml:space="preserve"> individual.</w:t>
            </w:r>
          </w:p>
        </w:tc>
      </w:tr>
      <w:tr w:rsidTr="00ED18A3">
        <w:tblPrEx>
          <w:tblW w:w="0" w:type="auto"/>
          <w:tblCellMar>
            <w:left w:w="62" w:type="dxa"/>
            <w:right w:w="62" w:type="dxa"/>
          </w:tblCellMar>
          <w:tblLook w:val="0000"/>
        </w:tblPrEx>
        <w:trPr>
          <w:trHeight w:val="267"/>
        </w:trPr>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BodyText"/>
            </w:pPr>
            <w:r w:rsidRPr="00D81EBB">
              <w:t>The assessor should design integrated assessment activities to holistically assess this unit with other units relevant to the industry sector, workplace and job role, for example:</w:t>
            </w:r>
          </w:p>
          <w:p w:rsidR="00000000" w:rsidRPr="00D81EBB" w:rsidP="00D81EBB">
            <w:pPr>
              <w:pStyle w:val="ListBullet"/>
            </w:pPr>
            <w:r w:rsidRPr="00D81EBB">
              <w:t>SITHFAB305 Provide advice on Australian wines</w:t>
            </w:r>
          </w:p>
          <w:p w:rsidR="00000000" w:rsidRPr="00D81EBB" w:rsidP="00D81EBB">
            <w:pPr>
              <w:pStyle w:val="ListBullet"/>
            </w:pPr>
            <w:r w:rsidRPr="00D81EBB">
              <w:t>SITHFAB306 Provide advice on imported wines</w:t>
            </w:r>
          </w:p>
          <w:p w:rsidR="00000000" w:rsidRPr="00D81EBB" w:rsidP="00D81EBB">
            <w:pPr>
              <w:pStyle w:val="ListBullet"/>
            </w:pPr>
            <w:r w:rsidRPr="00D81EBB">
              <w:t>SITHFAB310 Provide advice on food and beverage matching</w:t>
            </w:r>
          </w:p>
          <w:p w:rsidR="00000000" w:rsidRPr="00D81EBB" w:rsidP="00D81EBB">
            <w:pPr>
              <w:pStyle w:val="ListBullet"/>
            </w:pPr>
            <w:r w:rsidRPr="00D81EBB">
              <w:t>SITXCCS303 Provide service to customers.</w:t>
            </w:r>
          </w:p>
        </w:tc>
      </w:tr>
    </w:tbl>
    <w:p w:rsidR="00000000" w:rsidRPr="00D81EBB" w:rsidP="00D81EBB">
      <w:pPr>
        <w:pStyle w:val="BodyText"/>
      </w:pPr>
    </w:p>
    <w:p w:rsidR="00000000" w:rsidRPr="00D81EBB" w:rsidP="00D81EBB">
      <w:pPr>
        <w:pStyle w:val="AllowPageBreak"/>
      </w:pPr>
    </w:p>
    <w:p w:rsidR="00000000" w:rsidRPr="00D81EBB" w:rsidP="00D81EBB">
      <w:pPr>
        <w:pStyle w:val="Heading1"/>
      </w:pPr>
      <w:bookmarkStart w:id="11" w:name="O_583550"/>
      <w:bookmarkEnd w:id="11"/>
      <w:r w:rsidRPr="00D81EBB">
        <w:t>Range Statement</w:t>
      </w:r>
    </w:p>
    <w:tbl>
      <w:tblPr>
        <w:tblW w:w="0" w:type="auto"/>
        <w:tblCellMar>
          <w:left w:w="62" w:type="dxa"/>
          <w:right w:w="62" w:type="dxa"/>
        </w:tblCellMar>
        <w:tblLook w:val="0000"/>
      </w:tblPr>
      <w:tblGrid>
        <w:gridCol w:w="2550"/>
        <w:gridCol w:w="6646"/>
      </w:tblGrid>
      <w:tr w:rsidTr="00ED18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t>The range statement relates to the</w:t>
            </w:r>
            <w:r w:rsidRPr="00D81EBB">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D81EBB">
              <w:t>raining and assessment (depending on the work situation, needs of the candidate, accessibility of the item, and local industry and regional contexts) may also be included.</w:t>
            </w:r>
          </w:p>
        </w:tc>
      </w:tr>
      <w:tr w:rsidTr="00ED18A3">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Organisational information</w:t>
            </w:r>
            <w:r w:rsidRPr="00D81E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customer requests and special requirements</w:t>
            </w:r>
          </w:p>
          <w:p w:rsidR="00000000" w:rsidRPr="00D81EBB" w:rsidP="00D81EBB">
            <w:pPr>
              <w:pStyle w:val="ListBullet"/>
            </w:pPr>
            <w:r w:rsidRPr="00D81EBB">
              <w:t>job role</w:t>
            </w:r>
          </w:p>
          <w:p w:rsidR="00000000" w:rsidRPr="00D81EBB" w:rsidP="00D81EBB">
            <w:pPr>
              <w:pStyle w:val="ListBullet"/>
            </w:pPr>
            <w:r w:rsidRPr="00D81EBB">
              <w:t>menus, wine lists and specials</w:t>
            </w:r>
          </w:p>
          <w:p w:rsidR="00000000" w:rsidRPr="00D81EBB" w:rsidP="00D81EBB">
            <w:pPr>
              <w:pStyle w:val="ListBullet"/>
            </w:pPr>
            <w:r w:rsidRPr="00D81EBB">
              <w:t>reservations</w:t>
            </w:r>
          </w:p>
          <w:p w:rsidR="00000000" w:rsidRPr="00D81EBB" w:rsidP="00D81EBB">
            <w:pPr>
              <w:pStyle w:val="ListBullet"/>
            </w:pPr>
            <w:r w:rsidRPr="00D81EBB">
              <w:t>staffing availability</w:t>
            </w:r>
          </w:p>
          <w:p w:rsidR="00000000" w:rsidRPr="00D81EBB" w:rsidP="00D81EBB">
            <w:pPr>
              <w:pStyle w:val="ListBullet"/>
            </w:pPr>
            <w:r w:rsidRPr="00D81EBB">
              <w:t>station and table allocation</w:t>
            </w:r>
          </w:p>
          <w:p w:rsidR="00000000" w:rsidP="00D81EBB">
            <w:pPr>
              <w:pStyle w:val="ListBullet"/>
              <w:rPr>
                <w:lang w:val="en-NZ"/>
              </w:rPr>
            </w:pPr>
            <w:r w:rsidRPr="00D81EBB">
              <w:t>table and seating requirements.</w:t>
            </w:r>
          </w:p>
        </w:tc>
      </w:tr>
      <w:tr w:rsidTr="00ED18A3">
        <w:tblPrEx>
          <w:tblW w:w="0" w:type="auto"/>
          <w:tblCellMar>
            <w:left w:w="62" w:type="dxa"/>
            <w:right w:w="62" w:type="dxa"/>
          </w:tblCellMar>
          <w:tblLook w:val="0000"/>
        </w:tblPrEx>
        <w:trPr>
          <w:trHeight w:val="282"/>
        </w:trPr>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Set up</w:t>
            </w:r>
            <w:r w:rsidRPr="00D81EBB">
              <w:t xml:space="preserve"> includes:</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checking and preparing equipment and materials for service, including:</w:t>
            </w:r>
          </w:p>
          <w:p w:rsidR="00000000" w:rsidRPr="00D81EBB" w:rsidP="00D81EBB">
            <w:pPr>
              <w:pStyle w:val="ListBullet2"/>
            </w:pPr>
            <w:r w:rsidRPr="00D81EBB">
              <w:t>bar or cocktail lists</w:t>
            </w:r>
          </w:p>
          <w:p w:rsidR="00000000" w:rsidRPr="00D81EBB" w:rsidP="00D81EBB">
            <w:pPr>
              <w:pStyle w:val="ListBullet2"/>
            </w:pPr>
            <w:r w:rsidRPr="00D81EBB">
              <w:t>computerised ordering systems</w:t>
            </w:r>
          </w:p>
          <w:p w:rsidR="00000000" w:rsidRPr="00D81EBB" w:rsidP="00D81EBB">
            <w:pPr>
              <w:pStyle w:val="ListBullet2"/>
            </w:pPr>
            <w:r w:rsidRPr="00D81EBB">
              <w:t>condiments</w:t>
            </w:r>
          </w:p>
          <w:p w:rsidR="00000000" w:rsidRPr="00D81EBB" w:rsidP="00D81EBB">
            <w:pPr>
              <w:pStyle w:val="ListBullet2"/>
            </w:pPr>
            <w:r w:rsidRPr="00D81EBB">
              <w:t>crockery</w:t>
            </w:r>
          </w:p>
          <w:p w:rsidR="00000000" w:rsidRPr="00D81EBB" w:rsidP="00D81EBB">
            <w:pPr>
              <w:pStyle w:val="ListBullet2"/>
            </w:pPr>
            <w:r w:rsidRPr="00D81EBB">
              <w:t>cutlery</w:t>
            </w:r>
          </w:p>
          <w:p w:rsidR="00000000" w:rsidRPr="00D81EBB" w:rsidP="00D81EBB">
            <w:pPr>
              <w:pStyle w:val="ListBullet2"/>
            </w:pPr>
            <w:r w:rsidRPr="00D81EBB">
              <w:t>display and promotional materials</w:t>
            </w:r>
          </w:p>
          <w:p w:rsidR="00000000" w:rsidRPr="00D81EBB" w:rsidP="00D81EBB">
            <w:pPr>
              <w:pStyle w:val="ListBullet2"/>
            </w:pPr>
            <w:r w:rsidRPr="00D81EBB">
              <w:t>espresso machine</w:t>
            </w:r>
          </w:p>
          <w:p w:rsidR="00000000" w:rsidRPr="00D81EBB" w:rsidP="00D81EBB">
            <w:pPr>
              <w:pStyle w:val="ListBullet2"/>
            </w:pPr>
            <w:r w:rsidRPr="00D81EBB">
              <w:t>food and beverage menus</w:t>
            </w:r>
          </w:p>
          <w:p w:rsidR="00000000" w:rsidRPr="00D81EBB" w:rsidP="00D81EBB">
            <w:pPr>
              <w:pStyle w:val="ListBullet2"/>
            </w:pPr>
            <w:r w:rsidRPr="00D81EBB">
              <w:t>glassware</w:t>
            </w:r>
          </w:p>
          <w:p w:rsidR="00000000" w:rsidRPr="00D81EBB" w:rsidP="00D81EBB">
            <w:pPr>
              <w:pStyle w:val="ListBullet2"/>
            </w:pPr>
            <w:r w:rsidRPr="00D81EBB">
              <w:t>ice buckets</w:t>
            </w:r>
          </w:p>
          <w:p w:rsidR="00000000" w:rsidRPr="00D81EBB" w:rsidP="00D81EBB">
            <w:pPr>
              <w:pStyle w:val="ListBullet2"/>
            </w:pPr>
            <w:r w:rsidRPr="00D81EBB">
              <w:t>manual and electronic cash registers</w:t>
            </w:r>
          </w:p>
          <w:p w:rsidR="00000000" w:rsidRPr="00D81EBB" w:rsidP="00D81EBB">
            <w:pPr>
              <w:pStyle w:val="ListBullet2"/>
            </w:pPr>
            <w:r w:rsidRPr="00D81EBB">
              <w:t>point-of-sale equipment and stationery</w:t>
            </w:r>
          </w:p>
          <w:p w:rsidR="00000000" w:rsidRPr="00D81EBB" w:rsidP="00D81EBB">
            <w:pPr>
              <w:pStyle w:val="ListBullet2"/>
            </w:pPr>
            <w:r w:rsidRPr="00D81EBB">
              <w:t>service utensils</w:t>
            </w:r>
          </w:p>
          <w:p w:rsidR="00000000" w:rsidRPr="00D81EBB" w:rsidP="00D81EBB">
            <w:pPr>
              <w:pStyle w:val="ListBullet2"/>
            </w:pPr>
            <w:r w:rsidRPr="00D81EBB">
              <w:t>tables and chairs</w:t>
            </w:r>
          </w:p>
          <w:p w:rsidR="00000000" w:rsidRPr="00D81EBB" w:rsidP="00D81EBB">
            <w:pPr>
              <w:pStyle w:val="ListBullet2"/>
            </w:pPr>
            <w:r w:rsidRPr="00D81EBB">
              <w:t>tea and coffee-making equipment</w:t>
            </w:r>
          </w:p>
          <w:p w:rsidR="00000000" w:rsidRPr="00D81EBB" w:rsidP="00D81EBB">
            <w:pPr>
              <w:pStyle w:val="ListBullet"/>
            </w:pPr>
            <w:r w:rsidRPr="00D81EBB">
              <w:t>checking dining environment and customer facilities for cleanliness, and preparing and adjusting as appropriate</w:t>
            </w:r>
          </w:p>
          <w:p w:rsidR="00000000" w:rsidRPr="00D81EBB" w:rsidP="00D81EBB">
            <w:pPr>
              <w:pStyle w:val="ListBullet"/>
            </w:pPr>
            <w:r w:rsidRPr="00D81EBB">
              <w:t>checking tables and table settings for stability and customer and service personnel access</w:t>
            </w:r>
          </w:p>
          <w:p w:rsidR="00000000" w:rsidRPr="00D81EBB" w:rsidP="00D81EBB">
            <w:pPr>
              <w:pStyle w:val="ListBullet"/>
            </w:pPr>
            <w:r w:rsidRPr="00D81EBB">
              <w:t>setting up furniture according to legislative and organisational requirements, bookings, customer requests, and customer and staff convenience and safety</w:t>
            </w:r>
          </w:p>
          <w:p w:rsidR="00000000" w:rsidRPr="00D81EBB" w:rsidP="00D81EBB">
            <w:pPr>
              <w:pStyle w:val="ListBullet"/>
            </w:pPr>
            <w:r w:rsidRPr="00D81EBB">
              <w:t>table dressing, including:</w:t>
            </w:r>
          </w:p>
          <w:p w:rsidR="00000000" w:rsidRPr="00D81EBB" w:rsidP="00D81EBB">
            <w:pPr>
              <w:pStyle w:val="ListBullet2"/>
            </w:pPr>
            <w:r w:rsidRPr="00D81EBB">
              <w:t>flatware</w:t>
            </w:r>
          </w:p>
          <w:p w:rsidR="00000000" w:rsidRPr="00D81EBB" w:rsidP="00D81EBB">
            <w:pPr>
              <w:pStyle w:val="ListBullet2"/>
            </w:pPr>
            <w:r w:rsidRPr="00D81EBB">
              <w:t>floral arrangements</w:t>
            </w:r>
          </w:p>
          <w:p w:rsidR="00000000" w:rsidRPr="00D81EBB" w:rsidP="00D81EBB">
            <w:pPr>
              <w:pStyle w:val="ListBullet2"/>
            </w:pPr>
            <w:r w:rsidRPr="00D81EBB">
              <w:t>glassware</w:t>
            </w:r>
          </w:p>
          <w:p w:rsidR="00000000" w:rsidRPr="00D81EBB" w:rsidP="00D81EBB">
            <w:pPr>
              <w:pStyle w:val="ListBullet2"/>
            </w:pPr>
            <w:r w:rsidRPr="00D81EBB">
              <w:t>linen presentation, such as tablecloths, overlays and napkins</w:t>
            </w:r>
          </w:p>
          <w:p w:rsidR="00000000" w:rsidRPr="00D81EBB" w:rsidP="00D81EBB">
            <w:pPr>
              <w:pStyle w:val="ListBullet2"/>
            </w:pPr>
            <w:r w:rsidRPr="00D81EBB">
              <w:t>paper overlays and napkins</w:t>
            </w:r>
          </w:p>
          <w:p w:rsidR="00000000" w:rsidRPr="00D81EBB" w:rsidP="00D81EBB">
            <w:pPr>
              <w:pStyle w:val="ListBullet2"/>
            </w:pPr>
            <w:r w:rsidRPr="00D81EBB">
              <w:t>placemats</w:t>
            </w:r>
          </w:p>
          <w:p w:rsidR="00000000" w:rsidP="00D81EBB">
            <w:pPr>
              <w:pStyle w:val="ListBullet2"/>
              <w:rPr>
                <w:lang w:val="en-NZ"/>
              </w:rPr>
            </w:pPr>
            <w:r w:rsidRPr="00D81EBB">
              <w:t>serviceware.</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Style of service</w:t>
            </w:r>
            <w:r w:rsidRPr="00D81E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à la carte</w:t>
            </w:r>
          </w:p>
          <w:p w:rsidR="00000000" w:rsidRPr="00D81EBB" w:rsidP="00D81EBB">
            <w:pPr>
              <w:pStyle w:val="ListBullet"/>
            </w:pPr>
            <w:r w:rsidRPr="00D81EBB">
              <w:t>buffet</w:t>
            </w:r>
          </w:p>
          <w:p w:rsidR="00000000" w:rsidRPr="00D81EBB" w:rsidP="00D81EBB">
            <w:pPr>
              <w:pStyle w:val="ListBullet"/>
            </w:pPr>
            <w:r w:rsidRPr="00D81EBB">
              <w:t>dégustation menu</w:t>
            </w:r>
          </w:p>
          <w:p w:rsidR="00000000" w:rsidRPr="00D81EBB" w:rsidP="00D81EBB">
            <w:pPr>
              <w:pStyle w:val="ListBullet"/>
            </w:pPr>
            <w:r w:rsidRPr="00D81EBB">
              <w:t>function or event</w:t>
            </w:r>
          </w:p>
          <w:p w:rsidR="00000000" w:rsidRPr="00D81EBB" w:rsidP="00D81EBB">
            <w:pPr>
              <w:pStyle w:val="ListBullet"/>
            </w:pPr>
            <w:r w:rsidRPr="00D81EBB">
              <w:t>set menu</w:t>
            </w:r>
          </w:p>
          <w:p w:rsidR="00000000" w:rsidRPr="00D81EBB" w:rsidP="00D81EBB">
            <w:pPr>
              <w:pStyle w:val="ListBullet"/>
            </w:pPr>
            <w:r w:rsidRPr="00D81EBB">
              <w:t>silver service</w:t>
            </w:r>
          </w:p>
          <w:p w:rsidR="00000000" w:rsidP="00D81EBB">
            <w:pPr>
              <w:pStyle w:val="ListBullet"/>
              <w:rPr>
                <w:lang w:val="en-NZ"/>
              </w:rPr>
            </w:pPr>
            <w:r w:rsidRPr="00D81EBB">
              <w:t>table d’hôte.</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Dining environment</w:t>
            </w:r>
            <w:r w:rsidRPr="00D81E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background noise</w:t>
            </w:r>
          </w:p>
          <w:p w:rsidR="00000000" w:rsidRPr="00D81EBB" w:rsidP="00D81EBB">
            <w:pPr>
              <w:pStyle w:val="ListBullet"/>
            </w:pPr>
            <w:r w:rsidRPr="00D81EBB">
              <w:t>floral and other decorations</w:t>
            </w:r>
          </w:p>
          <w:p w:rsidR="00000000" w:rsidRPr="00D81EBB" w:rsidP="00D81EBB">
            <w:pPr>
              <w:pStyle w:val="ListBullet"/>
            </w:pPr>
            <w:r w:rsidRPr="00D81EBB">
              <w:t>lighting</w:t>
            </w:r>
          </w:p>
          <w:p w:rsidR="00000000" w:rsidRPr="00D81EBB" w:rsidP="00D81EBB">
            <w:pPr>
              <w:pStyle w:val="ListBullet"/>
            </w:pPr>
            <w:r w:rsidRPr="00D81EBB">
              <w:t>music</w:t>
            </w:r>
          </w:p>
          <w:p w:rsidR="00000000" w:rsidRPr="00D81EBB" w:rsidP="00D81EBB">
            <w:pPr>
              <w:pStyle w:val="ListBullet"/>
            </w:pPr>
            <w:r w:rsidRPr="00D81EBB">
              <w:t>privacy</w:t>
            </w:r>
          </w:p>
          <w:p w:rsidR="00000000" w:rsidP="00D81EBB">
            <w:pPr>
              <w:pStyle w:val="ListBullet"/>
              <w:rPr>
                <w:lang w:val="en-NZ"/>
              </w:rPr>
            </w:pPr>
            <w:r w:rsidRPr="00D81EBB">
              <w:t>room temperature.</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Pre</w:t>
            </w:r>
            <w:r w:rsidRPr="00D81EBB">
              <w:rPr>
                <w:rStyle w:val="BoldandItalics"/>
              </w:rPr>
              <w:noBreakHyphen/>
              <w:t>meal services</w:t>
            </w:r>
            <w:r w:rsidRPr="00D81E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bar service</w:t>
            </w:r>
          </w:p>
          <w:p w:rsidR="00000000" w:rsidRPr="00D81EBB" w:rsidP="00D81EBB">
            <w:pPr>
              <w:pStyle w:val="ListBullet"/>
            </w:pPr>
            <w:r w:rsidRPr="00D81EBB">
              <w:t>lounge and waiting areas</w:t>
            </w:r>
          </w:p>
          <w:p w:rsidR="00000000" w:rsidP="00D81EBB">
            <w:pPr>
              <w:pStyle w:val="ListBullet"/>
              <w:rPr>
                <w:lang w:val="en-NZ"/>
              </w:rPr>
            </w:pPr>
            <w:r w:rsidRPr="00D81EBB">
              <w:t>valet services, including cloakroom facilities.</w:t>
            </w:r>
          </w:p>
        </w:tc>
      </w:tr>
      <w:tr w:rsidTr="00ED18A3">
        <w:tblPrEx>
          <w:tblW w:w="0" w:type="auto"/>
          <w:tblCellMar>
            <w:left w:w="62" w:type="dxa"/>
            <w:right w:w="62" w:type="dxa"/>
          </w:tblCellMar>
          <w:tblLook w:val="0000"/>
        </w:tblPrEx>
        <w:trPr>
          <w:trHeight w:val="267"/>
        </w:trPr>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Product information</w:t>
            </w:r>
            <w:r w:rsidRPr="00D81E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beverages:</w:t>
            </w:r>
          </w:p>
          <w:p w:rsidR="00000000" w:rsidRPr="00D81EBB" w:rsidP="00D81EBB">
            <w:pPr>
              <w:pStyle w:val="ListBullet2"/>
            </w:pPr>
            <w:r w:rsidRPr="00D81EBB">
              <w:t>beer</w:t>
            </w:r>
          </w:p>
          <w:p w:rsidR="00000000" w:rsidRPr="00D81EBB" w:rsidP="00D81EBB">
            <w:pPr>
              <w:pStyle w:val="ListBullet2"/>
            </w:pPr>
            <w:r w:rsidRPr="00D81EBB">
              <w:t>cocktails</w:t>
            </w:r>
          </w:p>
          <w:p w:rsidR="00000000" w:rsidRPr="00D81EBB" w:rsidP="00D81EBB">
            <w:pPr>
              <w:pStyle w:val="ListBullet2"/>
            </w:pPr>
            <w:r w:rsidRPr="00D81EBB">
              <w:t>non-alcoholic beverages</w:t>
            </w:r>
          </w:p>
          <w:p w:rsidR="00000000" w:rsidRPr="00D81EBB" w:rsidP="00D81EBB">
            <w:pPr>
              <w:pStyle w:val="ListBullet2"/>
            </w:pPr>
            <w:r w:rsidRPr="00D81EBB">
              <w:t>spirits</w:t>
            </w:r>
          </w:p>
          <w:p w:rsidR="00000000" w:rsidRPr="00D81EBB" w:rsidP="00D81EBB">
            <w:pPr>
              <w:pStyle w:val="ListBullet2"/>
            </w:pPr>
            <w:r w:rsidRPr="00D81EBB">
              <w:t>wine</w:t>
            </w:r>
          </w:p>
          <w:p w:rsidR="00000000" w:rsidRPr="00D81EBB" w:rsidP="00D81EBB">
            <w:pPr>
              <w:pStyle w:val="ListBullet"/>
            </w:pPr>
            <w:r w:rsidRPr="00D81EBB">
              <w:t>food</w:t>
            </w:r>
          </w:p>
          <w:p w:rsidR="00000000" w:rsidRPr="00D81EBB" w:rsidP="00D81EBB">
            <w:pPr>
              <w:pStyle w:val="ListBullet"/>
            </w:pPr>
            <w:r w:rsidRPr="00D81EBB">
              <w:t>location of customer facilities</w:t>
            </w:r>
          </w:p>
          <w:p w:rsidR="00000000" w:rsidRPr="00D81EBB" w:rsidP="00D81EBB">
            <w:pPr>
              <w:pStyle w:val="ListBullet"/>
            </w:pPr>
            <w:r w:rsidRPr="00D81EBB">
              <w:t>menu choices, options and availability</w:t>
            </w:r>
          </w:p>
          <w:p w:rsidR="00000000" w:rsidRPr="00D81EBB" w:rsidP="00D81EBB">
            <w:pPr>
              <w:pStyle w:val="ListBullet"/>
            </w:pPr>
            <w:r w:rsidRPr="00D81EBB">
              <w:t>recommendations for matching food and beverage</w:t>
            </w:r>
          </w:p>
          <w:p w:rsidR="00000000" w:rsidP="00D81EBB">
            <w:pPr>
              <w:pStyle w:val="ListBullet"/>
              <w:rPr>
                <w:lang w:val="en-NZ"/>
              </w:rPr>
            </w:pPr>
            <w:r w:rsidRPr="00D81EBB">
              <w:t>specials.</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Ordering system</w:t>
            </w:r>
            <w:r w:rsidRPr="00D81EBB">
              <w:t xml:space="preserve"> may be: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electronic:</w:t>
            </w:r>
          </w:p>
          <w:p w:rsidR="00000000" w:rsidRPr="00D81EBB" w:rsidP="00D81EBB">
            <w:pPr>
              <w:pStyle w:val="ListBullet2"/>
            </w:pPr>
            <w:r w:rsidRPr="00D81EBB">
              <w:t>PALM order pad</w:t>
            </w:r>
          </w:p>
          <w:p w:rsidR="00000000" w:rsidRPr="00D81EBB" w:rsidP="00D81EBB">
            <w:pPr>
              <w:pStyle w:val="ListBullet2"/>
            </w:pPr>
            <w:r w:rsidRPr="00D81EBB">
              <w:t>touch screen</w:t>
            </w:r>
          </w:p>
          <w:p w:rsidR="00000000" w:rsidRPr="00D81EBB" w:rsidP="00D81EBB">
            <w:pPr>
              <w:pStyle w:val="ListBullet"/>
            </w:pPr>
            <w:r w:rsidRPr="00D81EBB">
              <w:t>manual</w:t>
            </w:r>
          </w:p>
          <w:p w:rsidR="00000000" w:rsidP="00D81EBB">
            <w:pPr>
              <w:pStyle w:val="ListBullet"/>
              <w:rPr>
                <w:lang w:val="en-NZ"/>
              </w:rPr>
            </w:pPr>
            <w:r w:rsidRPr="00D81EBB">
              <w:t>hand written on order pad.</w:t>
            </w:r>
          </w:p>
        </w:tc>
      </w:tr>
      <w:tr w:rsidTr="00ED1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End of shift duties</w:t>
            </w:r>
            <w:r w:rsidRPr="00D81E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clearing, cleaning or dismantling work area, furniture and equipment such as coffee machines</w:t>
            </w:r>
          </w:p>
          <w:p w:rsidR="00000000" w:rsidRPr="00D81EBB" w:rsidP="00D81EBB">
            <w:pPr>
              <w:pStyle w:val="ListBullet"/>
            </w:pPr>
            <w:r w:rsidRPr="00D81EBB">
              <w:t>disposing of food waste, disposables and recyclables</w:t>
            </w:r>
          </w:p>
          <w:p w:rsidR="00000000" w:rsidRPr="00D81EBB" w:rsidP="00D81EBB">
            <w:pPr>
              <w:pStyle w:val="ListBullet"/>
            </w:pPr>
            <w:r w:rsidRPr="00D81EBB">
              <w:t>general cleaning of restaurant and customer facilities</w:t>
            </w:r>
          </w:p>
          <w:p w:rsidR="00000000" w:rsidRPr="00D81EBB" w:rsidP="00D81EBB">
            <w:pPr>
              <w:pStyle w:val="ListBullet"/>
            </w:pPr>
            <w:r w:rsidRPr="00D81EBB">
              <w:t>removing used items from service areas and transferring</w:t>
            </w:r>
            <w:r w:rsidRPr="00D81EBB">
              <w:t xml:space="preserve"> them to the appropriate location for cleaning</w:t>
            </w:r>
          </w:p>
          <w:p w:rsidR="00000000" w:rsidRPr="00D81EBB" w:rsidP="00D81EBB">
            <w:pPr>
              <w:pStyle w:val="ListBullet"/>
            </w:pPr>
            <w:r w:rsidRPr="00D81EBB">
              <w:t>setting up for next service, including:</w:t>
            </w:r>
          </w:p>
          <w:p w:rsidR="00000000" w:rsidRPr="00D81EBB" w:rsidP="00D81EBB">
            <w:pPr>
              <w:pStyle w:val="ListBullet2"/>
            </w:pPr>
            <w:r w:rsidRPr="00D81EBB">
              <w:t>polishing cutlery and glassware</w:t>
            </w:r>
          </w:p>
          <w:p w:rsidR="00000000" w:rsidRPr="00D81EBB" w:rsidP="00D81EBB">
            <w:pPr>
              <w:pStyle w:val="ListBullet2"/>
            </w:pPr>
            <w:r w:rsidRPr="00D81EBB">
              <w:t>storing serviceware, flatware and glassware in allocated storage areas</w:t>
            </w:r>
          </w:p>
          <w:p w:rsidR="00000000" w:rsidRPr="00D81EBB" w:rsidP="00D81EBB">
            <w:pPr>
              <w:pStyle w:val="ListBullet2"/>
            </w:pPr>
            <w:r w:rsidRPr="00D81EBB">
              <w:t>resetting and dressing tables</w:t>
            </w:r>
          </w:p>
          <w:p w:rsidR="00000000" w:rsidP="00D81EBB">
            <w:pPr>
              <w:pStyle w:val="ListBullet"/>
              <w:rPr>
                <w:lang w:val="en-NZ"/>
              </w:rPr>
            </w:pPr>
            <w:r w:rsidRPr="00D81EBB">
              <w:t>storing and preparing equipment for the next service.</w:t>
            </w:r>
          </w:p>
        </w:tc>
      </w:tr>
      <w:tr w:rsidTr="00ED18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81EBB">
            <w:pPr>
              <w:pStyle w:val="BodyText"/>
              <w:rPr>
                <w:lang w:val="en-NZ"/>
              </w:rPr>
            </w:pPr>
            <w:r w:rsidRPr="00D81EBB">
              <w:rPr>
                <w:rStyle w:val="BoldandItalics"/>
              </w:rPr>
              <w:t>Environmental considerations</w:t>
            </w:r>
            <w:r w:rsidRPr="00D81E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1EBB" w:rsidP="00D81EBB">
            <w:pPr>
              <w:pStyle w:val="ListBullet"/>
            </w:pPr>
            <w:r w:rsidRPr="00D81EBB">
              <w:t>correct disposal of food waste, disposables and recyclables such as paper products, bottles, plastics</w:t>
            </w:r>
          </w:p>
          <w:p w:rsidR="00000000" w:rsidRPr="00D81EBB" w:rsidP="00D81EBB">
            <w:pPr>
              <w:pStyle w:val="ListBullet"/>
            </w:pPr>
            <w:r w:rsidRPr="00D81EBB">
              <w:t>minimising usage of energy and water</w:t>
            </w:r>
          </w:p>
          <w:p w:rsidR="00000000" w:rsidRPr="00D81EBB" w:rsidP="00D81EBB">
            <w:pPr>
              <w:pStyle w:val="ListBullet"/>
            </w:pPr>
            <w:r w:rsidRPr="00D81EBB">
              <w:t>minimising waste.</w:t>
            </w:r>
          </w:p>
        </w:tc>
      </w:tr>
    </w:tbl>
    <w:p w:rsidR="00000000" w:rsidRPr="00D81EBB" w:rsidP="00D81EBB">
      <w:pPr>
        <w:pStyle w:val="BodyText"/>
      </w:pPr>
    </w:p>
    <w:p w:rsidR="00000000" w:rsidRPr="00D81EBB" w:rsidP="00D81EBB">
      <w:pPr>
        <w:pStyle w:val="AllowPageBreak"/>
      </w:pPr>
    </w:p>
    <w:p w:rsidR="00000000" w:rsidRPr="00D81EBB" w:rsidP="00D81EBB">
      <w:pPr>
        <w:pStyle w:val="Heading1"/>
      </w:pPr>
      <w:bookmarkStart w:id="12" w:name="O_583549"/>
      <w:bookmarkEnd w:id="12"/>
      <w:r w:rsidRPr="00D81EBB">
        <w:t>Unit Sector(s)</w:t>
      </w:r>
    </w:p>
    <w:p w:rsidR="00000000" w:rsidRPr="00D81EBB" w:rsidP="00D81EBB">
      <w:pPr>
        <w:pStyle w:val="BodyText"/>
      </w:pPr>
      <w:r w:rsidRPr="00D81EBB">
        <w:t>Hospitality</w:t>
      </w:r>
    </w:p>
    <w:p w:rsidR="00000000" w:rsidRPr="00D81EBB" w:rsidP="00D81EBB">
      <w:pPr>
        <w:pStyle w:val="AllowPageBreak"/>
      </w:pPr>
    </w:p>
    <w:p w:rsidR="00000000" w:rsidRPr="00D81EBB" w:rsidP="00D81EBB">
      <w:pPr>
        <w:pStyle w:val="Heading1"/>
      </w:pPr>
      <w:bookmarkStart w:id="13" w:name="O_583548"/>
      <w:bookmarkEnd w:id="13"/>
      <w:r w:rsidRPr="00D81EBB">
        <w:t>Competency Field</w:t>
      </w:r>
    </w:p>
    <w:p w:rsidR="00000000" w:rsidRPr="00D81EBB" w:rsidP="00D81EBB">
      <w:pPr>
        <w:pStyle w:val="BodyText"/>
      </w:pPr>
      <w:r w:rsidRPr="00D81EBB">
        <w:t xml:space="preserve">Food and Beverage </w:t>
      </w:r>
      <w:r w:rsidRPr="00D81EBB">
        <w:tab/>
      </w:r>
    </w:p>
    <w:p w:rsidR="00000000" w:rsidRPr="00D81EBB" w:rsidP="00D81EBB"/>
    <w:sectPr w:rsidSect="00D81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BB" w:rsidRPr="00ED18A3" w:rsidP="00ED1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A3" w:rsidP="00D81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D18A3" w:rsidP="00D81E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D18A3" w:rsidP="00D81E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BB" w:rsidRPr="00ED18A3" w:rsidP="00ED1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A3" w:rsidRPr="002D2AF8" w:rsidP="00D81EBB">
    <w:pPr>
      <w:pStyle w:val="Header"/>
      <w:framePr w:wrap="around"/>
    </w:pPr>
    <w:r>
      <w:fldChar w:fldCharType="begin"/>
    </w:r>
    <w:r>
      <w:instrText xml:space="preserve"> TITLE   \* MERGEFORMAT </w:instrText>
    </w:r>
    <w:r>
      <w:fldChar w:fldCharType="separate"/>
    </w:r>
    <w:r>
      <w:t>SITHFAB307 Provide table service of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ED18A3" w:rsidP="00D81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68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EC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82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EBB"/>
    <w:pPr>
      <w:spacing w:before="360" w:after="60"/>
      <w:outlineLvl w:val="0"/>
    </w:pPr>
    <w:rPr>
      <w:sz w:val="32"/>
    </w:rPr>
  </w:style>
  <w:style w:type="paragraph" w:styleId="Heading2">
    <w:name w:val="heading 2"/>
    <w:basedOn w:val="HeadingBase"/>
    <w:next w:val="BodyText"/>
    <w:link w:val="Heading2Char"/>
    <w:qFormat/>
    <w:rsid w:val="00D81EBB"/>
    <w:pPr>
      <w:keepLines/>
      <w:spacing w:before="240" w:after="120"/>
      <w:outlineLvl w:val="1"/>
    </w:pPr>
    <w:rPr>
      <w:sz w:val="28"/>
      <w:szCs w:val="40"/>
    </w:rPr>
  </w:style>
  <w:style w:type="paragraph" w:styleId="Heading3">
    <w:name w:val="heading 3"/>
    <w:basedOn w:val="HeadingBase"/>
    <w:next w:val="BodyText"/>
    <w:link w:val="Heading3Char"/>
    <w:qFormat/>
    <w:rsid w:val="00D81EBB"/>
    <w:pPr>
      <w:spacing w:before="180" w:after="120"/>
      <w:outlineLvl w:val="2"/>
    </w:pPr>
    <w:rPr>
      <w:spacing w:val="-10"/>
      <w:kern w:val="32"/>
    </w:rPr>
  </w:style>
  <w:style w:type="paragraph" w:styleId="Heading4">
    <w:name w:val="heading 4"/>
    <w:basedOn w:val="HeadingBase"/>
    <w:next w:val="BodyText"/>
    <w:link w:val="Heading4Char"/>
    <w:qFormat/>
    <w:rsid w:val="00D81EBB"/>
    <w:pPr>
      <w:spacing w:before="160" w:after="120"/>
      <w:outlineLvl w:val="3"/>
    </w:pPr>
    <w:rPr>
      <w:sz w:val="22"/>
    </w:rPr>
  </w:style>
  <w:style w:type="paragraph" w:styleId="Heading5">
    <w:name w:val="heading 5"/>
    <w:basedOn w:val="HeadingBase"/>
    <w:next w:val="Normal"/>
    <w:link w:val="Heading5Char"/>
    <w:qFormat/>
    <w:rsid w:val="00D81EBB"/>
    <w:pPr>
      <w:spacing w:before="80"/>
      <w:outlineLvl w:val="4"/>
    </w:pPr>
    <w:rPr>
      <w:color w:val="918585"/>
      <w:sz w:val="20"/>
    </w:rPr>
  </w:style>
  <w:style w:type="paragraph" w:styleId="Heading6">
    <w:name w:val="heading 6"/>
    <w:basedOn w:val="HeadingBase"/>
    <w:next w:val="Normal"/>
    <w:link w:val="Heading6Char"/>
    <w:qFormat/>
    <w:rsid w:val="00D81EBB"/>
    <w:pPr>
      <w:spacing w:before="60"/>
      <w:outlineLvl w:val="5"/>
    </w:pPr>
    <w:rPr>
      <w:color w:val="918585"/>
      <w:sz w:val="20"/>
    </w:rPr>
  </w:style>
  <w:style w:type="paragraph" w:styleId="Heading7">
    <w:name w:val="heading 7"/>
    <w:basedOn w:val="Normal"/>
    <w:next w:val="Normal"/>
    <w:link w:val="Heading7Char"/>
    <w:qFormat/>
    <w:rsid w:val="00D81EBB"/>
    <w:pPr>
      <w:ind w:left="720"/>
      <w:outlineLvl w:val="6"/>
    </w:pPr>
    <w:rPr>
      <w:i/>
    </w:rPr>
  </w:style>
  <w:style w:type="paragraph" w:styleId="Heading8">
    <w:name w:val="heading 8"/>
    <w:basedOn w:val="Normal"/>
    <w:next w:val="Normal"/>
    <w:link w:val="Heading8Char"/>
    <w:qFormat/>
    <w:rsid w:val="00D81EBB"/>
    <w:pPr>
      <w:ind w:left="720"/>
      <w:outlineLvl w:val="7"/>
    </w:pPr>
    <w:rPr>
      <w:i/>
    </w:rPr>
  </w:style>
  <w:style w:type="paragraph" w:styleId="Heading9">
    <w:name w:val="heading 9"/>
    <w:basedOn w:val="Normal"/>
    <w:next w:val="Normal"/>
    <w:link w:val="Heading9Char"/>
    <w:qFormat/>
    <w:rsid w:val="00D81EBB"/>
    <w:pPr>
      <w:ind w:left="720"/>
      <w:outlineLvl w:val="8"/>
    </w:pPr>
    <w:rPr>
      <w:i/>
    </w:rPr>
  </w:style>
  <w:style w:type="character" w:default="1" w:styleId="DefaultParagraphFont">
    <w:name w:val="Default Paragraph Font"/>
    <w:uiPriority w:val="1"/>
    <w:unhideWhenUsed/>
    <w:rsid w:val="00D81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EBB"/>
  </w:style>
  <w:style w:type="character" w:customStyle="1" w:styleId="Heading1Char">
    <w:name w:val="Heading 1 Char"/>
    <w:basedOn w:val="DefaultParagraphFont"/>
    <w:link w:val="Heading1"/>
    <w:rsid w:val="00D81EBB"/>
    <w:rPr>
      <w:rFonts w:ascii="Times New Roman" w:eastAsia="Times New Roman" w:hAnsi="Times New Roman" w:cs="Times New Roman"/>
      <w:b/>
      <w:sz w:val="32"/>
      <w:szCs w:val="20"/>
      <w:lang w:eastAsia="en-US"/>
    </w:rPr>
  </w:style>
  <w:style w:type="paragraph" w:styleId="BodyText">
    <w:name w:val="Body Text"/>
    <w:basedOn w:val="Normal"/>
    <w:link w:val="BodyTextChar"/>
    <w:rsid w:val="00D81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EBB"/>
    <w:rPr>
      <w:rFonts w:ascii="Times New Roman" w:eastAsia="Times New Roman" w:hAnsi="Times New Roman" w:cs="Times New Roman"/>
      <w:sz w:val="24"/>
      <w:lang w:eastAsia="en-US"/>
    </w:rPr>
  </w:style>
  <w:style w:type="paragraph" w:styleId="List">
    <w:name w:val="List"/>
    <w:basedOn w:val="BodyText"/>
    <w:next w:val="BodyText"/>
    <w:rsid w:val="00D81EBB"/>
    <w:pPr>
      <w:tabs>
        <w:tab w:val="left" w:pos="340"/>
      </w:tabs>
      <w:spacing w:before="60" w:after="60"/>
      <w:ind w:left="340" w:hanging="340"/>
    </w:pPr>
  </w:style>
  <w:style w:type="paragraph" w:styleId="ListBullet">
    <w:name w:val="List Bullet"/>
    <w:basedOn w:val="List"/>
    <w:rsid w:val="00D81EBB"/>
    <w:pPr>
      <w:numPr>
        <w:numId w:val="13"/>
      </w:numPr>
      <w:tabs>
        <w:tab w:val="clear" w:pos="340"/>
      </w:tabs>
      <w:spacing w:before="40" w:after="40"/>
    </w:pPr>
  </w:style>
  <w:style w:type="character" w:customStyle="1" w:styleId="SpecialBold">
    <w:name w:val="Special Bold"/>
    <w:basedOn w:val="DefaultParagraphFont"/>
    <w:rsid w:val="00D81EBB"/>
    <w:rPr>
      <w:b/>
      <w:spacing w:val="0"/>
    </w:rPr>
  </w:style>
  <w:style w:type="paragraph" w:styleId="ListBullet2">
    <w:name w:val="List Bullet 2"/>
    <w:basedOn w:val="List2"/>
    <w:rsid w:val="00D81EBB"/>
    <w:pPr>
      <w:numPr>
        <w:numId w:val="14"/>
      </w:numPr>
      <w:tabs>
        <w:tab w:val="clear" w:pos="680"/>
      </w:tabs>
    </w:pPr>
  </w:style>
  <w:style w:type="paragraph" w:customStyle="1" w:styleId="SuperHeading">
    <w:name w:val="SuperHeading"/>
    <w:basedOn w:val="Normal"/>
    <w:rsid w:val="00D81EBB"/>
    <w:pPr>
      <w:spacing w:before="240" w:after="120"/>
      <w:outlineLvl w:val="0"/>
    </w:pPr>
    <w:rPr>
      <w:rFonts w:ascii="Times New Roman" w:hAnsi="Times New Roman"/>
      <w:b/>
      <w:sz w:val="32"/>
    </w:rPr>
  </w:style>
  <w:style w:type="paragraph" w:customStyle="1" w:styleId="AllowPageBreak">
    <w:name w:val="AllowPageBreak"/>
    <w:rsid w:val="00D81E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1EBB"/>
    <w:pPr>
      <w:tabs>
        <w:tab w:val="left" w:pos="680"/>
      </w:tabs>
      <w:spacing w:before="60" w:after="60"/>
      <w:ind w:left="680" w:hanging="340"/>
    </w:pPr>
  </w:style>
  <w:style w:type="character" w:customStyle="1" w:styleId="BoldandItalics">
    <w:name w:val="Bold and Italics"/>
    <w:qFormat/>
    <w:rsid w:val="00D81EBB"/>
    <w:rPr>
      <w:b/>
      <w:i/>
      <w:u w:val="none"/>
    </w:rPr>
  </w:style>
  <w:style w:type="character" w:customStyle="1" w:styleId="Heading2Char">
    <w:name w:val="Heading 2 Char"/>
    <w:basedOn w:val="DefaultParagraphFont"/>
    <w:link w:val="Heading2"/>
    <w:rsid w:val="00D81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EBB"/>
    <w:rPr>
      <w:rFonts w:ascii="Courier New" w:eastAsia="Times New Roman" w:hAnsi="Courier New" w:cs="Times New Roman"/>
      <w:i/>
      <w:szCs w:val="20"/>
      <w:lang w:eastAsia="en-US"/>
    </w:rPr>
  </w:style>
  <w:style w:type="paragraph" w:customStyle="1" w:styleId="HeadingBase">
    <w:name w:val="Heading Base"/>
    <w:rsid w:val="00D81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EBB"/>
    <w:pPr>
      <w:tabs>
        <w:tab w:val="right" w:leader="dot" w:pos="9072"/>
      </w:tabs>
      <w:ind w:left="567"/>
    </w:pPr>
    <w:rPr>
      <w:szCs w:val="22"/>
    </w:rPr>
  </w:style>
  <w:style w:type="paragraph" w:customStyle="1" w:styleId="TOCBase">
    <w:name w:val="TOC Base"/>
    <w:rsid w:val="00D81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EBB"/>
    <w:pPr>
      <w:tabs>
        <w:tab w:val="right" w:leader="dot" w:pos="9072"/>
      </w:tabs>
      <w:spacing w:before="40" w:after="40"/>
      <w:ind w:left="284"/>
    </w:pPr>
    <w:rPr>
      <w:rFonts w:ascii="Times New Roman" w:hAnsi="Times New Roman"/>
    </w:rPr>
  </w:style>
  <w:style w:type="paragraph" w:styleId="TOC1">
    <w:name w:val="toc 1"/>
    <w:basedOn w:val="TOCBase"/>
    <w:next w:val="Normal"/>
    <w:rsid w:val="00D81E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EBB"/>
    <w:rPr>
      <w:rFonts w:ascii="Times New Roman" w:eastAsia="Times New Roman" w:hAnsi="Times New Roman" w:cs="Times New Roman"/>
      <w:sz w:val="16"/>
      <w:lang w:eastAsia="en-US"/>
    </w:rPr>
  </w:style>
  <w:style w:type="paragraph" w:styleId="Title">
    <w:name w:val="Title"/>
    <w:basedOn w:val="HeadingBase"/>
    <w:link w:val="TitleChar"/>
    <w:qFormat/>
    <w:rsid w:val="00D81EBB"/>
    <w:pPr>
      <w:spacing w:before="5040"/>
      <w:jc w:val="center"/>
    </w:pPr>
    <w:rPr>
      <w:sz w:val="48"/>
      <w:szCs w:val="72"/>
      <w:lang w:val="en-US"/>
    </w:rPr>
  </w:style>
  <w:style w:type="character" w:customStyle="1" w:styleId="TitleChar">
    <w:name w:val="Title Char"/>
    <w:basedOn w:val="DefaultParagraphFont"/>
    <w:link w:val="Title"/>
    <w:rsid w:val="00D81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EBB"/>
    <w:pPr>
      <w:tabs>
        <w:tab w:val="left" w:pos="3600"/>
        <w:tab w:val="left" w:pos="3958"/>
      </w:tabs>
    </w:pPr>
  </w:style>
  <w:style w:type="paragraph" w:customStyle="1" w:styleId="Note">
    <w:name w:val="Note"/>
    <w:basedOn w:val="BodyText"/>
    <w:rsid w:val="00D81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EBB"/>
    <w:pPr>
      <w:framePr w:wrap="auto" w:hAnchor="text" w:y="6049"/>
    </w:pPr>
    <w:rPr>
      <w:color w:val="000000"/>
      <w:sz w:val="40"/>
    </w:rPr>
  </w:style>
  <w:style w:type="paragraph" w:customStyle="1" w:styleId="TOCTitle">
    <w:name w:val="TOCTitle"/>
    <w:basedOn w:val="Heading1"/>
    <w:rsid w:val="00D81EBB"/>
    <w:pPr>
      <w:spacing w:after="240"/>
      <w:jc w:val="center"/>
      <w:outlineLvl w:val="9"/>
    </w:pPr>
    <w:rPr>
      <w:caps/>
    </w:rPr>
  </w:style>
  <w:style w:type="paragraph" w:customStyle="1" w:styleId="Version">
    <w:name w:val="Version"/>
    <w:rsid w:val="00D81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EBB"/>
    <w:pPr>
      <w:keepNext w:val="0"/>
      <w:tabs>
        <w:tab w:val="right" w:pos="4176"/>
      </w:tabs>
      <w:ind w:left="198" w:hanging="198"/>
    </w:pPr>
    <w:rPr>
      <w:rFonts w:ascii="Garamond" w:hAnsi="Garamond"/>
    </w:rPr>
  </w:style>
  <w:style w:type="paragraph" w:styleId="IndexHeading">
    <w:name w:val="index heading"/>
    <w:basedOn w:val="Normal"/>
    <w:next w:val="Index1"/>
    <w:semiHidden/>
    <w:rsid w:val="00D81EBB"/>
    <w:pPr>
      <w:spacing w:before="120" w:after="120"/>
    </w:pPr>
    <w:rPr>
      <w:rFonts w:ascii="Arial" w:hAnsi="Arial"/>
      <w:b/>
      <w:color w:val="918585"/>
      <w:sz w:val="24"/>
    </w:rPr>
  </w:style>
  <w:style w:type="paragraph" w:styleId="Header">
    <w:name w:val="header"/>
    <w:basedOn w:val="Normal"/>
    <w:link w:val="HeaderChar"/>
    <w:rsid w:val="00D81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EBB"/>
    <w:rPr>
      <w:rFonts w:ascii="Times New Roman" w:eastAsia="Times New Roman" w:hAnsi="Times New Roman" w:cs="Times New Roman"/>
      <w:sz w:val="16"/>
      <w:szCs w:val="20"/>
      <w:lang w:val="en-GB" w:eastAsia="en-US"/>
    </w:rPr>
  </w:style>
  <w:style w:type="paragraph" w:customStyle="1" w:styleId="Chapter">
    <w:name w:val="Chapter"/>
    <w:basedOn w:val="Normal"/>
    <w:rsid w:val="00D81EBB"/>
    <w:pPr>
      <w:spacing w:before="240"/>
    </w:pPr>
    <w:rPr>
      <w:rFonts w:ascii="Times New Roman" w:hAnsi="Times New Roman"/>
      <w:smallCaps/>
      <w:spacing w:val="80"/>
      <w:sz w:val="28"/>
    </w:rPr>
  </w:style>
  <w:style w:type="paragraph" w:customStyle="1" w:styleId="InChapter">
    <w:name w:val="InChapter"/>
    <w:basedOn w:val="Heading3"/>
    <w:rsid w:val="00D81EBB"/>
    <w:pPr>
      <w:spacing w:after="240"/>
      <w:outlineLvl w:val="9"/>
    </w:pPr>
    <w:rPr>
      <w:noProof/>
    </w:rPr>
  </w:style>
  <w:style w:type="paragraph" w:styleId="Index2">
    <w:name w:val="index 2"/>
    <w:basedOn w:val="Normal"/>
    <w:next w:val="Normal"/>
    <w:semiHidden/>
    <w:rsid w:val="00D81EBB"/>
    <w:pPr>
      <w:tabs>
        <w:tab w:val="right" w:pos="4176"/>
      </w:tabs>
      <w:ind w:left="568" w:hanging="284"/>
    </w:pPr>
    <w:rPr>
      <w:rFonts w:ascii="Garamond" w:hAnsi="Garamond"/>
    </w:rPr>
  </w:style>
  <w:style w:type="paragraph" w:customStyle="1" w:styleId="Byline">
    <w:name w:val="Byline"/>
    <w:rsid w:val="00D81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EBB"/>
    <w:pPr>
      <w:tabs>
        <w:tab w:val="clear" w:pos="3600"/>
        <w:tab w:val="clear" w:pos="3958"/>
      </w:tabs>
      <w:jc w:val="right"/>
    </w:pPr>
  </w:style>
  <w:style w:type="character" w:styleId="Emphasis">
    <w:name w:val="Emphasis"/>
    <w:basedOn w:val="DefaultParagraphFont"/>
    <w:qFormat/>
    <w:rsid w:val="00D81EBB"/>
    <w:rPr>
      <w:i/>
    </w:rPr>
  </w:style>
  <w:style w:type="paragraph" w:styleId="Caption">
    <w:name w:val="caption"/>
    <w:basedOn w:val="BodyText"/>
    <w:next w:val="Normal"/>
    <w:qFormat/>
    <w:rsid w:val="00D81EBB"/>
    <w:pPr>
      <w:framePr w:w="2268" w:hSpace="181" w:vSpace="181" w:wrap="around" w:vAnchor="text" w:hAnchor="page" w:x="1135" w:y="285" w:anchorLock="1"/>
    </w:pPr>
    <w:rPr>
      <w:i/>
    </w:rPr>
  </w:style>
  <w:style w:type="paragraph" w:customStyle="1" w:styleId="MiniTOCTitle">
    <w:name w:val="MiniTOCTitle"/>
    <w:basedOn w:val="Heading4"/>
    <w:rsid w:val="00D81EBB"/>
    <w:pPr>
      <w:spacing w:before="240"/>
      <w:outlineLvl w:val="9"/>
    </w:pPr>
    <w:rPr>
      <w:noProof/>
      <w:sz w:val="24"/>
    </w:rPr>
  </w:style>
  <w:style w:type="paragraph" w:customStyle="1" w:styleId="MiniTOCItem">
    <w:name w:val="MiniTOCItem"/>
    <w:basedOn w:val="ListBullet"/>
    <w:rsid w:val="00D81EBB"/>
    <w:pPr>
      <w:numPr>
        <w:numId w:val="0"/>
      </w:numPr>
      <w:tabs>
        <w:tab w:val="right" w:leader="dot" w:pos="6521"/>
      </w:tabs>
      <w:spacing w:before="0" w:after="0"/>
    </w:pPr>
  </w:style>
  <w:style w:type="paragraph" w:customStyle="1" w:styleId="TOFTitle">
    <w:name w:val="TOFTitle"/>
    <w:basedOn w:val="TOCTitle"/>
    <w:rsid w:val="00D81EBB"/>
  </w:style>
  <w:style w:type="paragraph" w:styleId="TableofFigures">
    <w:name w:val="table of figures"/>
    <w:basedOn w:val="Normal"/>
    <w:next w:val="Normal"/>
    <w:semiHidden/>
    <w:rsid w:val="00D81EBB"/>
    <w:pPr>
      <w:tabs>
        <w:tab w:val="right" w:leader="dot" w:pos="9072"/>
      </w:tabs>
      <w:ind w:left="970" w:hanging="403"/>
    </w:pPr>
    <w:rPr>
      <w:rFonts w:ascii="Times New Roman" w:hAnsi="Times New Roman"/>
      <w:b/>
    </w:rPr>
  </w:style>
  <w:style w:type="paragraph" w:styleId="ListNumber">
    <w:name w:val="List Number"/>
    <w:basedOn w:val="List"/>
    <w:rsid w:val="00D81EBB"/>
    <w:pPr>
      <w:numPr>
        <w:numId w:val="11"/>
      </w:numPr>
    </w:pPr>
  </w:style>
  <w:style w:type="character" w:customStyle="1" w:styleId="WingdingSymbols">
    <w:name w:val="Wingding Symbols"/>
    <w:rsid w:val="00D81EBB"/>
    <w:rPr>
      <w:rFonts w:ascii="Wingdings" w:hAnsi="Wingdings"/>
    </w:rPr>
  </w:style>
  <w:style w:type="paragraph" w:customStyle="1" w:styleId="TableHeading">
    <w:name w:val="Table Heading"/>
    <w:basedOn w:val="HeadingBase"/>
    <w:rsid w:val="00D81EBB"/>
    <w:pPr>
      <w:keepLines/>
      <w:pBdr>
        <w:bottom w:val="single" w:sz="6" w:space="1" w:color="918585"/>
      </w:pBdr>
      <w:spacing w:before="240"/>
    </w:pPr>
  </w:style>
  <w:style w:type="character" w:customStyle="1" w:styleId="HotSpot">
    <w:name w:val="HotSpot"/>
    <w:rsid w:val="00D81EBB"/>
    <w:rPr>
      <w:color w:val="0033CC"/>
      <w:u w:val="none"/>
    </w:rPr>
  </w:style>
  <w:style w:type="paragraph" w:customStyle="1" w:styleId="BodyTextRight">
    <w:name w:val="Body Text Right"/>
    <w:basedOn w:val="BodyText"/>
    <w:rsid w:val="00D81EBB"/>
    <w:pPr>
      <w:spacing w:before="0" w:after="0"/>
      <w:jc w:val="right"/>
    </w:pPr>
  </w:style>
  <w:style w:type="paragraph" w:styleId="Index3">
    <w:name w:val="index 3"/>
    <w:basedOn w:val="ListNumber2"/>
    <w:next w:val="Normal"/>
    <w:semiHidden/>
    <w:rsid w:val="00D81EBB"/>
    <w:pPr>
      <w:numPr>
        <w:numId w:val="0"/>
      </w:numPr>
      <w:tabs>
        <w:tab w:val="right" w:leader="dot" w:pos="4176"/>
      </w:tabs>
    </w:pPr>
  </w:style>
  <w:style w:type="paragraph" w:styleId="ListNumber2">
    <w:name w:val="List Number 2"/>
    <w:basedOn w:val="List2"/>
    <w:rsid w:val="00D81EBB"/>
    <w:pPr>
      <w:numPr>
        <w:numId w:val="10"/>
      </w:numPr>
      <w:tabs>
        <w:tab w:val="clear" w:pos="1060"/>
      </w:tabs>
    </w:pPr>
  </w:style>
  <w:style w:type="paragraph" w:customStyle="1" w:styleId="MarginNote">
    <w:name w:val="Margin Note"/>
    <w:basedOn w:val="BodyText"/>
    <w:rsid w:val="00D81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EBB"/>
    <w:rPr>
      <w:sz w:val="32"/>
    </w:rPr>
  </w:style>
  <w:style w:type="paragraph" w:customStyle="1" w:styleId="HeadingProcedure">
    <w:name w:val="Heading Procedure"/>
    <w:basedOn w:val="HeadingBase"/>
    <w:next w:val="Normal"/>
    <w:rsid w:val="00D81EBB"/>
    <w:pPr>
      <w:tabs>
        <w:tab w:val="left" w:pos="0"/>
      </w:tabs>
      <w:spacing w:before="120" w:after="60"/>
    </w:pPr>
    <w:rPr>
      <w:i/>
      <w:color w:val="918585"/>
      <w:sz w:val="22"/>
    </w:rPr>
  </w:style>
  <w:style w:type="paragraph" w:customStyle="1" w:styleId="TableBodyText">
    <w:name w:val="Table Body Text"/>
    <w:basedOn w:val="BodyText"/>
    <w:rsid w:val="00D81EBB"/>
    <w:pPr>
      <w:spacing w:before="60" w:after="60"/>
    </w:pPr>
  </w:style>
  <w:style w:type="paragraph" w:styleId="ListContinue">
    <w:name w:val="List Continue"/>
    <w:basedOn w:val="List"/>
    <w:rsid w:val="00D81EBB"/>
    <w:pPr>
      <w:ind w:firstLine="0"/>
    </w:pPr>
  </w:style>
  <w:style w:type="paragraph" w:customStyle="1" w:styleId="ListNote">
    <w:name w:val="List Note"/>
    <w:basedOn w:val="List"/>
    <w:rsid w:val="00D81EBB"/>
    <w:pPr>
      <w:pBdr>
        <w:top w:val="single" w:sz="6" w:space="2" w:color="918585"/>
        <w:bottom w:val="single" w:sz="6" w:space="2" w:color="918585"/>
      </w:pBdr>
      <w:tabs>
        <w:tab w:val="left" w:pos="1021"/>
      </w:tabs>
      <w:ind w:firstLine="0"/>
    </w:pPr>
  </w:style>
  <w:style w:type="paragraph" w:customStyle="1" w:styleId="Warning">
    <w:name w:val="Warning"/>
    <w:basedOn w:val="BodyText"/>
    <w:rsid w:val="00D81EBB"/>
    <w:pPr>
      <w:shd w:val="clear" w:color="auto" w:fill="D9D9D9"/>
      <w:tabs>
        <w:tab w:val="left" w:pos="992"/>
      </w:tabs>
      <w:ind w:left="119" w:right="119"/>
    </w:pPr>
    <w:rPr>
      <w:sz w:val="20"/>
    </w:rPr>
  </w:style>
  <w:style w:type="paragraph" w:customStyle="1" w:styleId="MarginIcons">
    <w:name w:val="Margin Icons"/>
    <w:basedOn w:val="BodyText"/>
    <w:rsid w:val="00D81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EBB"/>
    <w:rPr>
      <w:rFonts w:ascii="Courier New" w:hAnsi="Courier New"/>
    </w:rPr>
  </w:style>
  <w:style w:type="paragraph" w:customStyle="1" w:styleId="NoteBullet">
    <w:name w:val="Note Bullet"/>
    <w:basedOn w:val="Note"/>
    <w:rsid w:val="00D81EBB"/>
    <w:pPr>
      <w:tabs>
        <w:tab w:val="clear" w:pos="680"/>
      </w:tabs>
      <w:spacing w:before="60" w:after="60"/>
    </w:pPr>
  </w:style>
  <w:style w:type="paragraph" w:customStyle="1" w:styleId="SubHeading2">
    <w:name w:val="SubHeading2"/>
    <w:basedOn w:val="HeadingBase"/>
    <w:rsid w:val="00D81EBB"/>
    <w:pPr>
      <w:spacing w:before="240" w:after="60"/>
    </w:pPr>
    <w:rPr>
      <w:sz w:val="20"/>
    </w:rPr>
  </w:style>
  <w:style w:type="paragraph" w:customStyle="1" w:styleId="SubHeading1">
    <w:name w:val="SubHeading1"/>
    <w:basedOn w:val="HeadingBase"/>
    <w:rsid w:val="00D81EBB"/>
    <w:pPr>
      <w:spacing w:before="240" w:after="60"/>
    </w:pPr>
    <w:rPr>
      <w:color w:val="918585"/>
      <w:sz w:val="22"/>
    </w:rPr>
  </w:style>
  <w:style w:type="paragraph" w:customStyle="1" w:styleId="SideHeading">
    <w:name w:val="Side Heading"/>
    <w:basedOn w:val="HeadingBase"/>
    <w:rsid w:val="00D81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EBB"/>
    <w:pPr>
      <w:numPr>
        <w:numId w:val="12"/>
      </w:numPr>
    </w:pPr>
  </w:style>
  <w:style w:type="paragraph" w:styleId="PlainText">
    <w:name w:val="Plain Text"/>
    <w:basedOn w:val="Normal"/>
    <w:link w:val="PlainTextChar"/>
    <w:rsid w:val="00D81EBB"/>
    <w:rPr>
      <w:sz w:val="20"/>
    </w:rPr>
  </w:style>
  <w:style w:type="character" w:customStyle="1" w:styleId="PlainTextChar">
    <w:name w:val="Plain Text Char"/>
    <w:basedOn w:val="DefaultParagraphFont"/>
    <w:link w:val="PlainText"/>
    <w:rsid w:val="00D81EBB"/>
    <w:rPr>
      <w:rFonts w:ascii="Courier New" w:eastAsia="Times New Roman" w:hAnsi="Courier New" w:cs="Times New Roman"/>
      <w:sz w:val="20"/>
      <w:szCs w:val="20"/>
      <w:lang w:eastAsia="en-US"/>
    </w:rPr>
  </w:style>
  <w:style w:type="character" w:customStyle="1" w:styleId="MenuOption">
    <w:name w:val="Menu Option"/>
    <w:basedOn w:val="DefaultParagraphFont"/>
    <w:rsid w:val="00D81EBB"/>
    <w:rPr>
      <w:b/>
      <w:smallCaps/>
    </w:rPr>
  </w:style>
  <w:style w:type="paragraph" w:customStyle="1" w:styleId="TableListNumber">
    <w:name w:val="Table List Number"/>
    <w:basedOn w:val="ListNumber"/>
    <w:rsid w:val="00D81EBB"/>
    <w:pPr>
      <w:numPr>
        <w:numId w:val="0"/>
      </w:numPr>
    </w:pPr>
  </w:style>
  <w:style w:type="paragraph" w:styleId="TOC4">
    <w:name w:val="toc 4"/>
    <w:basedOn w:val="TOCBase"/>
    <w:next w:val="Normal"/>
    <w:semiHidden/>
    <w:rsid w:val="00D81EBB"/>
    <w:pPr>
      <w:tabs>
        <w:tab w:val="right" w:leader="dot" w:pos="9071"/>
      </w:tabs>
      <w:ind w:left="1701"/>
    </w:pPr>
  </w:style>
  <w:style w:type="paragraph" w:customStyle="1" w:styleId="ListAlpha">
    <w:name w:val="List Alpha"/>
    <w:basedOn w:val="List"/>
    <w:rsid w:val="00D81EBB"/>
    <w:pPr>
      <w:numPr>
        <w:numId w:val="9"/>
      </w:numPr>
    </w:pPr>
  </w:style>
  <w:style w:type="paragraph" w:customStyle="1" w:styleId="ListAlpha2">
    <w:name w:val="List Alpha 2"/>
    <w:basedOn w:val="List2"/>
    <w:rsid w:val="00D81EBB"/>
    <w:pPr>
      <w:numPr>
        <w:numId w:val="8"/>
      </w:numPr>
    </w:pPr>
  </w:style>
  <w:style w:type="paragraph" w:styleId="List3">
    <w:name w:val="List 3"/>
    <w:basedOn w:val="BodyText"/>
    <w:rsid w:val="00D81EBB"/>
    <w:pPr>
      <w:tabs>
        <w:tab w:val="left" w:pos="1021"/>
      </w:tabs>
      <w:spacing w:before="60" w:after="60"/>
      <w:ind w:left="1020" w:hanging="340"/>
    </w:pPr>
  </w:style>
  <w:style w:type="paragraph" w:styleId="List4">
    <w:name w:val="List 4"/>
    <w:basedOn w:val="BodyText"/>
    <w:rsid w:val="00D81EBB"/>
    <w:pPr>
      <w:tabs>
        <w:tab w:val="left" w:pos="1361"/>
      </w:tabs>
      <w:spacing w:before="60" w:after="60"/>
      <w:ind w:left="1361" w:hanging="340"/>
    </w:pPr>
  </w:style>
  <w:style w:type="paragraph" w:styleId="List5">
    <w:name w:val="List 5"/>
    <w:basedOn w:val="BodyText"/>
    <w:rsid w:val="00D81EBB"/>
    <w:pPr>
      <w:tabs>
        <w:tab w:val="left" w:pos="1701"/>
      </w:tabs>
      <w:spacing w:before="60" w:after="60"/>
      <w:ind w:left="1701" w:hanging="340"/>
    </w:pPr>
  </w:style>
  <w:style w:type="paragraph" w:styleId="ListBullet3">
    <w:name w:val="List Bullet 3"/>
    <w:basedOn w:val="List3"/>
    <w:rsid w:val="00D81EBB"/>
    <w:pPr>
      <w:numPr>
        <w:numId w:val="15"/>
      </w:numPr>
      <w:tabs>
        <w:tab w:val="clear" w:pos="1021"/>
      </w:tabs>
      <w:ind w:left="1037" w:hanging="357"/>
    </w:pPr>
  </w:style>
  <w:style w:type="paragraph" w:styleId="ListBullet4">
    <w:name w:val="List Bullet 4"/>
    <w:basedOn w:val="List4"/>
    <w:rsid w:val="00D81EBB"/>
    <w:pPr>
      <w:numPr>
        <w:numId w:val="3"/>
      </w:numPr>
    </w:pPr>
  </w:style>
  <w:style w:type="paragraph" w:styleId="ListBullet5">
    <w:name w:val="List Bullet 5"/>
    <w:basedOn w:val="List5"/>
    <w:rsid w:val="00D81EBB"/>
    <w:pPr>
      <w:numPr>
        <w:numId w:val="4"/>
      </w:numPr>
    </w:pPr>
  </w:style>
  <w:style w:type="paragraph" w:styleId="ListContinue2">
    <w:name w:val="List Continue 2"/>
    <w:basedOn w:val="List2"/>
    <w:rsid w:val="00D81EBB"/>
    <w:pPr>
      <w:ind w:firstLine="0"/>
    </w:pPr>
  </w:style>
  <w:style w:type="paragraph" w:styleId="ListContinue3">
    <w:name w:val="List Continue 3"/>
    <w:basedOn w:val="List3"/>
    <w:rsid w:val="00D81EBB"/>
    <w:pPr>
      <w:ind w:left="1021" w:firstLine="0"/>
    </w:pPr>
  </w:style>
  <w:style w:type="paragraph" w:styleId="ListContinue4">
    <w:name w:val="List Continue 4"/>
    <w:basedOn w:val="List4"/>
    <w:rsid w:val="00D81EBB"/>
    <w:pPr>
      <w:ind w:firstLine="0"/>
    </w:pPr>
  </w:style>
  <w:style w:type="paragraph" w:styleId="ListContinue5">
    <w:name w:val="List Continue 5"/>
    <w:basedOn w:val="List5"/>
    <w:rsid w:val="00D81EBB"/>
    <w:pPr>
      <w:ind w:firstLine="0"/>
    </w:pPr>
  </w:style>
  <w:style w:type="paragraph" w:styleId="ListNumber3">
    <w:name w:val="List Number 3"/>
    <w:basedOn w:val="List3"/>
    <w:rsid w:val="00D81EBB"/>
    <w:pPr>
      <w:numPr>
        <w:numId w:val="5"/>
      </w:numPr>
    </w:pPr>
  </w:style>
  <w:style w:type="paragraph" w:styleId="ListNumber4">
    <w:name w:val="List Number 4"/>
    <w:basedOn w:val="List4"/>
    <w:rsid w:val="00D81EBB"/>
    <w:pPr>
      <w:numPr>
        <w:numId w:val="6"/>
      </w:numPr>
    </w:pPr>
  </w:style>
  <w:style w:type="paragraph" w:styleId="ListNumber5">
    <w:name w:val="List Number 5"/>
    <w:basedOn w:val="List5"/>
    <w:rsid w:val="00D81EBB"/>
    <w:pPr>
      <w:numPr>
        <w:numId w:val="7"/>
      </w:numPr>
    </w:pPr>
  </w:style>
  <w:style w:type="paragraph" w:styleId="BlockText">
    <w:name w:val="Block Text"/>
    <w:basedOn w:val="Normal"/>
    <w:rsid w:val="00D81EBB"/>
    <w:pPr>
      <w:spacing w:after="120"/>
      <w:ind w:left="1440" w:right="1440"/>
    </w:pPr>
  </w:style>
  <w:style w:type="character" w:customStyle="1" w:styleId="Subscript">
    <w:name w:val="Subscript"/>
    <w:basedOn w:val="DefaultParagraphFont"/>
    <w:rsid w:val="00D81EBB"/>
    <w:rPr>
      <w:sz w:val="16"/>
      <w:vertAlign w:val="subscript"/>
    </w:rPr>
  </w:style>
  <w:style w:type="character" w:customStyle="1" w:styleId="Superscript">
    <w:name w:val="Superscript"/>
    <w:basedOn w:val="DefaultParagraphFont"/>
    <w:rsid w:val="00D81EBB"/>
    <w:rPr>
      <w:sz w:val="16"/>
      <w:vertAlign w:val="superscript"/>
    </w:rPr>
  </w:style>
  <w:style w:type="character" w:customStyle="1" w:styleId="Symbols">
    <w:name w:val="Symbols"/>
    <w:basedOn w:val="DefaultParagraphFont"/>
    <w:rsid w:val="00D81EBB"/>
    <w:rPr>
      <w:rFonts w:ascii="Symbol" w:hAnsi="Symbol"/>
    </w:rPr>
  </w:style>
  <w:style w:type="character" w:customStyle="1" w:styleId="MenuOptions">
    <w:name w:val="Menu Options"/>
    <w:basedOn w:val="DefaultParagraphFont"/>
    <w:rsid w:val="00D81EBB"/>
    <w:rPr>
      <w:rFonts w:ascii="Arial Narrow" w:hAnsi="Arial Narrow"/>
      <w:smallCaps/>
    </w:rPr>
  </w:style>
  <w:style w:type="character" w:customStyle="1" w:styleId="Buttons">
    <w:name w:val="Buttons"/>
    <w:basedOn w:val="DefaultParagraphFont"/>
    <w:rsid w:val="00D81EBB"/>
    <w:rPr>
      <w:b/>
    </w:rPr>
  </w:style>
  <w:style w:type="character" w:customStyle="1" w:styleId="Underlined">
    <w:name w:val="Underlined"/>
    <w:basedOn w:val="DefaultParagraphFont"/>
    <w:rsid w:val="00D81EBB"/>
    <w:rPr>
      <w:u w:val="single"/>
    </w:rPr>
  </w:style>
  <w:style w:type="paragraph" w:customStyle="1" w:styleId="TableBodyTextRight">
    <w:name w:val="Table Body Text Right"/>
    <w:basedOn w:val="TableBodyText"/>
    <w:rsid w:val="00D81EBB"/>
    <w:pPr>
      <w:widowControl w:val="0"/>
      <w:autoSpaceDE w:val="0"/>
      <w:autoSpaceDN w:val="0"/>
      <w:adjustRightInd w:val="0"/>
      <w:jc w:val="right"/>
    </w:pPr>
    <w:rPr>
      <w:rFonts w:cs="Arial"/>
      <w:szCs w:val="18"/>
    </w:rPr>
  </w:style>
  <w:style w:type="paragraph" w:customStyle="1" w:styleId="CopyrightText">
    <w:name w:val="Copyright Text"/>
    <w:basedOn w:val="BodyText"/>
    <w:rsid w:val="00D81EBB"/>
    <w:rPr>
      <w:sz w:val="18"/>
    </w:rPr>
  </w:style>
  <w:style w:type="paragraph" w:customStyle="1" w:styleId="BodySmallRight">
    <w:name w:val="Body Small Right"/>
    <w:basedOn w:val="BodyTextRight"/>
    <w:rsid w:val="00D81EBB"/>
    <w:rPr>
      <w:sz w:val="18"/>
      <w:szCs w:val="18"/>
    </w:rPr>
  </w:style>
  <w:style w:type="paragraph" w:customStyle="1" w:styleId="MarginEdition">
    <w:name w:val="Margin Edition"/>
    <w:basedOn w:val="MarginNote"/>
    <w:rsid w:val="00D81EBB"/>
    <w:pPr>
      <w:spacing w:before="0" w:after="0"/>
    </w:pPr>
    <w:rPr>
      <w:rFonts w:ascii="Times New Roman" w:hAnsi="Times New Roman"/>
      <w:color w:val="999999"/>
    </w:rPr>
  </w:style>
  <w:style w:type="paragraph" w:customStyle="1" w:styleId="Spacer">
    <w:name w:val="Spacer"/>
    <w:basedOn w:val="Normal"/>
    <w:rsid w:val="00D81EBB"/>
    <w:rPr>
      <w:sz w:val="2"/>
      <w:szCs w:val="2"/>
    </w:rPr>
  </w:style>
  <w:style w:type="character" w:customStyle="1" w:styleId="Small">
    <w:name w:val="Small"/>
    <w:basedOn w:val="DefaultParagraphFont"/>
    <w:rsid w:val="00D81EBB"/>
    <w:rPr>
      <w:sz w:val="16"/>
    </w:rPr>
  </w:style>
  <w:style w:type="paragraph" w:customStyle="1" w:styleId="WideTable">
    <w:name w:val="Wide Table"/>
    <w:basedOn w:val="Normal"/>
    <w:rsid w:val="00D81EBB"/>
    <w:pPr>
      <w:ind w:left="-1418"/>
    </w:pPr>
    <w:rPr>
      <w:sz w:val="2"/>
      <w:szCs w:val="2"/>
    </w:rPr>
  </w:style>
  <w:style w:type="character" w:styleId="PageNumber">
    <w:name w:val="page number"/>
    <w:basedOn w:val="DefaultParagraphFont"/>
    <w:rsid w:val="00D81EBB"/>
  </w:style>
  <w:style w:type="paragraph" w:styleId="Quote">
    <w:name w:val="Quote"/>
    <w:basedOn w:val="Heading1"/>
    <w:link w:val="QuoteChar"/>
    <w:qFormat/>
    <w:rsid w:val="00D81EBB"/>
    <w:rPr>
      <w:b w:val="0"/>
      <w:sz w:val="72"/>
      <w:szCs w:val="72"/>
      <w:lang w:val="en-NZ"/>
    </w:rPr>
  </w:style>
  <w:style w:type="character" w:customStyle="1" w:styleId="QuoteChar">
    <w:name w:val="Quote Char"/>
    <w:basedOn w:val="DefaultParagraphFont"/>
    <w:link w:val="Quote"/>
    <w:rsid w:val="00D81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EBB"/>
    <w:pPr>
      <w:pageBreakBefore/>
    </w:pPr>
  </w:style>
  <w:style w:type="paragraph" w:customStyle="1" w:styleId="Border">
    <w:name w:val="Border"/>
    <w:basedOn w:val="Normal"/>
    <w:qFormat/>
    <w:rsid w:val="00D81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EBB"/>
    <w:rPr>
      <w:b/>
      <w:bCs/>
      <w:i/>
      <w:iCs/>
      <w:color w:val="auto"/>
    </w:rPr>
  </w:style>
  <w:style w:type="paragraph" w:styleId="IntenseQuote">
    <w:name w:val="Intense Quote"/>
    <w:basedOn w:val="Normal"/>
    <w:next w:val="Normal"/>
    <w:link w:val="IntenseQuoteChar"/>
    <w:uiPriority w:val="30"/>
    <w:qFormat/>
    <w:rsid w:val="00D81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EBB"/>
    <w:rPr>
      <w:smallCaps/>
      <w:color w:val="auto"/>
      <w:u w:val="single"/>
    </w:rPr>
  </w:style>
  <w:style w:type="character" w:styleId="IntenseReference">
    <w:name w:val="Intense Reference"/>
    <w:basedOn w:val="DefaultParagraphFont"/>
    <w:uiPriority w:val="32"/>
    <w:qFormat/>
    <w:rsid w:val="00D81EBB"/>
    <w:rPr>
      <w:b/>
      <w:bCs/>
      <w:smallCaps/>
      <w:color w:val="auto"/>
      <w:spacing w:val="5"/>
      <w:u w:val="single"/>
    </w:rPr>
  </w:style>
  <w:style w:type="paragraph" w:customStyle="1" w:styleId="2ColumnHeading">
    <w:name w:val="2Column Heading"/>
    <w:basedOn w:val="BodyText"/>
    <w:qFormat/>
    <w:rsid w:val="00D81EBB"/>
    <w:pPr>
      <w:spacing w:after="60"/>
      <w:ind w:left="-2268"/>
    </w:pPr>
    <w:rPr>
      <w:b/>
    </w:rPr>
  </w:style>
  <w:style w:type="paragraph" w:customStyle="1" w:styleId="Heading1TOC">
    <w:name w:val="Heading1 TOC"/>
    <w:basedOn w:val="Normal"/>
    <w:qFormat/>
    <w:rsid w:val="00D81EBB"/>
    <w:pPr>
      <w:spacing w:before="240" w:after="120"/>
    </w:pPr>
    <w:rPr>
      <w:rFonts w:ascii="Times New Roman" w:hAnsi="Times New Roman"/>
      <w:b/>
      <w:sz w:val="32"/>
    </w:rPr>
  </w:style>
  <w:style w:type="paragraph" w:customStyle="1" w:styleId="Heading2TOC">
    <w:name w:val="Heading2 TOC"/>
    <w:basedOn w:val="Normal"/>
    <w:qFormat/>
    <w:rsid w:val="00D81EBB"/>
    <w:pPr>
      <w:spacing w:before="240" w:after="60"/>
    </w:pPr>
    <w:rPr>
      <w:rFonts w:ascii="Times New Roman" w:hAnsi="Times New Roman"/>
      <w:b/>
      <w:sz w:val="28"/>
    </w:rPr>
  </w:style>
  <w:style w:type="character" w:customStyle="1" w:styleId="Underline">
    <w:name w:val="Underline"/>
    <w:basedOn w:val="DefaultParagraphFont"/>
    <w:qFormat/>
    <w:rsid w:val="00D81EBB"/>
    <w:rPr>
      <w:u w:val="single"/>
    </w:rPr>
  </w:style>
  <w:style w:type="paragraph" w:styleId="BalloonText">
    <w:name w:val="Balloon Text"/>
    <w:basedOn w:val="Normal"/>
    <w:link w:val="BalloonTextChar"/>
    <w:rsid w:val="00D81EBB"/>
    <w:rPr>
      <w:rFonts w:ascii="Tahoma" w:hAnsi="Tahoma" w:cs="Tahoma"/>
      <w:sz w:val="16"/>
      <w:szCs w:val="16"/>
    </w:rPr>
  </w:style>
  <w:style w:type="character" w:customStyle="1" w:styleId="BalloonTextChar">
    <w:name w:val="Balloon Text Char"/>
    <w:basedOn w:val="DefaultParagraphFont"/>
    <w:link w:val="BalloonText"/>
    <w:rsid w:val="00D81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EBB"/>
    <w:rPr>
      <w:b/>
      <w:color w:val="660033"/>
      <w:spacing w:val="0"/>
    </w:rPr>
  </w:style>
  <w:style w:type="paragraph" w:customStyle="1" w:styleId="Nameditemlist">
    <w:name w:val="Named item list"/>
    <w:basedOn w:val="BodyText"/>
    <w:qFormat/>
    <w:rsid w:val="00D81E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2082</Words>
  <Characters>12583</Characters>
  <Application>Microsoft Office Word</Application>
  <DocSecurity>0</DocSecurity>
  <Lines>307</Lines>
  <Paragraphs>240</Paragraphs>
  <ScaleCrop>false</ScaleCrop>
  <Company>Author-it Software Corporation Ltd.</Company>
  <LinksUpToDate>false</LinksUpToDate>
  <CharactersWithSpaces>14571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SITHFAB307 Provide table service of food and beverage</dc:title>
  <dc:subject>Approved</dc:subject>
  <dc:creator>Service Skills Australia</dc:creator>
  <cp:keywords>Release 2</cp:keywords>
  <dc:description>Review Date: 12 April 2008</dc:description>
  <cp:lastModifiedBy>HSD_TPCMSd.prod</cp:lastModifiedBy>
  <cp:revision>3</cp:revision>
  <dcterms:created xsi:type="dcterms:W3CDTF">2013-07-29T05:43:00Z</dcterms:created>
  <dcterms:modified xsi:type="dcterms:W3CDTF">2013-07-29T05:43:00Z</dcterms:modified>
</cp:coreProperties>
</file>