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AB5" w:rsidP="00013AB5">
      <w:pPr>
        <w:pStyle w:val="Title"/>
      </w:pPr>
      <w:r>
        <w:fldChar w:fldCharType="begin"/>
      </w:r>
      <w:r>
        <w:instrText xml:space="preserve"> TITLE   \* MERGEFORMAT </w:instrText>
      </w:r>
      <w:r>
        <w:fldChar w:fldCharType="separate"/>
      </w:r>
      <w:r>
        <w:t>SITHFAB202 Operate a bar</w:t>
      </w:r>
      <w:r>
        <w:fldChar w:fldCharType="end"/>
      </w:r>
    </w:p>
    <w:p w:rsidR="00013AB5" w:rsidP="00013AB5">
      <w:pPr>
        <w:pStyle w:val="Version"/>
        <w:sectPr w:rsidSect="00753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EA9" w:rsidP="00753EA9">
      <w:pPr>
        <w:pStyle w:val="SuperHeading"/>
      </w:pPr>
      <w:r w:rsidRPr="00753EA9">
        <w:t>SITHFAB202 Operate a bar</w:t>
      </w:r>
    </w:p>
    <w:p w:rsidR="00000000" w:rsidRPr="00753EA9" w:rsidP="00753EA9">
      <w:pPr>
        <w:pStyle w:val="Heading1"/>
      </w:pPr>
      <w:bookmarkStart w:id="1" w:name="O_478120"/>
      <w:bookmarkEnd w:id="1"/>
      <w:r w:rsidRPr="00753EA9">
        <w:t>Modification History</w:t>
      </w:r>
    </w:p>
    <w:p w:rsidR="00000000" w:rsidRPr="00753EA9" w:rsidP="00753EA9">
      <w:pPr>
        <w:pStyle w:val="BodyText"/>
      </w:pPr>
      <w:r w:rsidRPr="00753EA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13A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EA9" w:rsidP="00753EA9">
            <w:pPr>
              <w:pStyle w:val="BodyText"/>
            </w:pPr>
            <w:r w:rsidRPr="00753EA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A9">
            <w:pPr>
              <w:pStyle w:val="BodyText"/>
              <w:rPr>
                <w:lang w:val="en-NZ"/>
              </w:rPr>
            </w:pPr>
            <w:r w:rsidRPr="00753EA9">
              <w:rPr>
                <w:rStyle w:val="SpecialBold"/>
              </w:rPr>
              <w:t>Comments</w:t>
            </w:r>
          </w:p>
        </w:tc>
      </w:tr>
      <w:tr w:rsidTr="00013A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A9">
            <w:pPr>
              <w:pStyle w:val="BodyText"/>
              <w:rPr>
                <w:lang w:val="en-NZ"/>
              </w:rPr>
            </w:pPr>
            <w:r w:rsidRPr="00753EA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EA9" w:rsidP="00753EA9">
            <w:pPr>
              <w:pStyle w:val="BodyText"/>
            </w:pPr>
            <w:r w:rsidRPr="00753EA9">
              <w:t>E</w:t>
            </w:r>
          </w:p>
          <w:p w:rsidR="00000000" w:rsidRPr="00753EA9" w:rsidP="00753EA9">
            <w:pPr>
              <w:pStyle w:val="BodyText"/>
            </w:pPr>
            <w:r w:rsidRPr="00753EA9">
              <w:t>Replaces and is equivalent to SITHFAB002C Operate a bar.</w:t>
            </w:r>
          </w:p>
          <w:p w:rsidR="00000000" w:rsidRPr="00753EA9" w:rsidP="00753EA9">
            <w:pPr>
              <w:pStyle w:val="BodyText"/>
            </w:pPr>
            <w:r w:rsidRPr="00753EA9">
              <w:t>Re-worked Elements, Performance Criteria, Required S</w:t>
            </w:r>
            <w:r w:rsidRPr="00753EA9">
              <w:t>kills and Knowledge to more fully articulate content. Two prerequisite units removed. SITXFSA101 Use hygienic practices for food safety, and SITHFAB201 Provide responsible service of alcohol retained as prerequisites.</w:t>
            </w:r>
          </w:p>
        </w:tc>
      </w:tr>
    </w:tbl>
    <w:p w:rsidR="00000000" w:rsidRPr="00753EA9" w:rsidP="00753EA9">
      <w:pPr>
        <w:pStyle w:val="BodyText"/>
      </w:pPr>
    </w:p>
    <w:p w:rsidR="00000000" w:rsidRPr="00753EA9" w:rsidP="00753EA9">
      <w:pPr>
        <w:pStyle w:val="AllowPageBreak"/>
      </w:pPr>
    </w:p>
    <w:p w:rsidR="00000000" w:rsidRPr="00753EA9" w:rsidP="00753EA9">
      <w:pPr>
        <w:pStyle w:val="Heading1"/>
      </w:pPr>
      <w:bookmarkStart w:id="2" w:name="O_478121"/>
      <w:bookmarkEnd w:id="2"/>
      <w:r w:rsidRPr="00753EA9">
        <w:t>Unit Descriptor</w:t>
      </w:r>
    </w:p>
    <w:p w:rsidR="00000000" w:rsidRPr="00753EA9" w:rsidP="00753EA9">
      <w:pPr>
        <w:pStyle w:val="BodyText"/>
      </w:pPr>
      <w:r w:rsidRPr="00753EA9">
        <w:t>Thi</w:t>
      </w:r>
      <w:r w:rsidRPr="00753EA9">
        <w:t>s unit describes the performance outcomes, skills and knowledge required to prepare a bar for service, take drink orders, prepare and serve alcoholic and non-alcoholic beverages and close the bar down. Customer service and selling skills are found in other</w:t>
      </w:r>
      <w:r w:rsidRPr="00753EA9">
        <w:t xml:space="preserve"> units.</w:t>
      </w:r>
    </w:p>
    <w:p w:rsidR="00000000" w:rsidRPr="00753EA9" w:rsidP="00753EA9">
      <w:pPr>
        <w:pStyle w:val="AllowPageBreak"/>
      </w:pPr>
    </w:p>
    <w:p w:rsidR="00000000" w:rsidRPr="00753EA9" w:rsidP="00753EA9">
      <w:pPr>
        <w:pStyle w:val="Heading1"/>
      </w:pPr>
      <w:bookmarkStart w:id="3" w:name="O_478122"/>
      <w:bookmarkEnd w:id="3"/>
      <w:r w:rsidRPr="00753EA9">
        <w:t>Application of the Unit</w:t>
      </w:r>
    </w:p>
    <w:p w:rsidR="00000000" w:rsidRPr="00753EA9" w:rsidP="00753EA9">
      <w:pPr>
        <w:pStyle w:val="BodyText"/>
      </w:pPr>
      <w:r w:rsidRPr="00753EA9">
        <w:t>This unit applies to any hospitality organisation which operates a bar including hotels, restaurants, clubs, cafes, and wineries.</w:t>
      </w:r>
    </w:p>
    <w:p w:rsidR="00000000" w:rsidRPr="00753EA9" w:rsidP="00753EA9">
      <w:pPr>
        <w:pStyle w:val="BodyText"/>
      </w:pPr>
      <w:r w:rsidRPr="00753EA9">
        <w:t>The unit applies to bar attendants who operate with some level of independenc</w:t>
      </w:r>
      <w:r w:rsidRPr="00753EA9">
        <w:t>e and under limited supervision.</w:t>
      </w:r>
    </w:p>
    <w:p w:rsidR="00000000" w:rsidRPr="00753EA9" w:rsidP="00753EA9">
      <w:pPr>
        <w:pStyle w:val="AllowPageBreak"/>
      </w:pPr>
    </w:p>
    <w:p w:rsidR="00000000" w:rsidRPr="00753EA9" w:rsidP="00753EA9">
      <w:pPr>
        <w:pStyle w:val="Heading1"/>
      </w:pPr>
      <w:bookmarkStart w:id="4" w:name="O_504431"/>
      <w:bookmarkEnd w:id="4"/>
      <w:r w:rsidRPr="00753EA9">
        <w:t>Licensing/Regulatory Information</w:t>
      </w:r>
    </w:p>
    <w:p w:rsidR="00000000" w:rsidRPr="00753EA9" w:rsidP="00753EA9">
      <w:pPr>
        <w:pStyle w:val="BodyText"/>
      </w:pPr>
      <w:r w:rsidRPr="00753EA9">
        <w:t>The sale and service of alcohol is subject to the provisions of Responsible Service of Alcohol (RSA) law in each state and territory of Australia. Skills and knowledge for c</w:t>
      </w:r>
      <w:r w:rsidRPr="00753EA9">
        <w:t>ompliance with this law are covered by the prerequisite unit SITHFAB201 Provide responsible service of alcohol.</w:t>
      </w:r>
    </w:p>
    <w:p w:rsidR="00000000" w:rsidRPr="00753EA9" w:rsidP="00753EA9">
      <w:pPr>
        <w:pStyle w:val="AllowPageBreak"/>
      </w:pPr>
    </w:p>
    <w:p w:rsidR="00000000" w:rsidRPr="00753EA9" w:rsidP="00753EA9">
      <w:pPr>
        <w:pStyle w:val="Heading1"/>
      </w:pPr>
      <w:bookmarkStart w:id="5" w:name="O_478124"/>
      <w:bookmarkEnd w:id="5"/>
      <w:r w:rsidRPr="00753EA9">
        <w:t>Pre-Requisites</w:t>
      </w:r>
    </w:p>
    <w:tbl>
      <w:tblPr>
        <w:tblW w:w="0" w:type="auto"/>
        <w:tblLayout w:type="fixed"/>
        <w:tblCellMar>
          <w:left w:w="62" w:type="dxa"/>
          <w:right w:w="62" w:type="dxa"/>
        </w:tblCellMar>
        <w:tblLook w:val="0000"/>
      </w:tblPr>
      <w:tblGrid>
        <w:gridCol w:w="1571"/>
        <w:gridCol w:w="5067"/>
      </w:tblGrid>
      <w:tr w:rsidTr="00753EA9">
        <w:tblPrEx>
          <w:tblW w:w="0" w:type="auto"/>
          <w:tblLayout w:type="fixed"/>
          <w:tblCellMar>
            <w:left w:w="62" w:type="dxa"/>
            <w:right w:w="62" w:type="dxa"/>
          </w:tblCellMar>
          <w:tblLook w:val="0000"/>
        </w:tblPrEx>
        <w:tc>
          <w:tcPr>
            <w:tcW w:w="6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EA9">
            <w:pPr>
              <w:pStyle w:val="BodyText"/>
              <w:rPr>
                <w:lang w:val="en-NZ"/>
              </w:rPr>
            </w:pPr>
            <w:r w:rsidRPr="00753EA9">
              <w:t>This unit must be assessed after the following prerequisite units:</w:t>
            </w:r>
          </w:p>
        </w:tc>
      </w:tr>
      <w:tr w:rsidTr="00753EA9">
        <w:tblPrEx>
          <w:tblW w:w="0" w:type="auto"/>
          <w:tblLayout w:type="fixed"/>
          <w:tblCellMar>
            <w:left w:w="62" w:type="dxa"/>
            <w:right w:w="62" w:type="dxa"/>
          </w:tblCellMar>
          <w:tblLook w:val="0000"/>
        </w:tblPrEx>
        <w:tc>
          <w:tcPr>
            <w:tcW w:w="1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EA9">
            <w:pPr>
              <w:pStyle w:val="BodyText"/>
              <w:rPr>
                <w:lang w:val="en-NZ"/>
              </w:rPr>
            </w:pPr>
            <w:r w:rsidRPr="00753EA9">
              <w:t>SITHFAB201</w:t>
            </w:r>
          </w:p>
        </w:tc>
        <w:tc>
          <w:tcPr>
            <w:tcW w:w="5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EA9">
            <w:pPr>
              <w:pStyle w:val="BodyText"/>
              <w:rPr>
                <w:lang w:val="en-NZ"/>
              </w:rPr>
            </w:pPr>
            <w:r w:rsidRPr="00753EA9">
              <w:t>P</w:t>
            </w:r>
            <w:r w:rsidRPr="00753EA9">
              <w:t>rovide responsible service of alcohol</w:t>
            </w:r>
          </w:p>
        </w:tc>
      </w:tr>
      <w:tr w:rsidTr="00753EA9">
        <w:tblPrEx>
          <w:tblW w:w="0" w:type="auto"/>
          <w:tblLayout w:type="fixed"/>
          <w:tblCellMar>
            <w:left w:w="62" w:type="dxa"/>
            <w:right w:w="62" w:type="dxa"/>
          </w:tblCellMar>
          <w:tblLook w:val="0000"/>
        </w:tblPrEx>
        <w:tc>
          <w:tcPr>
            <w:tcW w:w="1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EA9">
            <w:pPr>
              <w:pStyle w:val="BodyText"/>
              <w:rPr>
                <w:lang w:val="en-NZ"/>
              </w:rPr>
            </w:pPr>
            <w:r w:rsidRPr="00753EA9">
              <w:t>SITXFSA101</w:t>
            </w:r>
          </w:p>
        </w:tc>
        <w:tc>
          <w:tcPr>
            <w:tcW w:w="5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EA9" w:rsidP="00753EA9">
            <w:pPr>
              <w:pStyle w:val="BodyText"/>
            </w:pPr>
            <w:r w:rsidRPr="00753EA9">
              <w:t>Use hygienic practices for food safety</w:t>
            </w:r>
          </w:p>
        </w:tc>
      </w:tr>
    </w:tbl>
    <w:p w:rsidR="00000000" w:rsidRPr="00753EA9" w:rsidP="00753EA9">
      <w:pPr>
        <w:pStyle w:val="BodyText"/>
      </w:pPr>
    </w:p>
    <w:p w:rsidR="00000000" w:rsidRPr="00753EA9" w:rsidP="00753EA9">
      <w:pPr>
        <w:pStyle w:val="AllowPageBreak"/>
      </w:pPr>
    </w:p>
    <w:p w:rsidR="00000000" w:rsidRPr="00753EA9" w:rsidP="00753EA9">
      <w:pPr>
        <w:pStyle w:val="Heading1"/>
      </w:pPr>
      <w:bookmarkStart w:id="6" w:name="O_478125"/>
      <w:bookmarkEnd w:id="6"/>
      <w:r w:rsidRPr="00753EA9">
        <w:t>Employability Skills Information</w:t>
      </w:r>
    </w:p>
    <w:p w:rsidR="00000000" w:rsidRPr="00753EA9" w:rsidP="00753EA9">
      <w:pPr>
        <w:pStyle w:val="BodyText"/>
      </w:pPr>
      <w:r w:rsidRPr="00753EA9">
        <w:t>This unit contains employability skills.</w:t>
      </w:r>
    </w:p>
    <w:p w:rsidR="00000000" w:rsidRPr="00753EA9" w:rsidP="00753EA9">
      <w:pPr>
        <w:pStyle w:val="AllowPageBreak"/>
      </w:pPr>
    </w:p>
    <w:p w:rsidR="00000000" w:rsidRPr="00753EA9" w:rsidP="00753EA9">
      <w:pPr>
        <w:pStyle w:val="Heading1"/>
      </w:pPr>
      <w:bookmarkStart w:id="7" w:name="O_478126"/>
      <w:bookmarkEnd w:id="7"/>
      <w:r w:rsidRPr="00753EA9">
        <w:t>Elements and Performance Criteria Pre-Content</w:t>
      </w:r>
    </w:p>
    <w:p w:rsidR="00000000" w:rsidRPr="00753EA9" w:rsidP="00753EA9">
      <w:pPr>
        <w:pStyle w:val="Heading1"/>
      </w:pPr>
      <w:bookmarkStart w:id="8" w:name="O_478127"/>
      <w:bookmarkEnd w:id="8"/>
      <w:r w:rsidRPr="00753EA9">
        <w:t>Elements and Performance Criteria</w:t>
      </w:r>
    </w:p>
    <w:tbl>
      <w:tblPr>
        <w:tblW w:w="0" w:type="auto"/>
        <w:tblCellMar>
          <w:left w:w="62" w:type="dxa"/>
          <w:right w:w="62" w:type="dxa"/>
        </w:tblCellMar>
        <w:tblLook w:val="0000"/>
      </w:tblPr>
      <w:tblGrid>
        <w:gridCol w:w="2817"/>
        <w:gridCol w:w="6379"/>
      </w:tblGrid>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t>Performance criteria describe the performance needed to demonstrate achievement of the element. Where bold italicised text is used, further informat</w:t>
            </w:r>
            <w:r w:rsidRPr="00753EA9">
              <w:t>ion is detailed in the required skills and knowledge section and the range statement. Assessment of performance is to be consistent with the evidence guide.</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List"/>
              <w:rPr>
                <w:lang w:val="en-NZ"/>
              </w:rPr>
            </w:pPr>
            <w:r w:rsidRPr="00753EA9">
              <w:t>1.</w:t>
            </w:r>
            <w:r w:rsidRPr="00753EA9">
              <w:tab/>
              <w:t>Prepare bar for service.</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2"/>
            </w:pPr>
            <w:r w:rsidRPr="00753EA9">
              <w:t>1.1</w:t>
            </w:r>
            <w:r w:rsidRPr="00753EA9">
              <w:tab/>
            </w:r>
            <w:r w:rsidRPr="00753EA9">
              <w:rPr>
                <w:rStyle w:val="BoldandItalics"/>
              </w:rPr>
              <w:t>Set up</w:t>
            </w:r>
            <w:r w:rsidRPr="00753EA9">
              <w:t xml:space="preserve"> bar display and work area according to regulatory and organ</w:t>
            </w:r>
            <w:r w:rsidRPr="00753EA9">
              <w:t>isational standards and style of</w:t>
            </w:r>
            <w:r w:rsidRPr="00753EA9">
              <w:rPr>
                <w:rStyle w:val="BoldandItalics"/>
              </w:rPr>
              <w:t xml:space="preserve"> bar service</w:t>
            </w:r>
            <w:r w:rsidRPr="00753EA9">
              <w:t>.</w:t>
            </w:r>
          </w:p>
          <w:p w:rsidR="00000000" w:rsidRPr="00753EA9" w:rsidP="00753EA9">
            <w:pPr>
              <w:pStyle w:val="List2"/>
            </w:pPr>
            <w:r w:rsidRPr="00753EA9">
              <w:t>1.2</w:t>
            </w:r>
            <w:r w:rsidRPr="00753EA9">
              <w:tab/>
              <w:t xml:space="preserve">Check and restock </w:t>
            </w:r>
            <w:r w:rsidRPr="00753EA9">
              <w:rPr>
                <w:rStyle w:val="BoldandItalics"/>
              </w:rPr>
              <w:t>bar products</w:t>
            </w:r>
            <w:r w:rsidRPr="00753EA9">
              <w:t xml:space="preserve"> and materials and complete documentation.</w:t>
            </w:r>
          </w:p>
          <w:p w:rsidR="00000000" w:rsidRPr="00753EA9" w:rsidP="00753EA9">
            <w:pPr>
              <w:pStyle w:val="List2"/>
            </w:pPr>
            <w:r w:rsidRPr="00753EA9">
              <w:t>1.3</w:t>
            </w:r>
            <w:r w:rsidRPr="00753EA9">
              <w:tab/>
              <w:t>Store all items in correct place and at correct temperature.</w:t>
            </w:r>
          </w:p>
          <w:p w:rsidR="00000000" w:rsidP="00753EA9">
            <w:pPr>
              <w:pStyle w:val="List2"/>
              <w:rPr>
                <w:lang w:val="en-NZ"/>
              </w:rPr>
            </w:pPr>
            <w:r w:rsidRPr="00753EA9">
              <w:t>1.4</w:t>
            </w:r>
            <w:r w:rsidRPr="00753EA9">
              <w:tab/>
              <w:t>Complete mis en place requirements for decorations, coasters, ed</w:t>
            </w:r>
            <w:r w:rsidRPr="00753EA9">
              <w:t>ible and non-edible garnishes according to organisational standards.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List"/>
              <w:rPr>
                <w:lang w:val="en-NZ"/>
              </w:rPr>
            </w:pPr>
            <w:r w:rsidRPr="00753EA9">
              <w:t>2.</w:t>
            </w:r>
            <w:r w:rsidRPr="00753EA9">
              <w:tab/>
              <w:t>Take drink orders.</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2"/>
            </w:pPr>
            <w:r w:rsidRPr="00753EA9">
              <w:t>2.1</w:t>
            </w:r>
            <w:r w:rsidRPr="00753EA9">
              <w:tab/>
              <w:t>Take orders, note or memorise them correctly.</w:t>
            </w:r>
          </w:p>
          <w:p w:rsidR="00000000" w:rsidRPr="00753EA9" w:rsidP="00753EA9">
            <w:pPr>
              <w:pStyle w:val="List2"/>
            </w:pPr>
            <w:r w:rsidRPr="00753EA9">
              <w:t>2.2</w:t>
            </w:r>
            <w:r w:rsidRPr="00753EA9">
              <w:tab/>
              <w:t xml:space="preserve">Check and identify </w:t>
            </w:r>
            <w:r w:rsidRPr="00753EA9">
              <w:rPr>
                <w:rStyle w:val="BoldandItalics"/>
              </w:rPr>
              <w:t>specific customer preferences</w:t>
            </w:r>
            <w:r w:rsidRPr="00753EA9">
              <w:t>.</w:t>
            </w:r>
          </w:p>
          <w:p w:rsidR="00000000" w:rsidRPr="00753EA9" w:rsidP="00753EA9">
            <w:pPr>
              <w:pStyle w:val="List2"/>
            </w:pPr>
            <w:r w:rsidRPr="00753EA9">
              <w:t>2.3</w:t>
            </w:r>
            <w:r w:rsidRPr="00753EA9">
              <w:tab/>
              <w:t>Make recommendations and suggestions to assist customers</w:t>
            </w:r>
            <w:r w:rsidRPr="00753EA9">
              <w:t xml:space="preserve"> with drink selection, and promote or upsell products.</w:t>
            </w:r>
          </w:p>
          <w:p w:rsidR="00000000" w:rsidP="00753EA9">
            <w:pPr>
              <w:pStyle w:val="List2"/>
              <w:rPr>
                <w:lang w:val="en-NZ"/>
              </w:rPr>
            </w:pPr>
            <w:r w:rsidRPr="00753EA9">
              <w:t>2.4</w:t>
            </w:r>
            <w:r w:rsidRPr="00753EA9">
              <w:tab/>
              <w:t>Receive and process customer payments.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List"/>
              <w:rPr>
                <w:lang w:val="en-NZ"/>
              </w:rPr>
            </w:pPr>
            <w:r w:rsidRPr="00753EA9">
              <w:t>3.</w:t>
            </w:r>
            <w:r w:rsidRPr="00753EA9">
              <w:tab/>
              <w:t>Prepare and serve drinks.</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2"/>
            </w:pPr>
            <w:r w:rsidRPr="00753EA9">
              <w:t>3.1</w:t>
            </w:r>
            <w:r w:rsidRPr="00753EA9">
              <w:tab/>
              <w:t xml:space="preserve">Prepare alcoholic and </w:t>
            </w:r>
            <w:r w:rsidRPr="00753EA9">
              <w:rPr>
                <w:rStyle w:val="BoldandItalics"/>
              </w:rPr>
              <w:t>non-alcoholic beverages</w:t>
            </w:r>
            <w:r w:rsidRPr="00753EA9">
              <w:t xml:space="preserve"> according to legal and organisational standards, using the correct </w:t>
            </w:r>
            <w:r w:rsidRPr="00753EA9">
              <w:rPr>
                <w:rStyle w:val="BoldandItalics"/>
              </w:rPr>
              <w:t>equipment</w:t>
            </w:r>
            <w:r w:rsidRPr="00753EA9">
              <w:t>, ingredients and standard measures.</w:t>
            </w:r>
          </w:p>
          <w:p w:rsidR="00000000" w:rsidRPr="00753EA9" w:rsidP="00753EA9">
            <w:pPr>
              <w:pStyle w:val="List2"/>
            </w:pPr>
            <w:r w:rsidRPr="00753EA9">
              <w:t>3.2</w:t>
            </w:r>
            <w:r w:rsidRPr="00753EA9">
              <w:tab/>
              <w:t>Serve drinks using required glassware and garnishes.</w:t>
            </w:r>
          </w:p>
          <w:p w:rsidR="00000000" w:rsidRPr="00753EA9" w:rsidP="00753EA9">
            <w:pPr>
              <w:pStyle w:val="List2"/>
            </w:pPr>
            <w:r w:rsidRPr="00753EA9">
              <w:t>3.3</w:t>
            </w:r>
            <w:r w:rsidRPr="00753EA9">
              <w:tab/>
              <w:t>Minimise wastage and spillage.</w:t>
            </w:r>
          </w:p>
          <w:p w:rsidR="00000000" w:rsidRPr="00753EA9" w:rsidP="00753EA9">
            <w:pPr>
              <w:pStyle w:val="List2"/>
            </w:pPr>
            <w:r w:rsidRPr="00753EA9">
              <w:t>3.4</w:t>
            </w:r>
            <w:r w:rsidRPr="00753EA9">
              <w:tab/>
              <w:t>Check beverage quality during service and take corrective action when required.</w:t>
            </w:r>
          </w:p>
          <w:p w:rsidR="00000000" w:rsidRPr="00753EA9" w:rsidP="00753EA9">
            <w:pPr>
              <w:pStyle w:val="List2"/>
            </w:pPr>
            <w:r w:rsidRPr="00753EA9">
              <w:t>3.5</w:t>
            </w:r>
            <w:r w:rsidRPr="00753EA9">
              <w:tab/>
              <w:t>Report beverage quality issues promptly</w:t>
            </w:r>
            <w:r w:rsidRPr="00753EA9">
              <w:t xml:space="preserve"> to the appropriate person.</w:t>
            </w:r>
          </w:p>
          <w:p w:rsidR="00000000" w:rsidRPr="00753EA9" w:rsidP="00753EA9">
            <w:pPr>
              <w:pStyle w:val="List2"/>
            </w:pPr>
            <w:r w:rsidRPr="00753EA9">
              <w:t>3.6</w:t>
            </w:r>
            <w:r w:rsidRPr="00753EA9">
              <w:tab/>
              <w:t>Provide tray service where appropriate, according to organisational procedures.</w:t>
            </w:r>
          </w:p>
          <w:p w:rsidR="00000000" w:rsidP="00753EA9">
            <w:pPr>
              <w:pStyle w:val="List2"/>
              <w:rPr>
                <w:lang w:val="en-NZ"/>
              </w:rPr>
            </w:pPr>
            <w:r w:rsidRPr="00753EA9">
              <w:t>3.7</w:t>
            </w:r>
            <w:r w:rsidRPr="00753EA9">
              <w:tab/>
              <w:t xml:space="preserve">Attend to any </w:t>
            </w:r>
            <w:r w:rsidRPr="00753EA9">
              <w:rPr>
                <w:rStyle w:val="BoldandItalics"/>
              </w:rPr>
              <w:t xml:space="preserve">mishaps </w:t>
            </w:r>
            <w:r w:rsidRPr="00753EA9">
              <w:t>promptly and safely.</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List"/>
              <w:rPr>
                <w:lang w:val="en-NZ"/>
              </w:rPr>
            </w:pPr>
            <w:r w:rsidRPr="00753EA9">
              <w:t>4.</w:t>
            </w:r>
            <w:r w:rsidRPr="00753EA9">
              <w:tab/>
              <w:t>Close down bar operations.</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2"/>
            </w:pPr>
            <w:r w:rsidRPr="00753EA9">
              <w:t>4.1</w:t>
            </w:r>
            <w:r w:rsidRPr="00753EA9">
              <w:tab/>
              <w:t>Shut down equipment according to organisational safety procedu</w:t>
            </w:r>
            <w:r w:rsidRPr="00753EA9">
              <w:t>res and manufacturer instructions.</w:t>
            </w:r>
          </w:p>
          <w:p w:rsidR="00000000" w:rsidRPr="00753EA9" w:rsidP="00753EA9">
            <w:pPr>
              <w:pStyle w:val="List2"/>
            </w:pPr>
            <w:r w:rsidRPr="00753EA9">
              <w:t>4.2</w:t>
            </w:r>
            <w:r w:rsidRPr="00753EA9">
              <w:tab/>
              <w:t>Clear, clean or dismantle bar areas according to organisational procedures.</w:t>
            </w:r>
          </w:p>
          <w:p w:rsidR="00000000" w:rsidRPr="00753EA9" w:rsidP="00753EA9">
            <w:pPr>
              <w:pStyle w:val="List2"/>
            </w:pPr>
            <w:r w:rsidRPr="00753EA9">
              <w:t>4.3</w:t>
            </w:r>
            <w:r w:rsidRPr="00753EA9">
              <w:tab/>
              <w:t>Store leftover garnishes at the correct temperature.</w:t>
            </w:r>
          </w:p>
          <w:p w:rsidR="00000000" w:rsidRPr="00753EA9" w:rsidP="00753EA9">
            <w:pPr>
              <w:pStyle w:val="List2"/>
            </w:pPr>
            <w:r w:rsidRPr="00753EA9">
              <w:t>4.4</w:t>
            </w:r>
            <w:r w:rsidRPr="00753EA9">
              <w:tab/>
              <w:t>Check and reorder stock according to organisational procedures.</w:t>
            </w:r>
          </w:p>
          <w:p w:rsidR="00000000" w:rsidRPr="00753EA9" w:rsidP="00753EA9">
            <w:pPr>
              <w:pStyle w:val="List2"/>
            </w:pPr>
            <w:r w:rsidRPr="00753EA9">
              <w:t>4.5</w:t>
            </w:r>
            <w:r w:rsidRPr="00753EA9">
              <w:tab/>
              <w:t>Set up bar c</w:t>
            </w:r>
            <w:r w:rsidRPr="00753EA9">
              <w:t>orrectly for next service, ensuring equipment, stock and glasses are in the correct place.</w:t>
            </w:r>
          </w:p>
          <w:p w:rsidR="00000000" w:rsidP="00753EA9">
            <w:pPr>
              <w:pStyle w:val="List2"/>
              <w:rPr>
                <w:lang w:val="en-NZ"/>
              </w:rPr>
            </w:pPr>
            <w:r w:rsidRPr="00753EA9">
              <w:t>4.6</w:t>
            </w:r>
            <w:r w:rsidRPr="00753EA9">
              <w:tab/>
              <w:t xml:space="preserve">Conduct a handover to incoming bar staff and share </w:t>
            </w:r>
            <w:r w:rsidRPr="00753EA9">
              <w:rPr>
                <w:rStyle w:val="BoldandItalics"/>
              </w:rPr>
              <w:t>relevant information</w:t>
            </w:r>
            <w:r w:rsidRPr="00753EA9">
              <w:t>.</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List"/>
              <w:rPr>
                <w:lang w:val="en-NZ"/>
              </w:rPr>
            </w:pPr>
            <w:r w:rsidRPr="00753EA9">
              <w:t>5.</w:t>
            </w:r>
            <w:r w:rsidRPr="00753EA9">
              <w:tab/>
              <w:t>Work safely and reduce negative environmental impacts.</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2"/>
            </w:pPr>
            <w:r w:rsidRPr="00753EA9">
              <w:t>5.1</w:t>
            </w:r>
            <w:r w:rsidRPr="00753EA9">
              <w:tab/>
              <w:t xml:space="preserve">Use </w:t>
            </w:r>
            <w:r w:rsidRPr="00753EA9">
              <w:rPr>
                <w:rStyle w:val="BoldandItalics"/>
              </w:rPr>
              <w:t xml:space="preserve">safe work practices </w:t>
            </w:r>
            <w:r w:rsidRPr="00753EA9">
              <w:t>o</w:t>
            </w:r>
            <w:r w:rsidRPr="00753EA9">
              <w:t>f specific relevance to bar operations.</w:t>
            </w:r>
          </w:p>
          <w:p w:rsidR="00000000" w:rsidRPr="00753EA9" w:rsidP="00753EA9">
            <w:pPr>
              <w:pStyle w:val="List2"/>
            </w:pPr>
            <w:r w:rsidRPr="00753EA9">
              <w:t>5.2</w:t>
            </w:r>
            <w:r w:rsidRPr="00753EA9">
              <w:tab/>
              <w:t>Use energy, water and other resources efficiently when operating and cleaning the bar to reduce negative environmental impacts.</w:t>
            </w:r>
          </w:p>
          <w:p w:rsidR="00000000" w:rsidRPr="00753EA9" w:rsidP="00753EA9">
            <w:pPr>
              <w:pStyle w:val="List2"/>
            </w:pPr>
            <w:r w:rsidRPr="00753EA9">
              <w:t>5.3</w:t>
            </w:r>
            <w:r w:rsidRPr="00753EA9">
              <w:tab/>
              <w:t>Recycle any glass and plastic bottles and containers.</w:t>
            </w:r>
          </w:p>
          <w:p w:rsidR="00000000" w:rsidRPr="00753EA9" w:rsidP="00753EA9">
            <w:pPr>
              <w:pStyle w:val="List2"/>
            </w:pPr>
            <w:r w:rsidRPr="00753EA9">
              <w:t>5.4</w:t>
            </w:r>
            <w:r w:rsidRPr="00753EA9">
              <w:tab/>
            </w:r>
            <w:r w:rsidRPr="00753EA9">
              <w:t>Safely dispose of all waste, especially hazardous substances, to minimise negative environmental impacts.</w:t>
            </w:r>
          </w:p>
        </w:tc>
      </w:tr>
    </w:tbl>
    <w:p w:rsidR="00000000" w:rsidRPr="00753EA9" w:rsidP="00753EA9">
      <w:pPr>
        <w:pStyle w:val="List"/>
      </w:pPr>
    </w:p>
    <w:p w:rsidR="00000000" w:rsidRPr="00753EA9" w:rsidP="00753EA9">
      <w:pPr>
        <w:pStyle w:val="AllowPageBreak"/>
      </w:pPr>
    </w:p>
    <w:p w:rsidR="00000000" w:rsidRPr="00753EA9" w:rsidP="00753EA9">
      <w:pPr>
        <w:pStyle w:val="Heading1"/>
      </w:pPr>
      <w:bookmarkStart w:id="9" w:name="O_478128"/>
      <w:bookmarkEnd w:id="9"/>
      <w:r w:rsidRPr="00753EA9">
        <w:t>Required Skills and Knowledge</w:t>
      </w:r>
    </w:p>
    <w:tbl>
      <w:tblPr>
        <w:tblW w:w="0" w:type="auto"/>
        <w:tblCellMar>
          <w:left w:w="62" w:type="dxa"/>
          <w:right w:w="62" w:type="dxa"/>
        </w:tblCellMar>
        <w:tblLook w:val="0000"/>
      </w:tblPr>
      <w:tblGrid>
        <w:gridCol w:w="9196"/>
      </w:tblGrid>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t>This section describes the skills and knowledge required for this unit.</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Required skills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communicat</w:t>
            </w:r>
            <w:r w:rsidRPr="00753EA9">
              <w:t>ion skills including active listening and open and closed probe questioning to:</w:t>
            </w:r>
          </w:p>
          <w:p w:rsidR="00000000" w:rsidRPr="00753EA9" w:rsidP="00753EA9">
            <w:pPr>
              <w:pStyle w:val="ListBullet2"/>
            </w:pPr>
            <w:r w:rsidRPr="00753EA9">
              <w:t>interact with customers in a polite and friendly manner</w:t>
            </w:r>
          </w:p>
          <w:p w:rsidR="00000000" w:rsidRPr="00753EA9" w:rsidP="00753EA9">
            <w:pPr>
              <w:pStyle w:val="ListBullet2"/>
            </w:pPr>
            <w:r w:rsidRPr="00753EA9">
              <w:t>determine customer preferences and offer suitable products</w:t>
            </w:r>
          </w:p>
          <w:p w:rsidR="00000000" w:rsidRPr="00753EA9" w:rsidP="00753EA9">
            <w:pPr>
              <w:pStyle w:val="ListBullet2"/>
            </w:pPr>
            <w:r w:rsidRPr="00753EA9">
              <w:t>provide clear and accurate information tailored to the customer</w:t>
            </w:r>
          </w:p>
          <w:p w:rsidR="00000000" w:rsidRPr="00753EA9" w:rsidP="00753EA9">
            <w:pPr>
              <w:pStyle w:val="ListBullet"/>
            </w:pPr>
            <w:r w:rsidRPr="00753EA9">
              <w:t>initiative and enterprise skills to promote and upsell products</w:t>
            </w:r>
          </w:p>
          <w:p w:rsidR="00000000" w:rsidRPr="00753EA9" w:rsidP="00753EA9">
            <w:pPr>
              <w:pStyle w:val="ListBullet"/>
            </w:pPr>
            <w:r w:rsidRPr="00753EA9">
              <w:t>literacy skills to:</w:t>
            </w:r>
          </w:p>
          <w:p w:rsidR="00000000" w:rsidRPr="00753EA9" w:rsidP="00753EA9">
            <w:pPr>
              <w:pStyle w:val="ListBullet2"/>
            </w:pPr>
            <w:r w:rsidRPr="00753EA9">
              <w:t>read and comprehend bar menus, brochures, price lists and promotional materials</w:t>
            </w:r>
          </w:p>
          <w:p w:rsidR="00000000" w:rsidRPr="00753EA9" w:rsidP="00753EA9">
            <w:pPr>
              <w:pStyle w:val="ListBullet2"/>
            </w:pPr>
            <w:r w:rsidRPr="00753EA9">
              <w:t>write basic records of bar</w:t>
            </w:r>
            <w:r w:rsidRPr="00753EA9">
              <w:t xml:space="preserve"> restocks and stock orders</w:t>
            </w:r>
          </w:p>
          <w:p w:rsidR="00000000" w:rsidRPr="00753EA9" w:rsidP="00753EA9">
            <w:pPr>
              <w:pStyle w:val="ListBullet"/>
            </w:pPr>
            <w:r w:rsidRPr="00753EA9">
              <w:t>numeracy skills to:</w:t>
            </w:r>
          </w:p>
          <w:p w:rsidR="00000000" w:rsidRPr="00753EA9" w:rsidP="00753EA9">
            <w:pPr>
              <w:pStyle w:val="ListBullet2"/>
            </w:pPr>
            <w:r w:rsidRPr="00753EA9">
              <w:t>calculate ingredient quantities for the preparation of beverages</w:t>
            </w:r>
          </w:p>
          <w:p w:rsidR="00000000" w:rsidRPr="00753EA9" w:rsidP="00753EA9">
            <w:pPr>
              <w:pStyle w:val="ListBullet2"/>
            </w:pPr>
            <w:r w:rsidRPr="00753EA9">
              <w:t>accurately measure standard drink ingredients</w:t>
            </w:r>
          </w:p>
          <w:p w:rsidR="00000000" w:rsidRPr="00753EA9" w:rsidP="00753EA9">
            <w:pPr>
              <w:pStyle w:val="ListBullet2"/>
            </w:pPr>
            <w:r w:rsidRPr="00753EA9">
              <w:t>calculate the cost of transactions and provide correct change</w:t>
            </w:r>
          </w:p>
          <w:p w:rsidR="00000000" w:rsidRPr="00753EA9" w:rsidP="00753EA9">
            <w:pPr>
              <w:pStyle w:val="ListBullet"/>
            </w:pPr>
            <w:r w:rsidRPr="00753EA9">
              <w:t>planning and organising skills to</w:t>
            </w:r>
            <w:r w:rsidRPr="00753EA9">
              <w:t xml:space="preserve"> sequence the preparation of beverage items to efficiently serve customers</w:t>
            </w:r>
          </w:p>
          <w:p w:rsidR="00000000" w:rsidRPr="00753EA9" w:rsidP="00753EA9">
            <w:pPr>
              <w:pStyle w:val="ListBullet"/>
            </w:pPr>
            <w:r w:rsidRPr="00753EA9">
              <w:t>problem-solving skills to identify deficiencies in beverage quality, make adjustments to ensure a quality product and make reports to supervisors</w:t>
            </w:r>
          </w:p>
          <w:p w:rsidR="00000000" w:rsidRPr="00753EA9" w:rsidP="00753EA9">
            <w:pPr>
              <w:pStyle w:val="ListBullet"/>
            </w:pPr>
            <w:r w:rsidRPr="00753EA9">
              <w:t>self-management skills to manage own speed, timing and productivity</w:t>
            </w:r>
          </w:p>
          <w:p w:rsidR="00000000" w:rsidRPr="00753EA9" w:rsidP="00753EA9">
            <w:pPr>
              <w:pStyle w:val="ListBullet"/>
            </w:pPr>
            <w:r w:rsidRPr="00753EA9">
              <w:t>teamwork skills to provide operational and customer information to other bar staff during the service period and at handover</w:t>
            </w:r>
          </w:p>
          <w:p w:rsidR="00000000" w:rsidP="00753EA9">
            <w:pPr>
              <w:pStyle w:val="ListBullet"/>
              <w:rPr>
                <w:lang w:val="en-NZ"/>
              </w:rPr>
            </w:pPr>
            <w:r w:rsidRPr="00753EA9">
              <w:t>technology skills to use beverage preparation equipment, beer a</w:t>
            </w:r>
            <w:r w:rsidRPr="00753EA9">
              <w:t>nd post mix systems.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Required knowledge</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different types of bars and bar service for different industry sectors, including those relevant to events and functions</w:t>
            </w:r>
          </w:p>
          <w:p w:rsidR="00000000" w:rsidRPr="00753EA9" w:rsidP="00753EA9">
            <w:pPr>
              <w:pStyle w:val="ListBullet"/>
            </w:pPr>
            <w:r w:rsidRPr="00753EA9">
              <w:t>meaning the role of mise en place for the service of alcoholic beverages</w:t>
            </w:r>
          </w:p>
          <w:p w:rsidR="00000000" w:rsidRPr="00753EA9" w:rsidP="00753EA9">
            <w:pPr>
              <w:pStyle w:val="ListBullet"/>
            </w:pPr>
            <w:r w:rsidRPr="00753EA9">
              <w:t>organisational standards for operating the bar:</w:t>
            </w:r>
          </w:p>
          <w:p w:rsidR="00000000" w:rsidRPr="00753EA9" w:rsidP="00753EA9">
            <w:pPr>
              <w:pStyle w:val="ListBullet2"/>
            </w:pPr>
            <w:r w:rsidRPr="00753EA9">
              <w:t>display of stock and ancillary bar products</w:t>
            </w:r>
          </w:p>
          <w:p w:rsidR="00000000" w:rsidRPr="00753EA9" w:rsidP="00753EA9">
            <w:pPr>
              <w:pStyle w:val="ListBullet2"/>
            </w:pPr>
            <w:r w:rsidRPr="00753EA9">
              <w:t>mise en place requirements for bar products</w:t>
            </w:r>
          </w:p>
          <w:p w:rsidR="00000000" w:rsidRPr="00753EA9" w:rsidP="00753EA9">
            <w:pPr>
              <w:pStyle w:val="ListBullet2"/>
            </w:pPr>
            <w:r w:rsidRPr="00753EA9">
              <w:t>presentation of beverages</w:t>
            </w:r>
          </w:p>
          <w:p w:rsidR="00000000" w:rsidRPr="00753EA9" w:rsidP="00753EA9">
            <w:pPr>
              <w:pStyle w:val="ListBullet2"/>
            </w:pPr>
            <w:r w:rsidRPr="00753EA9">
              <w:t>procedures for opening and closing the bar</w:t>
            </w:r>
          </w:p>
          <w:p w:rsidR="00000000" w:rsidRPr="00753EA9" w:rsidP="00753EA9">
            <w:pPr>
              <w:pStyle w:val="ListBullet2"/>
            </w:pPr>
            <w:r w:rsidRPr="00753EA9">
              <w:t>procedures for reordering stock</w:t>
            </w:r>
          </w:p>
          <w:p w:rsidR="00000000" w:rsidRPr="00753EA9" w:rsidP="00753EA9">
            <w:pPr>
              <w:pStyle w:val="ListBullet"/>
            </w:pPr>
            <w:r w:rsidRPr="00753EA9">
              <w:t>major types of beverages, their characteristics, preparation and service including:</w:t>
            </w:r>
          </w:p>
          <w:p w:rsidR="00000000" w:rsidRPr="00753EA9" w:rsidP="00753EA9">
            <w:pPr>
              <w:pStyle w:val="ListBullet2"/>
            </w:pPr>
            <w:r w:rsidRPr="00753EA9">
              <w:t>mixed drinks</w:t>
            </w:r>
          </w:p>
          <w:p w:rsidR="00000000" w:rsidRPr="00753EA9" w:rsidP="00753EA9">
            <w:pPr>
              <w:pStyle w:val="ListBullet2"/>
            </w:pPr>
            <w:r w:rsidRPr="00753EA9">
              <w:t>basic and popular cocktails</w:t>
            </w:r>
          </w:p>
          <w:p w:rsidR="00000000" w:rsidRPr="00753EA9" w:rsidP="00753EA9">
            <w:pPr>
              <w:pStyle w:val="ListBullet2"/>
            </w:pPr>
            <w:r w:rsidRPr="00753EA9">
              <w:t>beers</w:t>
            </w:r>
          </w:p>
          <w:p w:rsidR="00000000" w:rsidRPr="00753EA9" w:rsidP="00753EA9">
            <w:pPr>
              <w:pStyle w:val="ListBullet2"/>
            </w:pPr>
            <w:r w:rsidRPr="00753EA9">
              <w:t>fortified drinks</w:t>
            </w:r>
          </w:p>
          <w:p w:rsidR="00000000" w:rsidRPr="00753EA9" w:rsidP="00753EA9">
            <w:pPr>
              <w:pStyle w:val="ListBullet2"/>
            </w:pPr>
            <w:r w:rsidRPr="00753EA9">
              <w:t>non-alcoholic beverages</w:t>
            </w:r>
          </w:p>
          <w:p w:rsidR="00000000" w:rsidRPr="00753EA9" w:rsidP="00753EA9">
            <w:pPr>
              <w:pStyle w:val="ListBullet2"/>
            </w:pPr>
            <w:r w:rsidRPr="00753EA9">
              <w:t>spirits</w:t>
            </w:r>
          </w:p>
          <w:p w:rsidR="00000000" w:rsidRPr="00753EA9" w:rsidP="00753EA9">
            <w:pPr>
              <w:pStyle w:val="ListBullet2"/>
            </w:pPr>
            <w:r w:rsidRPr="00753EA9">
              <w:t>wines</w:t>
            </w:r>
          </w:p>
          <w:p w:rsidR="00000000" w:rsidRPr="00753EA9" w:rsidP="00753EA9">
            <w:pPr>
              <w:pStyle w:val="ListBullet"/>
            </w:pPr>
            <w:r w:rsidRPr="00753EA9">
              <w:t>operational features, safety and hygiene issues for bar equipment:</w:t>
            </w:r>
          </w:p>
          <w:p w:rsidR="00000000" w:rsidRPr="00753EA9" w:rsidP="00753EA9">
            <w:pPr>
              <w:pStyle w:val="ListBullet2"/>
            </w:pPr>
            <w:r w:rsidRPr="00753EA9">
              <w:t>dispensing systems</w:t>
            </w:r>
          </w:p>
          <w:p w:rsidR="00000000" w:rsidRPr="00753EA9" w:rsidP="00753EA9">
            <w:pPr>
              <w:pStyle w:val="ListBullet2"/>
            </w:pPr>
            <w:r w:rsidRPr="00753EA9">
              <w:t>glass-washers</w:t>
            </w:r>
          </w:p>
          <w:p w:rsidR="00000000" w:rsidRPr="00753EA9" w:rsidP="00753EA9">
            <w:pPr>
              <w:pStyle w:val="ListBullet2"/>
            </w:pPr>
            <w:r w:rsidRPr="00753EA9">
              <w:t>ice machines</w:t>
            </w:r>
          </w:p>
          <w:p w:rsidR="00000000" w:rsidRPr="00753EA9" w:rsidP="00753EA9">
            <w:pPr>
              <w:pStyle w:val="ListBullet2"/>
            </w:pPr>
            <w:r w:rsidRPr="00753EA9">
              <w:t>refrigeration</w:t>
            </w:r>
          </w:p>
          <w:p w:rsidR="00000000" w:rsidRPr="00753EA9" w:rsidP="00753EA9">
            <w:pPr>
              <w:pStyle w:val="ListBullet"/>
            </w:pPr>
            <w:r w:rsidRPr="00753EA9">
              <w:t>safety issues and safe work practices of specific relevance to bar operations including:</w:t>
            </w:r>
          </w:p>
          <w:p w:rsidR="00000000" w:rsidRPr="00753EA9" w:rsidP="00753EA9">
            <w:pPr>
              <w:pStyle w:val="ListBullet2"/>
            </w:pPr>
            <w:r w:rsidRPr="00753EA9">
              <w:t>overview knowledge of the Australian Standard AS5034-2005 which applies to safe bar operations</w:t>
            </w:r>
          </w:p>
          <w:p w:rsidR="00000000" w:rsidRPr="00753EA9" w:rsidP="00753EA9">
            <w:pPr>
              <w:pStyle w:val="ListBullet2"/>
            </w:pPr>
            <w:r w:rsidRPr="00753EA9">
              <w:t>specific d</w:t>
            </w:r>
            <w:r w:rsidRPr="00753EA9">
              <w:t>angers of inert gases used in beer and post mix systems, how they apply in different hospitality environments, and the measures required to ensure worker and customer safety</w:t>
            </w:r>
          </w:p>
          <w:p w:rsidR="00000000" w:rsidRPr="00753EA9" w:rsidP="00753EA9">
            <w:pPr>
              <w:pStyle w:val="ListBullet2"/>
            </w:pPr>
            <w:r w:rsidRPr="00753EA9">
              <w:t>issues and requirements around the types of chemicals used in bar operations</w:t>
            </w:r>
          </w:p>
          <w:p w:rsidR="00000000" w:rsidRPr="00753EA9" w:rsidP="00753EA9">
            <w:pPr>
              <w:pStyle w:val="ListBullet2"/>
            </w:pPr>
            <w:r w:rsidRPr="00753EA9">
              <w:t>requi</w:t>
            </w:r>
            <w:r w:rsidRPr="00753EA9">
              <w:t>rements for appropriate signage of areas where gases and chemicals are used</w:t>
            </w:r>
          </w:p>
          <w:p w:rsidR="00000000" w:rsidRPr="00753EA9" w:rsidP="00753EA9">
            <w:pPr>
              <w:pStyle w:val="ListBullet2"/>
            </w:pPr>
            <w:r w:rsidRPr="00753EA9">
              <w:t>scope of responsibilities of different workers and contractors for bar equipment</w:t>
            </w:r>
          </w:p>
          <w:p w:rsidR="00000000" w:rsidRPr="00753EA9" w:rsidP="00753EA9">
            <w:pPr>
              <w:pStyle w:val="ListBullet"/>
            </w:pPr>
            <w:r w:rsidRPr="00753EA9">
              <w:t>the environmental impacts of operating a bar and cleaning equipment and minimal impact practices t</w:t>
            </w:r>
            <w:r w:rsidRPr="00753EA9">
              <w:t>o reduce these especially those that relate to water and energy use</w:t>
            </w:r>
          </w:p>
          <w:p w:rsidR="00000000" w:rsidRPr="00753EA9" w:rsidP="00753EA9">
            <w:pPr>
              <w:pStyle w:val="ListBullet"/>
            </w:pPr>
            <w:r w:rsidRPr="00753EA9">
              <w:t>correct and environmentally sound disposal methods for bar waste including hazardous substances, recyclable glass and plastic bottles and containers.</w:t>
            </w:r>
          </w:p>
        </w:tc>
      </w:tr>
    </w:tbl>
    <w:p w:rsidR="00000000" w:rsidRPr="00753EA9" w:rsidP="00753EA9">
      <w:pPr>
        <w:pStyle w:val="BodyText"/>
      </w:pPr>
    </w:p>
    <w:p w:rsidR="00000000" w:rsidRPr="00753EA9" w:rsidP="00753EA9">
      <w:pPr>
        <w:pStyle w:val="AllowPageBreak"/>
      </w:pPr>
    </w:p>
    <w:p w:rsidR="00000000" w:rsidRPr="00753EA9" w:rsidP="00753EA9">
      <w:pPr>
        <w:pStyle w:val="Heading1"/>
      </w:pPr>
      <w:bookmarkStart w:id="10" w:name="O_478129"/>
      <w:bookmarkEnd w:id="10"/>
      <w:r w:rsidRPr="00753EA9">
        <w:t>Evidence Guide</w:t>
      </w:r>
    </w:p>
    <w:tbl>
      <w:tblPr>
        <w:tblW w:w="0" w:type="auto"/>
        <w:tblCellMar>
          <w:left w:w="62" w:type="dxa"/>
          <w:right w:w="62" w:type="dxa"/>
        </w:tblCellMar>
        <w:tblLook w:val="0000"/>
      </w:tblPr>
      <w:tblGrid>
        <w:gridCol w:w="3219"/>
        <w:gridCol w:w="5977"/>
      </w:tblGrid>
      <w:tr w:rsidTr="00013A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t>The evidence guide provides advice on assessment and must be read in conjunction with the performance criteria, required skills and knowledge, range statement and the Assessment Guidelines for the Training Package.</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Critical aspec</w:t>
            </w:r>
            <w:r w:rsidRPr="00753EA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BodyText"/>
            </w:pPr>
            <w:r w:rsidRPr="00753EA9">
              <w:t>Evidence of the ability to:</w:t>
            </w:r>
          </w:p>
          <w:p w:rsidR="00000000" w:rsidRPr="00753EA9" w:rsidP="00753EA9">
            <w:pPr>
              <w:pStyle w:val="ListBullet"/>
            </w:pPr>
            <w:r w:rsidRPr="00753EA9">
              <w:t>set up, operate and close down a bar for multiple service periods</w:t>
            </w:r>
          </w:p>
          <w:p w:rsidR="00000000" w:rsidRPr="00753EA9" w:rsidP="00753EA9">
            <w:pPr>
              <w:pStyle w:val="ListBullet"/>
            </w:pPr>
            <w:r w:rsidRPr="00753EA9">
              <w:t>prepare a diverse range of drinks, both alcoholic and non-alcoholic to meet diverse customer requests</w:t>
            </w:r>
          </w:p>
          <w:p w:rsidR="00000000" w:rsidRPr="00753EA9" w:rsidP="00753EA9">
            <w:pPr>
              <w:pStyle w:val="ListBullet"/>
            </w:pPr>
            <w:r w:rsidRPr="00753EA9">
              <w:t>use the correct equipment, ingredients and standard measures to prepare alcoholic and non-alcoholic beverages</w:t>
            </w:r>
          </w:p>
          <w:p w:rsidR="00000000" w:rsidRPr="00753EA9" w:rsidP="00753EA9">
            <w:pPr>
              <w:pStyle w:val="ListBullet"/>
            </w:pPr>
            <w:r w:rsidRPr="00753EA9">
              <w:t xml:space="preserve">work with speed and efficiency to deal with </w:t>
            </w:r>
            <w:r w:rsidRPr="00753EA9">
              <w:t>numerous service and operational tasks simultaneously</w:t>
            </w:r>
          </w:p>
          <w:p w:rsidR="00000000" w:rsidRPr="00753EA9" w:rsidP="00753EA9">
            <w:pPr>
              <w:pStyle w:val="ListBullet"/>
            </w:pPr>
            <w:r w:rsidRPr="00753EA9">
              <w:t>integrate knowledge of:</w:t>
            </w:r>
          </w:p>
          <w:p w:rsidR="00000000" w:rsidRPr="00753EA9" w:rsidP="00753EA9">
            <w:pPr>
              <w:pStyle w:val="ListBullet2"/>
            </w:pPr>
            <w:r w:rsidRPr="00753EA9">
              <w:t>different types of bars and bar service</w:t>
            </w:r>
          </w:p>
          <w:p w:rsidR="00000000" w:rsidRPr="00753EA9" w:rsidP="00753EA9">
            <w:pPr>
              <w:pStyle w:val="ListBullet2"/>
            </w:pPr>
            <w:r w:rsidRPr="00753EA9">
              <w:t>organisational standards for operating the bar</w:t>
            </w:r>
          </w:p>
          <w:p w:rsidR="00000000" w:rsidRPr="00753EA9" w:rsidP="00753EA9">
            <w:pPr>
              <w:pStyle w:val="ListBullet2"/>
            </w:pPr>
            <w:r w:rsidRPr="00753EA9">
              <w:t>major types of beverages and their characteristics</w:t>
            </w:r>
          </w:p>
          <w:p w:rsidR="00000000" w:rsidP="00753EA9">
            <w:pPr>
              <w:pStyle w:val="ListBullet2"/>
              <w:rPr>
                <w:lang w:val="en-NZ"/>
              </w:rPr>
            </w:pPr>
            <w:r w:rsidRPr="00753EA9">
              <w:t>safety issues and safe work practices o</w:t>
            </w:r>
            <w:r w:rsidRPr="00753EA9">
              <w:t>f specific relevance to bar operations.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BodyText"/>
            </w:pPr>
            <w:r w:rsidRPr="00753EA9">
              <w:t>Assessment must ensure use of:</w:t>
            </w:r>
          </w:p>
          <w:p w:rsidR="00000000" w:rsidRPr="00753EA9" w:rsidP="00753EA9">
            <w:pPr>
              <w:pStyle w:val="ListBullet"/>
            </w:pPr>
            <w:r w:rsidRPr="00753EA9">
              <w:t xml:space="preserve">an operational commercial bar with the fixtures, large and small equipment and workplace </w:t>
            </w:r>
            <w:r w:rsidRPr="00753EA9">
              <w:t>documentation defined in the Assessment Guidelines; this may be a:</w:t>
            </w:r>
          </w:p>
          <w:p w:rsidR="00000000" w:rsidRPr="00753EA9" w:rsidP="00753EA9">
            <w:pPr>
              <w:pStyle w:val="ListBullet2"/>
            </w:pPr>
            <w:r w:rsidRPr="00753EA9">
              <w:t>real industry workplace</w:t>
            </w:r>
          </w:p>
          <w:p w:rsidR="00000000" w:rsidRPr="00753EA9" w:rsidP="00753EA9">
            <w:pPr>
              <w:pStyle w:val="ListBullet2"/>
            </w:pPr>
            <w:r w:rsidRPr="00753EA9">
              <w:t>simulated industry environment such as a training bar servicing customers</w:t>
            </w:r>
          </w:p>
          <w:p w:rsidR="00000000" w:rsidRPr="00753EA9" w:rsidP="00753EA9">
            <w:pPr>
              <w:pStyle w:val="ListBullet"/>
            </w:pPr>
            <w:r w:rsidRPr="00753EA9">
              <w:t>industry</w:t>
            </w:r>
            <w:r w:rsidRPr="00753EA9">
              <w:noBreakHyphen/>
              <w:t>realistic ratios of bar staff to customers</w:t>
            </w:r>
          </w:p>
          <w:p w:rsidR="00000000" w:rsidRPr="00753EA9" w:rsidP="00753EA9">
            <w:pPr>
              <w:pStyle w:val="ListBullet"/>
            </w:pPr>
            <w:r w:rsidRPr="00753EA9">
              <w:t>commercial bar menus, brochures, price lists and promotional materials currently used by the hospitality industry</w:t>
            </w:r>
          </w:p>
          <w:p w:rsidR="00000000" w:rsidP="00753EA9">
            <w:pPr>
              <w:pStyle w:val="ListBullet"/>
              <w:rPr>
                <w:lang w:val="en-NZ"/>
              </w:rPr>
            </w:pPr>
            <w:r w:rsidRPr="00753EA9">
              <w:t>a wide commercial range of bar stock including wines, beers, spirits, liqueurs and non-alcoholic beverages.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BodyText"/>
            </w:pPr>
            <w:r w:rsidRPr="00753EA9">
              <w:t>A range of a</w:t>
            </w:r>
            <w:r w:rsidRPr="00753EA9">
              <w:t>ssessment methods should be used to assess practical skills and knowledge. The following examples are appropriate for this unit:</w:t>
            </w:r>
          </w:p>
          <w:p w:rsidR="00000000" w:rsidRPr="00753EA9" w:rsidP="00753EA9">
            <w:pPr>
              <w:pStyle w:val="ListBullet"/>
            </w:pPr>
            <w:r w:rsidRPr="00753EA9">
              <w:t>direct observation of the individual serving alcoholic and non-alcoholic beverages at a fully equipped commercial bar</w:t>
            </w:r>
          </w:p>
          <w:p w:rsidR="00000000" w:rsidRPr="00753EA9" w:rsidP="00753EA9">
            <w:pPr>
              <w:pStyle w:val="ListBullet"/>
            </w:pPr>
            <w:r w:rsidRPr="00753EA9">
              <w:t>evaluati</w:t>
            </w:r>
            <w:r w:rsidRPr="00753EA9">
              <w:t>on of the taste and visual appeal of beverages produced by the individual</w:t>
            </w:r>
          </w:p>
          <w:p w:rsidR="00000000" w:rsidRPr="00753EA9" w:rsidP="00753EA9">
            <w:pPr>
              <w:pStyle w:val="ListBullet"/>
            </w:pPr>
            <w:r w:rsidRPr="00753EA9">
              <w:t>project activities which allow assessment of the individual’s ability to set up and operate a bar for an event, function or meeting to a particular bar service style</w:t>
            </w:r>
          </w:p>
          <w:p w:rsidR="00000000" w:rsidRPr="00753EA9" w:rsidP="00753EA9">
            <w:pPr>
              <w:pStyle w:val="ListBullet"/>
            </w:pPr>
            <w:r w:rsidRPr="00753EA9">
              <w:t xml:space="preserve">written or oral </w:t>
            </w:r>
            <w:r w:rsidRPr="00753EA9">
              <w:t>questioning to assess knowledge of:</w:t>
            </w:r>
          </w:p>
          <w:p w:rsidR="00000000" w:rsidRPr="00753EA9" w:rsidP="00753EA9">
            <w:pPr>
              <w:pStyle w:val="ListBullet2"/>
            </w:pPr>
            <w:r w:rsidRPr="00753EA9">
              <w:t>different types of bars and bar service</w:t>
            </w:r>
          </w:p>
          <w:p w:rsidR="00000000" w:rsidRPr="00753EA9" w:rsidP="00753EA9">
            <w:pPr>
              <w:pStyle w:val="ListBullet2"/>
            </w:pPr>
            <w:r w:rsidRPr="00753EA9">
              <w:t>organisational standards for operating the bar</w:t>
            </w:r>
          </w:p>
          <w:p w:rsidR="00000000" w:rsidRPr="00753EA9" w:rsidP="00753EA9">
            <w:pPr>
              <w:pStyle w:val="ListBullet2"/>
            </w:pPr>
            <w:r w:rsidRPr="00753EA9">
              <w:t>major types of beverages and their characteristics</w:t>
            </w:r>
          </w:p>
          <w:p w:rsidR="00000000" w:rsidRPr="00753EA9" w:rsidP="00753EA9">
            <w:pPr>
              <w:pStyle w:val="ListBullet2"/>
            </w:pPr>
            <w:r w:rsidRPr="00753EA9">
              <w:t>safety issues and safe work practices of specific relevance to bar operations</w:t>
            </w:r>
          </w:p>
          <w:p w:rsidR="00000000" w:rsidP="00753EA9">
            <w:pPr>
              <w:pStyle w:val="ListBullet"/>
              <w:rPr>
                <w:lang w:val="en-NZ"/>
              </w:rPr>
            </w:pPr>
            <w:r w:rsidRPr="00753EA9">
              <w:t>review of portfolio of evidence and third-party workplace reports of on-the-job performance by the individual.</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BodyText"/>
            </w:pPr>
            <w:r w:rsidRPr="00753EA9">
              <w:t>The assessor should design integrated assessment activities to holistically assess this</w:t>
            </w:r>
            <w:r w:rsidRPr="00753EA9">
              <w:t xml:space="preserve"> unit with other units relevant to the industry sector, workplace and job role, for example:</w:t>
            </w:r>
          </w:p>
          <w:p w:rsidR="00000000" w:rsidRPr="00753EA9" w:rsidP="00753EA9">
            <w:pPr>
              <w:pStyle w:val="ListBullet"/>
            </w:pPr>
            <w:r w:rsidRPr="00753EA9">
              <w:t>SITHFAB101 Clean and tidy bar areas</w:t>
            </w:r>
          </w:p>
          <w:p w:rsidR="00000000" w:rsidRPr="00753EA9" w:rsidP="00753EA9">
            <w:pPr>
              <w:pStyle w:val="ListBullet"/>
            </w:pPr>
            <w:r w:rsidRPr="00753EA9">
              <w:t>SITHFAB303 Prepare and serve cocktails</w:t>
            </w:r>
          </w:p>
          <w:p w:rsidR="00000000" w:rsidRPr="00753EA9" w:rsidP="00753EA9">
            <w:pPr>
              <w:pStyle w:val="ListBullet"/>
            </w:pPr>
            <w:r w:rsidRPr="00753EA9">
              <w:t>SITXCCS303 Provide service to customers</w:t>
            </w:r>
          </w:p>
          <w:p w:rsidR="00000000" w:rsidRPr="00753EA9" w:rsidP="00753EA9">
            <w:pPr>
              <w:pStyle w:val="ListBullet"/>
            </w:pPr>
            <w:r w:rsidRPr="00753EA9">
              <w:t>SITXFIN201 Process financial transactions</w:t>
            </w:r>
          </w:p>
          <w:p w:rsidR="00000000" w:rsidRPr="00753EA9" w:rsidP="00753EA9">
            <w:pPr>
              <w:pStyle w:val="ListBullet"/>
            </w:pPr>
            <w:r w:rsidRPr="00753EA9">
              <w:t>SITXW</w:t>
            </w:r>
            <w:r w:rsidRPr="00753EA9">
              <w:t>HS101 Participate in safe work practices.</w:t>
            </w:r>
          </w:p>
        </w:tc>
      </w:tr>
    </w:tbl>
    <w:p w:rsidR="00000000" w:rsidRPr="00753EA9" w:rsidP="00753EA9">
      <w:pPr>
        <w:pStyle w:val="BodyText"/>
      </w:pPr>
    </w:p>
    <w:p w:rsidR="00000000" w:rsidRPr="00753EA9" w:rsidP="00753EA9">
      <w:pPr>
        <w:pStyle w:val="AllowPageBreak"/>
      </w:pPr>
    </w:p>
    <w:p w:rsidR="00000000" w:rsidRPr="00753EA9" w:rsidP="00753EA9">
      <w:pPr>
        <w:pStyle w:val="Heading1"/>
      </w:pPr>
      <w:bookmarkStart w:id="11" w:name="O_478130"/>
      <w:bookmarkEnd w:id="11"/>
      <w:r w:rsidRPr="00753EA9">
        <w:t>Range Statement</w:t>
      </w:r>
    </w:p>
    <w:tbl>
      <w:tblPr>
        <w:tblW w:w="0" w:type="auto"/>
        <w:tblCellMar>
          <w:left w:w="62" w:type="dxa"/>
          <w:right w:w="62" w:type="dxa"/>
        </w:tblCellMar>
        <w:tblLook w:val="0000"/>
      </w:tblPr>
      <w:tblGrid>
        <w:gridCol w:w="3284"/>
        <w:gridCol w:w="5912"/>
      </w:tblGrid>
      <w:tr w:rsidTr="00013A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t>The range statement relates to the unit of competency as a whole. It allows for different work environments and situations that may affect performance. Bold italicised wording, if</w:t>
            </w:r>
            <w:r w:rsidRPr="00753EA9">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753EA9">
              <w:t>xts) may also be included.</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Set up</w:t>
            </w:r>
            <w:r w:rsidRPr="00753EA9">
              <w:t xml:space="preserve"> may include requirements for:</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a variety of mixed drinks and basic cocktails</w:t>
            </w:r>
          </w:p>
          <w:p w:rsidR="00000000" w:rsidRPr="00753EA9" w:rsidP="00753EA9">
            <w:pPr>
              <w:pStyle w:val="ListBullet"/>
            </w:pPr>
            <w:r w:rsidRPr="00753EA9">
              <w:t>beers</w:t>
            </w:r>
          </w:p>
          <w:p w:rsidR="00000000" w:rsidRPr="00753EA9" w:rsidP="00753EA9">
            <w:pPr>
              <w:pStyle w:val="ListBullet"/>
            </w:pPr>
            <w:r w:rsidRPr="00753EA9">
              <w:t>fortified drinks</w:t>
            </w:r>
          </w:p>
          <w:p w:rsidR="00000000" w:rsidRPr="00753EA9" w:rsidP="00753EA9">
            <w:pPr>
              <w:pStyle w:val="ListBullet"/>
            </w:pPr>
            <w:r w:rsidRPr="00753EA9">
              <w:t>manual and electronic cash registers, credit and Electronic Funds Transfer at Point Of Sale (EFTPOS) equipment</w:t>
            </w:r>
          </w:p>
          <w:p w:rsidR="00000000" w:rsidRPr="00753EA9" w:rsidP="00753EA9">
            <w:pPr>
              <w:pStyle w:val="ListBullet"/>
            </w:pPr>
            <w:r w:rsidRPr="00753EA9">
              <w:t>non-alcoholic beverages</w:t>
            </w:r>
          </w:p>
          <w:p w:rsidR="00000000" w:rsidRPr="00753EA9" w:rsidP="00753EA9">
            <w:pPr>
              <w:pStyle w:val="ListBullet"/>
            </w:pPr>
            <w:r w:rsidRPr="00753EA9">
              <w:t>spirits</w:t>
            </w:r>
          </w:p>
          <w:p w:rsidR="00000000" w:rsidP="00753EA9">
            <w:pPr>
              <w:pStyle w:val="ListBullet"/>
              <w:rPr>
                <w:lang w:val="en-NZ"/>
              </w:rPr>
            </w:pPr>
            <w:r w:rsidRPr="00753EA9">
              <w:t>wines.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Bar service</w:t>
            </w:r>
            <w:r w:rsidRPr="00753EA9">
              <w:t xml:space="preserve"> may include requirements and procedures for:</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cash drinks</w:t>
            </w:r>
          </w:p>
          <w:p w:rsidR="00000000" w:rsidRPr="00753EA9" w:rsidP="00753EA9">
            <w:pPr>
              <w:pStyle w:val="ListBullet"/>
            </w:pPr>
            <w:r w:rsidRPr="00753EA9">
              <w:t>dry till</w:t>
            </w:r>
          </w:p>
          <w:p w:rsidR="00000000" w:rsidRPr="00753EA9" w:rsidP="00753EA9">
            <w:pPr>
              <w:pStyle w:val="ListBullet"/>
            </w:pPr>
            <w:r w:rsidRPr="00753EA9">
              <w:t>inclusive packages</w:t>
            </w:r>
          </w:p>
          <w:p w:rsidR="00000000" w:rsidRPr="00753EA9" w:rsidP="00753EA9">
            <w:pPr>
              <w:pStyle w:val="ListBullet"/>
            </w:pPr>
            <w:r w:rsidRPr="00753EA9">
              <w:t>open bar</w:t>
            </w:r>
          </w:p>
          <w:p w:rsidR="00000000" w:rsidRPr="00753EA9" w:rsidP="00753EA9">
            <w:pPr>
              <w:pStyle w:val="ListBullet"/>
            </w:pPr>
            <w:r w:rsidRPr="00753EA9">
              <w:t>pre-set drinks</w:t>
            </w:r>
          </w:p>
          <w:p w:rsidR="00000000" w:rsidP="00753EA9">
            <w:pPr>
              <w:pStyle w:val="ListBullet"/>
              <w:rPr>
                <w:lang w:val="en-NZ"/>
              </w:rPr>
            </w:pPr>
            <w:r w:rsidRPr="00753EA9">
              <w:t>set limits.</w:t>
            </w:r>
          </w:p>
        </w:tc>
      </w:tr>
      <w:tr w:rsidTr="00013AB5">
        <w:tblPrEx>
          <w:tblW w:w="0" w:type="auto"/>
          <w:tblCellMar>
            <w:left w:w="62" w:type="dxa"/>
            <w:right w:w="62" w:type="dxa"/>
          </w:tblCellMar>
          <w:tblLook w:val="0000"/>
        </w:tblPrEx>
        <w:trPr>
          <w:trHeight w:val="3491"/>
        </w:trPr>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Bar products</w:t>
            </w:r>
            <w:r w:rsidRPr="00753EA9">
              <w:t xml:space="preserve"> and materials include:</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accompaniments</w:t>
            </w:r>
          </w:p>
          <w:p w:rsidR="00000000" w:rsidRPr="00753EA9" w:rsidP="00753EA9">
            <w:pPr>
              <w:pStyle w:val="ListBullet"/>
            </w:pPr>
            <w:r w:rsidRPr="00753EA9">
              <w:t>bar towels</w:t>
            </w:r>
          </w:p>
          <w:p w:rsidR="00000000" w:rsidRPr="00753EA9" w:rsidP="00753EA9">
            <w:pPr>
              <w:pStyle w:val="ListBullet"/>
            </w:pPr>
            <w:r w:rsidRPr="00753EA9">
              <w:t>coasters</w:t>
            </w:r>
          </w:p>
          <w:p w:rsidR="00000000" w:rsidRPr="00753EA9" w:rsidP="00753EA9">
            <w:pPr>
              <w:pStyle w:val="ListBullet"/>
            </w:pPr>
            <w:r w:rsidRPr="00753EA9">
              <w:t>different types of alcoholic and non-alcoholic beverages</w:t>
            </w:r>
          </w:p>
          <w:p w:rsidR="00000000" w:rsidRPr="00753EA9" w:rsidP="00753EA9">
            <w:pPr>
              <w:pStyle w:val="ListBullet"/>
            </w:pPr>
            <w:r w:rsidRPr="00753EA9">
              <w:t>display items:</w:t>
            </w:r>
          </w:p>
          <w:p w:rsidR="00000000" w:rsidRPr="00753EA9" w:rsidP="00753EA9">
            <w:pPr>
              <w:pStyle w:val="ListBullet2"/>
            </w:pPr>
            <w:r w:rsidRPr="00753EA9">
              <w:t>bar menus</w:t>
            </w:r>
          </w:p>
          <w:p w:rsidR="00000000" w:rsidRPr="00753EA9" w:rsidP="00753EA9">
            <w:pPr>
              <w:pStyle w:val="ListBullet2"/>
            </w:pPr>
            <w:r w:rsidRPr="00753EA9">
              <w:t>brochures</w:t>
            </w:r>
          </w:p>
          <w:p w:rsidR="00000000" w:rsidRPr="00753EA9" w:rsidP="00753EA9">
            <w:pPr>
              <w:pStyle w:val="ListBullet2"/>
            </w:pPr>
            <w:r w:rsidRPr="00753EA9">
              <w:t>price lists</w:t>
            </w:r>
          </w:p>
          <w:p w:rsidR="00000000" w:rsidRPr="00753EA9" w:rsidP="00753EA9">
            <w:pPr>
              <w:pStyle w:val="ListBullet2"/>
            </w:pPr>
            <w:r w:rsidRPr="00753EA9">
              <w:t>promotional materials</w:t>
            </w:r>
          </w:p>
          <w:p w:rsidR="00000000" w:rsidRPr="00753EA9" w:rsidP="00753EA9">
            <w:pPr>
              <w:pStyle w:val="ListBullet"/>
            </w:pPr>
            <w:r w:rsidRPr="00753EA9">
              <w:t>edible and non-edible garnishes</w:t>
            </w:r>
          </w:p>
          <w:p w:rsidR="00000000" w:rsidP="00753EA9">
            <w:pPr>
              <w:pStyle w:val="ListBullet"/>
              <w:rPr>
                <w:lang w:val="en-NZ"/>
              </w:rPr>
            </w:pPr>
            <w:r w:rsidRPr="00753EA9">
              <w:t>serviettes.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Specific customer preferences</w:t>
            </w:r>
            <w:r w:rsidRPr="00753EA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brands</w:t>
            </w:r>
          </w:p>
          <w:p w:rsidR="00000000" w:rsidRPr="00753EA9" w:rsidP="00753EA9">
            <w:pPr>
              <w:pStyle w:val="ListBullet"/>
            </w:pPr>
            <w:r w:rsidRPr="00753EA9">
              <w:t>garnishes</w:t>
            </w:r>
          </w:p>
          <w:p w:rsidR="00000000" w:rsidRPr="00753EA9" w:rsidP="00753EA9">
            <w:pPr>
              <w:pStyle w:val="ListBullet"/>
            </w:pPr>
            <w:r w:rsidRPr="00753EA9">
              <w:t>glassware</w:t>
            </w:r>
          </w:p>
          <w:p w:rsidR="00000000" w:rsidRPr="00753EA9" w:rsidP="00753EA9">
            <w:pPr>
              <w:pStyle w:val="ListBullet"/>
            </w:pPr>
            <w:r w:rsidRPr="00753EA9">
              <w:t>ice</w:t>
            </w:r>
          </w:p>
          <w:p w:rsidR="00000000" w:rsidRPr="00753EA9" w:rsidP="00753EA9">
            <w:pPr>
              <w:pStyle w:val="ListBullet"/>
            </w:pPr>
            <w:r w:rsidRPr="00753EA9">
              <w:t>mixers</w:t>
            </w:r>
          </w:p>
          <w:p w:rsidR="00000000" w:rsidRPr="00753EA9" w:rsidP="00753EA9">
            <w:pPr>
              <w:pStyle w:val="ListBullet"/>
            </w:pPr>
            <w:r w:rsidRPr="00753EA9">
              <w:t>strength</w:t>
            </w:r>
          </w:p>
          <w:p w:rsidR="00000000" w:rsidP="00753EA9">
            <w:pPr>
              <w:pStyle w:val="ListBullet"/>
              <w:rPr>
                <w:lang w:val="en-NZ"/>
              </w:rPr>
            </w:pPr>
            <w:r w:rsidRPr="00753EA9">
              <w:t>temperature.</w:t>
            </w:r>
          </w:p>
        </w:tc>
      </w:tr>
      <w:tr w:rsidTr="00013AB5">
        <w:tblPrEx>
          <w:tblW w:w="0" w:type="auto"/>
          <w:tblCellMar>
            <w:left w:w="62" w:type="dxa"/>
            <w:right w:w="62" w:type="dxa"/>
          </w:tblCellMar>
          <w:tblLook w:val="0000"/>
        </w:tblPrEx>
        <w:trPr>
          <w:trHeight w:val="1550"/>
        </w:trPr>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Non-alcoholic beverages</w:t>
            </w:r>
            <w:r w:rsidRPr="00753EA9">
              <w:t xml:space="preserve"> include:</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carbonated drinks</w:t>
            </w:r>
          </w:p>
          <w:p w:rsidR="00000000" w:rsidRPr="00753EA9" w:rsidP="00753EA9">
            <w:pPr>
              <w:pStyle w:val="ListBullet"/>
            </w:pPr>
            <w:r w:rsidRPr="00753EA9">
              <w:t>coffee</w:t>
            </w:r>
          </w:p>
          <w:p w:rsidR="00000000" w:rsidRPr="00753EA9" w:rsidP="00753EA9">
            <w:pPr>
              <w:pStyle w:val="ListBullet"/>
            </w:pPr>
            <w:r w:rsidRPr="00753EA9">
              <w:t>frappes and ‘mocktails’ (non-alcoholic cocktails)</w:t>
            </w:r>
          </w:p>
          <w:p w:rsidR="00000000" w:rsidRPr="00753EA9" w:rsidP="00753EA9">
            <w:pPr>
              <w:pStyle w:val="ListBullet"/>
            </w:pPr>
            <w:r w:rsidRPr="00753EA9">
              <w:t>juices</w:t>
            </w:r>
          </w:p>
          <w:p w:rsidR="00000000" w:rsidP="00753EA9">
            <w:pPr>
              <w:pStyle w:val="ListBullet"/>
              <w:rPr>
                <w:lang w:val="en-NZ"/>
              </w:rPr>
            </w:pPr>
            <w:r w:rsidRPr="00753EA9">
              <w:t>tea.</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 xml:space="preserve">Equipment </w:t>
            </w:r>
            <w:r w:rsidRPr="00753EA9">
              <w:t>includes:</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bar towels</w:t>
            </w:r>
          </w:p>
          <w:p w:rsidR="00000000" w:rsidRPr="00753EA9" w:rsidP="00753EA9">
            <w:pPr>
              <w:pStyle w:val="ListBullet"/>
            </w:pPr>
            <w:r w:rsidRPr="00753EA9">
              <w:t>blenders</w:t>
            </w:r>
          </w:p>
          <w:p w:rsidR="00000000" w:rsidRPr="00753EA9" w:rsidP="00753EA9">
            <w:pPr>
              <w:pStyle w:val="ListBullet"/>
            </w:pPr>
            <w:r w:rsidRPr="00753EA9">
              <w:t>coasters</w:t>
            </w:r>
          </w:p>
          <w:p w:rsidR="00000000" w:rsidRPr="00753EA9" w:rsidP="00753EA9">
            <w:pPr>
              <w:pStyle w:val="ListBullet"/>
            </w:pPr>
            <w:r w:rsidRPr="00753EA9">
              <w:t>coffee and tea serviceware</w:t>
            </w:r>
          </w:p>
          <w:p w:rsidR="00000000" w:rsidRPr="00753EA9" w:rsidP="00753EA9">
            <w:pPr>
              <w:pStyle w:val="ListBullet"/>
            </w:pPr>
            <w:r w:rsidRPr="00753EA9">
              <w:t>coffee and tea making equipment</w:t>
            </w:r>
          </w:p>
          <w:p w:rsidR="00000000" w:rsidRPr="00753EA9" w:rsidP="00753EA9">
            <w:pPr>
              <w:pStyle w:val="ListBullet"/>
            </w:pPr>
            <w:r w:rsidRPr="00753EA9">
              <w:t>cleaning equipment</w:t>
            </w:r>
          </w:p>
          <w:p w:rsidR="00000000" w:rsidRPr="00753EA9" w:rsidP="00753EA9">
            <w:pPr>
              <w:pStyle w:val="ListBullet"/>
            </w:pPr>
            <w:r w:rsidRPr="00753EA9">
              <w:t>cutting board</w:t>
            </w:r>
          </w:p>
          <w:p w:rsidR="00000000" w:rsidRPr="00753EA9" w:rsidP="00753EA9">
            <w:pPr>
              <w:pStyle w:val="ListBullet"/>
            </w:pPr>
            <w:r w:rsidRPr="00753EA9">
              <w:t>garnish containers</w:t>
            </w:r>
          </w:p>
          <w:p w:rsidR="00000000" w:rsidRPr="00753EA9" w:rsidP="00753EA9">
            <w:pPr>
              <w:pStyle w:val="ListBullet"/>
            </w:pPr>
            <w:r w:rsidRPr="00753EA9">
              <w:t>glass washer</w:t>
            </w:r>
          </w:p>
          <w:p w:rsidR="00000000" w:rsidRPr="00753EA9" w:rsidP="00753EA9">
            <w:pPr>
              <w:pStyle w:val="ListBullet"/>
            </w:pPr>
            <w:r w:rsidRPr="00753EA9">
              <w:t>ice:</w:t>
            </w:r>
          </w:p>
          <w:p w:rsidR="00000000" w:rsidRPr="00753EA9" w:rsidP="00753EA9">
            <w:pPr>
              <w:pStyle w:val="ListBullet2"/>
            </w:pPr>
            <w:r w:rsidRPr="00753EA9">
              <w:t>buckets</w:t>
            </w:r>
          </w:p>
          <w:p w:rsidR="00000000" w:rsidRPr="00753EA9" w:rsidP="00753EA9">
            <w:pPr>
              <w:pStyle w:val="ListBullet2"/>
            </w:pPr>
            <w:r w:rsidRPr="00753EA9">
              <w:t>crusher</w:t>
            </w:r>
          </w:p>
          <w:p w:rsidR="00000000" w:rsidRPr="00753EA9" w:rsidP="00753EA9">
            <w:pPr>
              <w:pStyle w:val="ListBullet2"/>
            </w:pPr>
            <w:r w:rsidRPr="00753EA9">
              <w:t>make</w:t>
            </w:r>
          </w:p>
          <w:p w:rsidR="00000000" w:rsidRPr="00753EA9" w:rsidP="00753EA9">
            <w:pPr>
              <w:pStyle w:val="ListBullet2"/>
            </w:pPr>
            <w:r w:rsidRPr="00753EA9">
              <w:t>shaver</w:t>
            </w:r>
          </w:p>
          <w:p w:rsidR="00000000" w:rsidRPr="00753EA9" w:rsidP="00753EA9">
            <w:pPr>
              <w:pStyle w:val="ListBullet2"/>
            </w:pPr>
            <w:r w:rsidRPr="00753EA9">
              <w:t>grinder</w:t>
            </w:r>
          </w:p>
          <w:p w:rsidR="00000000" w:rsidRPr="00753EA9" w:rsidP="00753EA9">
            <w:pPr>
              <w:pStyle w:val="ListBullet"/>
            </w:pPr>
            <w:r w:rsidRPr="00753EA9">
              <w:t>jugs</w:t>
            </w:r>
          </w:p>
          <w:p w:rsidR="00000000" w:rsidRPr="00753EA9" w:rsidP="00753EA9">
            <w:pPr>
              <w:pStyle w:val="ListBullet"/>
            </w:pPr>
            <w:r w:rsidRPr="00753EA9">
              <w:t>juicers</w:t>
            </w:r>
          </w:p>
          <w:p w:rsidR="00000000" w:rsidRPr="00753EA9" w:rsidP="00753EA9">
            <w:pPr>
              <w:pStyle w:val="ListBullet"/>
            </w:pPr>
            <w:r w:rsidRPr="00753EA9">
              <w:t>powder shakers e.g. chocolate, cinnamon</w:t>
            </w:r>
          </w:p>
          <w:p w:rsidR="00000000" w:rsidRPr="00753EA9" w:rsidP="00753EA9">
            <w:pPr>
              <w:pStyle w:val="ListBullet"/>
            </w:pPr>
            <w:r w:rsidRPr="00753EA9">
              <w:t>post-mix dispensing system</w:t>
            </w:r>
          </w:p>
          <w:p w:rsidR="00000000" w:rsidRPr="00753EA9" w:rsidP="00753EA9">
            <w:pPr>
              <w:pStyle w:val="ListBullet"/>
            </w:pPr>
            <w:r w:rsidRPr="00753EA9">
              <w:t>pourers:</w:t>
            </w:r>
          </w:p>
          <w:p w:rsidR="00000000" w:rsidRPr="00753EA9" w:rsidP="00753EA9">
            <w:pPr>
              <w:pStyle w:val="ListBullet2"/>
            </w:pPr>
            <w:r w:rsidRPr="00753EA9">
              <w:t>speed</w:t>
            </w:r>
          </w:p>
          <w:p w:rsidR="00000000" w:rsidRPr="00753EA9" w:rsidP="00753EA9">
            <w:pPr>
              <w:pStyle w:val="ListBullet2"/>
            </w:pPr>
            <w:r w:rsidRPr="00753EA9">
              <w:t>optic</w:t>
            </w:r>
          </w:p>
          <w:p w:rsidR="00000000" w:rsidRPr="00753EA9" w:rsidP="00753EA9">
            <w:pPr>
              <w:pStyle w:val="ListBullet2"/>
            </w:pPr>
            <w:r w:rsidRPr="00753EA9">
              <w:t>inverted optic</w:t>
            </w:r>
          </w:p>
          <w:p w:rsidR="00000000" w:rsidRPr="00753EA9" w:rsidP="00753EA9">
            <w:pPr>
              <w:pStyle w:val="ListBullet2"/>
            </w:pPr>
            <w:r w:rsidRPr="00753EA9">
              <w:t>nip measures</w:t>
            </w:r>
          </w:p>
          <w:p w:rsidR="00000000" w:rsidRPr="00753EA9" w:rsidP="00753EA9">
            <w:pPr>
              <w:pStyle w:val="ListBullet"/>
            </w:pPr>
            <w:r w:rsidRPr="00753EA9">
              <w:t>utensils including:</w:t>
            </w:r>
          </w:p>
          <w:p w:rsidR="00000000" w:rsidRPr="00753EA9" w:rsidP="00753EA9">
            <w:pPr>
              <w:pStyle w:val="ListBullet2"/>
            </w:pPr>
            <w:r w:rsidRPr="00753EA9">
              <w:t>small knives</w:t>
            </w:r>
          </w:p>
          <w:p w:rsidR="00000000" w:rsidRPr="00753EA9" w:rsidP="00753EA9">
            <w:pPr>
              <w:pStyle w:val="ListBullet2"/>
            </w:pPr>
            <w:r w:rsidRPr="00753EA9">
              <w:t>tongs</w:t>
            </w:r>
          </w:p>
          <w:p w:rsidR="00000000" w:rsidRPr="00753EA9" w:rsidP="00753EA9">
            <w:pPr>
              <w:pStyle w:val="ListBullet2"/>
            </w:pPr>
            <w:r w:rsidRPr="00753EA9">
              <w:t>spoons including bar spoons, teaspoons</w:t>
            </w:r>
          </w:p>
          <w:p w:rsidR="00000000" w:rsidRPr="00753EA9" w:rsidP="00753EA9">
            <w:pPr>
              <w:pStyle w:val="ListBullet"/>
            </w:pPr>
            <w:r w:rsidRPr="00753EA9">
              <w:t>range of glassware, including:</w:t>
            </w:r>
          </w:p>
          <w:p w:rsidR="00000000" w:rsidRPr="00753EA9" w:rsidP="00753EA9">
            <w:pPr>
              <w:pStyle w:val="ListBullet2"/>
            </w:pPr>
            <w:r w:rsidRPr="00753EA9">
              <w:t xml:space="preserve">highball </w:t>
            </w:r>
          </w:p>
          <w:p w:rsidR="00000000" w:rsidRPr="00753EA9" w:rsidP="00753EA9">
            <w:pPr>
              <w:pStyle w:val="ListBullet2"/>
            </w:pPr>
            <w:r w:rsidRPr="00753EA9">
              <w:t xml:space="preserve">liqueur and liqueur coffee </w:t>
            </w:r>
          </w:p>
          <w:p w:rsidR="00000000" w:rsidRPr="00753EA9" w:rsidP="00753EA9">
            <w:pPr>
              <w:pStyle w:val="ListBullet2"/>
            </w:pPr>
            <w:r w:rsidRPr="00753EA9">
              <w:t xml:space="preserve">old fashioned </w:t>
            </w:r>
          </w:p>
          <w:p w:rsidR="00000000" w:rsidRPr="00753EA9" w:rsidP="00753EA9">
            <w:pPr>
              <w:pStyle w:val="ListBullet2"/>
            </w:pPr>
            <w:r w:rsidRPr="00753EA9">
              <w:t xml:space="preserve">beer </w:t>
            </w:r>
          </w:p>
          <w:p w:rsidR="00000000" w:rsidRPr="00753EA9" w:rsidP="00753EA9">
            <w:pPr>
              <w:pStyle w:val="ListBullet2"/>
            </w:pPr>
            <w:r w:rsidRPr="00753EA9">
              <w:t>red wine, white wine, champagne flute, brandy, sherry and port</w:t>
            </w:r>
          </w:p>
          <w:p w:rsidR="00000000" w:rsidRPr="00753EA9" w:rsidP="00753EA9">
            <w:pPr>
              <w:pStyle w:val="ListBullet2"/>
            </w:pPr>
            <w:r w:rsidRPr="00753EA9">
              <w:t>water</w:t>
            </w:r>
          </w:p>
          <w:p w:rsidR="00000000" w:rsidRPr="00753EA9" w:rsidP="00753EA9">
            <w:pPr>
              <w:pStyle w:val="ListBullet"/>
            </w:pPr>
            <w:r w:rsidRPr="00753EA9">
              <w:t>refrigerator</w:t>
            </w:r>
          </w:p>
          <w:p w:rsidR="00000000" w:rsidRPr="00753EA9" w:rsidP="00753EA9">
            <w:pPr>
              <w:pStyle w:val="ListBullet"/>
            </w:pPr>
            <w:r w:rsidRPr="00753EA9">
              <w:t>re</w:t>
            </w:r>
            <w:r w:rsidRPr="00753EA9">
              <w:t>ticulated beer dispensing system</w:t>
            </w:r>
          </w:p>
          <w:p w:rsidR="00000000" w:rsidRPr="00753EA9" w:rsidP="00753EA9">
            <w:pPr>
              <w:pStyle w:val="ListBullet"/>
            </w:pPr>
            <w:r w:rsidRPr="00753EA9">
              <w:t>spirit measures</w:t>
            </w:r>
          </w:p>
          <w:p w:rsidR="00000000" w:rsidRPr="00753EA9" w:rsidP="00753EA9">
            <w:pPr>
              <w:pStyle w:val="ListBullet"/>
            </w:pPr>
            <w:r w:rsidRPr="00753EA9">
              <w:t>service trays and liners</w:t>
            </w:r>
          </w:p>
          <w:p w:rsidR="00000000" w:rsidRPr="00753EA9" w:rsidP="00753EA9">
            <w:pPr>
              <w:pStyle w:val="ListBullet"/>
            </w:pPr>
            <w:r w:rsidRPr="00753EA9">
              <w:t>straws, swizzle sticks, coasters, napkins, toothpicks</w:t>
            </w:r>
          </w:p>
          <w:p w:rsidR="00000000" w:rsidRPr="00753EA9" w:rsidP="00753EA9">
            <w:pPr>
              <w:pStyle w:val="ListBullet"/>
            </w:pPr>
            <w:r w:rsidRPr="00753EA9">
              <w:t>vitamisers</w:t>
            </w:r>
          </w:p>
          <w:p w:rsidR="00000000" w:rsidP="00753EA9">
            <w:pPr>
              <w:pStyle w:val="ListBullet"/>
              <w:rPr>
                <w:lang w:val="en-NZ"/>
              </w:rPr>
            </w:pPr>
            <w:r w:rsidRPr="00753EA9">
              <w:t>waiter’s friend.</w:t>
            </w:r>
          </w:p>
        </w:tc>
      </w:tr>
      <w:tr w:rsidTr="00013AB5">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Mishaps</w:t>
            </w:r>
            <w:r w:rsidRPr="00753EA9">
              <w:t xml:space="preserve"> include:</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spillages</w:t>
            </w:r>
          </w:p>
          <w:p w:rsidR="00000000" w:rsidP="00753EA9">
            <w:pPr>
              <w:pStyle w:val="ListBullet"/>
              <w:rPr>
                <w:lang w:val="en-NZ"/>
              </w:rPr>
            </w:pPr>
            <w:r w:rsidRPr="00753EA9">
              <w:t>breakages.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Relevant information</w:t>
            </w:r>
            <w:r w:rsidRPr="00753EA9">
              <w:t xml:space="preserve"> includes:</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current customer information, such as preferences or problems</w:t>
            </w:r>
          </w:p>
          <w:p w:rsidR="00000000" w:rsidRPr="00753EA9" w:rsidP="00753EA9">
            <w:pPr>
              <w:pStyle w:val="ListBullet"/>
            </w:pPr>
            <w:r w:rsidRPr="00753EA9">
              <w:t>issues relating to beverage quality</w:t>
            </w:r>
          </w:p>
          <w:p w:rsidR="00000000" w:rsidP="00753EA9">
            <w:pPr>
              <w:pStyle w:val="ListBullet"/>
              <w:rPr>
                <w:lang w:val="en-NZ"/>
              </w:rPr>
            </w:pPr>
            <w:r w:rsidRPr="00753EA9">
              <w:t>stock requirements.</w:t>
            </w:r>
          </w:p>
        </w:tc>
      </w:tr>
      <w:tr w:rsidTr="00013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EA9">
            <w:pPr>
              <w:pStyle w:val="BodyText"/>
              <w:rPr>
                <w:lang w:val="en-NZ"/>
              </w:rPr>
            </w:pPr>
            <w:r w:rsidRPr="00753EA9">
              <w:rPr>
                <w:rStyle w:val="BoldandItalics"/>
              </w:rPr>
              <w:t>Safe work practices</w:t>
            </w:r>
            <w:r w:rsidRPr="00753EA9">
              <w:t xml:space="preserve"> of specific relevance to bar operations may relate to:</w:t>
            </w:r>
          </w:p>
        </w:tc>
        <w:tc>
          <w:tcPr>
            <w:tcW w:w="0" w:type="auto"/>
            <w:tcBorders>
              <w:top w:val="nil"/>
              <w:left w:val="nil"/>
              <w:bottom w:val="nil"/>
              <w:right w:val="nil"/>
            </w:tcBorders>
            <w:tcMar>
              <w:top w:w="0" w:type="dxa"/>
              <w:left w:w="62" w:type="dxa"/>
              <w:bottom w:w="0" w:type="dxa"/>
              <w:right w:w="62" w:type="dxa"/>
            </w:tcMar>
          </w:tcPr>
          <w:p w:rsidR="00000000" w:rsidRPr="00753EA9" w:rsidP="00753EA9">
            <w:pPr>
              <w:pStyle w:val="ListBullet"/>
            </w:pPr>
            <w:r w:rsidRPr="00753EA9">
              <w:t>access to restricted areas containing inert gas equipment</w:t>
            </w:r>
          </w:p>
          <w:p w:rsidR="00000000" w:rsidRPr="00753EA9" w:rsidP="00753EA9">
            <w:pPr>
              <w:pStyle w:val="ListBullet"/>
            </w:pPr>
            <w:r w:rsidRPr="00753EA9">
              <w:t>che</w:t>
            </w:r>
            <w:r w:rsidRPr="00753EA9">
              <w:t>micals used in bar operations</w:t>
            </w:r>
          </w:p>
          <w:p w:rsidR="00000000" w:rsidRPr="00753EA9" w:rsidP="00753EA9">
            <w:pPr>
              <w:pStyle w:val="ListBullet"/>
            </w:pPr>
            <w:r w:rsidRPr="00753EA9">
              <w:t>handling inert gases used in beer and post mix systems</w:t>
            </w:r>
          </w:p>
          <w:p w:rsidR="00000000" w:rsidRPr="00753EA9" w:rsidP="00753EA9">
            <w:pPr>
              <w:pStyle w:val="ListBullet"/>
            </w:pPr>
            <w:r w:rsidRPr="00753EA9">
              <w:t>safe manual handling techniques.</w:t>
            </w:r>
          </w:p>
        </w:tc>
      </w:tr>
    </w:tbl>
    <w:p w:rsidR="00000000" w:rsidRPr="00753EA9" w:rsidP="00753EA9">
      <w:pPr>
        <w:pStyle w:val="BodyText"/>
      </w:pPr>
    </w:p>
    <w:p w:rsidR="00000000" w:rsidRPr="00753EA9" w:rsidP="00753EA9">
      <w:pPr>
        <w:pStyle w:val="AllowPageBreak"/>
      </w:pPr>
    </w:p>
    <w:p w:rsidR="00000000" w:rsidRPr="00753EA9" w:rsidP="00753EA9">
      <w:pPr>
        <w:pStyle w:val="Heading1"/>
      </w:pPr>
      <w:bookmarkStart w:id="12" w:name="O_478131"/>
      <w:bookmarkEnd w:id="12"/>
      <w:r w:rsidRPr="00753EA9">
        <w:t>Unit Sector(s)</w:t>
      </w:r>
    </w:p>
    <w:p w:rsidR="00000000" w:rsidRPr="00753EA9" w:rsidP="00753EA9">
      <w:pPr>
        <w:pStyle w:val="BodyText"/>
      </w:pPr>
      <w:r w:rsidRPr="00753EA9">
        <w:t>Hospitality</w:t>
      </w:r>
    </w:p>
    <w:p w:rsidR="00000000" w:rsidRPr="00753EA9" w:rsidP="00753EA9">
      <w:pPr>
        <w:pStyle w:val="AllowPageBreak"/>
      </w:pPr>
    </w:p>
    <w:p w:rsidR="00000000" w:rsidRPr="00753EA9" w:rsidP="00753EA9">
      <w:pPr>
        <w:pStyle w:val="Heading1"/>
      </w:pPr>
      <w:bookmarkStart w:id="13" w:name="O_478132"/>
      <w:bookmarkEnd w:id="13"/>
      <w:r w:rsidRPr="00753EA9">
        <w:t>Competency Field</w:t>
      </w:r>
    </w:p>
    <w:p w:rsidR="00000000" w:rsidRPr="00753EA9" w:rsidP="00753EA9">
      <w:pPr>
        <w:pStyle w:val="BodyText"/>
      </w:pPr>
      <w:r w:rsidRPr="00753EA9">
        <w:t>Food and Beverage</w:t>
      </w:r>
    </w:p>
    <w:p w:rsidR="00000000" w:rsidRPr="00753EA9" w:rsidP="00753EA9"/>
    <w:sectPr w:rsidSect="00753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A9" w:rsidRPr="00013AB5" w:rsidP="00013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B5" w:rsidP="00753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3AB5" w:rsidP="00753E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13AB5" w:rsidP="00753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A9" w:rsidRPr="00013AB5" w:rsidP="00013A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B5" w:rsidRPr="002D2AF8" w:rsidP="00753EA9">
    <w:pPr>
      <w:pStyle w:val="Header"/>
      <w:framePr w:wrap="around"/>
    </w:pPr>
    <w:r>
      <w:fldChar w:fldCharType="begin"/>
    </w:r>
    <w:r>
      <w:instrText xml:space="preserve"> TITLE   \* MERGEFORMAT </w:instrText>
    </w:r>
    <w:r>
      <w:fldChar w:fldCharType="separate"/>
    </w:r>
    <w:r>
      <w:t>SITHFAB202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13AB5" w:rsidP="00753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25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AC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4A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EA9"/>
    <w:pPr>
      <w:spacing w:before="360" w:after="60"/>
      <w:outlineLvl w:val="0"/>
    </w:pPr>
    <w:rPr>
      <w:sz w:val="32"/>
    </w:rPr>
  </w:style>
  <w:style w:type="paragraph" w:styleId="Heading2">
    <w:name w:val="heading 2"/>
    <w:basedOn w:val="HeadingBase"/>
    <w:next w:val="BodyText"/>
    <w:link w:val="Heading2Char"/>
    <w:qFormat/>
    <w:rsid w:val="00753EA9"/>
    <w:pPr>
      <w:keepLines/>
      <w:spacing w:before="240" w:after="120"/>
      <w:outlineLvl w:val="1"/>
    </w:pPr>
    <w:rPr>
      <w:sz w:val="28"/>
      <w:szCs w:val="40"/>
    </w:rPr>
  </w:style>
  <w:style w:type="paragraph" w:styleId="Heading3">
    <w:name w:val="heading 3"/>
    <w:basedOn w:val="HeadingBase"/>
    <w:next w:val="BodyText"/>
    <w:link w:val="Heading3Char"/>
    <w:qFormat/>
    <w:rsid w:val="00753EA9"/>
    <w:pPr>
      <w:spacing w:before="180" w:after="120"/>
      <w:outlineLvl w:val="2"/>
    </w:pPr>
    <w:rPr>
      <w:spacing w:val="-10"/>
      <w:kern w:val="32"/>
    </w:rPr>
  </w:style>
  <w:style w:type="paragraph" w:styleId="Heading4">
    <w:name w:val="heading 4"/>
    <w:basedOn w:val="HeadingBase"/>
    <w:next w:val="BodyText"/>
    <w:link w:val="Heading4Char"/>
    <w:qFormat/>
    <w:rsid w:val="00753EA9"/>
    <w:pPr>
      <w:spacing w:before="160" w:after="120"/>
      <w:outlineLvl w:val="3"/>
    </w:pPr>
    <w:rPr>
      <w:sz w:val="22"/>
    </w:rPr>
  </w:style>
  <w:style w:type="paragraph" w:styleId="Heading5">
    <w:name w:val="heading 5"/>
    <w:basedOn w:val="HeadingBase"/>
    <w:next w:val="Normal"/>
    <w:link w:val="Heading5Char"/>
    <w:qFormat/>
    <w:rsid w:val="00753EA9"/>
    <w:pPr>
      <w:spacing w:before="80"/>
      <w:outlineLvl w:val="4"/>
    </w:pPr>
    <w:rPr>
      <w:color w:val="918585"/>
      <w:sz w:val="20"/>
    </w:rPr>
  </w:style>
  <w:style w:type="paragraph" w:styleId="Heading6">
    <w:name w:val="heading 6"/>
    <w:basedOn w:val="HeadingBase"/>
    <w:next w:val="Normal"/>
    <w:link w:val="Heading6Char"/>
    <w:qFormat/>
    <w:rsid w:val="00753EA9"/>
    <w:pPr>
      <w:spacing w:before="60"/>
      <w:outlineLvl w:val="5"/>
    </w:pPr>
    <w:rPr>
      <w:color w:val="918585"/>
      <w:sz w:val="20"/>
    </w:rPr>
  </w:style>
  <w:style w:type="paragraph" w:styleId="Heading7">
    <w:name w:val="heading 7"/>
    <w:basedOn w:val="Normal"/>
    <w:next w:val="Normal"/>
    <w:link w:val="Heading7Char"/>
    <w:qFormat/>
    <w:rsid w:val="00753EA9"/>
    <w:pPr>
      <w:ind w:left="720"/>
      <w:outlineLvl w:val="6"/>
    </w:pPr>
    <w:rPr>
      <w:i/>
    </w:rPr>
  </w:style>
  <w:style w:type="paragraph" w:styleId="Heading8">
    <w:name w:val="heading 8"/>
    <w:basedOn w:val="Normal"/>
    <w:next w:val="Normal"/>
    <w:link w:val="Heading8Char"/>
    <w:qFormat/>
    <w:rsid w:val="00753EA9"/>
    <w:pPr>
      <w:ind w:left="720"/>
      <w:outlineLvl w:val="7"/>
    </w:pPr>
    <w:rPr>
      <w:i/>
    </w:rPr>
  </w:style>
  <w:style w:type="paragraph" w:styleId="Heading9">
    <w:name w:val="heading 9"/>
    <w:basedOn w:val="Normal"/>
    <w:next w:val="Normal"/>
    <w:link w:val="Heading9Char"/>
    <w:qFormat/>
    <w:rsid w:val="00753EA9"/>
    <w:pPr>
      <w:ind w:left="720"/>
      <w:outlineLvl w:val="8"/>
    </w:pPr>
    <w:rPr>
      <w:i/>
    </w:rPr>
  </w:style>
  <w:style w:type="character" w:default="1" w:styleId="DefaultParagraphFont">
    <w:name w:val="Default Paragraph Font"/>
    <w:uiPriority w:val="1"/>
    <w:unhideWhenUsed/>
    <w:rsid w:val="00753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EA9"/>
  </w:style>
  <w:style w:type="character" w:customStyle="1" w:styleId="Heading1Char">
    <w:name w:val="Heading 1 Char"/>
    <w:basedOn w:val="DefaultParagraphFont"/>
    <w:link w:val="Heading1"/>
    <w:rsid w:val="00753EA9"/>
    <w:rPr>
      <w:rFonts w:ascii="Times New Roman" w:eastAsia="Times New Roman" w:hAnsi="Times New Roman" w:cs="Times New Roman"/>
      <w:b/>
      <w:sz w:val="32"/>
      <w:szCs w:val="20"/>
      <w:lang w:eastAsia="en-US"/>
    </w:rPr>
  </w:style>
  <w:style w:type="paragraph" w:styleId="BodyText">
    <w:name w:val="Body Text"/>
    <w:basedOn w:val="Normal"/>
    <w:link w:val="BodyTextChar"/>
    <w:rsid w:val="00753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EA9"/>
    <w:rPr>
      <w:rFonts w:ascii="Times New Roman" w:eastAsia="Times New Roman" w:hAnsi="Times New Roman" w:cs="Times New Roman"/>
      <w:sz w:val="24"/>
      <w:lang w:eastAsia="en-US"/>
    </w:rPr>
  </w:style>
  <w:style w:type="paragraph" w:styleId="List">
    <w:name w:val="List"/>
    <w:basedOn w:val="BodyText"/>
    <w:next w:val="BodyText"/>
    <w:rsid w:val="00753EA9"/>
    <w:pPr>
      <w:tabs>
        <w:tab w:val="left" w:pos="340"/>
      </w:tabs>
      <w:spacing w:before="60" w:after="60"/>
      <w:ind w:left="340" w:hanging="340"/>
    </w:pPr>
  </w:style>
  <w:style w:type="paragraph" w:styleId="ListBullet">
    <w:name w:val="List Bullet"/>
    <w:basedOn w:val="List"/>
    <w:rsid w:val="00753EA9"/>
    <w:pPr>
      <w:numPr>
        <w:numId w:val="13"/>
      </w:numPr>
      <w:tabs>
        <w:tab w:val="clear" w:pos="340"/>
      </w:tabs>
      <w:spacing w:before="40" w:after="40"/>
    </w:pPr>
  </w:style>
  <w:style w:type="character" w:customStyle="1" w:styleId="SpecialBold">
    <w:name w:val="Special Bold"/>
    <w:basedOn w:val="DefaultParagraphFont"/>
    <w:rsid w:val="00753EA9"/>
    <w:rPr>
      <w:b/>
      <w:spacing w:val="0"/>
    </w:rPr>
  </w:style>
  <w:style w:type="paragraph" w:styleId="ListBullet2">
    <w:name w:val="List Bullet 2"/>
    <w:basedOn w:val="List2"/>
    <w:rsid w:val="00753EA9"/>
    <w:pPr>
      <w:numPr>
        <w:numId w:val="14"/>
      </w:numPr>
      <w:tabs>
        <w:tab w:val="clear" w:pos="680"/>
      </w:tabs>
    </w:pPr>
  </w:style>
  <w:style w:type="paragraph" w:customStyle="1" w:styleId="SuperHeading">
    <w:name w:val="SuperHeading"/>
    <w:basedOn w:val="Normal"/>
    <w:rsid w:val="00753EA9"/>
    <w:pPr>
      <w:spacing w:before="240" w:after="120"/>
      <w:outlineLvl w:val="0"/>
    </w:pPr>
    <w:rPr>
      <w:rFonts w:ascii="Times New Roman" w:hAnsi="Times New Roman"/>
      <w:b/>
      <w:sz w:val="32"/>
    </w:rPr>
  </w:style>
  <w:style w:type="paragraph" w:customStyle="1" w:styleId="AllowPageBreak">
    <w:name w:val="AllowPageBreak"/>
    <w:rsid w:val="00753E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3EA9"/>
    <w:pPr>
      <w:tabs>
        <w:tab w:val="left" w:pos="680"/>
      </w:tabs>
      <w:spacing w:before="60" w:after="60"/>
      <w:ind w:left="680" w:hanging="340"/>
    </w:pPr>
  </w:style>
  <w:style w:type="character" w:customStyle="1" w:styleId="BoldandItalics">
    <w:name w:val="Bold and Italics"/>
    <w:qFormat/>
    <w:rsid w:val="00753EA9"/>
    <w:rPr>
      <w:b/>
      <w:i/>
      <w:u w:val="none"/>
    </w:rPr>
  </w:style>
  <w:style w:type="character" w:customStyle="1" w:styleId="Heading2Char">
    <w:name w:val="Heading 2 Char"/>
    <w:basedOn w:val="DefaultParagraphFont"/>
    <w:link w:val="Heading2"/>
    <w:rsid w:val="00753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EA9"/>
    <w:rPr>
      <w:rFonts w:ascii="Courier New" w:eastAsia="Times New Roman" w:hAnsi="Courier New" w:cs="Times New Roman"/>
      <w:i/>
      <w:szCs w:val="20"/>
      <w:lang w:eastAsia="en-US"/>
    </w:rPr>
  </w:style>
  <w:style w:type="paragraph" w:customStyle="1" w:styleId="HeadingBase">
    <w:name w:val="Heading Base"/>
    <w:rsid w:val="00753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EA9"/>
    <w:pPr>
      <w:tabs>
        <w:tab w:val="right" w:leader="dot" w:pos="9072"/>
      </w:tabs>
      <w:ind w:left="567"/>
    </w:pPr>
    <w:rPr>
      <w:szCs w:val="22"/>
    </w:rPr>
  </w:style>
  <w:style w:type="paragraph" w:customStyle="1" w:styleId="TOCBase">
    <w:name w:val="TOC Base"/>
    <w:rsid w:val="00753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EA9"/>
    <w:pPr>
      <w:tabs>
        <w:tab w:val="right" w:leader="dot" w:pos="9072"/>
      </w:tabs>
      <w:spacing w:before="40" w:after="40"/>
      <w:ind w:left="284"/>
    </w:pPr>
    <w:rPr>
      <w:rFonts w:ascii="Times New Roman" w:hAnsi="Times New Roman"/>
    </w:rPr>
  </w:style>
  <w:style w:type="paragraph" w:styleId="TOC1">
    <w:name w:val="toc 1"/>
    <w:basedOn w:val="TOCBase"/>
    <w:next w:val="Normal"/>
    <w:rsid w:val="00753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EA9"/>
    <w:rPr>
      <w:rFonts w:ascii="Times New Roman" w:eastAsia="Times New Roman" w:hAnsi="Times New Roman" w:cs="Times New Roman"/>
      <w:sz w:val="16"/>
      <w:lang w:eastAsia="en-US"/>
    </w:rPr>
  </w:style>
  <w:style w:type="paragraph" w:styleId="Title">
    <w:name w:val="Title"/>
    <w:basedOn w:val="HeadingBase"/>
    <w:link w:val="TitleChar"/>
    <w:qFormat/>
    <w:rsid w:val="00753EA9"/>
    <w:pPr>
      <w:spacing w:before="5040"/>
      <w:jc w:val="center"/>
    </w:pPr>
    <w:rPr>
      <w:sz w:val="48"/>
      <w:szCs w:val="72"/>
      <w:lang w:val="en-US"/>
    </w:rPr>
  </w:style>
  <w:style w:type="character" w:customStyle="1" w:styleId="TitleChar">
    <w:name w:val="Title Char"/>
    <w:basedOn w:val="DefaultParagraphFont"/>
    <w:link w:val="Title"/>
    <w:rsid w:val="00753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EA9"/>
    <w:pPr>
      <w:tabs>
        <w:tab w:val="left" w:pos="3600"/>
        <w:tab w:val="left" w:pos="3958"/>
      </w:tabs>
    </w:pPr>
  </w:style>
  <w:style w:type="paragraph" w:customStyle="1" w:styleId="Note">
    <w:name w:val="Note"/>
    <w:basedOn w:val="BodyText"/>
    <w:rsid w:val="00753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EA9"/>
    <w:pPr>
      <w:framePr w:wrap="auto" w:hAnchor="text" w:y="6049"/>
    </w:pPr>
    <w:rPr>
      <w:color w:val="000000"/>
      <w:sz w:val="40"/>
    </w:rPr>
  </w:style>
  <w:style w:type="paragraph" w:customStyle="1" w:styleId="TOCTitle">
    <w:name w:val="TOCTitle"/>
    <w:basedOn w:val="Heading1"/>
    <w:rsid w:val="00753EA9"/>
    <w:pPr>
      <w:spacing w:after="240"/>
      <w:jc w:val="center"/>
      <w:outlineLvl w:val="9"/>
    </w:pPr>
    <w:rPr>
      <w:caps/>
    </w:rPr>
  </w:style>
  <w:style w:type="paragraph" w:customStyle="1" w:styleId="Version">
    <w:name w:val="Version"/>
    <w:rsid w:val="00753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EA9"/>
    <w:pPr>
      <w:keepNext w:val="0"/>
      <w:tabs>
        <w:tab w:val="right" w:pos="4176"/>
      </w:tabs>
      <w:ind w:left="198" w:hanging="198"/>
    </w:pPr>
    <w:rPr>
      <w:rFonts w:ascii="Garamond" w:hAnsi="Garamond"/>
    </w:rPr>
  </w:style>
  <w:style w:type="paragraph" w:styleId="IndexHeading">
    <w:name w:val="index heading"/>
    <w:basedOn w:val="Normal"/>
    <w:next w:val="Index1"/>
    <w:semiHidden/>
    <w:rsid w:val="00753EA9"/>
    <w:pPr>
      <w:spacing w:before="120" w:after="120"/>
    </w:pPr>
    <w:rPr>
      <w:rFonts w:ascii="Arial" w:hAnsi="Arial"/>
      <w:b/>
      <w:color w:val="918585"/>
      <w:sz w:val="24"/>
    </w:rPr>
  </w:style>
  <w:style w:type="paragraph" w:styleId="Header">
    <w:name w:val="header"/>
    <w:basedOn w:val="Normal"/>
    <w:link w:val="HeaderChar"/>
    <w:rsid w:val="00753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EA9"/>
    <w:rPr>
      <w:rFonts w:ascii="Times New Roman" w:eastAsia="Times New Roman" w:hAnsi="Times New Roman" w:cs="Times New Roman"/>
      <w:sz w:val="16"/>
      <w:szCs w:val="20"/>
      <w:lang w:val="en-GB" w:eastAsia="en-US"/>
    </w:rPr>
  </w:style>
  <w:style w:type="paragraph" w:customStyle="1" w:styleId="Chapter">
    <w:name w:val="Chapter"/>
    <w:basedOn w:val="Normal"/>
    <w:rsid w:val="00753EA9"/>
    <w:pPr>
      <w:spacing w:before="240"/>
    </w:pPr>
    <w:rPr>
      <w:rFonts w:ascii="Times New Roman" w:hAnsi="Times New Roman"/>
      <w:smallCaps/>
      <w:spacing w:val="80"/>
      <w:sz w:val="28"/>
    </w:rPr>
  </w:style>
  <w:style w:type="paragraph" w:customStyle="1" w:styleId="InChapter">
    <w:name w:val="InChapter"/>
    <w:basedOn w:val="Heading3"/>
    <w:rsid w:val="00753EA9"/>
    <w:pPr>
      <w:spacing w:after="240"/>
      <w:outlineLvl w:val="9"/>
    </w:pPr>
    <w:rPr>
      <w:noProof/>
    </w:rPr>
  </w:style>
  <w:style w:type="paragraph" w:styleId="Index2">
    <w:name w:val="index 2"/>
    <w:basedOn w:val="Normal"/>
    <w:next w:val="Normal"/>
    <w:semiHidden/>
    <w:rsid w:val="00753EA9"/>
    <w:pPr>
      <w:tabs>
        <w:tab w:val="right" w:pos="4176"/>
      </w:tabs>
      <w:ind w:left="568" w:hanging="284"/>
    </w:pPr>
    <w:rPr>
      <w:rFonts w:ascii="Garamond" w:hAnsi="Garamond"/>
    </w:rPr>
  </w:style>
  <w:style w:type="paragraph" w:customStyle="1" w:styleId="Byline">
    <w:name w:val="Byline"/>
    <w:rsid w:val="00753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EA9"/>
    <w:pPr>
      <w:tabs>
        <w:tab w:val="clear" w:pos="3600"/>
        <w:tab w:val="clear" w:pos="3958"/>
      </w:tabs>
      <w:jc w:val="right"/>
    </w:pPr>
  </w:style>
  <w:style w:type="character" w:styleId="Emphasis">
    <w:name w:val="Emphasis"/>
    <w:basedOn w:val="DefaultParagraphFont"/>
    <w:qFormat/>
    <w:rsid w:val="00753EA9"/>
    <w:rPr>
      <w:i/>
    </w:rPr>
  </w:style>
  <w:style w:type="paragraph" w:styleId="Caption">
    <w:name w:val="caption"/>
    <w:basedOn w:val="BodyText"/>
    <w:next w:val="Normal"/>
    <w:qFormat/>
    <w:rsid w:val="00753EA9"/>
    <w:pPr>
      <w:framePr w:w="2268" w:hSpace="181" w:vSpace="181" w:wrap="around" w:vAnchor="text" w:hAnchor="page" w:x="1135" w:y="285" w:anchorLock="1"/>
    </w:pPr>
    <w:rPr>
      <w:i/>
    </w:rPr>
  </w:style>
  <w:style w:type="paragraph" w:customStyle="1" w:styleId="MiniTOCTitle">
    <w:name w:val="MiniTOCTitle"/>
    <w:basedOn w:val="Heading4"/>
    <w:rsid w:val="00753EA9"/>
    <w:pPr>
      <w:spacing w:before="240"/>
      <w:outlineLvl w:val="9"/>
    </w:pPr>
    <w:rPr>
      <w:noProof/>
      <w:sz w:val="24"/>
    </w:rPr>
  </w:style>
  <w:style w:type="paragraph" w:customStyle="1" w:styleId="MiniTOCItem">
    <w:name w:val="MiniTOCItem"/>
    <w:basedOn w:val="ListBullet"/>
    <w:rsid w:val="00753EA9"/>
    <w:pPr>
      <w:numPr>
        <w:numId w:val="0"/>
      </w:numPr>
      <w:tabs>
        <w:tab w:val="right" w:leader="dot" w:pos="6521"/>
      </w:tabs>
      <w:spacing w:before="0" w:after="0"/>
    </w:pPr>
  </w:style>
  <w:style w:type="paragraph" w:customStyle="1" w:styleId="TOFTitle">
    <w:name w:val="TOFTitle"/>
    <w:basedOn w:val="TOCTitle"/>
    <w:rsid w:val="00753EA9"/>
  </w:style>
  <w:style w:type="paragraph" w:styleId="TableofFigures">
    <w:name w:val="table of figures"/>
    <w:basedOn w:val="Normal"/>
    <w:next w:val="Normal"/>
    <w:semiHidden/>
    <w:rsid w:val="00753EA9"/>
    <w:pPr>
      <w:tabs>
        <w:tab w:val="right" w:leader="dot" w:pos="9072"/>
      </w:tabs>
      <w:ind w:left="970" w:hanging="403"/>
    </w:pPr>
    <w:rPr>
      <w:rFonts w:ascii="Times New Roman" w:hAnsi="Times New Roman"/>
      <w:b/>
    </w:rPr>
  </w:style>
  <w:style w:type="paragraph" w:styleId="ListNumber">
    <w:name w:val="List Number"/>
    <w:basedOn w:val="List"/>
    <w:rsid w:val="00753EA9"/>
    <w:pPr>
      <w:numPr>
        <w:numId w:val="11"/>
      </w:numPr>
    </w:pPr>
  </w:style>
  <w:style w:type="character" w:customStyle="1" w:styleId="WingdingSymbols">
    <w:name w:val="Wingding Symbols"/>
    <w:rsid w:val="00753EA9"/>
    <w:rPr>
      <w:rFonts w:ascii="Wingdings" w:hAnsi="Wingdings"/>
    </w:rPr>
  </w:style>
  <w:style w:type="paragraph" w:customStyle="1" w:styleId="TableHeading">
    <w:name w:val="Table Heading"/>
    <w:basedOn w:val="HeadingBase"/>
    <w:rsid w:val="00753EA9"/>
    <w:pPr>
      <w:keepLines/>
      <w:pBdr>
        <w:bottom w:val="single" w:sz="6" w:space="1" w:color="918585"/>
      </w:pBdr>
      <w:spacing w:before="240"/>
    </w:pPr>
  </w:style>
  <w:style w:type="character" w:customStyle="1" w:styleId="HotSpot">
    <w:name w:val="HotSpot"/>
    <w:rsid w:val="00753EA9"/>
    <w:rPr>
      <w:color w:val="0033CC"/>
      <w:u w:val="none"/>
    </w:rPr>
  </w:style>
  <w:style w:type="paragraph" w:customStyle="1" w:styleId="BodyTextRight">
    <w:name w:val="Body Text Right"/>
    <w:basedOn w:val="BodyText"/>
    <w:rsid w:val="00753EA9"/>
    <w:pPr>
      <w:spacing w:before="0" w:after="0"/>
      <w:jc w:val="right"/>
    </w:pPr>
  </w:style>
  <w:style w:type="paragraph" w:styleId="Index3">
    <w:name w:val="index 3"/>
    <w:basedOn w:val="ListNumber2"/>
    <w:next w:val="Normal"/>
    <w:semiHidden/>
    <w:rsid w:val="00753EA9"/>
    <w:pPr>
      <w:numPr>
        <w:numId w:val="0"/>
      </w:numPr>
      <w:tabs>
        <w:tab w:val="right" w:leader="dot" w:pos="4176"/>
      </w:tabs>
    </w:pPr>
  </w:style>
  <w:style w:type="paragraph" w:styleId="ListNumber2">
    <w:name w:val="List Number 2"/>
    <w:basedOn w:val="List2"/>
    <w:rsid w:val="00753EA9"/>
    <w:pPr>
      <w:numPr>
        <w:numId w:val="10"/>
      </w:numPr>
      <w:tabs>
        <w:tab w:val="clear" w:pos="1060"/>
      </w:tabs>
    </w:pPr>
  </w:style>
  <w:style w:type="paragraph" w:customStyle="1" w:styleId="MarginNote">
    <w:name w:val="Margin Note"/>
    <w:basedOn w:val="BodyText"/>
    <w:rsid w:val="00753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EA9"/>
    <w:rPr>
      <w:sz w:val="32"/>
    </w:rPr>
  </w:style>
  <w:style w:type="paragraph" w:customStyle="1" w:styleId="HeadingProcedure">
    <w:name w:val="Heading Procedure"/>
    <w:basedOn w:val="HeadingBase"/>
    <w:next w:val="Normal"/>
    <w:rsid w:val="00753EA9"/>
    <w:pPr>
      <w:tabs>
        <w:tab w:val="left" w:pos="0"/>
      </w:tabs>
      <w:spacing w:before="120" w:after="60"/>
    </w:pPr>
    <w:rPr>
      <w:i/>
      <w:color w:val="918585"/>
      <w:sz w:val="22"/>
    </w:rPr>
  </w:style>
  <w:style w:type="paragraph" w:customStyle="1" w:styleId="TableBodyText">
    <w:name w:val="Table Body Text"/>
    <w:basedOn w:val="BodyText"/>
    <w:rsid w:val="00753EA9"/>
    <w:pPr>
      <w:spacing w:before="60" w:after="60"/>
    </w:pPr>
  </w:style>
  <w:style w:type="paragraph" w:styleId="ListContinue">
    <w:name w:val="List Continue"/>
    <w:basedOn w:val="List"/>
    <w:rsid w:val="00753EA9"/>
    <w:pPr>
      <w:ind w:firstLine="0"/>
    </w:pPr>
  </w:style>
  <w:style w:type="paragraph" w:customStyle="1" w:styleId="ListNote">
    <w:name w:val="List Note"/>
    <w:basedOn w:val="List"/>
    <w:rsid w:val="00753EA9"/>
    <w:pPr>
      <w:pBdr>
        <w:top w:val="single" w:sz="6" w:space="2" w:color="918585"/>
        <w:bottom w:val="single" w:sz="6" w:space="2" w:color="918585"/>
      </w:pBdr>
      <w:tabs>
        <w:tab w:val="left" w:pos="1021"/>
      </w:tabs>
      <w:ind w:firstLine="0"/>
    </w:pPr>
  </w:style>
  <w:style w:type="paragraph" w:customStyle="1" w:styleId="Warning">
    <w:name w:val="Warning"/>
    <w:basedOn w:val="BodyText"/>
    <w:rsid w:val="00753EA9"/>
    <w:pPr>
      <w:shd w:val="clear" w:color="auto" w:fill="D9D9D9"/>
      <w:tabs>
        <w:tab w:val="left" w:pos="992"/>
      </w:tabs>
      <w:ind w:left="119" w:right="119"/>
    </w:pPr>
    <w:rPr>
      <w:sz w:val="20"/>
    </w:rPr>
  </w:style>
  <w:style w:type="paragraph" w:customStyle="1" w:styleId="MarginIcons">
    <w:name w:val="Margin Icons"/>
    <w:basedOn w:val="BodyText"/>
    <w:rsid w:val="00753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EA9"/>
    <w:rPr>
      <w:rFonts w:ascii="Courier New" w:hAnsi="Courier New"/>
    </w:rPr>
  </w:style>
  <w:style w:type="paragraph" w:customStyle="1" w:styleId="NoteBullet">
    <w:name w:val="Note Bullet"/>
    <w:basedOn w:val="Note"/>
    <w:rsid w:val="00753EA9"/>
    <w:pPr>
      <w:tabs>
        <w:tab w:val="clear" w:pos="680"/>
      </w:tabs>
      <w:spacing w:before="60" w:after="60"/>
    </w:pPr>
  </w:style>
  <w:style w:type="paragraph" w:customStyle="1" w:styleId="SubHeading2">
    <w:name w:val="SubHeading2"/>
    <w:basedOn w:val="HeadingBase"/>
    <w:rsid w:val="00753EA9"/>
    <w:pPr>
      <w:spacing w:before="240" w:after="60"/>
    </w:pPr>
    <w:rPr>
      <w:sz w:val="20"/>
    </w:rPr>
  </w:style>
  <w:style w:type="paragraph" w:customStyle="1" w:styleId="SubHeading1">
    <w:name w:val="SubHeading1"/>
    <w:basedOn w:val="HeadingBase"/>
    <w:rsid w:val="00753EA9"/>
    <w:pPr>
      <w:spacing w:before="240" w:after="60"/>
    </w:pPr>
    <w:rPr>
      <w:color w:val="918585"/>
      <w:sz w:val="22"/>
    </w:rPr>
  </w:style>
  <w:style w:type="paragraph" w:customStyle="1" w:styleId="SideHeading">
    <w:name w:val="Side Heading"/>
    <w:basedOn w:val="HeadingBase"/>
    <w:rsid w:val="00753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EA9"/>
    <w:pPr>
      <w:numPr>
        <w:numId w:val="12"/>
      </w:numPr>
    </w:pPr>
  </w:style>
  <w:style w:type="paragraph" w:styleId="PlainText">
    <w:name w:val="Plain Text"/>
    <w:basedOn w:val="Normal"/>
    <w:link w:val="PlainTextChar"/>
    <w:rsid w:val="00753EA9"/>
    <w:rPr>
      <w:sz w:val="20"/>
    </w:rPr>
  </w:style>
  <w:style w:type="character" w:customStyle="1" w:styleId="PlainTextChar">
    <w:name w:val="Plain Text Char"/>
    <w:basedOn w:val="DefaultParagraphFont"/>
    <w:link w:val="PlainText"/>
    <w:rsid w:val="00753EA9"/>
    <w:rPr>
      <w:rFonts w:ascii="Courier New" w:eastAsia="Times New Roman" w:hAnsi="Courier New" w:cs="Times New Roman"/>
      <w:sz w:val="20"/>
      <w:szCs w:val="20"/>
      <w:lang w:eastAsia="en-US"/>
    </w:rPr>
  </w:style>
  <w:style w:type="character" w:customStyle="1" w:styleId="MenuOption">
    <w:name w:val="Menu Option"/>
    <w:basedOn w:val="DefaultParagraphFont"/>
    <w:rsid w:val="00753EA9"/>
    <w:rPr>
      <w:b/>
      <w:smallCaps/>
    </w:rPr>
  </w:style>
  <w:style w:type="paragraph" w:customStyle="1" w:styleId="TableListNumber">
    <w:name w:val="Table List Number"/>
    <w:basedOn w:val="ListNumber"/>
    <w:rsid w:val="00753EA9"/>
    <w:pPr>
      <w:numPr>
        <w:numId w:val="0"/>
      </w:numPr>
    </w:pPr>
  </w:style>
  <w:style w:type="paragraph" w:styleId="TOC4">
    <w:name w:val="toc 4"/>
    <w:basedOn w:val="TOCBase"/>
    <w:next w:val="Normal"/>
    <w:semiHidden/>
    <w:rsid w:val="00753EA9"/>
    <w:pPr>
      <w:tabs>
        <w:tab w:val="right" w:leader="dot" w:pos="9071"/>
      </w:tabs>
      <w:ind w:left="1701"/>
    </w:pPr>
  </w:style>
  <w:style w:type="paragraph" w:customStyle="1" w:styleId="ListAlpha">
    <w:name w:val="List Alpha"/>
    <w:basedOn w:val="List"/>
    <w:rsid w:val="00753EA9"/>
    <w:pPr>
      <w:numPr>
        <w:numId w:val="9"/>
      </w:numPr>
    </w:pPr>
  </w:style>
  <w:style w:type="paragraph" w:customStyle="1" w:styleId="ListAlpha2">
    <w:name w:val="List Alpha 2"/>
    <w:basedOn w:val="List2"/>
    <w:rsid w:val="00753EA9"/>
    <w:pPr>
      <w:numPr>
        <w:numId w:val="8"/>
      </w:numPr>
    </w:pPr>
  </w:style>
  <w:style w:type="paragraph" w:styleId="List3">
    <w:name w:val="List 3"/>
    <w:basedOn w:val="BodyText"/>
    <w:rsid w:val="00753EA9"/>
    <w:pPr>
      <w:tabs>
        <w:tab w:val="left" w:pos="1021"/>
      </w:tabs>
      <w:spacing w:before="60" w:after="60"/>
      <w:ind w:left="1020" w:hanging="340"/>
    </w:pPr>
  </w:style>
  <w:style w:type="paragraph" w:styleId="List4">
    <w:name w:val="List 4"/>
    <w:basedOn w:val="BodyText"/>
    <w:rsid w:val="00753EA9"/>
    <w:pPr>
      <w:tabs>
        <w:tab w:val="left" w:pos="1361"/>
      </w:tabs>
      <w:spacing w:before="60" w:after="60"/>
      <w:ind w:left="1361" w:hanging="340"/>
    </w:pPr>
  </w:style>
  <w:style w:type="paragraph" w:styleId="List5">
    <w:name w:val="List 5"/>
    <w:basedOn w:val="BodyText"/>
    <w:rsid w:val="00753EA9"/>
    <w:pPr>
      <w:tabs>
        <w:tab w:val="left" w:pos="1701"/>
      </w:tabs>
      <w:spacing w:before="60" w:after="60"/>
      <w:ind w:left="1701" w:hanging="340"/>
    </w:pPr>
  </w:style>
  <w:style w:type="paragraph" w:styleId="ListBullet3">
    <w:name w:val="List Bullet 3"/>
    <w:basedOn w:val="List3"/>
    <w:rsid w:val="00753EA9"/>
    <w:pPr>
      <w:numPr>
        <w:numId w:val="15"/>
      </w:numPr>
      <w:tabs>
        <w:tab w:val="clear" w:pos="1021"/>
      </w:tabs>
      <w:ind w:left="1037" w:hanging="357"/>
    </w:pPr>
  </w:style>
  <w:style w:type="paragraph" w:styleId="ListBullet4">
    <w:name w:val="List Bullet 4"/>
    <w:basedOn w:val="List4"/>
    <w:rsid w:val="00753EA9"/>
    <w:pPr>
      <w:numPr>
        <w:numId w:val="3"/>
      </w:numPr>
    </w:pPr>
  </w:style>
  <w:style w:type="paragraph" w:styleId="ListBullet5">
    <w:name w:val="List Bullet 5"/>
    <w:basedOn w:val="List5"/>
    <w:rsid w:val="00753EA9"/>
    <w:pPr>
      <w:numPr>
        <w:numId w:val="4"/>
      </w:numPr>
    </w:pPr>
  </w:style>
  <w:style w:type="paragraph" w:styleId="ListContinue2">
    <w:name w:val="List Continue 2"/>
    <w:basedOn w:val="List2"/>
    <w:rsid w:val="00753EA9"/>
    <w:pPr>
      <w:ind w:firstLine="0"/>
    </w:pPr>
  </w:style>
  <w:style w:type="paragraph" w:styleId="ListContinue3">
    <w:name w:val="List Continue 3"/>
    <w:basedOn w:val="List3"/>
    <w:rsid w:val="00753EA9"/>
    <w:pPr>
      <w:ind w:left="1021" w:firstLine="0"/>
    </w:pPr>
  </w:style>
  <w:style w:type="paragraph" w:styleId="ListContinue4">
    <w:name w:val="List Continue 4"/>
    <w:basedOn w:val="List4"/>
    <w:rsid w:val="00753EA9"/>
    <w:pPr>
      <w:ind w:firstLine="0"/>
    </w:pPr>
  </w:style>
  <w:style w:type="paragraph" w:styleId="ListContinue5">
    <w:name w:val="List Continue 5"/>
    <w:basedOn w:val="List5"/>
    <w:rsid w:val="00753EA9"/>
    <w:pPr>
      <w:ind w:firstLine="0"/>
    </w:pPr>
  </w:style>
  <w:style w:type="paragraph" w:styleId="ListNumber3">
    <w:name w:val="List Number 3"/>
    <w:basedOn w:val="List3"/>
    <w:rsid w:val="00753EA9"/>
    <w:pPr>
      <w:numPr>
        <w:numId w:val="5"/>
      </w:numPr>
    </w:pPr>
  </w:style>
  <w:style w:type="paragraph" w:styleId="ListNumber4">
    <w:name w:val="List Number 4"/>
    <w:basedOn w:val="List4"/>
    <w:rsid w:val="00753EA9"/>
    <w:pPr>
      <w:numPr>
        <w:numId w:val="6"/>
      </w:numPr>
    </w:pPr>
  </w:style>
  <w:style w:type="paragraph" w:styleId="ListNumber5">
    <w:name w:val="List Number 5"/>
    <w:basedOn w:val="List5"/>
    <w:rsid w:val="00753EA9"/>
    <w:pPr>
      <w:numPr>
        <w:numId w:val="7"/>
      </w:numPr>
    </w:pPr>
  </w:style>
  <w:style w:type="paragraph" w:styleId="BlockText">
    <w:name w:val="Block Text"/>
    <w:basedOn w:val="Normal"/>
    <w:rsid w:val="00753EA9"/>
    <w:pPr>
      <w:spacing w:after="120"/>
      <w:ind w:left="1440" w:right="1440"/>
    </w:pPr>
  </w:style>
  <w:style w:type="character" w:customStyle="1" w:styleId="Subscript">
    <w:name w:val="Subscript"/>
    <w:basedOn w:val="DefaultParagraphFont"/>
    <w:rsid w:val="00753EA9"/>
    <w:rPr>
      <w:sz w:val="16"/>
      <w:vertAlign w:val="subscript"/>
    </w:rPr>
  </w:style>
  <w:style w:type="character" w:customStyle="1" w:styleId="Superscript">
    <w:name w:val="Superscript"/>
    <w:basedOn w:val="DefaultParagraphFont"/>
    <w:rsid w:val="00753EA9"/>
    <w:rPr>
      <w:sz w:val="16"/>
      <w:vertAlign w:val="superscript"/>
    </w:rPr>
  </w:style>
  <w:style w:type="character" w:customStyle="1" w:styleId="Symbols">
    <w:name w:val="Symbols"/>
    <w:basedOn w:val="DefaultParagraphFont"/>
    <w:rsid w:val="00753EA9"/>
    <w:rPr>
      <w:rFonts w:ascii="Symbol" w:hAnsi="Symbol"/>
    </w:rPr>
  </w:style>
  <w:style w:type="character" w:customStyle="1" w:styleId="MenuOptions">
    <w:name w:val="Menu Options"/>
    <w:basedOn w:val="DefaultParagraphFont"/>
    <w:rsid w:val="00753EA9"/>
    <w:rPr>
      <w:rFonts w:ascii="Arial Narrow" w:hAnsi="Arial Narrow"/>
      <w:smallCaps/>
    </w:rPr>
  </w:style>
  <w:style w:type="character" w:customStyle="1" w:styleId="Buttons">
    <w:name w:val="Buttons"/>
    <w:basedOn w:val="DefaultParagraphFont"/>
    <w:rsid w:val="00753EA9"/>
    <w:rPr>
      <w:b/>
    </w:rPr>
  </w:style>
  <w:style w:type="character" w:customStyle="1" w:styleId="Underlined">
    <w:name w:val="Underlined"/>
    <w:basedOn w:val="DefaultParagraphFont"/>
    <w:rsid w:val="00753EA9"/>
    <w:rPr>
      <w:u w:val="single"/>
    </w:rPr>
  </w:style>
  <w:style w:type="paragraph" w:customStyle="1" w:styleId="TableBodyTextRight">
    <w:name w:val="Table Body Text Right"/>
    <w:basedOn w:val="TableBodyText"/>
    <w:rsid w:val="00753EA9"/>
    <w:pPr>
      <w:widowControl w:val="0"/>
      <w:autoSpaceDE w:val="0"/>
      <w:autoSpaceDN w:val="0"/>
      <w:adjustRightInd w:val="0"/>
      <w:jc w:val="right"/>
    </w:pPr>
    <w:rPr>
      <w:rFonts w:cs="Arial"/>
      <w:szCs w:val="18"/>
    </w:rPr>
  </w:style>
  <w:style w:type="paragraph" w:customStyle="1" w:styleId="CopyrightText">
    <w:name w:val="Copyright Text"/>
    <w:basedOn w:val="BodyText"/>
    <w:rsid w:val="00753EA9"/>
    <w:rPr>
      <w:sz w:val="18"/>
    </w:rPr>
  </w:style>
  <w:style w:type="paragraph" w:customStyle="1" w:styleId="BodySmallRight">
    <w:name w:val="Body Small Right"/>
    <w:basedOn w:val="BodyTextRight"/>
    <w:rsid w:val="00753EA9"/>
    <w:rPr>
      <w:sz w:val="18"/>
      <w:szCs w:val="18"/>
    </w:rPr>
  </w:style>
  <w:style w:type="paragraph" w:customStyle="1" w:styleId="MarginEdition">
    <w:name w:val="Margin Edition"/>
    <w:basedOn w:val="MarginNote"/>
    <w:rsid w:val="00753EA9"/>
    <w:pPr>
      <w:spacing w:before="0" w:after="0"/>
    </w:pPr>
    <w:rPr>
      <w:rFonts w:ascii="Times New Roman" w:hAnsi="Times New Roman"/>
      <w:color w:val="999999"/>
    </w:rPr>
  </w:style>
  <w:style w:type="paragraph" w:customStyle="1" w:styleId="Spacer">
    <w:name w:val="Spacer"/>
    <w:basedOn w:val="Normal"/>
    <w:rsid w:val="00753EA9"/>
    <w:rPr>
      <w:sz w:val="2"/>
      <w:szCs w:val="2"/>
    </w:rPr>
  </w:style>
  <w:style w:type="character" w:customStyle="1" w:styleId="Small">
    <w:name w:val="Small"/>
    <w:basedOn w:val="DefaultParagraphFont"/>
    <w:rsid w:val="00753EA9"/>
    <w:rPr>
      <w:sz w:val="16"/>
    </w:rPr>
  </w:style>
  <w:style w:type="paragraph" w:customStyle="1" w:styleId="WideTable">
    <w:name w:val="Wide Table"/>
    <w:basedOn w:val="Normal"/>
    <w:rsid w:val="00753EA9"/>
    <w:pPr>
      <w:ind w:left="-1418"/>
    </w:pPr>
    <w:rPr>
      <w:sz w:val="2"/>
      <w:szCs w:val="2"/>
    </w:rPr>
  </w:style>
  <w:style w:type="character" w:styleId="PageNumber">
    <w:name w:val="page number"/>
    <w:basedOn w:val="DefaultParagraphFont"/>
    <w:rsid w:val="00753EA9"/>
  </w:style>
  <w:style w:type="paragraph" w:styleId="Quote">
    <w:name w:val="Quote"/>
    <w:basedOn w:val="Heading1"/>
    <w:link w:val="QuoteChar"/>
    <w:qFormat/>
    <w:rsid w:val="00753EA9"/>
    <w:rPr>
      <w:b w:val="0"/>
      <w:sz w:val="72"/>
      <w:szCs w:val="72"/>
      <w:lang w:val="en-NZ"/>
    </w:rPr>
  </w:style>
  <w:style w:type="character" w:customStyle="1" w:styleId="QuoteChar">
    <w:name w:val="Quote Char"/>
    <w:basedOn w:val="DefaultParagraphFont"/>
    <w:link w:val="Quote"/>
    <w:rsid w:val="00753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EA9"/>
    <w:pPr>
      <w:pageBreakBefore/>
    </w:pPr>
  </w:style>
  <w:style w:type="paragraph" w:customStyle="1" w:styleId="Border">
    <w:name w:val="Border"/>
    <w:basedOn w:val="Normal"/>
    <w:qFormat/>
    <w:rsid w:val="00753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EA9"/>
    <w:rPr>
      <w:b/>
      <w:bCs/>
      <w:i/>
      <w:iCs/>
      <w:color w:val="auto"/>
    </w:rPr>
  </w:style>
  <w:style w:type="paragraph" w:styleId="IntenseQuote">
    <w:name w:val="Intense Quote"/>
    <w:basedOn w:val="Normal"/>
    <w:next w:val="Normal"/>
    <w:link w:val="IntenseQuoteChar"/>
    <w:uiPriority w:val="30"/>
    <w:qFormat/>
    <w:rsid w:val="00753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EA9"/>
    <w:rPr>
      <w:smallCaps/>
      <w:color w:val="auto"/>
      <w:u w:val="single"/>
    </w:rPr>
  </w:style>
  <w:style w:type="character" w:styleId="IntenseReference">
    <w:name w:val="Intense Reference"/>
    <w:basedOn w:val="DefaultParagraphFont"/>
    <w:uiPriority w:val="32"/>
    <w:qFormat/>
    <w:rsid w:val="00753EA9"/>
    <w:rPr>
      <w:b/>
      <w:bCs/>
      <w:smallCaps/>
      <w:color w:val="auto"/>
      <w:spacing w:val="5"/>
      <w:u w:val="single"/>
    </w:rPr>
  </w:style>
  <w:style w:type="paragraph" w:customStyle="1" w:styleId="2ColumnHeading">
    <w:name w:val="2Column Heading"/>
    <w:basedOn w:val="BodyText"/>
    <w:qFormat/>
    <w:rsid w:val="00753EA9"/>
    <w:pPr>
      <w:spacing w:after="60"/>
      <w:ind w:left="-2268"/>
    </w:pPr>
    <w:rPr>
      <w:b/>
    </w:rPr>
  </w:style>
  <w:style w:type="paragraph" w:customStyle="1" w:styleId="Heading1TOC">
    <w:name w:val="Heading1 TOC"/>
    <w:basedOn w:val="Normal"/>
    <w:qFormat/>
    <w:rsid w:val="00753EA9"/>
    <w:pPr>
      <w:spacing w:before="240" w:after="120"/>
    </w:pPr>
    <w:rPr>
      <w:rFonts w:ascii="Times New Roman" w:hAnsi="Times New Roman"/>
      <w:b/>
      <w:sz w:val="32"/>
    </w:rPr>
  </w:style>
  <w:style w:type="paragraph" w:customStyle="1" w:styleId="Heading2TOC">
    <w:name w:val="Heading2 TOC"/>
    <w:basedOn w:val="Normal"/>
    <w:qFormat/>
    <w:rsid w:val="00753EA9"/>
    <w:pPr>
      <w:spacing w:before="240" w:after="60"/>
    </w:pPr>
    <w:rPr>
      <w:rFonts w:ascii="Times New Roman" w:hAnsi="Times New Roman"/>
      <w:b/>
      <w:sz w:val="28"/>
    </w:rPr>
  </w:style>
  <w:style w:type="character" w:customStyle="1" w:styleId="Underline">
    <w:name w:val="Underline"/>
    <w:basedOn w:val="DefaultParagraphFont"/>
    <w:qFormat/>
    <w:rsid w:val="00753EA9"/>
    <w:rPr>
      <w:u w:val="single"/>
    </w:rPr>
  </w:style>
  <w:style w:type="paragraph" w:styleId="BalloonText">
    <w:name w:val="Balloon Text"/>
    <w:basedOn w:val="Normal"/>
    <w:link w:val="BalloonTextChar"/>
    <w:rsid w:val="00753EA9"/>
    <w:rPr>
      <w:rFonts w:ascii="Tahoma" w:hAnsi="Tahoma" w:cs="Tahoma"/>
      <w:sz w:val="16"/>
      <w:szCs w:val="16"/>
    </w:rPr>
  </w:style>
  <w:style w:type="character" w:customStyle="1" w:styleId="BalloonTextChar">
    <w:name w:val="Balloon Text Char"/>
    <w:basedOn w:val="DefaultParagraphFont"/>
    <w:link w:val="BalloonText"/>
    <w:rsid w:val="00753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EA9"/>
    <w:rPr>
      <w:b/>
      <w:color w:val="660033"/>
      <w:spacing w:val="0"/>
    </w:rPr>
  </w:style>
  <w:style w:type="paragraph" w:customStyle="1" w:styleId="Nameditemlist">
    <w:name w:val="Named item list"/>
    <w:basedOn w:val="BodyText"/>
    <w:qFormat/>
    <w:rsid w:val="00753E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1823</Words>
  <Characters>11210</Characters>
  <Application>Microsoft Office Word</Application>
  <DocSecurity>0</DocSecurity>
  <Lines>319</Lines>
  <Paragraphs>252</Paragraphs>
  <ScaleCrop>false</ScaleCrop>
  <Company>Author-it Software Corporation Ltd.</Company>
  <LinksUpToDate>false</LinksUpToDate>
  <CharactersWithSpaces>12947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SITHFAB202 Operate a bar</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2013-01-17T22:59:00Z</dcterms:created>
  <dcterms:modified xsi:type="dcterms:W3CDTF">2013-01-17T22:59:00Z</dcterms:modified>
</cp:coreProperties>
</file>