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3A97" w:rsidP="00243A97">
      <w:pPr>
        <w:pStyle w:val="Title"/>
      </w:pPr>
      <w:r>
        <w:fldChar w:fldCharType="begin"/>
      </w:r>
      <w:r>
        <w:instrText xml:space="preserve"> TITLE   \* MERGEFORMAT </w:instrText>
      </w:r>
      <w:r>
        <w:fldChar w:fldCharType="separate"/>
      </w:r>
      <w:r>
        <w:t>SITHCCC402 Prepare portion-controlled meat cuts</w:t>
      </w:r>
      <w:r>
        <w:fldChar w:fldCharType="end"/>
      </w:r>
    </w:p>
    <w:p w:rsidR="00243A97" w:rsidP="00243A97">
      <w:pPr>
        <w:pStyle w:val="Version"/>
        <w:sectPr w:rsidSect="00E64D5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64D58" w:rsidP="00E64D58">
      <w:pPr>
        <w:pStyle w:val="SuperHeading"/>
      </w:pPr>
      <w:r w:rsidRPr="00E64D58">
        <w:t>SITHCCC402 Prepare portion-controlled meat cuts</w:t>
      </w:r>
    </w:p>
    <w:p w:rsidR="00000000" w:rsidRPr="00E64D58" w:rsidP="00E64D58">
      <w:pPr>
        <w:pStyle w:val="Heading1"/>
      </w:pPr>
      <w:bookmarkStart w:id="1" w:name="O_478075"/>
      <w:bookmarkEnd w:id="1"/>
      <w:r w:rsidRPr="00E64D58">
        <w:t>Modification History</w:t>
      </w:r>
    </w:p>
    <w:p w:rsidR="00000000" w:rsidRPr="00E64D58" w:rsidP="00E64D58">
      <w:pPr>
        <w:pStyle w:val="BodyText"/>
      </w:pPr>
      <w:r w:rsidRPr="00E64D58">
        <w:t>The version details of this endorsed unit of competency set are in the table below. The latest information is at the top.</w:t>
      </w:r>
    </w:p>
    <w:tbl>
      <w:tblPr>
        <w:tblW w:w="0" w:type="auto"/>
        <w:tblCellMar>
          <w:left w:w="62" w:type="dxa"/>
          <w:right w:w="62" w:type="dxa"/>
        </w:tblCellMar>
        <w:tblLook w:val="0000"/>
      </w:tblPr>
      <w:tblGrid>
        <w:gridCol w:w="4598"/>
        <w:gridCol w:w="4598"/>
      </w:tblGrid>
      <w:tr w:rsidTr="00243A9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D58" w:rsidP="00E64D58">
            <w:pPr>
              <w:pStyle w:val="BodyText"/>
            </w:pPr>
            <w:r w:rsidRPr="00E64D58">
              <w:rPr>
                <w:rStyle w:val="SpecialBold"/>
              </w:rPr>
              <w:t>Version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D58">
            <w:pPr>
              <w:pStyle w:val="BodyText"/>
              <w:rPr>
                <w:lang w:val="en-NZ"/>
              </w:rPr>
            </w:pPr>
            <w:r w:rsidRPr="00E64D58">
              <w:rPr>
                <w:rStyle w:val="SpecialBold"/>
              </w:rPr>
              <w:t>Comments</w:t>
            </w:r>
          </w:p>
        </w:tc>
      </w:tr>
      <w:tr w:rsidTr="00243A97">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64D58">
            <w:pPr>
              <w:pStyle w:val="BodyText"/>
              <w:rPr>
                <w:lang w:val="en-NZ"/>
              </w:rPr>
            </w:pPr>
            <w:r w:rsidRPr="00E64D58">
              <w:t>1.0</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64D58" w:rsidP="00E64D58">
            <w:pPr>
              <w:pStyle w:val="BodyText"/>
            </w:pPr>
            <w:r w:rsidRPr="00E64D58">
              <w:t>E</w:t>
            </w:r>
          </w:p>
          <w:p w:rsidR="00000000" w:rsidRPr="00E64D58" w:rsidP="00E64D58">
            <w:pPr>
              <w:pStyle w:val="BodyText"/>
            </w:pPr>
            <w:r w:rsidRPr="00E64D58">
              <w:t>Replaces and is equivalent to SITHCCC020B Prepare portion-controlled meat cuts.</w:t>
            </w:r>
          </w:p>
          <w:p w:rsidR="00000000" w:rsidRPr="00E64D58" w:rsidP="00E64D58">
            <w:pPr>
              <w:pStyle w:val="BodyText"/>
            </w:pPr>
            <w:r w:rsidRPr="00E64D58">
              <w:t>U</w:t>
            </w:r>
            <w:r w:rsidRPr="00E64D58">
              <w:t>nit structure made consistent across all cooking units. Re-worked Elements, Performance Criteria, Required Skills and Knowledge to better articulate content. Any ‘must’ statements in Range moved to Required Knowledge and Critical aspects for assessment. SI</w:t>
            </w:r>
            <w:r w:rsidRPr="00E64D58">
              <w:t>THCCC303 Produce meat dishes, removed as a prerequisite as units seem discrete in content.</w:t>
            </w:r>
          </w:p>
        </w:tc>
      </w:tr>
    </w:tbl>
    <w:p w:rsidR="00000000" w:rsidRPr="00E64D58" w:rsidP="00E64D58">
      <w:pPr>
        <w:pStyle w:val="BodyText"/>
      </w:pPr>
    </w:p>
    <w:p w:rsidR="00000000" w:rsidRPr="00E64D58" w:rsidP="00E64D58">
      <w:pPr>
        <w:pStyle w:val="AllowPageBreak"/>
      </w:pPr>
    </w:p>
    <w:p w:rsidR="00000000" w:rsidRPr="00E64D58" w:rsidP="00E64D58">
      <w:pPr>
        <w:pStyle w:val="Heading1"/>
      </w:pPr>
      <w:bookmarkStart w:id="2" w:name="O_478076"/>
      <w:bookmarkEnd w:id="2"/>
      <w:r w:rsidRPr="00E64D58">
        <w:t>Unit Descriptor</w:t>
      </w:r>
    </w:p>
    <w:p w:rsidR="00000000" w:rsidRPr="00E64D58" w:rsidP="00E64D58">
      <w:pPr>
        <w:pStyle w:val="BodyText"/>
      </w:pPr>
      <w:r w:rsidRPr="00E64D58">
        <w:t>This unit describes the performance outcomes, skills and knowledge required to select quality meats, break down primary and second</w:t>
      </w:r>
      <w:r w:rsidRPr="00E64D58">
        <w:t xml:space="preserve">ary cuts into portions and prepare a selection of meat products. </w:t>
      </w:r>
    </w:p>
    <w:p w:rsidR="00000000" w:rsidRPr="00E64D58" w:rsidP="00E64D58">
      <w:pPr>
        <w:pStyle w:val="AllowPageBreak"/>
      </w:pPr>
    </w:p>
    <w:p w:rsidR="00000000" w:rsidRPr="00E64D58" w:rsidP="00E64D58">
      <w:pPr>
        <w:pStyle w:val="Heading1"/>
      </w:pPr>
      <w:bookmarkStart w:id="3" w:name="O_478077"/>
      <w:bookmarkEnd w:id="3"/>
      <w:r w:rsidRPr="00E64D58">
        <w:t>Application of the Unit</w:t>
      </w:r>
    </w:p>
    <w:p w:rsidR="00000000" w:rsidRPr="00E64D58" w:rsidP="00E64D58">
      <w:pPr>
        <w:pStyle w:val="BodyText"/>
      </w:pPr>
      <w:r w:rsidRPr="00E64D58">
        <w:t>This unit applies to hospitality and catering organisations and to cooks who usually work under the guidance of more senior chefs.</w:t>
      </w:r>
    </w:p>
    <w:p w:rsidR="00000000" w:rsidRPr="00E64D58" w:rsidP="00E64D58">
      <w:pPr>
        <w:pStyle w:val="AllowPageBreak"/>
      </w:pPr>
    </w:p>
    <w:p w:rsidR="00000000" w:rsidRPr="00E64D58" w:rsidP="00E64D58">
      <w:pPr>
        <w:pStyle w:val="Heading1"/>
      </w:pPr>
      <w:bookmarkStart w:id="4" w:name="O_478078"/>
      <w:bookmarkEnd w:id="4"/>
      <w:r w:rsidRPr="00E64D58">
        <w:t>L</w:t>
      </w:r>
      <w:r w:rsidRPr="00E64D58">
        <w:t>icensing/Regulatory Information</w:t>
      </w:r>
    </w:p>
    <w:p w:rsidR="00000000" w:rsidRPr="00E64D58" w:rsidP="00E64D58">
      <w:pPr>
        <w:pStyle w:val="BodyText"/>
      </w:pPr>
      <w:r w:rsidRPr="00E64D58">
        <w:t>No licensing, legislative, regulatory or certification requirements apply to this unit at the time of endorsement.</w:t>
      </w:r>
    </w:p>
    <w:p w:rsidR="00000000" w:rsidRPr="00E64D58" w:rsidP="00E64D58">
      <w:pPr>
        <w:pStyle w:val="AllowPageBreak"/>
      </w:pPr>
    </w:p>
    <w:p w:rsidR="00000000" w:rsidRPr="00E64D58" w:rsidP="00E64D58">
      <w:pPr>
        <w:pStyle w:val="Heading1"/>
      </w:pPr>
      <w:bookmarkStart w:id="5" w:name="O_478079"/>
      <w:bookmarkEnd w:id="5"/>
      <w:r w:rsidRPr="00E64D58">
        <w:t>Pre-Requisites</w:t>
      </w:r>
    </w:p>
    <w:tbl>
      <w:tblPr>
        <w:tblW w:w="0" w:type="auto"/>
        <w:tblLayout w:type="fixed"/>
        <w:tblCellMar>
          <w:left w:w="62" w:type="dxa"/>
          <w:right w:w="62" w:type="dxa"/>
        </w:tblCellMar>
        <w:tblLook w:val="0000"/>
      </w:tblPr>
      <w:tblGrid>
        <w:gridCol w:w="1741"/>
        <w:gridCol w:w="4817"/>
      </w:tblGrid>
      <w:tr w:rsidTr="00E64D58">
        <w:tblPrEx>
          <w:tblW w:w="0" w:type="auto"/>
          <w:tblLayout w:type="fixed"/>
          <w:tblCellMar>
            <w:left w:w="62" w:type="dxa"/>
            <w:right w:w="62" w:type="dxa"/>
          </w:tblCellMar>
          <w:tblLook w:val="0000"/>
        </w:tblPrEx>
        <w:tc>
          <w:tcPr>
            <w:tcW w:w="655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4D58">
            <w:pPr>
              <w:pStyle w:val="BodyText"/>
              <w:rPr>
                <w:lang w:val="en-NZ"/>
              </w:rPr>
            </w:pPr>
            <w:r w:rsidRPr="00E64D58">
              <w:t>This unit must be assessed after the following prerequisite unit:</w:t>
            </w:r>
          </w:p>
        </w:tc>
      </w:tr>
      <w:tr w:rsidTr="00E64D58">
        <w:tblPrEx>
          <w:tblW w:w="0" w:type="auto"/>
          <w:tblLayout w:type="fixed"/>
          <w:tblCellMar>
            <w:left w:w="62" w:type="dxa"/>
            <w:right w:w="62" w:type="dxa"/>
          </w:tblCellMar>
          <w:tblLook w:val="0000"/>
        </w:tblPrEx>
        <w:tc>
          <w:tcPr>
            <w:tcW w:w="174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64D58">
            <w:pPr>
              <w:pStyle w:val="BodyText"/>
              <w:rPr>
                <w:lang w:val="en-NZ"/>
              </w:rPr>
            </w:pPr>
            <w:r w:rsidRPr="00E64D58">
              <w:t>SITXFSA101</w:t>
            </w:r>
          </w:p>
        </w:tc>
        <w:tc>
          <w:tcPr>
            <w:tcW w:w="48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64D58" w:rsidP="00E64D58">
            <w:pPr>
              <w:pStyle w:val="BodyText"/>
            </w:pPr>
            <w:r w:rsidRPr="00E64D58">
              <w:t>Use hygienic practices for food safety</w:t>
            </w:r>
          </w:p>
        </w:tc>
      </w:tr>
    </w:tbl>
    <w:p w:rsidR="00000000" w:rsidRPr="00E64D58" w:rsidP="00E64D58">
      <w:pPr>
        <w:pStyle w:val="BodyText"/>
      </w:pPr>
    </w:p>
    <w:p w:rsidR="00000000" w:rsidRPr="00E64D58" w:rsidP="00E64D58">
      <w:pPr>
        <w:pStyle w:val="AllowPageBreak"/>
      </w:pPr>
    </w:p>
    <w:p w:rsidR="00000000" w:rsidRPr="00E64D58" w:rsidP="00E64D58">
      <w:pPr>
        <w:pStyle w:val="Heading1"/>
      </w:pPr>
      <w:bookmarkStart w:id="6" w:name="O_478080"/>
      <w:bookmarkEnd w:id="6"/>
      <w:r w:rsidRPr="00E64D58">
        <w:t>Employability Skills Information</w:t>
      </w:r>
    </w:p>
    <w:p w:rsidR="00000000" w:rsidRPr="00E64D58" w:rsidP="00E64D58">
      <w:pPr>
        <w:pStyle w:val="BodyText"/>
      </w:pPr>
      <w:r w:rsidRPr="00E64D58">
        <w:t>This unit contains employability skills.</w:t>
      </w:r>
    </w:p>
    <w:p w:rsidR="00000000" w:rsidRPr="00E64D58" w:rsidP="00E64D58">
      <w:pPr>
        <w:pStyle w:val="AllowPageBreak"/>
      </w:pPr>
    </w:p>
    <w:p w:rsidR="00000000" w:rsidRPr="00E64D58" w:rsidP="00E64D58">
      <w:pPr>
        <w:pStyle w:val="Heading1"/>
      </w:pPr>
      <w:bookmarkStart w:id="7" w:name="O_478081"/>
      <w:bookmarkEnd w:id="7"/>
      <w:r w:rsidRPr="00E64D58">
        <w:t>Elements and Performance Criteria Pre-Content</w:t>
      </w:r>
    </w:p>
    <w:p w:rsidR="00000000" w:rsidRPr="00E64D58" w:rsidP="00E64D58">
      <w:pPr>
        <w:pStyle w:val="Heading1"/>
      </w:pPr>
      <w:bookmarkStart w:id="8" w:name="O_478082"/>
      <w:bookmarkEnd w:id="8"/>
      <w:r w:rsidRPr="00E64D58">
        <w:t>Elements and Performance Criteria</w:t>
      </w:r>
    </w:p>
    <w:tbl>
      <w:tblPr>
        <w:tblW w:w="0" w:type="auto"/>
        <w:tblCellMar>
          <w:left w:w="62" w:type="dxa"/>
          <w:right w:w="62" w:type="dxa"/>
        </w:tblCellMar>
        <w:tblLook w:val="0000"/>
      </w:tblPr>
      <w:tblGrid>
        <w:gridCol w:w="2817"/>
        <w:gridCol w:w="6379"/>
      </w:tblGrid>
      <w:tr w:rsidTr="00243A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4D58">
            <w:pPr>
              <w:pStyle w:val="BodyText"/>
              <w:rPr>
                <w:lang w:val="en-NZ"/>
              </w:rPr>
            </w:pPr>
            <w:r w:rsidRPr="00E64D58">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E64D58">
            <w:pPr>
              <w:pStyle w:val="BodyText"/>
              <w:rPr>
                <w:lang w:val="en-NZ"/>
              </w:rPr>
            </w:pPr>
            <w:r w:rsidRPr="00E64D58">
              <w:t>Performance criteria describe the performance needed to demonstrate achievement of the element. Where bold italicised text is used, further information is detailed in the required skills and</w:t>
            </w:r>
            <w:r w:rsidRPr="00E64D58">
              <w:t xml:space="preserve"> knowledge section and the range statement. Assessment of performance is to be consistent with the evidence guide.</w:t>
            </w:r>
          </w:p>
        </w:tc>
      </w:tr>
      <w:tr w:rsidTr="00243A97">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E64D58">
            <w:pPr>
              <w:pStyle w:val="List"/>
              <w:rPr>
                <w:lang w:val="en-NZ"/>
              </w:rPr>
            </w:pPr>
            <w:r w:rsidRPr="00E64D58">
              <w:t>1.</w:t>
            </w:r>
            <w:r w:rsidRPr="00E64D58">
              <w:tab/>
              <w:t>Select ingredients.</w:t>
            </w:r>
          </w:p>
        </w:tc>
        <w:tc>
          <w:tcPr>
            <w:tcW w:w="0" w:type="auto"/>
            <w:tcBorders>
              <w:top w:val="nil"/>
              <w:left w:val="nil"/>
              <w:bottom w:val="nil"/>
              <w:right w:val="nil"/>
            </w:tcBorders>
            <w:tcMar>
              <w:top w:w="0" w:type="dxa"/>
              <w:left w:w="62" w:type="dxa"/>
              <w:bottom w:w="0" w:type="dxa"/>
              <w:right w:w="62" w:type="dxa"/>
            </w:tcMar>
          </w:tcPr>
          <w:p w:rsidR="00000000" w:rsidRPr="00E64D58" w:rsidP="00E64D58">
            <w:pPr>
              <w:pStyle w:val="List2"/>
            </w:pPr>
            <w:r w:rsidRPr="00E64D58">
              <w:t>1.1</w:t>
            </w:r>
            <w:r w:rsidRPr="00E64D58">
              <w:tab/>
              <w:t>Confirm food production requirements from food preparation list and standard recipes.</w:t>
            </w:r>
          </w:p>
          <w:p w:rsidR="00000000" w:rsidRPr="00E64D58" w:rsidP="00E64D58">
            <w:pPr>
              <w:pStyle w:val="List2"/>
            </w:pPr>
            <w:r w:rsidRPr="00E64D58">
              <w:t>1.2</w:t>
            </w:r>
            <w:r w:rsidRPr="00E64D58">
              <w:tab/>
              <w:t>Calcula</w:t>
            </w:r>
            <w:r w:rsidRPr="00E64D58">
              <w:t>te ingredient amounts according to requirements.</w:t>
            </w:r>
          </w:p>
          <w:p w:rsidR="00000000" w:rsidP="00E64D58">
            <w:pPr>
              <w:pStyle w:val="List2"/>
              <w:rPr>
                <w:lang w:val="en-NZ"/>
              </w:rPr>
            </w:pPr>
            <w:r w:rsidRPr="00E64D58">
              <w:t>1.3</w:t>
            </w:r>
            <w:r w:rsidRPr="00E64D58">
              <w:tab/>
              <w:t xml:space="preserve">Identify and select </w:t>
            </w:r>
            <w:r w:rsidRPr="00E64D58">
              <w:rPr>
                <w:rStyle w:val="BoldandItalics"/>
              </w:rPr>
              <w:t xml:space="preserve">meats </w:t>
            </w:r>
            <w:r w:rsidRPr="00E64D58">
              <w:t xml:space="preserve">and </w:t>
            </w:r>
            <w:r w:rsidRPr="00E64D58">
              <w:rPr>
                <w:rStyle w:val="BoldandItalics"/>
              </w:rPr>
              <w:t xml:space="preserve">meat products </w:t>
            </w:r>
            <w:r w:rsidRPr="00E64D58">
              <w:t>and other ingredients from stores according to recipe, quality, freshness and stock rotation requirements.</w:t>
            </w:r>
          </w:p>
        </w:tc>
      </w:tr>
      <w:tr w:rsidTr="00243A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4D58">
            <w:pPr>
              <w:pStyle w:val="List"/>
              <w:rPr>
                <w:lang w:val="en-NZ"/>
              </w:rPr>
            </w:pPr>
            <w:r w:rsidRPr="00E64D58">
              <w:t>2.</w:t>
            </w:r>
            <w:r w:rsidRPr="00E64D58">
              <w:tab/>
              <w:t>Select, prepare and use equipment.</w:t>
            </w:r>
          </w:p>
        </w:tc>
        <w:tc>
          <w:tcPr>
            <w:tcW w:w="0" w:type="auto"/>
            <w:tcBorders>
              <w:top w:val="nil"/>
              <w:left w:val="nil"/>
              <w:bottom w:val="nil"/>
              <w:right w:val="nil"/>
            </w:tcBorders>
            <w:tcMar>
              <w:top w:w="0" w:type="dxa"/>
              <w:left w:w="62" w:type="dxa"/>
              <w:bottom w:w="0" w:type="dxa"/>
              <w:right w:w="62" w:type="dxa"/>
            </w:tcMar>
          </w:tcPr>
          <w:p w:rsidR="00000000" w:rsidRPr="00E64D58" w:rsidP="00E64D58">
            <w:pPr>
              <w:pStyle w:val="List2"/>
            </w:pPr>
            <w:r w:rsidRPr="00E64D58">
              <w:t>2.1</w:t>
            </w:r>
            <w:r w:rsidRPr="00E64D58">
              <w:tab/>
              <w:t>Select kn</w:t>
            </w:r>
            <w:r w:rsidRPr="00E64D58">
              <w:t xml:space="preserve">ives and other </w:t>
            </w:r>
            <w:r w:rsidRPr="00E64D58">
              <w:rPr>
                <w:rStyle w:val="BoldandItalics"/>
              </w:rPr>
              <w:t xml:space="preserve">equipment </w:t>
            </w:r>
            <w:r w:rsidRPr="00E64D58">
              <w:t>of correct type and size.</w:t>
            </w:r>
          </w:p>
          <w:p w:rsidR="00000000" w:rsidRPr="00E64D58" w:rsidP="00E64D58">
            <w:pPr>
              <w:pStyle w:val="List2"/>
            </w:pPr>
            <w:r w:rsidRPr="00E64D58">
              <w:t>2.2</w:t>
            </w:r>
            <w:r w:rsidRPr="00E64D58">
              <w:tab/>
              <w:t>Safely assemble and ensure cleanliness of equipment before use.</w:t>
            </w:r>
          </w:p>
          <w:p w:rsidR="00000000" w:rsidP="00E64D58">
            <w:pPr>
              <w:pStyle w:val="List2"/>
              <w:rPr>
                <w:lang w:val="en-NZ"/>
              </w:rPr>
            </w:pPr>
            <w:r w:rsidRPr="00E64D58">
              <w:t>2.3</w:t>
            </w:r>
            <w:r w:rsidRPr="00E64D58">
              <w:tab/>
              <w:t>Use knives and other equipment safely and hygienically according to manufacturer instructions.</w:t>
            </w:r>
          </w:p>
        </w:tc>
      </w:tr>
      <w:tr w:rsidTr="00243A97">
        <w:tblPrEx>
          <w:tblW w:w="0" w:type="auto"/>
          <w:tblCellMar>
            <w:left w:w="62" w:type="dxa"/>
            <w:right w:w="62" w:type="dxa"/>
          </w:tblCellMar>
          <w:tblLook w:val="0000"/>
        </w:tblPrEx>
        <w:trPr>
          <w:trHeight w:val="2001"/>
        </w:trPr>
        <w:tc>
          <w:tcPr>
            <w:tcW w:w="0" w:type="auto"/>
            <w:tcBorders>
              <w:top w:val="nil"/>
              <w:left w:val="nil"/>
              <w:bottom w:val="nil"/>
              <w:right w:val="nil"/>
            </w:tcBorders>
            <w:tcMar>
              <w:top w:w="0" w:type="dxa"/>
              <w:left w:w="62" w:type="dxa"/>
              <w:bottom w:w="0" w:type="dxa"/>
              <w:right w:w="62" w:type="dxa"/>
            </w:tcMar>
          </w:tcPr>
          <w:p w:rsidR="00000000" w:rsidP="00E64D58">
            <w:pPr>
              <w:pStyle w:val="List"/>
              <w:rPr>
                <w:lang w:val="en-NZ"/>
              </w:rPr>
            </w:pPr>
            <w:r w:rsidRPr="00E64D58">
              <w:t>3.</w:t>
            </w:r>
            <w:r w:rsidRPr="00E64D58">
              <w:tab/>
              <w:t>Prepare portion controlled meat cu</w:t>
            </w:r>
            <w:r w:rsidRPr="00E64D58">
              <w:t>ts and meat products.</w:t>
            </w:r>
          </w:p>
        </w:tc>
        <w:tc>
          <w:tcPr>
            <w:tcW w:w="0" w:type="auto"/>
            <w:tcBorders>
              <w:top w:val="nil"/>
              <w:left w:val="nil"/>
              <w:bottom w:val="nil"/>
              <w:right w:val="nil"/>
            </w:tcBorders>
            <w:tcMar>
              <w:top w:w="0" w:type="dxa"/>
              <w:left w:w="62" w:type="dxa"/>
              <w:bottom w:w="0" w:type="dxa"/>
              <w:right w:w="62" w:type="dxa"/>
            </w:tcMar>
          </w:tcPr>
          <w:p w:rsidR="00000000" w:rsidRPr="00E64D58" w:rsidP="00E64D58">
            <w:pPr>
              <w:pStyle w:val="List2"/>
            </w:pPr>
            <w:r w:rsidRPr="00E64D58">
              <w:t>3.1</w:t>
            </w:r>
            <w:r w:rsidRPr="00E64D58">
              <w:tab/>
              <w:t>Specify, select and weigh ingredients correctly according to standard recipes.</w:t>
            </w:r>
          </w:p>
          <w:p w:rsidR="00000000" w:rsidRPr="00E64D58" w:rsidP="00E64D58">
            <w:pPr>
              <w:pStyle w:val="List2"/>
            </w:pPr>
            <w:r w:rsidRPr="00E64D58">
              <w:t>3.2</w:t>
            </w:r>
            <w:r w:rsidRPr="00E64D58">
              <w:tab/>
              <w:t>Cut meats precisely to required portion size and weight as required for standard recipes.</w:t>
            </w:r>
          </w:p>
          <w:p w:rsidR="00000000" w:rsidRPr="00E64D58" w:rsidP="00E64D58">
            <w:pPr>
              <w:pStyle w:val="List2"/>
            </w:pPr>
            <w:r w:rsidRPr="00E64D58">
              <w:t>3.3</w:t>
            </w:r>
            <w:r w:rsidRPr="00E64D58">
              <w:tab/>
            </w:r>
            <w:r w:rsidRPr="00E64D58">
              <w:t>Prepare portion-controlled meat products using suitable ingredients and methods according to standard recipe requirements.</w:t>
            </w:r>
          </w:p>
          <w:p w:rsidR="00000000" w:rsidRPr="00E64D58" w:rsidP="00E64D58">
            <w:pPr>
              <w:pStyle w:val="List2"/>
            </w:pPr>
            <w:r w:rsidRPr="00E64D58">
              <w:t>3.4</w:t>
            </w:r>
            <w:r w:rsidRPr="00E64D58">
              <w:tab/>
              <w:t>Select and use appropriate ingredients, fillings, flavourings and marinades for meat products.</w:t>
            </w:r>
          </w:p>
          <w:p w:rsidR="00000000" w:rsidP="00E64D58">
            <w:pPr>
              <w:pStyle w:val="List2"/>
              <w:rPr>
                <w:lang w:val="en-NZ"/>
              </w:rPr>
            </w:pPr>
            <w:r w:rsidRPr="00E64D58">
              <w:t>3.5</w:t>
            </w:r>
            <w:r w:rsidRPr="00E64D58">
              <w:tab/>
              <w:t>Minimise waste and save and st</w:t>
            </w:r>
            <w:r w:rsidRPr="00E64D58">
              <w:t>ore re-usable by-products.</w:t>
            </w:r>
          </w:p>
        </w:tc>
      </w:tr>
      <w:tr w:rsidTr="00243A97">
        <w:tblPrEx>
          <w:tblW w:w="0" w:type="auto"/>
          <w:tblCellMar>
            <w:left w:w="62" w:type="dxa"/>
            <w:right w:w="62" w:type="dxa"/>
          </w:tblCellMar>
          <w:tblLook w:val="0000"/>
        </w:tblPrEx>
        <w:trPr>
          <w:trHeight w:val="301"/>
        </w:trPr>
        <w:tc>
          <w:tcPr>
            <w:tcW w:w="0" w:type="auto"/>
            <w:tcBorders>
              <w:top w:val="nil"/>
              <w:left w:val="nil"/>
              <w:bottom w:val="nil"/>
              <w:right w:val="nil"/>
            </w:tcBorders>
            <w:tcMar>
              <w:top w:w="0" w:type="dxa"/>
              <w:left w:w="62" w:type="dxa"/>
              <w:bottom w:w="0" w:type="dxa"/>
              <w:right w:w="62" w:type="dxa"/>
            </w:tcMar>
          </w:tcPr>
          <w:p w:rsidR="00000000" w:rsidP="00E64D58">
            <w:pPr>
              <w:pStyle w:val="List"/>
              <w:rPr>
                <w:lang w:val="en-NZ"/>
              </w:rPr>
            </w:pPr>
            <w:r w:rsidRPr="00E64D58">
              <w:t>4.</w:t>
            </w:r>
            <w:r w:rsidRPr="00E64D58">
              <w:tab/>
              <w:t>Store meat cuts and meat products.</w:t>
            </w:r>
          </w:p>
        </w:tc>
        <w:tc>
          <w:tcPr>
            <w:tcW w:w="0" w:type="auto"/>
            <w:tcBorders>
              <w:top w:val="nil"/>
              <w:left w:val="nil"/>
              <w:bottom w:val="nil"/>
              <w:right w:val="nil"/>
            </w:tcBorders>
            <w:tcMar>
              <w:top w:w="0" w:type="dxa"/>
              <w:left w:w="62" w:type="dxa"/>
              <w:bottom w:w="0" w:type="dxa"/>
              <w:right w:w="62" w:type="dxa"/>
            </w:tcMar>
          </w:tcPr>
          <w:p w:rsidR="00000000" w:rsidRPr="00E64D58" w:rsidP="00E64D58">
            <w:pPr>
              <w:pStyle w:val="List2"/>
            </w:pPr>
            <w:r w:rsidRPr="00E64D58">
              <w:t>4.1</w:t>
            </w:r>
            <w:r w:rsidRPr="00E64D58">
              <w:tab/>
              <w:t xml:space="preserve">Store meat cuts and products in appropriate environmental conditions. </w:t>
            </w:r>
          </w:p>
          <w:p w:rsidR="00000000" w:rsidRPr="00E64D58" w:rsidP="00E64D58">
            <w:pPr>
              <w:pStyle w:val="List2"/>
            </w:pPr>
            <w:r w:rsidRPr="00E64D58">
              <w:t>4.2</w:t>
            </w:r>
            <w:r w:rsidRPr="00E64D58">
              <w:tab/>
              <w:t xml:space="preserve">Use </w:t>
            </w:r>
            <w:r w:rsidRPr="00E64D58">
              <w:rPr>
                <w:rStyle w:val="BoldandItalics"/>
              </w:rPr>
              <w:t>meat preservation methods</w:t>
            </w:r>
            <w:r w:rsidRPr="00E64D58">
              <w:t xml:space="preserve"> as appropriate.</w:t>
            </w:r>
          </w:p>
        </w:tc>
      </w:tr>
    </w:tbl>
    <w:p w:rsidR="00000000" w:rsidRPr="00E64D58" w:rsidP="00E64D58">
      <w:pPr>
        <w:pStyle w:val="List"/>
      </w:pPr>
    </w:p>
    <w:p w:rsidR="00000000" w:rsidRPr="00E64D58" w:rsidP="00E64D58">
      <w:pPr>
        <w:pStyle w:val="AllowPageBreak"/>
      </w:pPr>
    </w:p>
    <w:p w:rsidR="00000000" w:rsidRPr="00E64D58" w:rsidP="00E64D58">
      <w:pPr>
        <w:pStyle w:val="Heading1"/>
      </w:pPr>
      <w:bookmarkStart w:id="9" w:name="O_478083"/>
      <w:bookmarkEnd w:id="9"/>
      <w:r w:rsidRPr="00E64D58">
        <w:t>Required Skills and Knowledge</w:t>
      </w:r>
    </w:p>
    <w:tbl>
      <w:tblPr>
        <w:tblW w:w="0" w:type="auto"/>
        <w:tblCellMar>
          <w:left w:w="62" w:type="dxa"/>
          <w:right w:w="62" w:type="dxa"/>
        </w:tblCellMar>
        <w:tblLook w:val="0000"/>
      </w:tblPr>
      <w:tblGrid>
        <w:gridCol w:w="9196"/>
      </w:tblGrid>
      <w:tr w:rsidTr="00243A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4D58">
            <w:pPr>
              <w:pStyle w:val="BodyText"/>
              <w:rPr>
                <w:lang w:val="en-NZ"/>
              </w:rPr>
            </w:pPr>
            <w:r w:rsidRPr="00E64D58">
              <w:t>This section describes the skills and knowledge required for this unit.</w:t>
            </w:r>
          </w:p>
        </w:tc>
      </w:tr>
      <w:tr w:rsidTr="00243A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4D58">
            <w:pPr>
              <w:pStyle w:val="BodyText"/>
              <w:rPr>
                <w:lang w:val="en-NZ"/>
              </w:rPr>
            </w:pPr>
            <w:r w:rsidRPr="00E64D58">
              <w:rPr>
                <w:rStyle w:val="SpecialBold"/>
              </w:rPr>
              <w:t>Required skills</w:t>
            </w:r>
          </w:p>
        </w:tc>
      </w:tr>
      <w:tr w:rsidTr="00243A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64D58" w:rsidP="00E64D58">
            <w:pPr>
              <w:pStyle w:val="ListBullet"/>
            </w:pPr>
            <w:r w:rsidRPr="00E64D58">
              <w:t>initiative and enterprise skills to minimise wastage</w:t>
            </w:r>
          </w:p>
          <w:p w:rsidR="00000000" w:rsidRPr="00E64D58" w:rsidP="00E64D58">
            <w:pPr>
              <w:pStyle w:val="ListBullet"/>
            </w:pPr>
            <w:r w:rsidRPr="00E64D58">
              <w:t>literacy skills to:</w:t>
            </w:r>
          </w:p>
          <w:p w:rsidR="00000000" w:rsidRPr="00E64D58" w:rsidP="00E64D58">
            <w:pPr>
              <w:pStyle w:val="ListBullet2"/>
            </w:pPr>
            <w:r w:rsidRPr="00E64D58">
              <w:t>read and interpret food preparation lists, standard recipes, date code and stock rotation l</w:t>
            </w:r>
            <w:r w:rsidRPr="00E64D58">
              <w:t>abels and manufacturer instructions for equipment</w:t>
            </w:r>
          </w:p>
          <w:p w:rsidR="00000000" w:rsidRPr="00E64D58" w:rsidP="00E64D58">
            <w:pPr>
              <w:pStyle w:val="ListBullet2"/>
            </w:pPr>
            <w:r w:rsidRPr="00E64D58">
              <w:t>write notes on recipe requirements and calculations</w:t>
            </w:r>
          </w:p>
          <w:p w:rsidR="00000000" w:rsidRPr="00E64D58" w:rsidP="00E64D58">
            <w:pPr>
              <w:pStyle w:val="ListBullet"/>
            </w:pPr>
            <w:r w:rsidRPr="00E64D58">
              <w:t>numeracy skills to:</w:t>
            </w:r>
          </w:p>
          <w:p w:rsidR="00000000" w:rsidRPr="00E64D58" w:rsidP="00E64D58">
            <w:pPr>
              <w:pStyle w:val="ListBullet2"/>
            </w:pPr>
            <w:r w:rsidRPr="00E64D58">
              <w:t>calculate the number of portions</w:t>
            </w:r>
          </w:p>
          <w:p w:rsidR="00000000" w:rsidRPr="00E64D58" w:rsidP="00E64D58">
            <w:pPr>
              <w:pStyle w:val="ListBullet2"/>
            </w:pPr>
            <w:r w:rsidRPr="00E64D58">
              <w:t>weigh and measure ingredients</w:t>
            </w:r>
          </w:p>
          <w:p w:rsidR="00000000" w:rsidRPr="00E64D58" w:rsidP="00E64D58">
            <w:pPr>
              <w:pStyle w:val="ListBullet2"/>
            </w:pPr>
            <w:r w:rsidRPr="00E64D58">
              <w:t>determine cooking times and temperatures</w:t>
            </w:r>
          </w:p>
          <w:p w:rsidR="00000000" w:rsidRPr="00E64D58" w:rsidP="00E64D58">
            <w:pPr>
              <w:pStyle w:val="ListBullet"/>
            </w:pPr>
            <w:r w:rsidRPr="00E64D58">
              <w:t>planning and organising skills to efficiently sequence the stages of food preparation and production</w:t>
            </w:r>
          </w:p>
          <w:p w:rsidR="00000000" w:rsidRPr="00E64D58" w:rsidP="00E64D58">
            <w:pPr>
              <w:pStyle w:val="ListBullet"/>
            </w:pPr>
            <w:r w:rsidRPr="00E64D58">
              <w:t>problem-solving skills to:</w:t>
            </w:r>
          </w:p>
          <w:p w:rsidR="00000000" w:rsidRPr="00E64D58" w:rsidP="00E64D58">
            <w:pPr>
              <w:pStyle w:val="ListBullet2"/>
            </w:pPr>
            <w:r w:rsidRPr="00E64D58">
              <w:t>evaluate quality of meat and finished meat products and make adjustments to ensure a quality product</w:t>
            </w:r>
          </w:p>
          <w:p w:rsidR="00000000" w:rsidRPr="00E64D58" w:rsidP="00E64D58">
            <w:pPr>
              <w:pStyle w:val="ListBullet2"/>
            </w:pPr>
            <w:r w:rsidRPr="00E64D58">
              <w:t xml:space="preserve">adjust taste, texture and </w:t>
            </w:r>
            <w:r w:rsidRPr="00E64D58">
              <w:t>appearance of meat products according to identified deficiencies</w:t>
            </w:r>
          </w:p>
          <w:p w:rsidR="00000000" w:rsidRPr="00E64D58" w:rsidP="00E64D58">
            <w:pPr>
              <w:pStyle w:val="ListBullet"/>
            </w:pPr>
            <w:r w:rsidRPr="00E64D58">
              <w:t>self-management skills to manage own speed, timing and productivity</w:t>
            </w:r>
          </w:p>
          <w:p w:rsidR="00000000" w:rsidP="00E64D58">
            <w:pPr>
              <w:pStyle w:val="ListBullet"/>
              <w:rPr>
                <w:lang w:val="en-NZ"/>
              </w:rPr>
            </w:pPr>
            <w:r w:rsidRPr="00E64D58">
              <w:t>technology skills to use food preparation and cooking equipment.</w:t>
            </w:r>
          </w:p>
        </w:tc>
      </w:tr>
      <w:tr w:rsidTr="00243A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4D58">
            <w:pPr>
              <w:pStyle w:val="BodyText"/>
              <w:rPr>
                <w:lang w:val="en-NZ"/>
              </w:rPr>
            </w:pPr>
            <w:r w:rsidRPr="00E64D58">
              <w:rPr>
                <w:rStyle w:val="SpecialBold"/>
              </w:rPr>
              <w:t>Required knowledge</w:t>
            </w:r>
          </w:p>
        </w:tc>
      </w:tr>
      <w:tr w:rsidTr="00243A97">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RPr="00E64D58" w:rsidP="00E64D58">
            <w:pPr>
              <w:pStyle w:val="ListBullet"/>
            </w:pPr>
            <w:r w:rsidRPr="00E64D58">
              <w:t>culinary terms and trade names for:</w:t>
            </w:r>
          </w:p>
          <w:p w:rsidR="00000000" w:rsidRPr="00E64D58" w:rsidP="00E64D58">
            <w:pPr>
              <w:pStyle w:val="ListBullet2"/>
            </w:pPr>
            <w:r w:rsidRPr="00E64D58">
              <w:t>primary and secondary meat cuts according to Australian standard meat cuts</w:t>
            </w:r>
          </w:p>
          <w:p w:rsidR="00000000" w:rsidRPr="00E64D58" w:rsidP="00E64D58">
            <w:pPr>
              <w:pStyle w:val="ListBullet"/>
            </w:pPr>
            <w:r w:rsidRPr="00E64D58">
              <w:t>basic meat science and meat preservation techniques</w:t>
            </w:r>
          </w:p>
          <w:p w:rsidR="00000000" w:rsidRPr="00E64D58" w:rsidP="00E64D58">
            <w:pPr>
              <w:pStyle w:val="ListBullet"/>
            </w:pPr>
            <w:r w:rsidRPr="00E64D58">
              <w:t>characteristics of meat products and meat dishes:</w:t>
            </w:r>
          </w:p>
          <w:p w:rsidR="00000000" w:rsidRPr="00E64D58" w:rsidP="00E64D58">
            <w:pPr>
              <w:pStyle w:val="ListBullet2"/>
            </w:pPr>
            <w:r w:rsidRPr="00E64D58">
              <w:t>appearance</w:t>
            </w:r>
          </w:p>
          <w:p w:rsidR="00000000" w:rsidRPr="00E64D58" w:rsidP="00E64D58">
            <w:pPr>
              <w:pStyle w:val="ListBullet2"/>
            </w:pPr>
            <w:r w:rsidRPr="00E64D58">
              <w:t>classical and contemporary trends</w:t>
            </w:r>
          </w:p>
          <w:p w:rsidR="00000000" w:rsidRPr="00E64D58" w:rsidP="00E64D58">
            <w:pPr>
              <w:pStyle w:val="ListBullet2"/>
            </w:pPr>
            <w:r w:rsidRPr="00E64D58">
              <w:t>fat content</w:t>
            </w:r>
          </w:p>
          <w:p w:rsidR="00000000" w:rsidRPr="00E64D58" w:rsidP="00E64D58">
            <w:pPr>
              <w:pStyle w:val="ListBullet2"/>
            </w:pPr>
            <w:r w:rsidRPr="00E64D58">
              <w:t>freshness and other quality indicators</w:t>
            </w:r>
          </w:p>
          <w:p w:rsidR="00000000" w:rsidRPr="00E64D58" w:rsidP="00E64D58">
            <w:pPr>
              <w:pStyle w:val="ListBullet2"/>
            </w:pPr>
            <w:r w:rsidRPr="00E64D58">
              <w:t xml:space="preserve">historical and cultural derivations </w:t>
            </w:r>
          </w:p>
          <w:p w:rsidR="00000000" w:rsidRPr="00E64D58" w:rsidP="00E64D58">
            <w:pPr>
              <w:pStyle w:val="ListBullet2"/>
            </w:pPr>
            <w:r w:rsidRPr="00E64D58">
              <w:t>primary, secondary and portioned cuts</w:t>
            </w:r>
          </w:p>
          <w:p w:rsidR="00000000" w:rsidRPr="00E64D58" w:rsidP="00E64D58">
            <w:pPr>
              <w:pStyle w:val="ListBullet2"/>
            </w:pPr>
            <w:r w:rsidRPr="00E64D58">
              <w:t>nutritional value</w:t>
            </w:r>
          </w:p>
          <w:p w:rsidR="00000000" w:rsidRPr="00E64D58" w:rsidP="00E64D58">
            <w:pPr>
              <w:pStyle w:val="ListBullet2"/>
            </w:pPr>
            <w:r w:rsidRPr="00E64D58">
              <w:t>taste</w:t>
            </w:r>
          </w:p>
          <w:p w:rsidR="00000000" w:rsidRPr="00E64D58" w:rsidP="00E64D58">
            <w:pPr>
              <w:pStyle w:val="ListBullet2"/>
            </w:pPr>
            <w:r w:rsidRPr="00E64D58">
              <w:t>texture</w:t>
            </w:r>
          </w:p>
          <w:p w:rsidR="00000000" w:rsidRPr="00E64D58" w:rsidP="00E64D58">
            <w:pPr>
              <w:pStyle w:val="ListBullet"/>
            </w:pPr>
            <w:r w:rsidRPr="00E64D58">
              <w:t>contents of stock date codes and rotation labels</w:t>
            </w:r>
          </w:p>
          <w:p w:rsidR="00000000" w:rsidRPr="00E64D58" w:rsidP="00E64D58">
            <w:pPr>
              <w:pStyle w:val="ListBullet"/>
            </w:pPr>
            <w:r w:rsidRPr="00E64D58">
              <w:t>preparation methods for different cuts and types of meat:</w:t>
            </w:r>
          </w:p>
          <w:p w:rsidR="00000000" w:rsidRPr="00E64D58" w:rsidP="00E64D58">
            <w:pPr>
              <w:pStyle w:val="ListBullet2"/>
            </w:pPr>
            <w:r w:rsidRPr="00E64D58">
              <w:t>b</w:t>
            </w:r>
            <w:r w:rsidRPr="00E64D58">
              <w:t>oning</w:t>
            </w:r>
          </w:p>
          <w:p w:rsidR="00000000" w:rsidRPr="00E64D58" w:rsidP="00E64D58">
            <w:pPr>
              <w:pStyle w:val="ListBullet2"/>
            </w:pPr>
            <w:r w:rsidRPr="00E64D58">
              <w:t>trimming</w:t>
            </w:r>
          </w:p>
          <w:p w:rsidR="00000000" w:rsidRPr="00E64D58" w:rsidP="00E64D58">
            <w:pPr>
              <w:pStyle w:val="ListBullet2"/>
            </w:pPr>
            <w:r w:rsidRPr="00E64D58">
              <w:t>portioning</w:t>
            </w:r>
          </w:p>
          <w:p w:rsidR="00000000" w:rsidRPr="00E64D58" w:rsidP="00E64D58">
            <w:pPr>
              <w:pStyle w:val="ListBullet"/>
            </w:pPr>
            <w:r w:rsidRPr="00E64D58">
              <w:t>preparation methods for different meat products:</w:t>
            </w:r>
          </w:p>
          <w:p w:rsidR="00000000" w:rsidRPr="00E64D58" w:rsidP="00E64D58">
            <w:pPr>
              <w:pStyle w:val="ListBullet2"/>
            </w:pPr>
            <w:r w:rsidRPr="00E64D58">
              <w:t>filling</w:t>
            </w:r>
          </w:p>
          <w:p w:rsidR="00000000" w:rsidRPr="00E64D58" w:rsidP="00E64D58">
            <w:pPr>
              <w:pStyle w:val="ListBullet2"/>
            </w:pPr>
            <w:r w:rsidRPr="00E64D58">
              <w:t>flavouring</w:t>
            </w:r>
          </w:p>
          <w:p w:rsidR="00000000" w:rsidRPr="00E64D58" w:rsidP="00E64D58">
            <w:pPr>
              <w:pStyle w:val="ListBullet2"/>
            </w:pPr>
            <w:r w:rsidRPr="00E64D58">
              <w:t>marinating</w:t>
            </w:r>
          </w:p>
          <w:p w:rsidR="00000000" w:rsidRPr="00E64D58" w:rsidP="00E64D58">
            <w:pPr>
              <w:pStyle w:val="ListBullet"/>
            </w:pPr>
            <w:r w:rsidRPr="00E64D58">
              <w:t>equipment used to produce meat products:</w:t>
            </w:r>
          </w:p>
          <w:p w:rsidR="00000000" w:rsidRPr="00E64D58" w:rsidP="00E64D58">
            <w:pPr>
              <w:pStyle w:val="ListBullet2"/>
            </w:pPr>
            <w:r w:rsidRPr="00E64D58">
              <w:t>knife care and maintenance</w:t>
            </w:r>
          </w:p>
          <w:p w:rsidR="00000000" w:rsidRPr="00E64D58" w:rsidP="00E64D58">
            <w:pPr>
              <w:pStyle w:val="ListBullet2"/>
            </w:pPr>
            <w:r w:rsidRPr="00E64D58">
              <w:t>essential features and functions</w:t>
            </w:r>
          </w:p>
          <w:p w:rsidR="00000000" w:rsidRPr="00E64D58" w:rsidP="00E64D58">
            <w:pPr>
              <w:pStyle w:val="ListBullet2"/>
            </w:pPr>
            <w:r w:rsidRPr="00E64D58">
              <w:t>safe operational practices</w:t>
            </w:r>
          </w:p>
          <w:p w:rsidR="00000000" w:rsidRPr="00E64D58" w:rsidP="00E64D58">
            <w:pPr>
              <w:pStyle w:val="ListBullet"/>
            </w:pPr>
            <w:r w:rsidRPr="00E64D58">
              <w:t>storage of meat cuts and meat products:</w:t>
            </w:r>
          </w:p>
          <w:p w:rsidR="00000000" w:rsidRPr="00E64D58" w:rsidP="00E64D58">
            <w:pPr>
              <w:pStyle w:val="ListBullet2"/>
            </w:pPr>
            <w:r w:rsidRPr="00E64D58">
              <w:t>correct environmental conditions to ensure food safety</w:t>
            </w:r>
          </w:p>
          <w:p w:rsidR="00000000" w:rsidRPr="00E64D58" w:rsidP="00E64D58">
            <w:pPr>
              <w:pStyle w:val="ListBullet2"/>
            </w:pPr>
            <w:r w:rsidRPr="00E64D58">
              <w:t>appropriate methods to optimise shelf life.</w:t>
            </w:r>
          </w:p>
        </w:tc>
      </w:tr>
    </w:tbl>
    <w:p w:rsidR="00000000" w:rsidRPr="00E64D58" w:rsidP="00E64D58">
      <w:pPr>
        <w:pStyle w:val="BodyText"/>
      </w:pPr>
    </w:p>
    <w:p w:rsidR="00000000" w:rsidRPr="00E64D58" w:rsidP="00E64D58">
      <w:pPr>
        <w:pStyle w:val="AllowPageBreak"/>
      </w:pPr>
    </w:p>
    <w:p w:rsidR="00000000" w:rsidRPr="00E64D58" w:rsidP="00E64D58">
      <w:pPr>
        <w:pStyle w:val="Heading1"/>
      </w:pPr>
      <w:bookmarkStart w:id="10" w:name="O_478084"/>
      <w:bookmarkEnd w:id="10"/>
      <w:r w:rsidRPr="00E64D58">
        <w:t>Evidence Guide</w:t>
      </w:r>
    </w:p>
    <w:tbl>
      <w:tblPr>
        <w:tblW w:w="0" w:type="auto"/>
        <w:tblCellMar>
          <w:left w:w="62" w:type="dxa"/>
          <w:right w:w="62" w:type="dxa"/>
        </w:tblCellMar>
        <w:tblLook w:val="0000"/>
      </w:tblPr>
      <w:tblGrid>
        <w:gridCol w:w="2458"/>
        <w:gridCol w:w="6738"/>
      </w:tblGrid>
      <w:tr w:rsidTr="00243A97">
        <w:tblPrEx>
          <w:tblW w:w="0" w:type="auto"/>
          <w:tblCellMar>
            <w:left w:w="62" w:type="dxa"/>
            <w:right w:w="62" w:type="dxa"/>
          </w:tblCellMar>
          <w:tblLook w:val="0000"/>
        </w:tblPrEx>
        <w:trPr>
          <w:trHeight w:val="722"/>
        </w:trPr>
        <w:tc>
          <w:tcPr>
            <w:tcW w:w="0" w:type="auto"/>
            <w:gridSpan w:val="2"/>
            <w:tcBorders>
              <w:top w:val="nil"/>
              <w:left w:val="nil"/>
              <w:bottom w:val="nil"/>
              <w:right w:val="nil"/>
            </w:tcBorders>
            <w:tcMar>
              <w:top w:w="0" w:type="dxa"/>
              <w:left w:w="62" w:type="dxa"/>
              <w:bottom w:w="0" w:type="dxa"/>
              <w:right w:w="62" w:type="dxa"/>
            </w:tcMar>
          </w:tcPr>
          <w:p w:rsidR="00000000" w:rsidP="00E64D58">
            <w:pPr>
              <w:pStyle w:val="BodyText"/>
              <w:rPr>
                <w:lang w:val="en-NZ"/>
              </w:rPr>
            </w:pPr>
            <w:r w:rsidRPr="00E64D58">
              <w:t>The evidence guide provides advice on assessment and must be read in conjunction with the performance criteria, required skills and knowledge, range statement and the Assessment Guidelines for the Training Package.</w:t>
            </w:r>
          </w:p>
        </w:tc>
      </w:tr>
      <w:tr w:rsidTr="00243A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4D58">
            <w:pPr>
              <w:pStyle w:val="BodyText"/>
              <w:rPr>
                <w:lang w:val="en-NZ"/>
              </w:rPr>
            </w:pPr>
            <w:r w:rsidRPr="00E64D58">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E64D58">
            <w:pPr>
              <w:pStyle w:val="BodyText"/>
              <w:rPr>
                <w:lang w:val="en-NZ"/>
              </w:rPr>
            </w:pPr>
          </w:p>
        </w:tc>
      </w:tr>
      <w:tr w:rsidTr="00243A97">
        <w:tblPrEx>
          <w:tblW w:w="0" w:type="auto"/>
          <w:tblCellMar>
            <w:left w:w="62" w:type="dxa"/>
            <w:right w:w="62" w:type="dxa"/>
          </w:tblCellMar>
          <w:tblLook w:val="0000"/>
        </w:tblPrEx>
        <w:trPr>
          <w:trHeight w:val="316"/>
        </w:trPr>
        <w:tc>
          <w:tcPr>
            <w:tcW w:w="0" w:type="auto"/>
            <w:tcBorders>
              <w:top w:val="nil"/>
              <w:left w:val="nil"/>
              <w:bottom w:val="nil"/>
              <w:right w:val="nil"/>
            </w:tcBorders>
            <w:tcMar>
              <w:top w:w="0" w:type="dxa"/>
              <w:left w:w="62" w:type="dxa"/>
              <w:bottom w:w="0" w:type="dxa"/>
              <w:right w:w="62" w:type="dxa"/>
            </w:tcMar>
          </w:tcPr>
          <w:p w:rsidR="00000000" w:rsidP="00E64D58">
            <w:pPr>
              <w:pStyle w:val="BodyText"/>
              <w:rPr>
                <w:lang w:val="en-NZ"/>
              </w:rPr>
            </w:pPr>
            <w:r w:rsidRPr="00E64D58">
              <w:rPr>
                <w:rStyle w:val="SpecialBold"/>
              </w:rPr>
              <w:t>Critical aspec</w:t>
            </w:r>
            <w:r w:rsidRPr="00E64D58">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E64D58" w:rsidP="00E64D58">
            <w:pPr>
              <w:pStyle w:val="BodyText"/>
            </w:pPr>
            <w:r w:rsidRPr="00E64D58">
              <w:t>Evidence of the ability to:</w:t>
            </w:r>
          </w:p>
          <w:p w:rsidR="00000000" w:rsidRPr="00E64D58" w:rsidP="00E64D58">
            <w:pPr>
              <w:pStyle w:val="ListBullet"/>
            </w:pPr>
            <w:r w:rsidRPr="00E64D58">
              <w:t>prepare portion-controlled meats, including:</w:t>
            </w:r>
          </w:p>
          <w:p w:rsidR="00000000" w:rsidRPr="00E64D58" w:rsidP="00E64D58">
            <w:pPr>
              <w:pStyle w:val="ListBullet2"/>
            </w:pPr>
            <w:r w:rsidRPr="00E64D58">
              <w:t>beef</w:t>
            </w:r>
          </w:p>
          <w:p w:rsidR="00000000" w:rsidRPr="00E64D58" w:rsidP="00E64D58">
            <w:pPr>
              <w:pStyle w:val="ListBullet2"/>
            </w:pPr>
            <w:r w:rsidRPr="00E64D58">
              <w:t>game</w:t>
            </w:r>
          </w:p>
          <w:p w:rsidR="00000000" w:rsidRPr="00E64D58" w:rsidP="00E64D58">
            <w:pPr>
              <w:pStyle w:val="ListBullet2"/>
            </w:pPr>
            <w:r w:rsidRPr="00E64D58">
              <w:t>lamb</w:t>
            </w:r>
          </w:p>
          <w:p w:rsidR="00000000" w:rsidRPr="00E64D58" w:rsidP="00E64D58">
            <w:pPr>
              <w:pStyle w:val="ListBullet2"/>
            </w:pPr>
            <w:r w:rsidRPr="00E64D58">
              <w:t>pork</w:t>
            </w:r>
          </w:p>
          <w:p w:rsidR="00000000" w:rsidRPr="00E64D58" w:rsidP="00E64D58">
            <w:pPr>
              <w:pStyle w:val="ListBullet2"/>
            </w:pPr>
            <w:r w:rsidRPr="00E64D58">
              <w:t>veal</w:t>
            </w:r>
          </w:p>
          <w:p w:rsidR="00000000" w:rsidRPr="00E64D58" w:rsidP="00E64D58">
            <w:pPr>
              <w:pStyle w:val="ListBullet2"/>
            </w:pPr>
            <w:r w:rsidRPr="00E64D58">
              <w:t>other contemporary meats</w:t>
            </w:r>
          </w:p>
          <w:p w:rsidR="00000000" w:rsidRPr="00E64D58" w:rsidP="00E64D58">
            <w:pPr>
              <w:pStyle w:val="ListBullet"/>
            </w:pPr>
            <w:r w:rsidRPr="00E64D58">
              <w:t>produce a range of meat products and smallgoods</w:t>
            </w:r>
          </w:p>
          <w:p w:rsidR="00000000" w:rsidRPr="00E64D58" w:rsidP="00E64D58">
            <w:pPr>
              <w:pStyle w:val="ListBullet"/>
            </w:pPr>
            <w:r w:rsidRPr="00E64D58">
              <w:t>produce cuts and products within commercial time constraints</w:t>
            </w:r>
          </w:p>
          <w:p w:rsidR="00000000" w:rsidRPr="00E64D58" w:rsidP="00E64D58">
            <w:pPr>
              <w:pStyle w:val="ListBullet"/>
            </w:pPr>
            <w:r w:rsidRPr="00E64D58">
              <w:t>demonstrate knowledge of meat classification systems</w:t>
            </w:r>
          </w:p>
          <w:p w:rsidR="00000000" w:rsidRPr="00E64D58" w:rsidP="00E64D58">
            <w:pPr>
              <w:pStyle w:val="ListBullet"/>
            </w:pPr>
            <w:r w:rsidRPr="00E64D58">
              <w:t>integrate knowledge of:</w:t>
            </w:r>
          </w:p>
          <w:p w:rsidR="00000000" w:rsidRPr="00E64D58" w:rsidP="00E64D58">
            <w:pPr>
              <w:pStyle w:val="ListBullet2"/>
            </w:pPr>
            <w:r w:rsidRPr="00E64D58">
              <w:t>quality indicators for meat and meat products</w:t>
            </w:r>
          </w:p>
          <w:p w:rsidR="00000000" w:rsidRPr="00E64D58" w:rsidP="00E64D58">
            <w:pPr>
              <w:pStyle w:val="ListBullet2"/>
            </w:pPr>
            <w:r w:rsidRPr="00E64D58">
              <w:t>preparation methods for different cuts and meat products</w:t>
            </w:r>
          </w:p>
          <w:p w:rsidR="00000000" w:rsidRPr="00E64D58" w:rsidP="00E64D58">
            <w:pPr>
              <w:pStyle w:val="ListBullet2"/>
            </w:pPr>
            <w:r w:rsidRPr="00E64D58">
              <w:t>features, functions and safe use of food preparation equipment</w:t>
            </w:r>
          </w:p>
          <w:p w:rsidR="00000000" w:rsidP="00E64D58">
            <w:pPr>
              <w:pStyle w:val="ListBullet2"/>
              <w:rPr>
                <w:lang w:val="en-NZ"/>
              </w:rPr>
            </w:pPr>
            <w:r w:rsidRPr="00E64D58">
              <w:t xml:space="preserve">food safety practices for handling and storing meat. </w:t>
            </w:r>
          </w:p>
        </w:tc>
      </w:tr>
      <w:tr w:rsidTr="00243A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4D58">
            <w:pPr>
              <w:pStyle w:val="BodyText"/>
              <w:rPr>
                <w:lang w:val="en-NZ"/>
              </w:rPr>
            </w:pPr>
            <w:r w:rsidRPr="00E64D58">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E64D58" w:rsidP="00E64D58">
            <w:pPr>
              <w:pStyle w:val="BodyText"/>
            </w:pPr>
            <w:r w:rsidRPr="00E64D58">
              <w:t>Assessment must ensure use of:</w:t>
            </w:r>
          </w:p>
          <w:p w:rsidR="00000000" w:rsidRPr="00E64D58" w:rsidP="00E64D58">
            <w:pPr>
              <w:pStyle w:val="ListBullet"/>
            </w:pPr>
            <w:r w:rsidRPr="00E64D58">
              <w:t>an operational commercial kitchen with the fixtures, large and small equipment and workplace documentation defined in the Assessment Guidelines, including specialised equipment for portion-controlled meats; this can be a:</w:t>
            </w:r>
          </w:p>
          <w:p w:rsidR="00000000" w:rsidRPr="00E64D58" w:rsidP="00E64D58">
            <w:pPr>
              <w:pStyle w:val="ListBullet2"/>
            </w:pPr>
            <w:r w:rsidRPr="00E64D58">
              <w:t>real industry workplace</w:t>
            </w:r>
          </w:p>
          <w:p w:rsidR="00000000" w:rsidRPr="00E64D58" w:rsidP="00E64D58">
            <w:pPr>
              <w:pStyle w:val="ListBullet2"/>
            </w:pPr>
            <w:r w:rsidRPr="00E64D58">
              <w:t>simulated</w:t>
            </w:r>
            <w:r w:rsidRPr="00E64D58">
              <w:t xml:space="preserve"> industry environment such as a training kitchen servicing customers</w:t>
            </w:r>
          </w:p>
          <w:p w:rsidR="00000000" w:rsidRPr="00E64D58" w:rsidP="00E64D58">
            <w:pPr>
              <w:pStyle w:val="ListBullet"/>
            </w:pPr>
            <w:r w:rsidRPr="00E64D58">
              <w:t>food preparation lists and standard recipes</w:t>
            </w:r>
          </w:p>
          <w:p w:rsidR="00000000" w:rsidP="00E64D58">
            <w:pPr>
              <w:pStyle w:val="ListBullet"/>
              <w:rPr>
                <w:lang w:val="en-NZ"/>
              </w:rPr>
            </w:pPr>
            <w:r w:rsidRPr="00E64D58">
              <w:t>a variety of commercial ingredients.</w:t>
            </w:r>
          </w:p>
        </w:tc>
      </w:tr>
      <w:tr w:rsidTr="00243A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4D58">
            <w:pPr>
              <w:pStyle w:val="BodyText"/>
              <w:rPr>
                <w:lang w:val="en-NZ"/>
              </w:rPr>
            </w:pPr>
            <w:r w:rsidRPr="00E64D58">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E64D58" w:rsidP="00E64D58">
            <w:pPr>
              <w:pStyle w:val="BodyText"/>
            </w:pPr>
            <w:r w:rsidRPr="00E64D58">
              <w:t xml:space="preserve">A range of assessment methods should be used to assess practical skills and knowledge. The following examples are appropriate for this unit: </w:t>
            </w:r>
          </w:p>
          <w:p w:rsidR="00000000" w:rsidRPr="00E64D58" w:rsidP="00E64D58">
            <w:pPr>
              <w:pStyle w:val="ListBullet"/>
            </w:pPr>
            <w:r w:rsidRPr="00E64D58">
              <w:t>direct observation of the individual preparing meat cuts</w:t>
            </w:r>
          </w:p>
          <w:p w:rsidR="00000000" w:rsidRPr="00E64D58" w:rsidP="00E64D58">
            <w:pPr>
              <w:pStyle w:val="ListBullet"/>
            </w:pPr>
            <w:r w:rsidRPr="00E64D58">
              <w:t>evaluation shape and size of meat products prepared by t</w:t>
            </w:r>
            <w:r w:rsidRPr="00E64D58">
              <w:t>he individual</w:t>
            </w:r>
          </w:p>
          <w:p w:rsidR="00000000" w:rsidRPr="00E64D58" w:rsidP="00E64D58">
            <w:pPr>
              <w:pStyle w:val="ListBullet"/>
            </w:pPr>
            <w:r w:rsidRPr="00E64D58">
              <w:t>use of visual and taste recognition exercises so the individual can identify ingredient and product characteristics</w:t>
            </w:r>
          </w:p>
          <w:p w:rsidR="00000000" w:rsidRPr="00E64D58" w:rsidP="00E64D58">
            <w:pPr>
              <w:pStyle w:val="ListBullet"/>
            </w:pPr>
            <w:r w:rsidRPr="00E64D58">
              <w:t>written or oral questioning to assess knowledge of culinary terms, quality indicators for meat, equipment, cookery methods and</w:t>
            </w:r>
            <w:r w:rsidRPr="00E64D58">
              <w:t xml:space="preserve"> appropriate environmental storage conditions</w:t>
            </w:r>
          </w:p>
          <w:p w:rsidR="00000000" w:rsidP="00E64D58">
            <w:pPr>
              <w:pStyle w:val="ListBullet"/>
              <w:rPr>
                <w:lang w:val="en-NZ"/>
              </w:rPr>
            </w:pPr>
            <w:r w:rsidRPr="00E64D58">
              <w:t>review of portfolios of evidence and third</w:t>
            </w:r>
            <w:r w:rsidRPr="00E64D58">
              <w:noBreakHyphen/>
              <w:t>party workplace reports of on</w:t>
            </w:r>
            <w:r w:rsidRPr="00E64D58">
              <w:noBreakHyphen/>
              <w:t>the</w:t>
            </w:r>
            <w:r w:rsidRPr="00E64D58">
              <w:noBreakHyphen/>
              <w:t>job performance by the individual.</w:t>
            </w:r>
          </w:p>
        </w:tc>
      </w:tr>
      <w:tr w:rsidTr="00243A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4D58">
            <w:pPr>
              <w:pStyle w:val="BodyText"/>
              <w:rPr>
                <w:lang w:val="en-NZ"/>
              </w:rPr>
            </w:pPr>
            <w:r w:rsidRPr="00E64D58">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E64D58" w:rsidP="00E64D58">
            <w:pPr>
              <w:pStyle w:val="BodyText"/>
            </w:pPr>
            <w:r w:rsidRPr="00E64D58">
              <w:t>The assessor should design integrated assessment activities t</w:t>
            </w:r>
            <w:r w:rsidRPr="00E64D58">
              <w:t xml:space="preserve">o holistically assess this unit with other units relevant to the industry sector, workplace and job role, for example: </w:t>
            </w:r>
          </w:p>
          <w:p w:rsidR="00000000" w:rsidRPr="00E64D58" w:rsidP="00E64D58">
            <w:pPr>
              <w:pStyle w:val="ListBullet"/>
            </w:pPr>
            <w:r w:rsidRPr="00E64D58">
              <w:t xml:space="preserve">SITHCCC303 Produce meat dishes </w:t>
            </w:r>
          </w:p>
          <w:p w:rsidR="00000000" w:rsidRPr="00E64D58" w:rsidP="00E64D58">
            <w:pPr>
              <w:pStyle w:val="ListBullet"/>
            </w:pPr>
            <w:r w:rsidRPr="00E64D58">
              <w:t>SITHCCC401 Produce specialised food items.</w:t>
            </w:r>
          </w:p>
        </w:tc>
      </w:tr>
    </w:tbl>
    <w:p w:rsidR="00000000" w:rsidRPr="00E64D58" w:rsidP="00E64D58">
      <w:pPr>
        <w:pStyle w:val="BodyText"/>
      </w:pPr>
    </w:p>
    <w:p w:rsidR="00000000" w:rsidRPr="00E64D58" w:rsidP="00E64D58">
      <w:pPr>
        <w:pStyle w:val="AllowPageBreak"/>
      </w:pPr>
    </w:p>
    <w:p w:rsidR="00000000" w:rsidRPr="00E64D58" w:rsidP="00E64D58">
      <w:pPr>
        <w:pStyle w:val="Heading1"/>
      </w:pPr>
      <w:bookmarkStart w:id="11" w:name="O_478085"/>
      <w:bookmarkEnd w:id="11"/>
      <w:r w:rsidRPr="00E64D58">
        <w:t>Range Statement</w:t>
      </w:r>
    </w:p>
    <w:tbl>
      <w:tblPr>
        <w:tblW w:w="0" w:type="auto"/>
        <w:tblCellMar>
          <w:left w:w="62" w:type="dxa"/>
          <w:right w:w="62" w:type="dxa"/>
        </w:tblCellMar>
        <w:tblLook w:val="0000"/>
      </w:tblPr>
      <w:tblGrid>
        <w:gridCol w:w="2458"/>
        <w:gridCol w:w="6738"/>
      </w:tblGrid>
      <w:tr w:rsidTr="00243A9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64D58">
            <w:pPr>
              <w:pStyle w:val="BodyText"/>
              <w:rPr>
                <w:lang w:val="en-NZ"/>
              </w:rPr>
            </w:pPr>
            <w:r w:rsidRPr="00E64D58">
              <w:t>The range statement relates to the unit of competency as a whole. It allows for different work environments and situations that may affect performance. Bold italicised wording, if used in the performance criteria, is detailed below. Essential operating con</w:t>
            </w:r>
            <w:r w:rsidRPr="00E64D58">
              <w:t>ditions that may be present with training and assessment (depending on the work situation, needs of the candidate, accessibility of the item, and local industry and regional contexts) may also be included.</w:t>
            </w:r>
          </w:p>
        </w:tc>
      </w:tr>
      <w:tr w:rsidTr="00243A97">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E64D58">
            <w:pPr>
              <w:pStyle w:val="BodyText"/>
              <w:rPr>
                <w:lang w:val="en-NZ"/>
              </w:rPr>
            </w:pPr>
            <w:r w:rsidRPr="00E64D58">
              <w:rPr>
                <w:rStyle w:val="BoldandItalics"/>
              </w:rPr>
              <w:t xml:space="preserve">Meats </w:t>
            </w:r>
            <w:r w:rsidRPr="00E64D58">
              <w:t>to be prepared:</w:t>
            </w:r>
          </w:p>
        </w:tc>
        <w:tc>
          <w:tcPr>
            <w:tcW w:w="0" w:type="auto"/>
            <w:tcBorders>
              <w:top w:val="nil"/>
              <w:left w:val="nil"/>
              <w:bottom w:val="nil"/>
              <w:right w:val="nil"/>
            </w:tcBorders>
            <w:tcMar>
              <w:top w:w="0" w:type="dxa"/>
              <w:left w:w="62" w:type="dxa"/>
              <w:bottom w:w="0" w:type="dxa"/>
              <w:right w:w="62" w:type="dxa"/>
            </w:tcMar>
          </w:tcPr>
          <w:p w:rsidR="00000000" w:rsidRPr="00E64D58" w:rsidP="00E64D58">
            <w:pPr>
              <w:pStyle w:val="ListBullet"/>
            </w:pPr>
            <w:r w:rsidRPr="00E64D58">
              <w:t>includes traditional meat</w:t>
            </w:r>
            <w:r w:rsidRPr="00E64D58">
              <w:t>s:</w:t>
            </w:r>
          </w:p>
          <w:p w:rsidR="00000000" w:rsidRPr="00E64D58" w:rsidP="00E64D58">
            <w:pPr>
              <w:pStyle w:val="ListBullet2"/>
            </w:pPr>
            <w:r w:rsidRPr="00E64D58">
              <w:t>pork</w:t>
            </w:r>
          </w:p>
          <w:p w:rsidR="00000000" w:rsidRPr="00E64D58" w:rsidP="00E64D58">
            <w:pPr>
              <w:pStyle w:val="ListBullet2"/>
            </w:pPr>
            <w:r w:rsidRPr="00E64D58">
              <w:t>beef</w:t>
            </w:r>
          </w:p>
          <w:p w:rsidR="00000000" w:rsidRPr="00E64D58" w:rsidP="00E64D58">
            <w:pPr>
              <w:pStyle w:val="ListBullet2"/>
            </w:pPr>
            <w:r w:rsidRPr="00E64D58">
              <w:t>lamb</w:t>
            </w:r>
          </w:p>
          <w:p w:rsidR="00000000" w:rsidRPr="00E64D58" w:rsidP="00E64D58">
            <w:pPr>
              <w:pStyle w:val="ListBullet2"/>
            </w:pPr>
            <w:r w:rsidRPr="00E64D58">
              <w:t>veal</w:t>
            </w:r>
          </w:p>
          <w:p w:rsidR="00000000" w:rsidRPr="00E64D58" w:rsidP="00E64D58">
            <w:pPr>
              <w:pStyle w:val="ListBullet2"/>
            </w:pPr>
            <w:r w:rsidRPr="00E64D58">
              <w:t>game</w:t>
            </w:r>
          </w:p>
          <w:p w:rsidR="00000000" w:rsidRPr="00E64D58" w:rsidP="00E64D58">
            <w:pPr>
              <w:pStyle w:val="ListBullet"/>
            </w:pPr>
            <w:r w:rsidRPr="00E64D58">
              <w:t>also includes a selection of contemporary meats, such as:</w:t>
            </w:r>
          </w:p>
          <w:p w:rsidR="00000000" w:rsidRPr="00E64D58" w:rsidP="00E64D58">
            <w:pPr>
              <w:pStyle w:val="ListBullet2"/>
            </w:pPr>
            <w:r w:rsidRPr="00E64D58">
              <w:t>kangaroo</w:t>
            </w:r>
          </w:p>
          <w:p w:rsidR="00000000" w:rsidRPr="00E64D58" w:rsidP="00E64D58">
            <w:pPr>
              <w:pStyle w:val="ListBullet2"/>
            </w:pPr>
            <w:r w:rsidRPr="00E64D58">
              <w:t>emu</w:t>
            </w:r>
          </w:p>
          <w:p w:rsidR="00000000" w:rsidRPr="00E64D58" w:rsidP="00E64D58">
            <w:pPr>
              <w:pStyle w:val="ListBullet2"/>
            </w:pPr>
            <w:r w:rsidRPr="00E64D58">
              <w:t>crocodile</w:t>
            </w:r>
          </w:p>
          <w:p w:rsidR="00000000" w:rsidRPr="00E64D58" w:rsidP="00E64D58">
            <w:pPr>
              <w:pStyle w:val="ListBullet2"/>
            </w:pPr>
            <w:r w:rsidRPr="00E64D58">
              <w:t>goat</w:t>
            </w:r>
          </w:p>
          <w:p w:rsidR="00000000" w:rsidP="00E64D58">
            <w:pPr>
              <w:pStyle w:val="ListBullet2"/>
              <w:rPr>
                <w:lang w:val="en-NZ"/>
              </w:rPr>
            </w:pPr>
            <w:r w:rsidRPr="00E64D58">
              <w:t>buffalo.</w:t>
            </w:r>
          </w:p>
        </w:tc>
      </w:tr>
      <w:tr w:rsidTr="00243A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4D58">
            <w:pPr>
              <w:pStyle w:val="BodyText"/>
              <w:rPr>
                <w:lang w:val="en-NZ"/>
              </w:rPr>
            </w:pPr>
            <w:r w:rsidRPr="00E64D58">
              <w:rPr>
                <w:rStyle w:val="BoldandItalics"/>
              </w:rPr>
              <w:t>Meat products</w:t>
            </w:r>
            <w:r w:rsidRPr="00E64D5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64D58" w:rsidP="00E64D58">
            <w:pPr>
              <w:pStyle w:val="ListBullet"/>
            </w:pPr>
            <w:r w:rsidRPr="00E64D58">
              <w:t>cured or smoked meats</w:t>
            </w:r>
          </w:p>
          <w:p w:rsidR="00000000" w:rsidRPr="00E64D58" w:rsidP="00E64D58">
            <w:pPr>
              <w:pStyle w:val="ListBullet"/>
            </w:pPr>
            <w:r w:rsidRPr="00E64D58">
              <w:t>marinated meat cuts</w:t>
            </w:r>
          </w:p>
          <w:p w:rsidR="00000000" w:rsidRPr="00E64D58" w:rsidP="00E64D58">
            <w:pPr>
              <w:pStyle w:val="ListBullet"/>
            </w:pPr>
            <w:r w:rsidRPr="00E64D58">
              <w:t>salami</w:t>
            </w:r>
          </w:p>
          <w:p w:rsidR="00000000" w:rsidRPr="00E64D58" w:rsidP="00E64D58">
            <w:pPr>
              <w:pStyle w:val="ListBullet"/>
            </w:pPr>
            <w:r w:rsidRPr="00E64D58">
              <w:t>sausages</w:t>
            </w:r>
          </w:p>
          <w:p w:rsidR="00000000" w:rsidP="00E64D58">
            <w:pPr>
              <w:pStyle w:val="ListBullet"/>
              <w:rPr>
                <w:lang w:val="en-NZ"/>
              </w:rPr>
            </w:pPr>
            <w:r w:rsidRPr="00E64D58">
              <w:t>shashlik.</w:t>
            </w:r>
          </w:p>
        </w:tc>
      </w:tr>
      <w:tr w:rsidTr="00243A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4D58">
            <w:pPr>
              <w:pStyle w:val="BodyText"/>
              <w:rPr>
                <w:lang w:val="en-NZ"/>
              </w:rPr>
            </w:pPr>
            <w:r w:rsidRPr="00E64D58">
              <w:rPr>
                <w:rStyle w:val="BoldandItalics"/>
              </w:rPr>
              <w:t xml:space="preserve">Equipment </w:t>
            </w:r>
            <w:r w:rsidRPr="00E64D58">
              <w:t>may include:</w:t>
            </w:r>
          </w:p>
        </w:tc>
        <w:tc>
          <w:tcPr>
            <w:tcW w:w="0" w:type="auto"/>
            <w:tcBorders>
              <w:top w:val="nil"/>
              <w:left w:val="nil"/>
              <w:bottom w:val="nil"/>
              <w:right w:val="nil"/>
            </w:tcBorders>
            <w:tcMar>
              <w:top w:w="0" w:type="dxa"/>
              <w:left w:w="62" w:type="dxa"/>
              <w:bottom w:w="0" w:type="dxa"/>
              <w:right w:w="62" w:type="dxa"/>
            </w:tcMar>
          </w:tcPr>
          <w:p w:rsidR="00000000" w:rsidRPr="00E64D58" w:rsidP="00E64D58">
            <w:pPr>
              <w:pStyle w:val="ListBullet"/>
            </w:pPr>
            <w:r w:rsidRPr="00E64D58">
              <w:t>butcher’</w:t>
            </w:r>
            <w:r w:rsidRPr="00E64D58">
              <w:t>s block</w:t>
            </w:r>
          </w:p>
          <w:p w:rsidR="00000000" w:rsidRPr="00E64D58" w:rsidP="00E64D58">
            <w:pPr>
              <w:pStyle w:val="ListBullet"/>
            </w:pPr>
            <w:r w:rsidRPr="00E64D58">
              <w:t>cleavers</w:t>
            </w:r>
          </w:p>
          <w:p w:rsidR="00000000" w:rsidRPr="00E64D58" w:rsidP="00E64D58">
            <w:pPr>
              <w:pStyle w:val="ListBullet"/>
            </w:pPr>
            <w:r w:rsidRPr="00E64D58">
              <w:t>equipment for pickling, smoking and sausage making</w:t>
            </w:r>
          </w:p>
          <w:p w:rsidR="00000000" w:rsidRPr="00E64D58" w:rsidP="00E64D58">
            <w:pPr>
              <w:pStyle w:val="ListBullet"/>
            </w:pPr>
            <w:r w:rsidRPr="00E64D58">
              <w:t>knives</w:t>
            </w:r>
          </w:p>
          <w:p w:rsidR="00000000" w:rsidRPr="00E64D58" w:rsidP="00E64D58">
            <w:pPr>
              <w:pStyle w:val="ListBullet"/>
            </w:pPr>
            <w:r w:rsidRPr="00E64D58">
              <w:t>meat mallet or hammer</w:t>
            </w:r>
          </w:p>
          <w:p w:rsidR="00000000" w:rsidRPr="00E64D58" w:rsidP="00E64D58">
            <w:pPr>
              <w:pStyle w:val="ListBullet"/>
            </w:pPr>
            <w:r w:rsidRPr="00E64D58">
              <w:t>mesh or nylon cut-resistant gloves</w:t>
            </w:r>
          </w:p>
          <w:p w:rsidR="00000000" w:rsidRPr="00E64D58" w:rsidP="00E64D58">
            <w:pPr>
              <w:pStyle w:val="ListBullet"/>
            </w:pPr>
            <w:r w:rsidRPr="00E64D58">
              <w:t>mincers</w:t>
            </w:r>
          </w:p>
          <w:p w:rsidR="00000000" w:rsidRPr="00E64D58" w:rsidP="00E64D58">
            <w:pPr>
              <w:pStyle w:val="ListBullet"/>
            </w:pPr>
            <w:r w:rsidRPr="00E64D58">
              <w:t>packaging material</w:t>
            </w:r>
          </w:p>
          <w:p w:rsidR="00000000" w:rsidRPr="00E64D58" w:rsidP="00E64D58">
            <w:pPr>
              <w:pStyle w:val="ListBullet"/>
            </w:pPr>
            <w:r w:rsidRPr="00E64D58">
              <w:t>pickling vats</w:t>
            </w:r>
          </w:p>
          <w:p w:rsidR="00000000" w:rsidRPr="00E64D58" w:rsidP="00E64D58">
            <w:pPr>
              <w:pStyle w:val="ListBullet"/>
            </w:pPr>
            <w:r w:rsidRPr="00E64D58">
              <w:t>sausage casing machines</w:t>
            </w:r>
          </w:p>
          <w:p w:rsidR="00000000" w:rsidRPr="00E64D58" w:rsidP="00E64D58">
            <w:pPr>
              <w:pStyle w:val="ListBullet"/>
            </w:pPr>
            <w:r w:rsidRPr="00E64D58">
              <w:t>saws</w:t>
            </w:r>
          </w:p>
          <w:p w:rsidR="00000000" w:rsidRPr="00E64D58" w:rsidP="00E64D58">
            <w:pPr>
              <w:pStyle w:val="ListBullet"/>
            </w:pPr>
            <w:r w:rsidRPr="00E64D58">
              <w:t>scales in one gram denominations</w:t>
            </w:r>
          </w:p>
          <w:p w:rsidR="00000000" w:rsidRPr="00E64D58" w:rsidP="00E64D58">
            <w:pPr>
              <w:pStyle w:val="ListBullet"/>
            </w:pPr>
            <w:r w:rsidRPr="00E64D58">
              <w:t>slicers</w:t>
            </w:r>
          </w:p>
          <w:p w:rsidR="00000000" w:rsidRPr="00E64D58" w:rsidP="00E64D58">
            <w:pPr>
              <w:pStyle w:val="ListBullet"/>
            </w:pPr>
            <w:r w:rsidRPr="00E64D58">
              <w:t>smokers</w:t>
            </w:r>
          </w:p>
          <w:p w:rsidR="00000000" w:rsidP="00E64D58">
            <w:pPr>
              <w:pStyle w:val="ListBullet"/>
              <w:rPr>
                <w:lang w:val="en-NZ"/>
              </w:rPr>
            </w:pPr>
            <w:r w:rsidRPr="00E64D58">
              <w:t>vacuum machine.</w:t>
            </w:r>
          </w:p>
        </w:tc>
      </w:tr>
      <w:tr w:rsidTr="00243A9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64D58">
            <w:pPr>
              <w:pStyle w:val="BodyText"/>
              <w:rPr>
                <w:lang w:val="en-NZ"/>
              </w:rPr>
            </w:pPr>
            <w:r w:rsidRPr="00E64D58">
              <w:rPr>
                <w:rStyle w:val="BoldandItalics"/>
              </w:rPr>
              <w:t>Meat preservation methods</w:t>
            </w:r>
            <w:r w:rsidRPr="00E64D58">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64D58" w:rsidP="00E64D58">
            <w:pPr>
              <w:pStyle w:val="ListBullet"/>
            </w:pPr>
            <w:r w:rsidRPr="00E64D58">
              <w:t>curing</w:t>
            </w:r>
          </w:p>
          <w:p w:rsidR="00000000" w:rsidRPr="00E64D58" w:rsidP="00E64D58">
            <w:pPr>
              <w:pStyle w:val="ListBullet"/>
            </w:pPr>
            <w:r w:rsidRPr="00E64D58">
              <w:t>drying</w:t>
            </w:r>
          </w:p>
          <w:p w:rsidR="00000000" w:rsidRPr="00E64D58" w:rsidP="00E64D58">
            <w:pPr>
              <w:pStyle w:val="ListBullet"/>
            </w:pPr>
            <w:r w:rsidRPr="00E64D58">
              <w:t>freezing</w:t>
            </w:r>
          </w:p>
          <w:p w:rsidR="00000000" w:rsidRPr="00E64D58" w:rsidP="00E64D58">
            <w:pPr>
              <w:pStyle w:val="ListBullet"/>
            </w:pPr>
            <w:r w:rsidRPr="00E64D58">
              <w:t>pickling</w:t>
            </w:r>
          </w:p>
          <w:p w:rsidR="00000000" w:rsidRPr="00E64D58" w:rsidP="00E64D58">
            <w:pPr>
              <w:pStyle w:val="ListBullet"/>
            </w:pPr>
            <w:r w:rsidRPr="00E64D58">
              <w:t>salting</w:t>
            </w:r>
          </w:p>
          <w:p w:rsidR="00000000" w:rsidRPr="00E64D58" w:rsidP="00E64D58">
            <w:pPr>
              <w:pStyle w:val="ListBullet"/>
            </w:pPr>
            <w:r w:rsidRPr="00E64D58">
              <w:t>smoking.</w:t>
            </w:r>
          </w:p>
        </w:tc>
      </w:tr>
    </w:tbl>
    <w:p w:rsidR="00000000" w:rsidRPr="00E64D58" w:rsidP="00E64D58">
      <w:pPr>
        <w:pStyle w:val="BodyText"/>
      </w:pPr>
    </w:p>
    <w:p w:rsidR="00000000" w:rsidRPr="00E64D58" w:rsidP="00E64D58">
      <w:pPr>
        <w:pStyle w:val="AllowPageBreak"/>
      </w:pPr>
    </w:p>
    <w:p w:rsidR="00000000" w:rsidRPr="00E64D58" w:rsidP="00E64D58">
      <w:pPr>
        <w:pStyle w:val="Heading1"/>
      </w:pPr>
      <w:bookmarkStart w:id="12" w:name="O_478086"/>
      <w:bookmarkEnd w:id="12"/>
      <w:r w:rsidRPr="00E64D58">
        <w:t>Unit Sector(s)</w:t>
      </w:r>
    </w:p>
    <w:p w:rsidR="00000000" w:rsidRPr="00E64D58" w:rsidP="00E64D58">
      <w:pPr>
        <w:pStyle w:val="BodyText"/>
      </w:pPr>
      <w:r w:rsidRPr="00E64D58">
        <w:t>Hospitality</w:t>
      </w:r>
    </w:p>
    <w:p w:rsidR="00000000" w:rsidRPr="00E64D58" w:rsidP="00E64D58">
      <w:pPr>
        <w:pStyle w:val="AllowPageBreak"/>
      </w:pPr>
    </w:p>
    <w:p w:rsidR="00000000" w:rsidRPr="00E64D58" w:rsidP="00E64D58">
      <w:pPr>
        <w:pStyle w:val="Heading1"/>
      </w:pPr>
      <w:bookmarkStart w:id="13" w:name="O_478087"/>
      <w:bookmarkEnd w:id="13"/>
      <w:r w:rsidRPr="00E64D58">
        <w:t>Competency Field</w:t>
      </w:r>
    </w:p>
    <w:p w:rsidR="00000000" w:rsidRPr="00E64D58" w:rsidP="00E64D58">
      <w:pPr>
        <w:pStyle w:val="BodyText"/>
      </w:pPr>
      <w:r w:rsidRPr="00E64D58">
        <w:t>Commercial Cookery and Catering</w:t>
      </w:r>
    </w:p>
    <w:p w:rsidR="00000000" w:rsidRPr="00E64D58" w:rsidP="00E64D58"/>
    <w:sectPr w:rsidSect="00E64D5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D5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D58" w:rsidRPr="00243A97" w:rsidP="00243A9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D5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A97" w:rsidP="00E64D5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43A97" w:rsidP="00E64D5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243A97" w:rsidP="00E64D5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D5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D58" w:rsidRPr="00243A97" w:rsidP="00243A9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4D5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3A97" w:rsidRPr="002D2AF8" w:rsidP="00E64D58">
    <w:pPr>
      <w:pStyle w:val="Header"/>
      <w:framePr w:wrap="around"/>
    </w:pPr>
    <w:r>
      <w:fldChar w:fldCharType="begin"/>
    </w:r>
    <w:r>
      <w:instrText xml:space="preserve"> TITLE   \* MERGEFORMAT </w:instrText>
    </w:r>
    <w:r>
      <w:fldChar w:fldCharType="separate"/>
    </w:r>
    <w:r>
      <w:t>SITHCCC402 Prepare portion-controlled meat cuts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18/01/2013</w:t>
    </w:r>
    <w:r>
      <w:fldChar w:fldCharType="end"/>
    </w:r>
  </w:p>
  <w:p w:rsidR="00243A97" w:rsidP="00E64D5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EEA25B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9925B6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DAB38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4D5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64D58"/>
    <w:pPr>
      <w:spacing w:before="360" w:after="60"/>
      <w:outlineLvl w:val="0"/>
    </w:pPr>
    <w:rPr>
      <w:sz w:val="32"/>
    </w:rPr>
  </w:style>
  <w:style w:type="paragraph" w:styleId="Heading2">
    <w:name w:val="heading 2"/>
    <w:basedOn w:val="HeadingBase"/>
    <w:next w:val="BodyText"/>
    <w:link w:val="Heading2Char"/>
    <w:qFormat/>
    <w:rsid w:val="00E64D58"/>
    <w:pPr>
      <w:keepLines/>
      <w:spacing w:before="240" w:after="120"/>
      <w:outlineLvl w:val="1"/>
    </w:pPr>
    <w:rPr>
      <w:sz w:val="28"/>
      <w:szCs w:val="40"/>
    </w:rPr>
  </w:style>
  <w:style w:type="paragraph" w:styleId="Heading3">
    <w:name w:val="heading 3"/>
    <w:basedOn w:val="HeadingBase"/>
    <w:next w:val="BodyText"/>
    <w:link w:val="Heading3Char"/>
    <w:qFormat/>
    <w:rsid w:val="00E64D58"/>
    <w:pPr>
      <w:spacing w:before="180" w:after="120"/>
      <w:outlineLvl w:val="2"/>
    </w:pPr>
    <w:rPr>
      <w:spacing w:val="-10"/>
      <w:kern w:val="32"/>
    </w:rPr>
  </w:style>
  <w:style w:type="paragraph" w:styleId="Heading4">
    <w:name w:val="heading 4"/>
    <w:basedOn w:val="HeadingBase"/>
    <w:next w:val="BodyText"/>
    <w:link w:val="Heading4Char"/>
    <w:qFormat/>
    <w:rsid w:val="00E64D58"/>
    <w:pPr>
      <w:spacing w:before="160" w:after="120"/>
      <w:outlineLvl w:val="3"/>
    </w:pPr>
    <w:rPr>
      <w:sz w:val="22"/>
    </w:rPr>
  </w:style>
  <w:style w:type="paragraph" w:styleId="Heading5">
    <w:name w:val="heading 5"/>
    <w:basedOn w:val="HeadingBase"/>
    <w:next w:val="Normal"/>
    <w:link w:val="Heading5Char"/>
    <w:qFormat/>
    <w:rsid w:val="00E64D58"/>
    <w:pPr>
      <w:spacing w:before="80"/>
      <w:outlineLvl w:val="4"/>
    </w:pPr>
    <w:rPr>
      <w:color w:val="918585"/>
      <w:sz w:val="20"/>
    </w:rPr>
  </w:style>
  <w:style w:type="paragraph" w:styleId="Heading6">
    <w:name w:val="heading 6"/>
    <w:basedOn w:val="HeadingBase"/>
    <w:next w:val="Normal"/>
    <w:link w:val="Heading6Char"/>
    <w:qFormat/>
    <w:rsid w:val="00E64D58"/>
    <w:pPr>
      <w:spacing w:before="60"/>
      <w:outlineLvl w:val="5"/>
    </w:pPr>
    <w:rPr>
      <w:color w:val="918585"/>
      <w:sz w:val="20"/>
    </w:rPr>
  </w:style>
  <w:style w:type="paragraph" w:styleId="Heading7">
    <w:name w:val="heading 7"/>
    <w:basedOn w:val="Normal"/>
    <w:next w:val="Normal"/>
    <w:link w:val="Heading7Char"/>
    <w:qFormat/>
    <w:rsid w:val="00E64D58"/>
    <w:pPr>
      <w:ind w:left="720"/>
      <w:outlineLvl w:val="6"/>
    </w:pPr>
    <w:rPr>
      <w:i/>
    </w:rPr>
  </w:style>
  <w:style w:type="paragraph" w:styleId="Heading8">
    <w:name w:val="heading 8"/>
    <w:basedOn w:val="Normal"/>
    <w:next w:val="Normal"/>
    <w:link w:val="Heading8Char"/>
    <w:qFormat/>
    <w:rsid w:val="00E64D58"/>
    <w:pPr>
      <w:ind w:left="720"/>
      <w:outlineLvl w:val="7"/>
    </w:pPr>
    <w:rPr>
      <w:i/>
    </w:rPr>
  </w:style>
  <w:style w:type="paragraph" w:styleId="Heading9">
    <w:name w:val="heading 9"/>
    <w:basedOn w:val="Normal"/>
    <w:next w:val="Normal"/>
    <w:link w:val="Heading9Char"/>
    <w:qFormat/>
    <w:rsid w:val="00E64D58"/>
    <w:pPr>
      <w:ind w:left="720"/>
      <w:outlineLvl w:val="8"/>
    </w:pPr>
    <w:rPr>
      <w:i/>
    </w:rPr>
  </w:style>
  <w:style w:type="character" w:default="1" w:styleId="DefaultParagraphFont">
    <w:name w:val="Default Paragraph Font"/>
    <w:uiPriority w:val="1"/>
    <w:unhideWhenUsed/>
    <w:rsid w:val="00E64D5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64D58"/>
  </w:style>
  <w:style w:type="character" w:customStyle="1" w:styleId="Heading1Char">
    <w:name w:val="Heading 1 Char"/>
    <w:basedOn w:val="DefaultParagraphFont"/>
    <w:link w:val="Heading1"/>
    <w:rsid w:val="00E64D58"/>
    <w:rPr>
      <w:rFonts w:ascii="Times New Roman" w:eastAsia="Times New Roman" w:hAnsi="Times New Roman" w:cs="Times New Roman"/>
      <w:b/>
      <w:sz w:val="32"/>
      <w:szCs w:val="20"/>
      <w:lang w:eastAsia="en-US"/>
    </w:rPr>
  </w:style>
  <w:style w:type="paragraph" w:styleId="BodyText">
    <w:name w:val="Body Text"/>
    <w:basedOn w:val="Normal"/>
    <w:link w:val="BodyTextChar"/>
    <w:rsid w:val="00E64D5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64D58"/>
    <w:rPr>
      <w:rFonts w:ascii="Times New Roman" w:eastAsia="Times New Roman" w:hAnsi="Times New Roman" w:cs="Times New Roman"/>
      <w:sz w:val="24"/>
      <w:lang w:eastAsia="en-US"/>
    </w:rPr>
  </w:style>
  <w:style w:type="paragraph" w:styleId="List">
    <w:name w:val="List"/>
    <w:basedOn w:val="BodyText"/>
    <w:next w:val="BodyText"/>
    <w:rsid w:val="00E64D58"/>
    <w:pPr>
      <w:tabs>
        <w:tab w:val="left" w:pos="340"/>
      </w:tabs>
      <w:spacing w:before="60" w:after="60"/>
      <w:ind w:left="340" w:hanging="340"/>
    </w:pPr>
  </w:style>
  <w:style w:type="paragraph" w:styleId="ListBullet">
    <w:name w:val="List Bullet"/>
    <w:basedOn w:val="List"/>
    <w:rsid w:val="00E64D58"/>
    <w:pPr>
      <w:numPr>
        <w:numId w:val="13"/>
      </w:numPr>
      <w:tabs>
        <w:tab w:val="clear" w:pos="340"/>
      </w:tabs>
      <w:spacing w:before="40" w:after="40"/>
    </w:pPr>
  </w:style>
  <w:style w:type="character" w:customStyle="1" w:styleId="SpecialBold">
    <w:name w:val="Special Bold"/>
    <w:basedOn w:val="DefaultParagraphFont"/>
    <w:rsid w:val="00E64D58"/>
    <w:rPr>
      <w:b/>
      <w:spacing w:val="0"/>
    </w:rPr>
  </w:style>
  <w:style w:type="paragraph" w:styleId="ListBullet2">
    <w:name w:val="List Bullet 2"/>
    <w:basedOn w:val="List2"/>
    <w:rsid w:val="00E64D58"/>
    <w:pPr>
      <w:numPr>
        <w:numId w:val="14"/>
      </w:numPr>
      <w:tabs>
        <w:tab w:val="clear" w:pos="680"/>
      </w:tabs>
    </w:pPr>
  </w:style>
  <w:style w:type="paragraph" w:customStyle="1" w:styleId="SuperHeading">
    <w:name w:val="SuperHeading"/>
    <w:basedOn w:val="Normal"/>
    <w:rsid w:val="00E64D58"/>
    <w:pPr>
      <w:spacing w:before="240" w:after="120"/>
      <w:outlineLvl w:val="0"/>
    </w:pPr>
    <w:rPr>
      <w:rFonts w:ascii="Times New Roman" w:hAnsi="Times New Roman"/>
      <w:b/>
      <w:sz w:val="32"/>
    </w:rPr>
  </w:style>
  <w:style w:type="paragraph" w:customStyle="1" w:styleId="AllowPageBreak">
    <w:name w:val="AllowPageBreak"/>
    <w:rsid w:val="00E64D5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64D58"/>
    <w:pPr>
      <w:tabs>
        <w:tab w:val="left" w:pos="680"/>
      </w:tabs>
      <w:spacing w:before="60" w:after="60"/>
      <w:ind w:left="680" w:hanging="340"/>
    </w:pPr>
  </w:style>
  <w:style w:type="character" w:customStyle="1" w:styleId="BoldandItalics">
    <w:name w:val="Bold and Italics"/>
    <w:qFormat/>
    <w:rsid w:val="00E64D58"/>
    <w:rPr>
      <w:b/>
      <w:i/>
      <w:u w:val="none"/>
    </w:rPr>
  </w:style>
  <w:style w:type="character" w:customStyle="1" w:styleId="Heading2Char">
    <w:name w:val="Heading 2 Char"/>
    <w:basedOn w:val="DefaultParagraphFont"/>
    <w:link w:val="Heading2"/>
    <w:rsid w:val="00E64D5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64D5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64D5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64D5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64D5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64D5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64D5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64D58"/>
    <w:rPr>
      <w:rFonts w:ascii="Courier New" w:eastAsia="Times New Roman" w:hAnsi="Courier New" w:cs="Times New Roman"/>
      <w:i/>
      <w:szCs w:val="20"/>
      <w:lang w:eastAsia="en-US"/>
    </w:rPr>
  </w:style>
  <w:style w:type="paragraph" w:customStyle="1" w:styleId="HeadingBase">
    <w:name w:val="Heading Base"/>
    <w:rsid w:val="00E64D5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64D58"/>
    <w:pPr>
      <w:tabs>
        <w:tab w:val="right" w:leader="dot" w:pos="9072"/>
      </w:tabs>
      <w:ind w:left="567"/>
    </w:pPr>
    <w:rPr>
      <w:szCs w:val="22"/>
    </w:rPr>
  </w:style>
  <w:style w:type="paragraph" w:customStyle="1" w:styleId="TOCBase">
    <w:name w:val="TOC Base"/>
    <w:rsid w:val="00E64D5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64D58"/>
    <w:pPr>
      <w:tabs>
        <w:tab w:val="right" w:leader="dot" w:pos="9072"/>
      </w:tabs>
      <w:spacing w:before="40" w:after="40"/>
      <w:ind w:left="284"/>
    </w:pPr>
    <w:rPr>
      <w:rFonts w:ascii="Times New Roman" w:hAnsi="Times New Roman"/>
    </w:rPr>
  </w:style>
  <w:style w:type="paragraph" w:styleId="TOC1">
    <w:name w:val="toc 1"/>
    <w:basedOn w:val="TOCBase"/>
    <w:next w:val="Normal"/>
    <w:rsid w:val="00E64D5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64D5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64D58"/>
    <w:rPr>
      <w:rFonts w:ascii="Times New Roman" w:eastAsia="Times New Roman" w:hAnsi="Times New Roman" w:cs="Times New Roman"/>
      <w:sz w:val="16"/>
      <w:lang w:eastAsia="en-US"/>
    </w:rPr>
  </w:style>
  <w:style w:type="paragraph" w:styleId="Title">
    <w:name w:val="Title"/>
    <w:basedOn w:val="HeadingBase"/>
    <w:link w:val="TitleChar"/>
    <w:qFormat/>
    <w:rsid w:val="00E64D58"/>
    <w:pPr>
      <w:spacing w:before="5040"/>
      <w:jc w:val="center"/>
    </w:pPr>
    <w:rPr>
      <w:sz w:val="48"/>
      <w:szCs w:val="72"/>
      <w:lang w:val="en-US"/>
    </w:rPr>
  </w:style>
  <w:style w:type="character" w:customStyle="1" w:styleId="TitleChar">
    <w:name w:val="Title Char"/>
    <w:basedOn w:val="DefaultParagraphFont"/>
    <w:link w:val="Title"/>
    <w:rsid w:val="00E64D5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64D58"/>
    <w:pPr>
      <w:tabs>
        <w:tab w:val="left" w:pos="3600"/>
        <w:tab w:val="left" w:pos="3958"/>
      </w:tabs>
    </w:pPr>
  </w:style>
  <w:style w:type="paragraph" w:customStyle="1" w:styleId="Note">
    <w:name w:val="Note"/>
    <w:basedOn w:val="BodyText"/>
    <w:rsid w:val="00E64D5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64D58"/>
    <w:pPr>
      <w:framePr w:wrap="auto" w:hAnchor="text" w:y="6049"/>
    </w:pPr>
    <w:rPr>
      <w:color w:val="000000"/>
      <w:sz w:val="40"/>
    </w:rPr>
  </w:style>
  <w:style w:type="paragraph" w:customStyle="1" w:styleId="TOCTitle">
    <w:name w:val="TOCTitle"/>
    <w:basedOn w:val="Heading1"/>
    <w:rsid w:val="00E64D58"/>
    <w:pPr>
      <w:spacing w:after="240"/>
      <w:jc w:val="center"/>
      <w:outlineLvl w:val="9"/>
    </w:pPr>
    <w:rPr>
      <w:caps/>
    </w:rPr>
  </w:style>
  <w:style w:type="paragraph" w:customStyle="1" w:styleId="Version">
    <w:name w:val="Version"/>
    <w:rsid w:val="00E64D5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64D58"/>
    <w:pPr>
      <w:keepNext w:val="0"/>
      <w:tabs>
        <w:tab w:val="right" w:pos="4176"/>
      </w:tabs>
      <w:ind w:left="198" w:hanging="198"/>
    </w:pPr>
    <w:rPr>
      <w:rFonts w:ascii="Garamond" w:hAnsi="Garamond"/>
    </w:rPr>
  </w:style>
  <w:style w:type="paragraph" w:styleId="IndexHeading">
    <w:name w:val="index heading"/>
    <w:basedOn w:val="Normal"/>
    <w:next w:val="Index1"/>
    <w:semiHidden/>
    <w:rsid w:val="00E64D58"/>
    <w:pPr>
      <w:spacing w:before="120" w:after="120"/>
    </w:pPr>
    <w:rPr>
      <w:rFonts w:ascii="Arial" w:hAnsi="Arial"/>
      <w:b/>
      <w:color w:val="918585"/>
      <w:sz w:val="24"/>
    </w:rPr>
  </w:style>
  <w:style w:type="paragraph" w:styleId="Header">
    <w:name w:val="header"/>
    <w:basedOn w:val="Normal"/>
    <w:link w:val="HeaderChar"/>
    <w:rsid w:val="00E64D5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64D58"/>
    <w:rPr>
      <w:rFonts w:ascii="Times New Roman" w:eastAsia="Times New Roman" w:hAnsi="Times New Roman" w:cs="Times New Roman"/>
      <w:sz w:val="16"/>
      <w:szCs w:val="20"/>
      <w:lang w:val="en-GB" w:eastAsia="en-US"/>
    </w:rPr>
  </w:style>
  <w:style w:type="paragraph" w:customStyle="1" w:styleId="Chapter">
    <w:name w:val="Chapter"/>
    <w:basedOn w:val="Normal"/>
    <w:rsid w:val="00E64D58"/>
    <w:pPr>
      <w:spacing w:before="240"/>
    </w:pPr>
    <w:rPr>
      <w:rFonts w:ascii="Times New Roman" w:hAnsi="Times New Roman"/>
      <w:smallCaps/>
      <w:spacing w:val="80"/>
      <w:sz w:val="28"/>
    </w:rPr>
  </w:style>
  <w:style w:type="paragraph" w:customStyle="1" w:styleId="InChapter">
    <w:name w:val="InChapter"/>
    <w:basedOn w:val="Heading3"/>
    <w:rsid w:val="00E64D58"/>
    <w:pPr>
      <w:spacing w:after="240"/>
      <w:outlineLvl w:val="9"/>
    </w:pPr>
    <w:rPr>
      <w:noProof/>
    </w:rPr>
  </w:style>
  <w:style w:type="paragraph" w:styleId="Index2">
    <w:name w:val="index 2"/>
    <w:basedOn w:val="Normal"/>
    <w:next w:val="Normal"/>
    <w:semiHidden/>
    <w:rsid w:val="00E64D58"/>
    <w:pPr>
      <w:tabs>
        <w:tab w:val="right" w:pos="4176"/>
      </w:tabs>
      <w:ind w:left="568" w:hanging="284"/>
    </w:pPr>
    <w:rPr>
      <w:rFonts w:ascii="Garamond" w:hAnsi="Garamond"/>
    </w:rPr>
  </w:style>
  <w:style w:type="paragraph" w:customStyle="1" w:styleId="Byline">
    <w:name w:val="Byline"/>
    <w:rsid w:val="00E64D5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64D58"/>
    <w:pPr>
      <w:tabs>
        <w:tab w:val="clear" w:pos="3600"/>
        <w:tab w:val="clear" w:pos="3958"/>
      </w:tabs>
      <w:jc w:val="right"/>
    </w:pPr>
  </w:style>
  <w:style w:type="character" w:styleId="Emphasis">
    <w:name w:val="Emphasis"/>
    <w:basedOn w:val="DefaultParagraphFont"/>
    <w:qFormat/>
    <w:rsid w:val="00E64D58"/>
    <w:rPr>
      <w:i/>
    </w:rPr>
  </w:style>
  <w:style w:type="paragraph" w:styleId="Caption">
    <w:name w:val="caption"/>
    <w:basedOn w:val="BodyText"/>
    <w:next w:val="Normal"/>
    <w:qFormat/>
    <w:rsid w:val="00E64D58"/>
    <w:pPr>
      <w:framePr w:w="2268" w:hSpace="181" w:vSpace="181" w:wrap="around" w:vAnchor="text" w:hAnchor="page" w:x="1135" w:y="285" w:anchorLock="1"/>
    </w:pPr>
    <w:rPr>
      <w:i/>
    </w:rPr>
  </w:style>
  <w:style w:type="paragraph" w:customStyle="1" w:styleId="MiniTOCTitle">
    <w:name w:val="MiniTOCTitle"/>
    <w:basedOn w:val="Heading4"/>
    <w:rsid w:val="00E64D58"/>
    <w:pPr>
      <w:spacing w:before="240"/>
      <w:outlineLvl w:val="9"/>
    </w:pPr>
    <w:rPr>
      <w:noProof/>
      <w:sz w:val="24"/>
    </w:rPr>
  </w:style>
  <w:style w:type="paragraph" w:customStyle="1" w:styleId="MiniTOCItem">
    <w:name w:val="MiniTOCItem"/>
    <w:basedOn w:val="ListBullet"/>
    <w:rsid w:val="00E64D58"/>
    <w:pPr>
      <w:numPr>
        <w:numId w:val="0"/>
      </w:numPr>
      <w:tabs>
        <w:tab w:val="right" w:leader="dot" w:pos="6521"/>
      </w:tabs>
      <w:spacing w:before="0" w:after="0"/>
    </w:pPr>
  </w:style>
  <w:style w:type="paragraph" w:customStyle="1" w:styleId="TOFTitle">
    <w:name w:val="TOFTitle"/>
    <w:basedOn w:val="TOCTitle"/>
    <w:rsid w:val="00E64D58"/>
  </w:style>
  <w:style w:type="paragraph" w:styleId="TableofFigures">
    <w:name w:val="table of figures"/>
    <w:basedOn w:val="Normal"/>
    <w:next w:val="Normal"/>
    <w:semiHidden/>
    <w:rsid w:val="00E64D58"/>
    <w:pPr>
      <w:tabs>
        <w:tab w:val="right" w:leader="dot" w:pos="9072"/>
      </w:tabs>
      <w:ind w:left="970" w:hanging="403"/>
    </w:pPr>
    <w:rPr>
      <w:rFonts w:ascii="Times New Roman" w:hAnsi="Times New Roman"/>
      <w:b/>
    </w:rPr>
  </w:style>
  <w:style w:type="paragraph" w:styleId="ListNumber">
    <w:name w:val="List Number"/>
    <w:basedOn w:val="List"/>
    <w:rsid w:val="00E64D58"/>
    <w:pPr>
      <w:numPr>
        <w:numId w:val="11"/>
      </w:numPr>
    </w:pPr>
  </w:style>
  <w:style w:type="character" w:customStyle="1" w:styleId="WingdingSymbols">
    <w:name w:val="Wingding Symbols"/>
    <w:rsid w:val="00E64D58"/>
    <w:rPr>
      <w:rFonts w:ascii="Wingdings" w:hAnsi="Wingdings"/>
    </w:rPr>
  </w:style>
  <w:style w:type="paragraph" w:customStyle="1" w:styleId="TableHeading">
    <w:name w:val="Table Heading"/>
    <w:basedOn w:val="HeadingBase"/>
    <w:rsid w:val="00E64D58"/>
    <w:pPr>
      <w:keepLines/>
      <w:pBdr>
        <w:bottom w:val="single" w:sz="6" w:space="1" w:color="918585"/>
      </w:pBdr>
      <w:spacing w:before="240"/>
    </w:pPr>
  </w:style>
  <w:style w:type="character" w:customStyle="1" w:styleId="HotSpot">
    <w:name w:val="HotSpot"/>
    <w:rsid w:val="00E64D58"/>
    <w:rPr>
      <w:color w:val="0033CC"/>
      <w:u w:val="none"/>
    </w:rPr>
  </w:style>
  <w:style w:type="paragraph" w:customStyle="1" w:styleId="BodyTextRight">
    <w:name w:val="Body Text Right"/>
    <w:basedOn w:val="BodyText"/>
    <w:rsid w:val="00E64D58"/>
    <w:pPr>
      <w:spacing w:before="0" w:after="0"/>
      <w:jc w:val="right"/>
    </w:pPr>
  </w:style>
  <w:style w:type="paragraph" w:styleId="Index3">
    <w:name w:val="index 3"/>
    <w:basedOn w:val="ListNumber2"/>
    <w:next w:val="Normal"/>
    <w:semiHidden/>
    <w:rsid w:val="00E64D58"/>
    <w:pPr>
      <w:numPr>
        <w:numId w:val="0"/>
      </w:numPr>
      <w:tabs>
        <w:tab w:val="right" w:leader="dot" w:pos="4176"/>
      </w:tabs>
    </w:pPr>
  </w:style>
  <w:style w:type="paragraph" w:styleId="ListNumber2">
    <w:name w:val="List Number 2"/>
    <w:basedOn w:val="List2"/>
    <w:rsid w:val="00E64D58"/>
    <w:pPr>
      <w:numPr>
        <w:numId w:val="10"/>
      </w:numPr>
      <w:tabs>
        <w:tab w:val="clear" w:pos="1060"/>
      </w:tabs>
    </w:pPr>
  </w:style>
  <w:style w:type="paragraph" w:customStyle="1" w:styleId="MarginNote">
    <w:name w:val="Margin Note"/>
    <w:basedOn w:val="BodyText"/>
    <w:rsid w:val="00E64D5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64D5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64D5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64D58"/>
    <w:rPr>
      <w:sz w:val="32"/>
    </w:rPr>
  </w:style>
  <w:style w:type="paragraph" w:customStyle="1" w:styleId="HeadingProcedure">
    <w:name w:val="Heading Procedure"/>
    <w:basedOn w:val="HeadingBase"/>
    <w:next w:val="Normal"/>
    <w:rsid w:val="00E64D58"/>
    <w:pPr>
      <w:tabs>
        <w:tab w:val="left" w:pos="0"/>
      </w:tabs>
      <w:spacing w:before="120" w:after="60"/>
    </w:pPr>
    <w:rPr>
      <w:i/>
      <w:color w:val="918585"/>
      <w:sz w:val="22"/>
    </w:rPr>
  </w:style>
  <w:style w:type="paragraph" w:customStyle="1" w:styleId="TableBodyText">
    <w:name w:val="Table Body Text"/>
    <w:basedOn w:val="BodyText"/>
    <w:rsid w:val="00E64D58"/>
    <w:pPr>
      <w:spacing w:before="60" w:after="60"/>
    </w:pPr>
  </w:style>
  <w:style w:type="paragraph" w:styleId="ListContinue">
    <w:name w:val="List Continue"/>
    <w:basedOn w:val="List"/>
    <w:rsid w:val="00E64D58"/>
    <w:pPr>
      <w:ind w:firstLine="0"/>
    </w:pPr>
  </w:style>
  <w:style w:type="paragraph" w:customStyle="1" w:styleId="ListNote">
    <w:name w:val="List Note"/>
    <w:basedOn w:val="List"/>
    <w:rsid w:val="00E64D58"/>
    <w:pPr>
      <w:pBdr>
        <w:top w:val="single" w:sz="6" w:space="2" w:color="918585"/>
        <w:bottom w:val="single" w:sz="6" w:space="2" w:color="918585"/>
      </w:pBdr>
      <w:tabs>
        <w:tab w:val="left" w:pos="1021"/>
      </w:tabs>
      <w:ind w:firstLine="0"/>
    </w:pPr>
  </w:style>
  <w:style w:type="paragraph" w:customStyle="1" w:styleId="Warning">
    <w:name w:val="Warning"/>
    <w:basedOn w:val="BodyText"/>
    <w:rsid w:val="00E64D58"/>
    <w:pPr>
      <w:shd w:val="clear" w:color="auto" w:fill="D9D9D9"/>
      <w:tabs>
        <w:tab w:val="left" w:pos="992"/>
      </w:tabs>
      <w:ind w:left="119" w:right="119"/>
    </w:pPr>
    <w:rPr>
      <w:sz w:val="20"/>
    </w:rPr>
  </w:style>
  <w:style w:type="paragraph" w:customStyle="1" w:styleId="MarginIcons">
    <w:name w:val="Margin Icons"/>
    <w:basedOn w:val="BodyText"/>
    <w:rsid w:val="00E64D5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64D58"/>
    <w:rPr>
      <w:rFonts w:ascii="Courier New" w:hAnsi="Courier New"/>
    </w:rPr>
  </w:style>
  <w:style w:type="paragraph" w:customStyle="1" w:styleId="NoteBullet">
    <w:name w:val="Note Bullet"/>
    <w:basedOn w:val="Note"/>
    <w:rsid w:val="00E64D58"/>
    <w:pPr>
      <w:tabs>
        <w:tab w:val="clear" w:pos="680"/>
      </w:tabs>
      <w:spacing w:before="60" w:after="60"/>
    </w:pPr>
  </w:style>
  <w:style w:type="paragraph" w:customStyle="1" w:styleId="SubHeading2">
    <w:name w:val="SubHeading2"/>
    <w:basedOn w:val="HeadingBase"/>
    <w:rsid w:val="00E64D58"/>
    <w:pPr>
      <w:spacing w:before="240" w:after="60"/>
    </w:pPr>
    <w:rPr>
      <w:sz w:val="20"/>
    </w:rPr>
  </w:style>
  <w:style w:type="paragraph" w:customStyle="1" w:styleId="SubHeading1">
    <w:name w:val="SubHeading1"/>
    <w:basedOn w:val="HeadingBase"/>
    <w:rsid w:val="00E64D58"/>
    <w:pPr>
      <w:spacing w:before="240" w:after="60"/>
    </w:pPr>
    <w:rPr>
      <w:color w:val="918585"/>
      <w:sz w:val="22"/>
    </w:rPr>
  </w:style>
  <w:style w:type="paragraph" w:customStyle="1" w:styleId="SideHeading">
    <w:name w:val="Side Heading"/>
    <w:basedOn w:val="HeadingBase"/>
    <w:rsid w:val="00E64D5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64D58"/>
    <w:pPr>
      <w:numPr>
        <w:numId w:val="12"/>
      </w:numPr>
    </w:pPr>
  </w:style>
  <w:style w:type="paragraph" w:styleId="PlainText">
    <w:name w:val="Plain Text"/>
    <w:basedOn w:val="Normal"/>
    <w:link w:val="PlainTextChar"/>
    <w:rsid w:val="00E64D58"/>
    <w:rPr>
      <w:sz w:val="20"/>
    </w:rPr>
  </w:style>
  <w:style w:type="character" w:customStyle="1" w:styleId="PlainTextChar">
    <w:name w:val="Plain Text Char"/>
    <w:basedOn w:val="DefaultParagraphFont"/>
    <w:link w:val="PlainText"/>
    <w:rsid w:val="00E64D58"/>
    <w:rPr>
      <w:rFonts w:ascii="Courier New" w:eastAsia="Times New Roman" w:hAnsi="Courier New" w:cs="Times New Roman"/>
      <w:sz w:val="20"/>
      <w:szCs w:val="20"/>
      <w:lang w:eastAsia="en-US"/>
    </w:rPr>
  </w:style>
  <w:style w:type="character" w:customStyle="1" w:styleId="MenuOption">
    <w:name w:val="Menu Option"/>
    <w:basedOn w:val="DefaultParagraphFont"/>
    <w:rsid w:val="00E64D58"/>
    <w:rPr>
      <w:b/>
      <w:smallCaps/>
    </w:rPr>
  </w:style>
  <w:style w:type="paragraph" w:customStyle="1" w:styleId="TableListNumber">
    <w:name w:val="Table List Number"/>
    <w:basedOn w:val="ListNumber"/>
    <w:rsid w:val="00E64D58"/>
    <w:pPr>
      <w:numPr>
        <w:numId w:val="0"/>
      </w:numPr>
    </w:pPr>
  </w:style>
  <w:style w:type="paragraph" w:styleId="TOC4">
    <w:name w:val="toc 4"/>
    <w:basedOn w:val="TOCBase"/>
    <w:next w:val="Normal"/>
    <w:semiHidden/>
    <w:rsid w:val="00E64D58"/>
    <w:pPr>
      <w:tabs>
        <w:tab w:val="right" w:leader="dot" w:pos="9071"/>
      </w:tabs>
      <w:ind w:left="1701"/>
    </w:pPr>
  </w:style>
  <w:style w:type="paragraph" w:customStyle="1" w:styleId="ListAlpha">
    <w:name w:val="List Alpha"/>
    <w:basedOn w:val="List"/>
    <w:rsid w:val="00E64D58"/>
    <w:pPr>
      <w:numPr>
        <w:numId w:val="9"/>
      </w:numPr>
    </w:pPr>
  </w:style>
  <w:style w:type="paragraph" w:customStyle="1" w:styleId="ListAlpha2">
    <w:name w:val="List Alpha 2"/>
    <w:basedOn w:val="List2"/>
    <w:rsid w:val="00E64D58"/>
    <w:pPr>
      <w:numPr>
        <w:numId w:val="8"/>
      </w:numPr>
    </w:pPr>
  </w:style>
  <w:style w:type="paragraph" w:styleId="List3">
    <w:name w:val="List 3"/>
    <w:basedOn w:val="BodyText"/>
    <w:rsid w:val="00E64D58"/>
    <w:pPr>
      <w:tabs>
        <w:tab w:val="left" w:pos="1021"/>
      </w:tabs>
      <w:spacing w:before="60" w:after="60"/>
      <w:ind w:left="1020" w:hanging="340"/>
    </w:pPr>
  </w:style>
  <w:style w:type="paragraph" w:styleId="List4">
    <w:name w:val="List 4"/>
    <w:basedOn w:val="BodyText"/>
    <w:rsid w:val="00E64D58"/>
    <w:pPr>
      <w:tabs>
        <w:tab w:val="left" w:pos="1361"/>
      </w:tabs>
      <w:spacing w:before="60" w:after="60"/>
      <w:ind w:left="1361" w:hanging="340"/>
    </w:pPr>
  </w:style>
  <w:style w:type="paragraph" w:styleId="List5">
    <w:name w:val="List 5"/>
    <w:basedOn w:val="BodyText"/>
    <w:rsid w:val="00E64D58"/>
    <w:pPr>
      <w:tabs>
        <w:tab w:val="left" w:pos="1701"/>
      </w:tabs>
      <w:spacing w:before="60" w:after="60"/>
      <w:ind w:left="1701" w:hanging="340"/>
    </w:pPr>
  </w:style>
  <w:style w:type="paragraph" w:styleId="ListBullet3">
    <w:name w:val="List Bullet 3"/>
    <w:basedOn w:val="List3"/>
    <w:rsid w:val="00E64D58"/>
    <w:pPr>
      <w:numPr>
        <w:numId w:val="15"/>
      </w:numPr>
      <w:tabs>
        <w:tab w:val="clear" w:pos="1021"/>
      </w:tabs>
      <w:ind w:left="1037" w:hanging="357"/>
    </w:pPr>
  </w:style>
  <w:style w:type="paragraph" w:styleId="ListBullet4">
    <w:name w:val="List Bullet 4"/>
    <w:basedOn w:val="List4"/>
    <w:rsid w:val="00E64D58"/>
    <w:pPr>
      <w:numPr>
        <w:numId w:val="3"/>
      </w:numPr>
    </w:pPr>
  </w:style>
  <w:style w:type="paragraph" w:styleId="ListBullet5">
    <w:name w:val="List Bullet 5"/>
    <w:basedOn w:val="List5"/>
    <w:rsid w:val="00E64D58"/>
    <w:pPr>
      <w:numPr>
        <w:numId w:val="4"/>
      </w:numPr>
    </w:pPr>
  </w:style>
  <w:style w:type="paragraph" w:styleId="ListContinue2">
    <w:name w:val="List Continue 2"/>
    <w:basedOn w:val="List2"/>
    <w:rsid w:val="00E64D58"/>
    <w:pPr>
      <w:ind w:firstLine="0"/>
    </w:pPr>
  </w:style>
  <w:style w:type="paragraph" w:styleId="ListContinue3">
    <w:name w:val="List Continue 3"/>
    <w:basedOn w:val="List3"/>
    <w:rsid w:val="00E64D58"/>
    <w:pPr>
      <w:ind w:left="1021" w:firstLine="0"/>
    </w:pPr>
  </w:style>
  <w:style w:type="paragraph" w:styleId="ListContinue4">
    <w:name w:val="List Continue 4"/>
    <w:basedOn w:val="List4"/>
    <w:rsid w:val="00E64D58"/>
    <w:pPr>
      <w:ind w:firstLine="0"/>
    </w:pPr>
  </w:style>
  <w:style w:type="paragraph" w:styleId="ListContinue5">
    <w:name w:val="List Continue 5"/>
    <w:basedOn w:val="List5"/>
    <w:rsid w:val="00E64D58"/>
    <w:pPr>
      <w:ind w:firstLine="0"/>
    </w:pPr>
  </w:style>
  <w:style w:type="paragraph" w:styleId="ListNumber3">
    <w:name w:val="List Number 3"/>
    <w:basedOn w:val="List3"/>
    <w:rsid w:val="00E64D58"/>
    <w:pPr>
      <w:numPr>
        <w:numId w:val="5"/>
      </w:numPr>
    </w:pPr>
  </w:style>
  <w:style w:type="paragraph" w:styleId="ListNumber4">
    <w:name w:val="List Number 4"/>
    <w:basedOn w:val="List4"/>
    <w:rsid w:val="00E64D58"/>
    <w:pPr>
      <w:numPr>
        <w:numId w:val="6"/>
      </w:numPr>
    </w:pPr>
  </w:style>
  <w:style w:type="paragraph" w:styleId="ListNumber5">
    <w:name w:val="List Number 5"/>
    <w:basedOn w:val="List5"/>
    <w:rsid w:val="00E64D58"/>
    <w:pPr>
      <w:numPr>
        <w:numId w:val="7"/>
      </w:numPr>
    </w:pPr>
  </w:style>
  <w:style w:type="paragraph" w:styleId="BlockText">
    <w:name w:val="Block Text"/>
    <w:basedOn w:val="Normal"/>
    <w:rsid w:val="00E64D58"/>
    <w:pPr>
      <w:spacing w:after="120"/>
      <w:ind w:left="1440" w:right="1440"/>
    </w:pPr>
  </w:style>
  <w:style w:type="character" w:customStyle="1" w:styleId="Subscript">
    <w:name w:val="Subscript"/>
    <w:basedOn w:val="DefaultParagraphFont"/>
    <w:rsid w:val="00E64D58"/>
    <w:rPr>
      <w:sz w:val="16"/>
      <w:vertAlign w:val="subscript"/>
    </w:rPr>
  </w:style>
  <w:style w:type="character" w:customStyle="1" w:styleId="Superscript">
    <w:name w:val="Superscript"/>
    <w:basedOn w:val="DefaultParagraphFont"/>
    <w:rsid w:val="00E64D58"/>
    <w:rPr>
      <w:sz w:val="16"/>
      <w:vertAlign w:val="superscript"/>
    </w:rPr>
  </w:style>
  <w:style w:type="character" w:customStyle="1" w:styleId="Symbols">
    <w:name w:val="Symbols"/>
    <w:basedOn w:val="DefaultParagraphFont"/>
    <w:rsid w:val="00E64D58"/>
    <w:rPr>
      <w:rFonts w:ascii="Symbol" w:hAnsi="Symbol"/>
    </w:rPr>
  </w:style>
  <w:style w:type="character" w:customStyle="1" w:styleId="MenuOptions">
    <w:name w:val="Menu Options"/>
    <w:basedOn w:val="DefaultParagraphFont"/>
    <w:rsid w:val="00E64D58"/>
    <w:rPr>
      <w:rFonts w:ascii="Arial Narrow" w:hAnsi="Arial Narrow"/>
      <w:smallCaps/>
    </w:rPr>
  </w:style>
  <w:style w:type="character" w:customStyle="1" w:styleId="Buttons">
    <w:name w:val="Buttons"/>
    <w:basedOn w:val="DefaultParagraphFont"/>
    <w:rsid w:val="00E64D58"/>
    <w:rPr>
      <w:b/>
    </w:rPr>
  </w:style>
  <w:style w:type="character" w:customStyle="1" w:styleId="Underlined">
    <w:name w:val="Underlined"/>
    <w:basedOn w:val="DefaultParagraphFont"/>
    <w:rsid w:val="00E64D58"/>
    <w:rPr>
      <w:u w:val="single"/>
    </w:rPr>
  </w:style>
  <w:style w:type="paragraph" w:customStyle="1" w:styleId="TableBodyTextRight">
    <w:name w:val="Table Body Text Right"/>
    <w:basedOn w:val="TableBodyText"/>
    <w:rsid w:val="00E64D58"/>
    <w:pPr>
      <w:widowControl w:val="0"/>
      <w:autoSpaceDE w:val="0"/>
      <w:autoSpaceDN w:val="0"/>
      <w:adjustRightInd w:val="0"/>
      <w:jc w:val="right"/>
    </w:pPr>
    <w:rPr>
      <w:rFonts w:cs="Arial"/>
      <w:szCs w:val="18"/>
    </w:rPr>
  </w:style>
  <w:style w:type="paragraph" w:customStyle="1" w:styleId="CopyrightText">
    <w:name w:val="Copyright Text"/>
    <w:basedOn w:val="BodyText"/>
    <w:rsid w:val="00E64D58"/>
    <w:rPr>
      <w:sz w:val="18"/>
    </w:rPr>
  </w:style>
  <w:style w:type="paragraph" w:customStyle="1" w:styleId="BodySmallRight">
    <w:name w:val="Body Small Right"/>
    <w:basedOn w:val="BodyTextRight"/>
    <w:rsid w:val="00E64D58"/>
    <w:rPr>
      <w:sz w:val="18"/>
      <w:szCs w:val="18"/>
    </w:rPr>
  </w:style>
  <w:style w:type="paragraph" w:customStyle="1" w:styleId="MarginEdition">
    <w:name w:val="Margin Edition"/>
    <w:basedOn w:val="MarginNote"/>
    <w:rsid w:val="00E64D58"/>
    <w:pPr>
      <w:spacing w:before="0" w:after="0"/>
    </w:pPr>
    <w:rPr>
      <w:rFonts w:ascii="Times New Roman" w:hAnsi="Times New Roman"/>
      <w:color w:val="999999"/>
    </w:rPr>
  </w:style>
  <w:style w:type="paragraph" w:customStyle="1" w:styleId="Spacer">
    <w:name w:val="Spacer"/>
    <w:basedOn w:val="Normal"/>
    <w:rsid w:val="00E64D58"/>
    <w:rPr>
      <w:sz w:val="2"/>
      <w:szCs w:val="2"/>
    </w:rPr>
  </w:style>
  <w:style w:type="character" w:customStyle="1" w:styleId="Small">
    <w:name w:val="Small"/>
    <w:basedOn w:val="DefaultParagraphFont"/>
    <w:rsid w:val="00E64D58"/>
    <w:rPr>
      <w:sz w:val="16"/>
    </w:rPr>
  </w:style>
  <w:style w:type="paragraph" w:customStyle="1" w:styleId="WideTable">
    <w:name w:val="Wide Table"/>
    <w:basedOn w:val="Normal"/>
    <w:rsid w:val="00E64D58"/>
    <w:pPr>
      <w:ind w:left="-1418"/>
    </w:pPr>
    <w:rPr>
      <w:sz w:val="2"/>
      <w:szCs w:val="2"/>
    </w:rPr>
  </w:style>
  <w:style w:type="character" w:styleId="PageNumber">
    <w:name w:val="page number"/>
    <w:basedOn w:val="DefaultParagraphFont"/>
    <w:rsid w:val="00E64D58"/>
  </w:style>
  <w:style w:type="paragraph" w:styleId="Quote">
    <w:name w:val="Quote"/>
    <w:basedOn w:val="Heading1"/>
    <w:link w:val="QuoteChar"/>
    <w:qFormat/>
    <w:rsid w:val="00E64D58"/>
    <w:rPr>
      <w:b w:val="0"/>
      <w:sz w:val="72"/>
      <w:szCs w:val="72"/>
      <w:lang w:val="en-NZ"/>
    </w:rPr>
  </w:style>
  <w:style w:type="character" w:customStyle="1" w:styleId="QuoteChar">
    <w:name w:val="Quote Char"/>
    <w:basedOn w:val="DefaultParagraphFont"/>
    <w:link w:val="Quote"/>
    <w:rsid w:val="00E64D5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64D58"/>
    <w:pPr>
      <w:pageBreakBefore/>
    </w:pPr>
  </w:style>
  <w:style w:type="paragraph" w:customStyle="1" w:styleId="Border">
    <w:name w:val="Border"/>
    <w:basedOn w:val="Normal"/>
    <w:qFormat/>
    <w:rsid w:val="00E64D5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64D58"/>
    <w:rPr>
      <w:b/>
      <w:bCs/>
      <w:i/>
      <w:iCs/>
      <w:color w:val="auto"/>
    </w:rPr>
  </w:style>
  <w:style w:type="paragraph" w:styleId="IntenseQuote">
    <w:name w:val="Intense Quote"/>
    <w:basedOn w:val="Normal"/>
    <w:next w:val="Normal"/>
    <w:link w:val="IntenseQuoteChar"/>
    <w:uiPriority w:val="30"/>
    <w:qFormat/>
    <w:rsid w:val="00E64D5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64D5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64D58"/>
    <w:rPr>
      <w:smallCaps/>
      <w:color w:val="auto"/>
      <w:u w:val="single"/>
    </w:rPr>
  </w:style>
  <w:style w:type="character" w:styleId="IntenseReference">
    <w:name w:val="Intense Reference"/>
    <w:basedOn w:val="DefaultParagraphFont"/>
    <w:uiPriority w:val="32"/>
    <w:qFormat/>
    <w:rsid w:val="00E64D58"/>
    <w:rPr>
      <w:b/>
      <w:bCs/>
      <w:smallCaps/>
      <w:color w:val="auto"/>
      <w:spacing w:val="5"/>
      <w:u w:val="single"/>
    </w:rPr>
  </w:style>
  <w:style w:type="paragraph" w:customStyle="1" w:styleId="2ColumnHeading">
    <w:name w:val="2Column Heading"/>
    <w:basedOn w:val="BodyText"/>
    <w:qFormat/>
    <w:rsid w:val="00E64D58"/>
    <w:pPr>
      <w:spacing w:after="60"/>
      <w:ind w:left="-2268"/>
    </w:pPr>
    <w:rPr>
      <w:b/>
    </w:rPr>
  </w:style>
  <w:style w:type="paragraph" w:customStyle="1" w:styleId="Heading1TOC">
    <w:name w:val="Heading1 TOC"/>
    <w:basedOn w:val="Normal"/>
    <w:qFormat/>
    <w:rsid w:val="00E64D58"/>
    <w:pPr>
      <w:spacing w:before="240" w:after="120"/>
    </w:pPr>
    <w:rPr>
      <w:rFonts w:ascii="Times New Roman" w:hAnsi="Times New Roman"/>
      <w:b/>
      <w:sz w:val="32"/>
    </w:rPr>
  </w:style>
  <w:style w:type="paragraph" w:customStyle="1" w:styleId="Heading2TOC">
    <w:name w:val="Heading2 TOC"/>
    <w:basedOn w:val="Normal"/>
    <w:qFormat/>
    <w:rsid w:val="00E64D58"/>
    <w:pPr>
      <w:spacing w:before="240" w:after="60"/>
    </w:pPr>
    <w:rPr>
      <w:rFonts w:ascii="Times New Roman" w:hAnsi="Times New Roman"/>
      <w:b/>
      <w:sz w:val="28"/>
    </w:rPr>
  </w:style>
  <w:style w:type="character" w:customStyle="1" w:styleId="Underline">
    <w:name w:val="Underline"/>
    <w:basedOn w:val="DefaultParagraphFont"/>
    <w:qFormat/>
    <w:rsid w:val="00E64D58"/>
    <w:rPr>
      <w:u w:val="single"/>
    </w:rPr>
  </w:style>
  <w:style w:type="paragraph" w:styleId="BalloonText">
    <w:name w:val="Balloon Text"/>
    <w:basedOn w:val="Normal"/>
    <w:link w:val="BalloonTextChar"/>
    <w:rsid w:val="00E64D58"/>
    <w:rPr>
      <w:rFonts w:ascii="Tahoma" w:hAnsi="Tahoma" w:cs="Tahoma"/>
      <w:sz w:val="16"/>
      <w:szCs w:val="16"/>
    </w:rPr>
  </w:style>
  <w:style w:type="character" w:customStyle="1" w:styleId="BalloonTextChar">
    <w:name w:val="Balloon Text Char"/>
    <w:basedOn w:val="DefaultParagraphFont"/>
    <w:link w:val="BalloonText"/>
    <w:rsid w:val="00E64D5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64D5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64D5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64D58"/>
    <w:rPr>
      <w:b/>
      <w:color w:val="660033"/>
      <w:spacing w:val="0"/>
    </w:rPr>
  </w:style>
  <w:style w:type="paragraph" w:customStyle="1" w:styleId="Nameditemlist">
    <w:name w:val="Named item list"/>
    <w:basedOn w:val="BodyText"/>
    <w:qFormat/>
    <w:rsid w:val="00E64D5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1194</Words>
  <Characters>7483</Characters>
  <Application>Microsoft Office Word</Application>
  <DocSecurity>0</DocSecurity>
  <Lines>225</Lines>
  <Paragraphs>177</Paragraphs>
  <ScaleCrop>false</ScaleCrop>
  <Company>Author-it Software Corporation Ltd.</Company>
  <LinksUpToDate>false</LinksUpToDate>
  <CharactersWithSpaces>8615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SITHCCC402 Prepare portion-controlled meat cuts</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2013-01-17T15:57:00Z</dcterms:created>
  <dcterms:modified xsi:type="dcterms:W3CDTF">2013-01-17T15:57:00Z</dcterms:modified>
</cp:coreProperties>
</file>