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F43" w:rsidP="00945F43">
      <w:pPr>
        <w:pStyle w:val="Title"/>
      </w:pPr>
      <w:r>
        <w:fldChar w:fldCharType="begin"/>
      </w:r>
      <w:r>
        <w:instrText xml:space="preserve"> TITLE   \* MERGEFORMAT </w:instrText>
      </w:r>
      <w:r>
        <w:fldChar w:fldCharType="separate"/>
      </w:r>
      <w:r>
        <w:t>SITHCCC401 Produce specialised food items</w:t>
      </w:r>
      <w:r>
        <w:fldChar w:fldCharType="end"/>
      </w:r>
    </w:p>
    <w:p w:rsidR="00945F43" w:rsidP="00945F43">
      <w:pPr>
        <w:pStyle w:val="Version"/>
        <w:sectPr w:rsidSect="00E32B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B10" w:rsidP="00E32B10">
      <w:pPr>
        <w:pStyle w:val="SuperHeading"/>
      </w:pPr>
      <w:r w:rsidRPr="00E32B10">
        <w:t>SITHCCC401 Produce specialised food items</w:t>
      </w:r>
    </w:p>
    <w:p w:rsidR="00000000" w:rsidRPr="00E32B10" w:rsidP="00E32B10">
      <w:pPr>
        <w:pStyle w:val="Heading1"/>
      </w:pPr>
      <w:bookmarkStart w:id="1" w:name="O_478060"/>
      <w:bookmarkEnd w:id="1"/>
      <w:r w:rsidRPr="00E32B10">
        <w:t>Modification History</w:t>
      </w:r>
    </w:p>
    <w:p w:rsidR="00000000" w:rsidRPr="00E32B10" w:rsidP="00E32B10">
      <w:pPr>
        <w:pStyle w:val="BodyText"/>
      </w:pPr>
      <w:r w:rsidRPr="00E32B10">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45F43">
        <w:tblPrEx>
          <w:tblW w:w="0" w:type="auto"/>
          <w:tblCellMar>
            <w:left w:w="62" w:type="dxa"/>
            <w:right w:w="62" w:type="dxa"/>
          </w:tblCellMar>
          <w:tblLook w:val="0000"/>
        </w:tblPrEx>
        <w:trPr>
          <w:trHeight w:val="38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B10" w:rsidP="00E32B10">
            <w:pPr>
              <w:pStyle w:val="BodyText"/>
            </w:pPr>
            <w:r w:rsidRPr="00E32B1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B10">
            <w:pPr>
              <w:pStyle w:val="BodyText"/>
              <w:rPr>
                <w:lang w:val="en-NZ"/>
              </w:rPr>
            </w:pPr>
            <w:r w:rsidRPr="00E32B10">
              <w:rPr>
                <w:rStyle w:val="SpecialBold"/>
              </w:rPr>
              <w:t>Comments</w:t>
            </w:r>
          </w:p>
        </w:tc>
      </w:tr>
      <w:tr w:rsidTr="00945F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B10">
            <w:pPr>
              <w:pStyle w:val="BodyText"/>
              <w:rPr>
                <w:lang w:val="en-NZ"/>
              </w:rPr>
            </w:pPr>
            <w:r w:rsidRPr="00E32B1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B10" w:rsidP="00E32B10">
            <w:pPr>
              <w:pStyle w:val="BodyText"/>
            </w:pPr>
            <w:r w:rsidRPr="00E32B10">
              <w:t>N</w:t>
            </w:r>
          </w:p>
          <w:p w:rsidR="00000000" w:rsidRPr="00E32B10" w:rsidP="00E32B10">
            <w:pPr>
              <w:pStyle w:val="BodyText"/>
            </w:pPr>
            <w:r w:rsidRPr="00E32B10">
              <w:t xml:space="preserve">Replaces but is not equivalent to SITHCCC023B Select, prepare and serve specialised food </w:t>
            </w:r>
            <w:r w:rsidRPr="00E32B10">
              <w:t>items.</w:t>
            </w:r>
          </w:p>
          <w:p w:rsidR="00000000" w:rsidRPr="00E32B10" w:rsidP="00E32B10">
            <w:pPr>
              <w:pStyle w:val="BodyText"/>
            </w:pPr>
            <w:r w:rsidRPr="00E32B10">
              <w:t xml:space="preserve">Title simplified. Unit structure made consistent across all cooking units. Re-worked Elements, Performance Criteria, Required Skills and Knowledge to better articulate content. Any ‘must’ statements in Range moved to Required Knowledge and Critical </w:t>
            </w:r>
            <w:r w:rsidRPr="00E32B10">
              <w:t>aspects for assessment. Menu planning and promotional content removed as it does not necessarily apply at this level, and is covered in the following units SITHKOP302 Plan and cost basic menus and SITHKOP501 Design and cost menus.</w:t>
            </w:r>
          </w:p>
        </w:tc>
      </w:tr>
    </w:tbl>
    <w:p w:rsidR="00000000" w:rsidRPr="00E32B10" w:rsidP="00E32B10">
      <w:pPr>
        <w:pStyle w:val="BodyText"/>
      </w:pPr>
    </w:p>
    <w:p w:rsidR="00000000" w:rsidRPr="00E32B10" w:rsidP="00E32B10">
      <w:pPr>
        <w:pStyle w:val="AllowPageBreak"/>
      </w:pPr>
    </w:p>
    <w:p w:rsidR="00000000" w:rsidRPr="00E32B10" w:rsidP="00E32B10">
      <w:pPr>
        <w:pStyle w:val="Heading1"/>
      </w:pPr>
      <w:bookmarkStart w:id="2" w:name="O_478061"/>
      <w:bookmarkEnd w:id="2"/>
      <w:r w:rsidRPr="00E32B10">
        <w:t>Unit D</w:t>
      </w:r>
      <w:r w:rsidRPr="00E32B10">
        <w:t>escriptor</w:t>
      </w:r>
    </w:p>
    <w:p w:rsidR="00000000" w:rsidRPr="00E32B10" w:rsidP="00E32B10">
      <w:pPr>
        <w:pStyle w:val="BodyText"/>
      </w:pPr>
      <w:r w:rsidRPr="00E32B10">
        <w:t>This unit describes the performance outcomes, skills and knowledge required to prepare and cook food items that are more unusual in nature following standard recipes. It requires the ability to select and prepare ingredients and to use relevant e</w:t>
      </w:r>
      <w:r w:rsidRPr="00E32B10">
        <w:t>quipment and specialised cookery methods.</w:t>
      </w:r>
    </w:p>
    <w:p w:rsidR="00000000" w:rsidRPr="00E32B10" w:rsidP="00E32B10">
      <w:pPr>
        <w:pStyle w:val="AllowPageBreak"/>
      </w:pPr>
    </w:p>
    <w:p w:rsidR="00000000" w:rsidRPr="00E32B10" w:rsidP="00E32B10">
      <w:pPr>
        <w:pStyle w:val="Heading1"/>
      </w:pPr>
      <w:bookmarkStart w:id="3" w:name="O_478062"/>
      <w:bookmarkEnd w:id="3"/>
      <w:r w:rsidRPr="00E32B10">
        <w:t>Application of the Unit</w:t>
      </w:r>
    </w:p>
    <w:p w:rsidR="00000000" w:rsidRPr="00E32B10" w:rsidP="00E32B10">
      <w:pPr>
        <w:pStyle w:val="BodyText"/>
      </w:pPr>
      <w:r w:rsidRPr="00E32B10">
        <w:t xml:space="preserve">This unit applies to cooks who work in hospitality and catering organisations. Because the nature of food items is specialised, it may apply to chefs </w:t>
      </w:r>
      <w:r w:rsidRPr="00E32B10">
        <w:t>and cooks with advanced skills or with skills in very particular styles of cooking.</w:t>
      </w:r>
    </w:p>
    <w:p w:rsidR="00000000" w:rsidRPr="00E32B10" w:rsidP="00E32B10">
      <w:pPr>
        <w:pStyle w:val="AllowPageBreak"/>
      </w:pPr>
    </w:p>
    <w:p w:rsidR="00000000" w:rsidRPr="00E32B10" w:rsidP="00E32B10">
      <w:pPr>
        <w:pStyle w:val="Heading1"/>
      </w:pPr>
      <w:bookmarkStart w:id="4" w:name="O_478063"/>
      <w:bookmarkEnd w:id="4"/>
      <w:r w:rsidRPr="00E32B10">
        <w:t>Licensing/Regulatory Information</w:t>
      </w:r>
    </w:p>
    <w:p w:rsidR="00000000" w:rsidRPr="00E32B10" w:rsidP="00E32B10">
      <w:pPr>
        <w:pStyle w:val="BodyText"/>
      </w:pPr>
      <w:r w:rsidRPr="00E32B10">
        <w:t>No licensing, legislative, regulatory or certification requirements apply to this unit at the time of endorsement.</w:t>
      </w:r>
    </w:p>
    <w:p w:rsidR="00000000" w:rsidRPr="00E32B10" w:rsidP="00E32B10">
      <w:pPr>
        <w:pStyle w:val="AllowPageBreak"/>
      </w:pPr>
    </w:p>
    <w:p w:rsidR="00000000" w:rsidRPr="00E32B10" w:rsidP="00E32B10">
      <w:pPr>
        <w:pStyle w:val="Heading1"/>
      </w:pPr>
      <w:bookmarkStart w:id="5" w:name="O_478064"/>
      <w:bookmarkEnd w:id="5"/>
      <w:r w:rsidRPr="00E32B10">
        <w:t>Pre-Requisites</w:t>
      </w:r>
    </w:p>
    <w:tbl>
      <w:tblPr>
        <w:tblW w:w="0" w:type="auto"/>
        <w:tblLayout w:type="fixed"/>
        <w:tblCellMar>
          <w:left w:w="62" w:type="dxa"/>
          <w:right w:w="62" w:type="dxa"/>
        </w:tblCellMar>
        <w:tblLook w:val="0000"/>
      </w:tblPr>
      <w:tblGrid>
        <w:gridCol w:w="1492"/>
        <w:gridCol w:w="5093"/>
      </w:tblGrid>
      <w:tr w:rsidTr="00E32B10">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10">
            <w:pPr>
              <w:pStyle w:val="BodyText"/>
              <w:rPr>
                <w:lang w:val="en-NZ"/>
              </w:rPr>
            </w:pPr>
            <w:r w:rsidRPr="00E32B10">
              <w:t>This unit must be assessed after the following prerequisite unit:</w:t>
            </w:r>
          </w:p>
        </w:tc>
      </w:tr>
      <w:tr w:rsidTr="00E32B10">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10">
            <w:pPr>
              <w:pStyle w:val="BodyText"/>
              <w:rPr>
                <w:lang w:val="en-NZ"/>
              </w:rPr>
            </w:pPr>
            <w:r w:rsidRPr="00E32B10">
              <w:t>SITXFSA101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10" w:rsidP="00E32B10">
            <w:pPr>
              <w:pStyle w:val="BodyText"/>
            </w:pPr>
            <w:r w:rsidRPr="00E32B10">
              <w:t>Use hygienic practices for food safety</w:t>
            </w:r>
          </w:p>
        </w:tc>
      </w:tr>
    </w:tbl>
    <w:p w:rsidR="00000000" w:rsidRPr="00E32B10" w:rsidP="00E32B10">
      <w:pPr>
        <w:pStyle w:val="BodyText"/>
      </w:pPr>
    </w:p>
    <w:p w:rsidR="00000000" w:rsidRPr="00E32B10" w:rsidP="00E32B10">
      <w:pPr>
        <w:pStyle w:val="AllowPageBreak"/>
      </w:pPr>
    </w:p>
    <w:p w:rsidR="00000000" w:rsidRPr="00E32B10" w:rsidP="00E32B10">
      <w:pPr>
        <w:pStyle w:val="Heading1"/>
      </w:pPr>
      <w:bookmarkStart w:id="6" w:name="O_478065"/>
      <w:bookmarkEnd w:id="6"/>
      <w:r w:rsidRPr="00E32B10">
        <w:t>Employability Skills Information</w:t>
      </w:r>
    </w:p>
    <w:p w:rsidR="00000000" w:rsidRPr="00E32B10" w:rsidP="00E32B10">
      <w:pPr>
        <w:pStyle w:val="BodyText"/>
      </w:pPr>
      <w:r w:rsidRPr="00E32B10">
        <w:t>This unit contains employability skills.</w:t>
      </w:r>
    </w:p>
    <w:p w:rsidR="00000000" w:rsidRPr="00E32B10" w:rsidP="00E32B10">
      <w:pPr>
        <w:pStyle w:val="AllowPageBreak"/>
      </w:pPr>
    </w:p>
    <w:p w:rsidR="00000000" w:rsidRPr="00E32B10" w:rsidP="00E32B10">
      <w:pPr>
        <w:pStyle w:val="Heading1"/>
      </w:pPr>
      <w:bookmarkStart w:id="7" w:name="O_478066"/>
      <w:bookmarkEnd w:id="7"/>
      <w:r w:rsidRPr="00E32B10">
        <w:t>Elements and Performance Criteria Pre-Content</w:t>
      </w:r>
    </w:p>
    <w:p w:rsidR="00000000" w:rsidRPr="00E32B10" w:rsidP="00E32B10">
      <w:pPr>
        <w:pStyle w:val="Heading1"/>
      </w:pPr>
      <w:bookmarkStart w:id="8" w:name="O_478067"/>
      <w:bookmarkEnd w:id="8"/>
      <w:r w:rsidRPr="00E32B10">
        <w:t>Elements and Performance Criteria</w:t>
      </w:r>
    </w:p>
    <w:tbl>
      <w:tblPr>
        <w:tblW w:w="0" w:type="auto"/>
        <w:tblCellMar>
          <w:left w:w="62" w:type="dxa"/>
          <w:right w:w="62" w:type="dxa"/>
        </w:tblCellMar>
        <w:tblLook w:val="0000"/>
      </w:tblPr>
      <w:tblGrid>
        <w:gridCol w:w="2817"/>
        <w:gridCol w:w="6379"/>
      </w:tblGrid>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t>Performance criteria describe the performance needed to demonstrate achievement of the element</w:t>
            </w:r>
            <w:r w:rsidRPr="00E32B10">
              <w:t>. Where bold italicised text is used, further information is detailed in the required skills and knowledge section and the range statement. Assessment of performance is to be consistent with the evidence guide.</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List"/>
              <w:rPr>
                <w:lang w:val="en-NZ"/>
              </w:rPr>
            </w:pPr>
            <w:r w:rsidRPr="00E32B10">
              <w:t>1.</w:t>
            </w:r>
            <w:r w:rsidRPr="00E32B10">
              <w:tab/>
              <w:t>Select ingredients.</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2"/>
            </w:pPr>
            <w:r w:rsidRPr="00E32B10">
              <w:t>1.1</w:t>
            </w:r>
            <w:r w:rsidRPr="00E32B10">
              <w:tab/>
              <w:t xml:space="preserve">Confirm </w:t>
            </w:r>
            <w:r w:rsidRPr="00E32B10">
              <w:rPr>
                <w:rStyle w:val="BoldandItalics"/>
              </w:rPr>
              <w:t>food prod</w:t>
            </w:r>
            <w:r w:rsidRPr="00E32B10">
              <w:rPr>
                <w:rStyle w:val="BoldandItalics"/>
              </w:rPr>
              <w:t>uction requirements</w:t>
            </w:r>
            <w:r w:rsidRPr="00E32B10">
              <w:t xml:space="preserve"> from food preparation list and standard recipes.</w:t>
            </w:r>
          </w:p>
          <w:p w:rsidR="00000000" w:rsidRPr="00E32B10" w:rsidP="00E32B10">
            <w:pPr>
              <w:pStyle w:val="List2"/>
            </w:pPr>
            <w:r w:rsidRPr="00E32B10">
              <w:t>1.2</w:t>
            </w:r>
            <w:r w:rsidRPr="00E32B10">
              <w:tab/>
              <w:t>Calculate ingredient amounts according to requirements.</w:t>
            </w:r>
          </w:p>
          <w:p w:rsidR="00000000" w:rsidP="00E32B10">
            <w:pPr>
              <w:pStyle w:val="List2"/>
              <w:rPr>
                <w:lang w:val="en-NZ"/>
              </w:rPr>
            </w:pPr>
            <w:r w:rsidRPr="00E32B10">
              <w:t>1.3</w:t>
            </w:r>
            <w:r w:rsidRPr="00E32B10">
              <w:tab/>
              <w:t xml:space="preserve">Identify and select ingredients for </w:t>
            </w:r>
            <w:r w:rsidRPr="00E32B10">
              <w:rPr>
                <w:rStyle w:val="BoldandItalics"/>
              </w:rPr>
              <w:t>specialised food items</w:t>
            </w:r>
            <w:r w:rsidRPr="00E32B10">
              <w:t xml:space="preserve"> from stores according to recipe, quality, freshness and stock ro</w:t>
            </w:r>
            <w:r w:rsidRPr="00E32B10">
              <w:t>tation requirements.</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List"/>
              <w:rPr>
                <w:lang w:val="en-NZ"/>
              </w:rPr>
            </w:pPr>
            <w:r w:rsidRPr="00E32B10">
              <w:t>2.</w:t>
            </w:r>
            <w:r w:rsidRPr="00E32B10">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2"/>
            </w:pPr>
            <w:r w:rsidRPr="00E32B10">
              <w:t>2.1</w:t>
            </w:r>
            <w:r w:rsidRPr="00E32B10">
              <w:tab/>
              <w:t>Select equipment of correct type and size.</w:t>
            </w:r>
          </w:p>
          <w:p w:rsidR="00000000" w:rsidRPr="00E32B10" w:rsidP="00E32B10">
            <w:pPr>
              <w:pStyle w:val="List2"/>
            </w:pPr>
            <w:r w:rsidRPr="00E32B10">
              <w:t>2.2</w:t>
            </w:r>
            <w:r w:rsidRPr="00E32B10">
              <w:tab/>
              <w:t>Safely assemble and ensure cleanliness of equipment before use.</w:t>
            </w:r>
          </w:p>
          <w:p w:rsidR="00000000" w:rsidP="00E32B10">
            <w:pPr>
              <w:pStyle w:val="List2"/>
              <w:rPr>
                <w:lang w:val="en-NZ"/>
              </w:rPr>
            </w:pPr>
            <w:r w:rsidRPr="00E32B10">
              <w:t>2.3</w:t>
            </w:r>
            <w:r w:rsidRPr="00E32B10">
              <w:tab/>
              <w:t>Use equipment safely and hygienically according to manufacturer instructions.</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List"/>
              <w:rPr>
                <w:lang w:val="en-NZ"/>
              </w:rPr>
            </w:pPr>
            <w:r w:rsidRPr="00E32B10">
              <w:t>3.</w:t>
            </w:r>
            <w:r w:rsidRPr="00E32B10">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2"/>
            </w:pPr>
            <w:r w:rsidRPr="00E32B10">
              <w:t>3.1</w:t>
            </w:r>
            <w:r w:rsidRPr="00E32B10">
              <w:tab/>
              <w:t>Sort and assemble ingredients according food production sequencing.</w:t>
            </w:r>
          </w:p>
          <w:p w:rsidR="00000000" w:rsidRPr="00E32B10" w:rsidP="00E32B10">
            <w:pPr>
              <w:pStyle w:val="List2"/>
            </w:pPr>
            <w:r w:rsidRPr="00E32B10">
              <w:t>3.2</w:t>
            </w:r>
            <w:r w:rsidRPr="00E32B10">
              <w:tab/>
              <w:t>Weigh and measure ingredients and create portions according to recipe.</w:t>
            </w:r>
          </w:p>
          <w:p w:rsidR="00000000" w:rsidP="00E32B10">
            <w:pPr>
              <w:pStyle w:val="List2"/>
              <w:rPr>
                <w:lang w:val="en-NZ"/>
              </w:rPr>
            </w:pPr>
            <w:r w:rsidRPr="00E32B10">
              <w:t>3.3</w:t>
            </w:r>
            <w:r w:rsidRPr="00E32B10">
              <w:tab/>
              <w:t>Minimise waste and store reusable by-products.</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List"/>
              <w:rPr>
                <w:lang w:val="en-NZ"/>
              </w:rPr>
            </w:pPr>
            <w:r w:rsidRPr="00E32B10">
              <w:t>4.</w:t>
            </w:r>
            <w:r w:rsidRPr="00E32B10">
              <w:tab/>
            </w:r>
            <w:r w:rsidRPr="00E32B10">
              <w:t>Cook specialised food items.</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2"/>
            </w:pPr>
            <w:r w:rsidRPr="00E32B10">
              <w:t>4.1</w:t>
            </w:r>
            <w:r w:rsidRPr="00E32B10">
              <w:tab/>
              <w:t>Select and use</w:t>
            </w:r>
            <w:r w:rsidRPr="00E32B10">
              <w:rPr>
                <w:rStyle w:val="BoldandItalics"/>
              </w:rPr>
              <w:t xml:space="preserve"> preparation and cookery methods</w:t>
            </w:r>
            <w:r w:rsidRPr="00E32B10">
              <w:t xml:space="preserve"> for specialised food items.</w:t>
            </w:r>
          </w:p>
          <w:p w:rsidR="00000000" w:rsidRPr="00E32B10" w:rsidP="00E32B10">
            <w:pPr>
              <w:pStyle w:val="List2"/>
            </w:pPr>
            <w:r w:rsidRPr="00E32B10">
              <w:t>4.2</w:t>
            </w:r>
            <w:r w:rsidRPr="00E32B10">
              <w:tab/>
              <w:t>Prepare and use accompaniments suited to dishes.</w:t>
            </w:r>
          </w:p>
          <w:p w:rsidR="00000000" w:rsidP="00E32B10">
            <w:pPr>
              <w:pStyle w:val="List2"/>
              <w:rPr>
                <w:lang w:val="en-NZ"/>
              </w:rPr>
            </w:pPr>
            <w:r w:rsidRPr="00E32B10">
              <w:t>4.3</w:t>
            </w:r>
            <w:r w:rsidRPr="00E32B10">
              <w:tab/>
              <w:t>Follow standard recipes and make</w:t>
            </w:r>
            <w:r w:rsidRPr="00E32B10">
              <w:rPr>
                <w:rStyle w:val="BoldandItalics"/>
              </w:rPr>
              <w:t xml:space="preserve"> food quality adjustments</w:t>
            </w:r>
            <w:r w:rsidRPr="00E32B10">
              <w:t xml:space="preserve"> within scope of responsibility.</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List"/>
              <w:rPr>
                <w:lang w:val="en-NZ"/>
              </w:rPr>
            </w:pPr>
            <w:r w:rsidRPr="00E32B10">
              <w:t>5.</w:t>
            </w:r>
            <w:r w:rsidRPr="00E32B10">
              <w:tab/>
              <w:t>Present and store specialised food items.</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2"/>
            </w:pPr>
            <w:r w:rsidRPr="00E32B10">
              <w:t>5.1</w:t>
            </w:r>
            <w:r w:rsidRPr="00E32B10">
              <w:tab/>
              <w:t>Present dishes attractively on appropriate serviceware.</w:t>
            </w:r>
          </w:p>
          <w:p w:rsidR="00000000" w:rsidRPr="00E32B10" w:rsidP="00E32B10">
            <w:pPr>
              <w:pStyle w:val="List2"/>
            </w:pPr>
            <w:r w:rsidRPr="00E32B10">
              <w:t>5.2</w:t>
            </w:r>
            <w:r w:rsidRPr="00E32B10">
              <w:tab/>
              <w:t>Add dips, sauces and garnishes according to standard recipes.</w:t>
            </w:r>
          </w:p>
          <w:p w:rsidR="00000000" w:rsidRPr="00E32B10" w:rsidP="00E32B10">
            <w:pPr>
              <w:pStyle w:val="List2"/>
            </w:pPr>
            <w:r w:rsidRPr="00E32B10">
              <w:t>5.3</w:t>
            </w:r>
            <w:r w:rsidRPr="00E32B10">
              <w:tab/>
              <w:t>Visually evaluate dish and</w:t>
            </w:r>
            <w:r w:rsidRPr="00E32B10">
              <w:rPr>
                <w:rStyle w:val="BoldandItalics"/>
              </w:rPr>
              <w:t xml:space="preserve"> adjust presentation</w:t>
            </w:r>
            <w:r w:rsidRPr="00E32B10">
              <w:t>.</w:t>
            </w:r>
          </w:p>
          <w:p w:rsidR="00000000" w:rsidRPr="00E32B10" w:rsidP="00E32B10">
            <w:pPr>
              <w:pStyle w:val="List2"/>
            </w:pPr>
            <w:r w:rsidRPr="00E32B10">
              <w:t>5.4</w:t>
            </w:r>
            <w:r w:rsidRPr="00E32B10">
              <w:tab/>
              <w:t xml:space="preserve">Store dishes in appropriate </w:t>
            </w:r>
            <w:r w:rsidRPr="00E32B10">
              <w:rPr>
                <w:rStyle w:val="BoldandItalics"/>
              </w:rPr>
              <w:t>e</w:t>
            </w:r>
            <w:r w:rsidRPr="00E32B10">
              <w:rPr>
                <w:rStyle w:val="BoldandItalics"/>
              </w:rPr>
              <w:t>nvironmental conditions</w:t>
            </w:r>
            <w:r w:rsidRPr="00E32B10">
              <w:t>.</w:t>
            </w:r>
          </w:p>
        </w:tc>
      </w:tr>
    </w:tbl>
    <w:p w:rsidR="00000000" w:rsidRPr="00E32B10" w:rsidP="00E32B10">
      <w:pPr>
        <w:pStyle w:val="List"/>
      </w:pPr>
    </w:p>
    <w:p w:rsidR="00000000" w:rsidRPr="00E32B10" w:rsidP="00E32B10">
      <w:pPr>
        <w:pStyle w:val="AllowPageBreak"/>
      </w:pPr>
    </w:p>
    <w:p w:rsidR="00000000" w:rsidRPr="00E32B10" w:rsidP="00E32B10">
      <w:pPr>
        <w:pStyle w:val="Heading1"/>
      </w:pPr>
      <w:bookmarkStart w:id="9" w:name="O_478068"/>
      <w:bookmarkEnd w:id="9"/>
      <w:r w:rsidRPr="00E32B10">
        <w:t>Required Skills and Knowledge</w:t>
      </w:r>
    </w:p>
    <w:tbl>
      <w:tblPr>
        <w:tblW w:w="0" w:type="auto"/>
        <w:tblCellMar>
          <w:left w:w="62" w:type="dxa"/>
          <w:right w:w="62" w:type="dxa"/>
        </w:tblCellMar>
        <w:tblLook w:val="0000"/>
      </w:tblPr>
      <w:tblGrid>
        <w:gridCol w:w="9196"/>
      </w:tblGrid>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t>This section describes the skills and knowledge required for this unit.</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SpecialBold"/>
              </w:rPr>
              <w:t>Required skills</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Bullet"/>
            </w:pPr>
            <w:r w:rsidRPr="00E32B10">
              <w:t>initiative and enterprise skills to minimise wastage</w:t>
            </w:r>
          </w:p>
          <w:p w:rsidR="00000000" w:rsidRPr="00E32B10" w:rsidP="00E32B10">
            <w:pPr>
              <w:pStyle w:val="ListBullet"/>
            </w:pPr>
            <w:r w:rsidRPr="00E32B10">
              <w:t>literacy skills to:</w:t>
            </w:r>
          </w:p>
          <w:p w:rsidR="00000000" w:rsidRPr="00E32B10" w:rsidP="00E32B10">
            <w:pPr>
              <w:pStyle w:val="ListBullet2"/>
            </w:pPr>
            <w:r w:rsidRPr="00E32B10">
              <w:t>read and interpret food preparation lists, standard recipes, date code and stock rotation labels and manufacturer instructions for equipment</w:t>
            </w:r>
          </w:p>
          <w:p w:rsidR="00000000" w:rsidRPr="00E32B10" w:rsidP="00E32B10">
            <w:pPr>
              <w:pStyle w:val="ListBullet2"/>
            </w:pPr>
            <w:r w:rsidRPr="00E32B10">
              <w:t>write notes on recipe requirements and calculations</w:t>
            </w:r>
          </w:p>
          <w:p w:rsidR="00000000" w:rsidRPr="00E32B10" w:rsidP="00E32B10">
            <w:pPr>
              <w:pStyle w:val="ListBullet"/>
            </w:pPr>
            <w:r w:rsidRPr="00E32B10">
              <w:t>numeracy skills to:</w:t>
            </w:r>
          </w:p>
          <w:p w:rsidR="00000000" w:rsidRPr="00E32B10" w:rsidP="00E32B10">
            <w:pPr>
              <w:pStyle w:val="ListBullet2"/>
            </w:pPr>
            <w:r w:rsidRPr="00E32B10">
              <w:t>calculate the number of portions</w:t>
            </w:r>
          </w:p>
          <w:p w:rsidR="00000000" w:rsidRPr="00E32B10" w:rsidP="00E32B10">
            <w:pPr>
              <w:pStyle w:val="ListBullet2"/>
            </w:pPr>
            <w:r w:rsidRPr="00E32B10">
              <w:t>weigh and measure ingredients</w:t>
            </w:r>
          </w:p>
          <w:p w:rsidR="00000000" w:rsidRPr="00E32B10" w:rsidP="00E32B10">
            <w:pPr>
              <w:pStyle w:val="ListBullet2"/>
            </w:pPr>
            <w:r w:rsidRPr="00E32B10">
              <w:t>determine cooking times and temperatures</w:t>
            </w:r>
          </w:p>
          <w:p w:rsidR="00000000" w:rsidRPr="00E32B10" w:rsidP="00E32B10">
            <w:pPr>
              <w:pStyle w:val="ListBullet"/>
            </w:pPr>
            <w:r w:rsidRPr="00E32B10">
              <w:t>planning and organising skills to efficiently sequence the stages of food preparation and production</w:t>
            </w:r>
          </w:p>
          <w:p w:rsidR="00000000" w:rsidRPr="00E32B10" w:rsidP="00E32B10">
            <w:pPr>
              <w:pStyle w:val="ListBullet"/>
            </w:pPr>
            <w:r w:rsidRPr="00E32B10">
              <w:t>problem-solving skills to:</w:t>
            </w:r>
          </w:p>
          <w:p w:rsidR="00000000" w:rsidRPr="00E32B10" w:rsidP="00E32B10">
            <w:pPr>
              <w:pStyle w:val="ListBullet2"/>
            </w:pPr>
            <w:r w:rsidRPr="00E32B10">
              <w:t>evaluate quality of ingredients and finished dishes and</w:t>
            </w:r>
            <w:r w:rsidRPr="00E32B10">
              <w:t xml:space="preserve"> make adjustments to ensure a quality product</w:t>
            </w:r>
          </w:p>
          <w:p w:rsidR="00000000" w:rsidRPr="00E32B10" w:rsidP="00E32B10">
            <w:pPr>
              <w:pStyle w:val="ListBullet2"/>
            </w:pPr>
            <w:r w:rsidRPr="00E32B10">
              <w:t>adjust taste, texture and appearance of food products according to identified deficiencies</w:t>
            </w:r>
          </w:p>
          <w:p w:rsidR="00000000" w:rsidRPr="00E32B10" w:rsidP="00E32B10">
            <w:pPr>
              <w:pStyle w:val="ListBullet"/>
            </w:pPr>
            <w:r w:rsidRPr="00E32B10">
              <w:t>self-management skills to manage own speed, timing and productivity</w:t>
            </w:r>
          </w:p>
          <w:p w:rsidR="00000000" w:rsidP="00E32B10">
            <w:pPr>
              <w:pStyle w:val="ListBullet"/>
              <w:rPr>
                <w:lang w:val="en-NZ"/>
              </w:rPr>
            </w:pPr>
            <w:r w:rsidRPr="00E32B10">
              <w:t>technology skills to use food preparation and cook</w:t>
            </w:r>
            <w:r w:rsidRPr="00E32B10">
              <w:t>ing equipment.</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SpecialBold"/>
              </w:rPr>
              <w:t>Required knowledge</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Bullet"/>
            </w:pPr>
            <w:r w:rsidRPr="00E32B10">
              <w:t>culinary terms and trade names for ingredients used in the relevant specialised area</w:t>
            </w:r>
          </w:p>
          <w:p w:rsidR="00000000" w:rsidRPr="00E32B10" w:rsidP="00E32B10">
            <w:pPr>
              <w:pStyle w:val="ListBullet"/>
            </w:pPr>
            <w:r w:rsidRPr="00E32B10">
              <w:t>characteristics of relevant specialised items:</w:t>
            </w:r>
          </w:p>
          <w:p w:rsidR="00000000" w:rsidRPr="00E32B10" w:rsidP="00E32B10">
            <w:pPr>
              <w:pStyle w:val="ListBullet2"/>
            </w:pPr>
            <w:r w:rsidRPr="00E32B10">
              <w:t>appearance and presentation</w:t>
            </w:r>
          </w:p>
          <w:p w:rsidR="00000000" w:rsidRPr="00E32B10" w:rsidP="00E32B10">
            <w:pPr>
              <w:pStyle w:val="ListBullet2"/>
            </w:pPr>
            <w:r w:rsidRPr="00E32B10">
              <w:t>freshness and other quality indicators</w:t>
            </w:r>
          </w:p>
          <w:p w:rsidR="00000000" w:rsidRPr="00E32B10" w:rsidP="00E32B10">
            <w:pPr>
              <w:pStyle w:val="ListBullet2"/>
            </w:pPr>
            <w:r w:rsidRPr="00E32B10">
              <w:t xml:space="preserve">historical and cultural derivations </w:t>
            </w:r>
          </w:p>
          <w:p w:rsidR="00000000" w:rsidRPr="00E32B10" w:rsidP="00E32B10">
            <w:pPr>
              <w:pStyle w:val="ListBullet2"/>
            </w:pPr>
            <w:r w:rsidRPr="00E32B10">
              <w:t>nutritional value</w:t>
            </w:r>
          </w:p>
          <w:p w:rsidR="00000000" w:rsidRPr="00E32B10" w:rsidP="00E32B10">
            <w:pPr>
              <w:pStyle w:val="ListBullet2"/>
            </w:pPr>
            <w:r w:rsidRPr="00E32B10">
              <w:t>service style</w:t>
            </w:r>
          </w:p>
          <w:p w:rsidR="00000000" w:rsidRPr="00E32B10" w:rsidP="00E32B10">
            <w:pPr>
              <w:pStyle w:val="ListBullet2"/>
            </w:pPr>
            <w:r w:rsidRPr="00E32B10">
              <w:t>taste</w:t>
            </w:r>
          </w:p>
          <w:p w:rsidR="00000000" w:rsidRPr="00E32B10" w:rsidP="00E32B10">
            <w:pPr>
              <w:pStyle w:val="ListBullet2"/>
            </w:pPr>
            <w:r w:rsidRPr="00E32B10">
              <w:t>texture</w:t>
            </w:r>
          </w:p>
          <w:p w:rsidR="00000000" w:rsidRPr="00E32B10" w:rsidP="00E32B10">
            <w:pPr>
              <w:pStyle w:val="ListBullet"/>
            </w:pPr>
            <w:r w:rsidRPr="00E32B10">
              <w:t>contents of stock date codes and rotation labels</w:t>
            </w:r>
          </w:p>
          <w:p w:rsidR="00000000" w:rsidRPr="00E32B10" w:rsidP="00E32B10">
            <w:pPr>
              <w:pStyle w:val="ListBullet"/>
            </w:pPr>
            <w:r w:rsidRPr="00E32B10">
              <w:t>preparation and cookery methods for the relevant specialised items</w:t>
            </w:r>
          </w:p>
          <w:p w:rsidR="00000000" w:rsidRPr="00E32B10" w:rsidP="00E32B10">
            <w:pPr>
              <w:pStyle w:val="ListBullet"/>
            </w:pPr>
            <w:r w:rsidRPr="00E32B10">
              <w:t>equipment used to produce specialised dishes:</w:t>
            </w:r>
          </w:p>
          <w:p w:rsidR="00000000" w:rsidRPr="00E32B10" w:rsidP="00E32B10">
            <w:pPr>
              <w:pStyle w:val="ListBullet2"/>
            </w:pPr>
            <w:r w:rsidRPr="00E32B10">
              <w:t>essential features and functions</w:t>
            </w:r>
          </w:p>
          <w:p w:rsidR="00000000" w:rsidRPr="00E32B10" w:rsidP="00E32B10">
            <w:pPr>
              <w:pStyle w:val="ListBullet2"/>
            </w:pPr>
            <w:r w:rsidRPr="00E32B10">
              <w:t>safe operational practices</w:t>
            </w:r>
          </w:p>
          <w:p w:rsidR="00000000" w:rsidRPr="00E32B10" w:rsidP="00E32B10">
            <w:pPr>
              <w:pStyle w:val="ListBullet"/>
            </w:pPr>
            <w:r w:rsidRPr="00E32B10">
              <w:t>storage of products:</w:t>
            </w:r>
          </w:p>
          <w:p w:rsidR="00000000" w:rsidRPr="00E32B10" w:rsidP="00E32B10">
            <w:pPr>
              <w:pStyle w:val="ListBullet2"/>
            </w:pPr>
            <w:r w:rsidRPr="00E32B10">
              <w:t>correct environmental conditions to ensure food safety</w:t>
            </w:r>
          </w:p>
          <w:p w:rsidR="00000000" w:rsidRPr="00E32B10" w:rsidP="00E32B10">
            <w:pPr>
              <w:pStyle w:val="ListBullet2"/>
            </w:pPr>
            <w:r w:rsidRPr="00E32B10">
              <w:t>appropriate methods to optimise shelf life.</w:t>
            </w:r>
          </w:p>
        </w:tc>
      </w:tr>
    </w:tbl>
    <w:p w:rsidR="00000000" w:rsidRPr="00E32B10" w:rsidP="00E32B10">
      <w:pPr>
        <w:pStyle w:val="BodyText"/>
      </w:pPr>
    </w:p>
    <w:p w:rsidR="00000000" w:rsidRPr="00E32B10" w:rsidP="00E32B10">
      <w:pPr>
        <w:pStyle w:val="AllowPageBreak"/>
      </w:pPr>
    </w:p>
    <w:p w:rsidR="00000000" w:rsidRPr="00E32B10" w:rsidP="00E32B10">
      <w:pPr>
        <w:pStyle w:val="Heading1"/>
      </w:pPr>
      <w:bookmarkStart w:id="10" w:name="O_478069"/>
      <w:bookmarkEnd w:id="10"/>
      <w:r w:rsidRPr="00E32B10">
        <w:t>Evidence Guide</w:t>
      </w:r>
    </w:p>
    <w:tbl>
      <w:tblPr>
        <w:tblW w:w="0" w:type="auto"/>
        <w:tblCellMar>
          <w:left w:w="62" w:type="dxa"/>
          <w:right w:w="62" w:type="dxa"/>
        </w:tblCellMar>
        <w:tblLook w:val="0000"/>
      </w:tblPr>
      <w:tblGrid>
        <w:gridCol w:w="2410"/>
        <w:gridCol w:w="6786"/>
      </w:tblGrid>
      <w:tr w:rsidTr="00945F43">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t>The evidence guide provides advice on assessment and must be read in conjunction with the performance criteria, required skills and knowledge, range statement and the Assessment Guidelines for the Training Package.</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BodyText"/>
            </w:pPr>
            <w:r w:rsidRPr="00E32B10">
              <w:t>Evidence of the ability to:</w:t>
            </w:r>
          </w:p>
          <w:p w:rsidR="00000000" w:rsidRPr="00E32B10" w:rsidP="00E32B10">
            <w:pPr>
              <w:pStyle w:val="ListBullet"/>
            </w:pPr>
            <w:r w:rsidRPr="00E32B10">
              <w:t>produce a range of specialised food items that require the application of specialised cookery methods</w:t>
            </w:r>
          </w:p>
          <w:p w:rsidR="00000000" w:rsidRPr="00E32B10" w:rsidP="00E32B10">
            <w:pPr>
              <w:pStyle w:val="ListBullet"/>
            </w:pPr>
            <w:r w:rsidRPr="00E32B10">
              <w:t>produce food for multiple customers within commercial time constraints</w:t>
            </w:r>
          </w:p>
          <w:p w:rsidR="00000000" w:rsidRPr="00E32B10" w:rsidP="00E32B10">
            <w:pPr>
              <w:pStyle w:val="ListBullet"/>
            </w:pPr>
            <w:r w:rsidRPr="00E32B10">
              <w:t>integrate knowledge of:</w:t>
            </w:r>
          </w:p>
          <w:p w:rsidR="00000000" w:rsidRPr="00E32B10" w:rsidP="00E32B10">
            <w:pPr>
              <w:pStyle w:val="ListBullet2"/>
            </w:pPr>
            <w:r w:rsidRPr="00E32B10">
              <w:t>quality indicators for specialised food items</w:t>
            </w:r>
          </w:p>
          <w:p w:rsidR="00000000" w:rsidRPr="00E32B10" w:rsidP="00E32B10">
            <w:pPr>
              <w:pStyle w:val="ListBullet2"/>
            </w:pPr>
            <w:r w:rsidRPr="00E32B10">
              <w:t>cookery methods for different items</w:t>
            </w:r>
          </w:p>
          <w:p w:rsidR="00000000" w:rsidRPr="00E32B10" w:rsidP="00E32B10">
            <w:pPr>
              <w:pStyle w:val="ListBullet2"/>
            </w:pPr>
            <w:r w:rsidRPr="00E32B10">
              <w:t>features, functions and safe use of food preparation equipment</w:t>
            </w:r>
          </w:p>
          <w:p w:rsidR="00000000" w:rsidP="00E32B10">
            <w:pPr>
              <w:pStyle w:val="ListBullet2"/>
              <w:rPr>
                <w:lang w:val="en-NZ"/>
              </w:rPr>
            </w:pPr>
            <w:r w:rsidRPr="00E32B10">
              <w:t>food safety pra</w:t>
            </w:r>
            <w:r w:rsidRPr="00E32B10">
              <w:t>ctices for handling and storing one or more specialised food items.</w:t>
            </w:r>
          </w:p>
        </w:tc>
      </w:tr>
      <w:tr w:rsidTr="00945F4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BodyText"/>
            </w:pPr>
            <w:r w:rsidRPr="00E32B10">
              <w:t>Assessment must ensure use of:</w:t>
            </w:r>
          </w:p>
          <w:p w:rsidR="00000000" w:rsidRPr="00E32B10" w:rsidP="00E32B10">
            <w:pPr>
              <w:pStyle w:val="ListBullet"/>
            </w:pPr>
            <w:r w:rsidRPr="00E32B10">
              <w:t xml:space="preserve">an operational commercial kitchen with the fixtures, large and small equipment and </w:t>
            </w:r>
            <w:r w:rsidRPr="00E32B10">
              <w:t>workplace documentation defined in the Assessment Guidelines; this can be a:</w:t>
            </w:r>
          </w:p>
          <w:p w:rsidR="00000000" w:rsidRPr="00E32B10" w:rsidP="00E32B10">
            <w:pPr>
              <w:pStyle w:val="ListBullet2"/>
            </w:pPr>
            <w:r w:rsidRPr="00E32B10">
              <w:t>real industry workplace</w:t>
            </w:r>
          </w:p>
          <w:p w:rsidR="00000000" w:rsidRPr="00E32B10" w:rsidP="00E32B10">
            <w:pPr>
              <w:pStyle w:val="ListBullet2"/>
            </w:pPr>
            <w:r w:rsidRPr="00E32B10">
              <w:t>simulated industry environment such as a training kitchen servicing customers</w:t>
            </w:r>
          </w:p>
          <w:p w:rsidR="00000000" w:rsidRPr="00E32B10" w:rsidP="00E32B10">
            <w:pPr>
              <w:pStyle w:val="ListBullet"/>
            </w:pPr>
            <w:r w:rsidRPr="00E32B10">
              <w:t xml:space="preserve">industry-realistic ratios of kitchen staff to customers </w:t>
            </w:r>
          </w:p>
          <w:p w:rsidR="00000000" w:rsidRPr="00E32B10" w:rsidP="00E32B10">
            <w:pPr>
              <w:pStyle w:val="ListBullet"/>
            </w:pPr>
            <w:r w:rsidRPr="00E32B10">
              <w:t>food preparation lists and standard recipes</w:t>
            </w:r>
          </w:p>
          <w:p w:rsidR="00000000" w:rsidP="00E32B10">
            <w:pPr>
              <w:pStyle w:val="ListBullet"/>
              <w:rPr>
                <w:lang w:val="en-NZ"/>
              </w:rPr>
            </w:pPr>
            <w:r w:rsidRPr="00E32B10">
              <w:t>a variety of commercial ingredients.</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BodyText"/>
            </w:pPr>
            <w:r w:rsidRPr="00E32B10">
              <w:t xml:space="preserve">A range of assessment methods should be used to assess practical skills and knowledge. The following examples are appropriate for this unit: </w:t>
            </w:r>
          </w:p>
          <w:p w:rsidR="00000000" w:rsidRPr="00E32B10" w:rsidP="00E32B10">
            <w:pPr>
              <w:pStyle w:val="ListBullet"/>
            </w:pPr>
            <w:r w:rsidRPr="00E32B10">
              <w:t>direct obs</w:t>
            </w:r>
            <w:r w:rsidRPr="00E32B10">
              <w:t xml:space="preserve">ervation of the individual preparing for and producing specialised food items </w:t>
            </w:r>
          </w:p>
          <w:p w:rsidR="00000000" w:rsidRPr="00E32B10" w:rsidP="00E32B10">
            <w:pPr>
              <w:pStyle w:val="ListBullet"/>
            </w:pPr>
            <w:r w:rsidRPr="00E32B10">
              <w:t>evaluation of the taste and visual appeal of specialised food items s prepared by the individual</w:t>
            </w:r>
          </w:p>
          <w:p w:rsidR="00000000" w:rsidRPr="00E32B10" w:rsidP="00E32B10">
            <w:pPr>
              <w:pStyle w:val="ListBullet"/>
            </w:pPr>
            <w:r w:rsidRPr="00E32B10">
              <w:t xml:space="preserve">projects that allow assessment of the individual’s ability to produce a variety </w:t>
            </w:r>
            <w:r w:rsidRPr="00E32B10">
              <w:t>of specialised food items for different occasions</w:t>
            </w:r>
          </w:p>
          <w:p w:rsidR="00000000" w:rsidRPr="00E32B10" w:rsidP="00E32B10">
            <w:pPr>
              <w:pStyle w:val="ListBullet"/>
            </w:pPr>
            <w:r w:rsidRPr="00E32B10">
              <w:t>use of visual and taste recognition exercises so the individual can identify ingredient and product characteristics</w:t>
            </w:r>
          </w:p>
          <w:p w:rsidR="00000000" w:rsidRPr="00E32B10" w:rsidP="00E32B10">
            <w:pPr>
              <w:pStyle w:val="ListBullet"/>
            </w:pPr>
            <w:r w:rsidRPr="00E32B10">
              <w:t xml:space="preserve">written or oral questioning to assess knowledge of culinary terms, quality indicators for </w:t>
            </w:r>
            <w:r w:rsidRPr="00E32B10">
              <w:t>food items, equipment, cookery methods and appropriate environmental storage conditions</w:t>
            </w:r>
          </w:p>
          <w:p w:rsidR="00000000" w:rsidP="00E32B10">
            <w:pPr>
              <w:pStyle w:val="ListBullet"/>
              <w:rPr>
                <w:lang w:val="en-NZ"/>
              </w:rPr>
            </w:pPr>
            <w:r w:rsidRPr="00E32B10">
              <w:t>review of portfolios of evidence and third</w:t>
            </w:r>
            <w:r w:rsidRPr="00E32B10">
              <w:noBreakHyphen/>
              <w:t>party workplace reports of on</w:t>
            </w:r>
            <w:r w:rsidRPr="00E32B10">
              <w:noBreakHyphen/>
              <w:t>the</w:t>
            </w:r>
            <w:r w:rsidRPr="00E32B10">
              <w:noBreakHyphen/>
              <w:t>job performance by the individual.</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BodyText"/>
            </w:pPr>
            <w:r w:rsidRPr="00E32B10">
              <w:t xml:space="preserve">The assessor should design integrated assessment activities to holistically assess this unit with other units relevant to the industry sector, workplace and job role, for example: </w:t>
            </w:r>
          </w:p>
          <w:p w:rsidR="00000000" w:rsidRPr="00E32B10" w:rsidP="00E32B10">
            <w:pPr>
              <w:pStyle w:val="ListBullet"/>
            </w:pPr>
            <w:r w:rsidRPr="00E32B10">
              <w:t xml:space="preserve">SITHCCC307 Prepare food to meet special dietary requirements </w:t>
            </w:r>
          </w:p>
          <w:p w:rsidR="00000000" w:rsidRPr="00E32B10" w:rsidP="00E32B10">
            <w:pPr>
              <w:pStyle w:val="ListBullet"/>
            </w:pPr>
            <w:r w:rsidRPr="00E32B10">
              <w:t>SITHKOP402 D</w:t>
            </w:r>
            <w:r w:rsidRPr="00E32B10">
              <w:t>evelop menus for special dietary requirements.</w:t>
            </w:r>
          </w:p>
        </w:tc>
      </w:tr>
    </w:tbl>
    <w:p w:rsidR="00000000" w:rsidRPr="00E32B10" w:rsidP="00E32B10">
      <w:pPr>
        <w:pStyle w:val="BodyText"/>
      </w:pPr>
    </w:p>
    <w:p w:rsidR="00000000" w:rsidRPr="00E32B10" w:rsidP="00E32B10">
      <w:pPr>
        <w:pStyle w:val="AllowPageBreak"/>
      </w:pPr>
    </w:p>
    <w:p w:rsidR="00000000" w:rsidRPr="00E32B10" w:rsidP="00E32B10">
      <w:pPr>
        <w:pStyle w:val="Heading1"/>
      </w:pPr>
      <w:bookmarkStart w:id="11" w:name="O_478070"/>
      <w:bookmarkEnd w:id="11"/>
      <w:r w:rsidRPr="00E32B10">
        <w:t>Range Statement</w:t>
      </w:r>
    </w:p>
    <w:tbl>
      <w:tblPr>
        <w:tblW w:w="0" w:type="auto"/>
        <w:tblCellMar>
          <w:left w:w="62" w:type="dxa"/>
          <w:right w:w="62" w:type="dxa"/>
        </w:tblCellMar>
        <w:tblLook w:val="0000"/>
      </w:tblPr>
      <w:tblGrid>
        <w:gridCol w:w="2458"/>
        <w:gridCol w:w="6738"/>
      </w:tblGrid>
      <w:tr w:rsidTr="00945F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t>The range statement relates to the unit of competency as a whole. It allows for different work environments and situations that may affect performance. Bold italicised wordin</w:t>
            </w:r>
            <w:r w:rsidRPr="00E32B10">
              <w:t xml:space="preserve">g, if used in the performance criteria, is detailed below. Essential operating conditions that may be present with training and assessment (depending on the work situation, needs of the candidate, accessibility of the item, and local industry and regional </w:t>
            </w:r>
            <w:r w:rsidRPr="00E32B10">
              <w:t>contexts) may also be included.</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BoldandItalics"/>
              </w:rPr>
              <w:t>Food production requirements</w:t>
            </w:r>
            <w:r w:rsidRPr="00E32B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Bullet"/>
            </w:pPr>
            <w:r w:rsidRPr="00E32B10">
              <w:t>deadlines</w:t>
            </w:r>
          </w:p>
          <w:p w:rsidR="00000000" w:rsidRPr="00E32B10" w:rsidP="00E32B10">
            <w:pPr>
              <w:pStyle w:val="ListBullet"/>
            </w:pPr>
            <w:r w:rsidRPr="00E32B10">
              <w:t>portion control</w:t>
            </w:r>
          </w:p>
          <w:p w:rsidR="00000000" w:rsidRPr="00E32B10" w:rsidP="00E32B10">
            <w:pPr>
              <w:pStyle w:val="ListBullet"/>
            </w:pPr>
            <w:r w:rsidRPr="00E32B10">
              <w:t>quantities to be produced</w:t>
            </w:r>
          </w:p>
          <w:p w:rsidR="00000000" w:rsidRPr="00E32B10" w:rsidP="00E32B10">
            <w:pPr>
              <w:pStyle w:val="ListBullet"/>
            </w:pPr>
            <w:r w:rsidRPr="00E32B10">
              <w:t>special customer requests</w:t>
            </w:r>
          </w:p>
          <w:p w:rsidR="00000000" w:rsidP="00E32B10">
            <w:pPr>
              <w:pStyle w:val="ListBullet"/>
              <w:rPr>
                <w:lang w:val="en-NZ"/>
              </w:rPr>
            </w:pPr>
            <w:r w:rsidRPr="00E32B10">
              <w:t>special dietary requirements.</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BoldandItalics"/>
              </w:rPr>
              <w:t>Specialised food items</w:t>
            </w:r>
            <w:r w:rsidRPr="00E32B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Bullet"/>
            </w:pPr>
            <w:r w:rsidRPr="00E32B10">
              <w:t>aquatic plants, such as seaweeds</w:t>
            </w:r>
          </w:p>
          <w:p w:rsidR="00000000" w:rsidRPr="00E32B10" w:rsidP="00E32B10">
            <w:pPr>
              <w:pStyle w:val="ListBullet"/>
            </w:pPr>
            <w:r w:rsidRPr="00E32B10">
              <w:t>aromatics, flavourings, spices and herbs</w:t>
            </w:r>
          </w:p>
          <w:p w:rsidR="00000000" w:rsidRPr="00E32B10" w:rsidP="00E32B10">
            <w:pPr>
              <w:pStyle w:val="ListBullet"/>
            </w:pPr>
            <w:r w:rsidRPr="00E32B10">
              <w:t>bush foods and native Australian ingredients</w:t>
            </w:r>
          </w:p>
          <w:p w:rsidR="00000000" w:rsidRPr="00E32B10" w:rsidP="00E32B10">
            <w:pPr>
              <w:pStyle w:val="ListBullet"/>
            </w:pPr>
            <w:r w:rsidRPr="00E32B10">
              <w:t>commodities from ethnic cuisines and cultural traditions such as Mexican, Asian and Middle Eastern</w:t>
            </w:r>
          </w:p>
          <w:p w:rsidR="00000000" w:rsidRPr="00E32B10" w:rsidP="00E32B10">
            <w:pPr>
              <w:pStyle w:val="ListBullet"/>
            </w:pPr>
            <w:r w:rsidRPr="00E32B10">
              <w:t>fruits, vegetables, flowers and salad items</w:t>
            </w:r>
          </w:p>
          <w:p w:rsidR="00000000" w:rsidRPr="00E32B10" w:rsidP="00E32B10">
            <w:pPr>
              <w:pStyle w:val="ListBullet"/>
            </w:pPr>
            <w:r w:rsidRPr="00E32B10">
              <w:t>fungi</w:t>
            </w:r>
          </w:p>
          <w:p w:rsidR="00000000" w:rsidRPr="00E32B10" w:rsidP="00E32B10">
            <w:pPr>
              <w:pStyle w:val="ListBullet"/>
            </w:pPr>
            <w:r w:rsidRPr="00E32B10">
              <w:t>meats, poultry and ga</w:t>
            </w:r>
            <w:r w:rsidRPr="00E32B10">
              <w:t>me other than lamb, beef, pork and chicken</w:t>
            </w:r>
          </w:p>
          <w:p w:rsidR="00000000" w:rsidRPr="00E32B10" w:rsidP="00E32B10">
            <w:pPr>
              <w:pStyle w:val="ListBullet"/>
            </w:pPr>
            <w:r w:rsidRPr="00E32B10">
              <w:t>offal and specialist meat products</w:t>
            </w:r>
          </w:p>
          <w:p w:rsidR="00000000" w:rsidRPr="00E32B10" w:rsidP="00E32B10">
            <w:pPr>
              <w:pStyle w:val="ListBullet"/>
            </w:pPr>
            <w:r w:rsidRPr="00E32B10">
              <w:t>preserves, condiments and accompaniments</w:t>
            </w:r>
          </w:p>
          <w:p w:rsidR="00000000" w:rsidRPr="00E32B10" w:rsidP="00E32B10">
            <w:pPr>
              <w:pStyle w:val="ListBullet"/>
            </w:pPr>
            <w:r w:rsidRPr="00E32B10">
              <w:t>seeds and nuts</w:t>
            </w:r>
          </w:p>
          <w:p w:rsidR="00000000" w:rsidRPr="00E32B10" w:rsidP="00E32B10">
            <w:pPr>
              <w:pStyle w:val="ListBullet"/>
            </w:pPr>
            <w:r w:rsidRPr="00E32B10">
              <w:t>specialist cheeses and dairy products</w:t>
            </w:r>
          </w:p>
          <w:p w:rsidR="00000000" w:rsidP="00E32B10">
            <w:pPr>
              <w:pStyle w:val="ListBullet"/>
              <w:rPr>
                <w:lang w:val="en-NZ"/>
              </w:rPr>
            </w:pPr>
            <w:r w:rsidRPr="00E32B10">
              <w:t>unusual fish, shellfish and other foods from salt or fresh water.</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t xml:space="preserve">Specialised </w:t>
            </w:r>
            <w:r w:rsidRPr="00E32B10">
              <w:rPr>
                <w:rStyle w:val="BoldandItalics"/>
              </w:rPr>
              <w:t>prepa</w:t>
            </w:r>
            <w:r w:rsidRPr="00E32B10">
              <w:rPr>
                <w:rStyle w:val="BoldandItalics"/>
              </w:rPr>
              <w:t>ration and cookery methods</w:t>
            </w:r>
            <w:r w:rsidRPr="00E32B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Bullet"/>
            </w:pPr>
            <w:r w:rsidRPr="00E32B10">
              <w:t xml:space="preserve">cooking on salt, </w:t>
            </w:r>
          </w:p>
          <w:p w:rsidR="00000000" w:rsidRPr="00E32B10" w:rsidP="00E32B10">
            <w:pPr>
              <w:pStyle w:val="ListBullet"/>
            </w:pPr>
            <w:r w:rsidRPr="00E32B10">
              <w:t>earth oven cooking</w:t>
            </w:r>
          </w:p>
          <w:p w:rsidR="00000000" w:rsidRPr="00E32B10" w:rsidP="00E32B10">
            <w:pPr>
              <w:pStyle w:val="ListBullet"/>
            </w:pPr>
            <w:r w:rsidRPr="00E32B10">
              <w:t>hanging of meat, poultry and game</w:t>
            </w:r>
          </w:p>
          <w:p w:rsidR="00000000" w:rsidRPr="00E32B10" w:rsidP="00E32B10">
            <w:pPr>
              <w:pStyle w:val="ListBullet"/>
            </w:pPr>
            <w:r w:rsidRPr="00E32B10">
              <w:t>marinating and coating</w:t>
            </w:r>
          </w:p>
          <w:p w:rsidR="00000000" w:rsidRPr="00E32B10" w:rsidP="00E32B10">
            <w:pPr>
              <w:pStyle w:val="ListBullet"/>
            </w:pPr>
            <w:r w:rsidRPr="00E32B10">
              <w:t>molecular gastronomy</w:t>
            </w:r>
          </w:p>
          <w:p w:rsidR="00000000" w:rsidRPr="00E32B10" w:rsidP="00E32B10">
            <w:pPr>
              <w:pStyle w:val="ListBullet"/>
            </w:pPr>
            <w:r w:rsidRPr="00E32B10">
              <w:t>preserving:</w:t>
            </w:r>
          </w:p>
          <w:p w:rsidR="00000000" w:rsidRPr="00E32B10" w:rsidP="00E32B10">
            <w:pPr>
              <w:pStyle w:val="ListBullet2"/>
            </w:pPr>
            <w:r w:rsidRPr="00E32B10">
              <w:t>drying</w:t>
            </w:r>
          </w:p>
          <w:p w:rsidR="00000000" w:rsidRPr="00E32B10" w:rsidP="00E32B10">
            <w:pPr>
              <w:pStyle w:val="ListBullet2"/>
            </w:pPr>
            <w:r w:rsidRPr="00E32B10">
              <w:t>salting</w:t>
            </w:r>
          </w:p>
          <w:p w:rsidR="00000000" w:rsidRPr="00E32B10" w:rsidP="00E32B10">
            <w:pPr>
              <w:pStyle w:val="ListBullet2"/>
            </w:pPr>
            <w:r w:rsidRPr="00E32B10">
              <w:t>pickling</w:t>
            </w:r>
          </w:p>
          <w:p w:rsidR="00000000" w:rsidRPr="00E32B10" w:rsidP="00E32B10">
            <w:pPr>
              <w:pStyle w:val="ListBullet2"/>
            </w:pPr>
            <w:r w:rsidRPr="00E32B10">
              <w:t>smoking</w:t>
            </w:r>
          </w:p>
          <w:p w:rsidR="00000000" w:rsidRPr="00E32B10" w:rsidP="00E32B10">
            <w:pPr>
              <w:pStyle w:val="ListBullet"/>
            </w:pPr>
            <w:r w:rsidRPr="00E32B10">
              <w:t>tenderising</w:t>
            </w:r>
          </w:p>
          <w:p w:rsidR="00000000" w:rsidP="00E32B10">
            <w:pPr>
              <w:pStyle w:val="ListBullet"/>
              <w:rPr>
                <w:lang w:val="en-NZ"/>
              </w:rPr>
            </w:pPr>
            <w:r w:rsidRPr="00E32B10">
              <w:t>using special ovens and cooking utensils.</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BoldandItalics"/>
              </w:rPr>
              <w:t>Food quality adjustments</w:t>
            </w:r>
            <w:r w:rsidRPr="00E32B1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Bullet"/>
            </w:pPr>
            <w:r w:rsidRPr="00E32B10">
              <w:t>taste:</w:t>
            </w:r>
          </w:p>
          <w:p w:rsidR="00000000" w:rsidRPr="00E32B10" w:rsidP="00E32B10">
            <w:pPr>
              <w:pStyle w:val="ListBullet2"/>
            </w:pPr>
            <w:r w:rsidRPr="00E32B10">
              <w:t>bitter</w:t>
            </w:r>
          </w:p>
          <w:p w:rsidR="00000000" w:rsidRPr="00E32B10" w:rsidP="00E32B10">
            <w:pPr>
              <w:pStyle w:val="ListBullet2"/>
            </w:pPr>
            <w:r w:rsidRPr="00E32B10">
              <w:t>salty</w:t>
            </w:r>
          </w:p>
          <w:p w:rsidR="00000000" w:rsidRPr="00E32B10" w:rsidP="00E32B10">
            <w:pPr>
              <w:pStyle w:val="ListBullet2"/>
            </w:pPr>
            <w:r w:rsidRPr="00E32B10">
              <w:t>sour</w:t>
            </w:r>
          </w:p>
          <w:p w:rsidR="00000000" w:rsidRPr="00E32B10" w:rsidP="00E32B10">
            <w:pPr>
              <w:pStyle w:val="ListBullet2"/>
            </w:pPr>
            <w:r w:rsidRPr="00E32B10">
              <w:t>sweet</w:t>
            </w:r>
          </w:p>
          <w:p w:rsidR="00000000" w:rsidRPr="00E32B10" w:rsidP="00E32B10">
            <w:pPr>
              <w:pStyle w:val="ListBullet2"/>
            </w:pPr>
            <w:r w:rsidRPr="00E32B10">
              <w:t>umami</w:t>
            </w:r>
          </w:p>
          <w:p w:rsidR="00000000" w:rsidRPr="00E32B10" w:rsidP="00E32B10">
            <w:pPr>
              <w:pStyle w:val="ListBullet"/>
            </w:pPr>
            <w:r w:rsidRPr="00E32B10">
              <w:t>temperature</w:t>
            </w:r>
          </w:p>
          <w:p w:rsidR="00000000" w:rsidRPr="00E32B10" w:rsidP="00E32B10">
            <w:pPr>
              <w:pStyle w:val="ListBullet"/>
            </w:pPr>
            <w:r w:rsidRPr="00E32B10">
              <w:t>texture:</w:t>
            </w:r>
          </w:p>
          <w:p w:rsidR="00000000" w:rsidRPr="00E32B10" w:rsidP="00E32B10">
            <w:pPr>
              <w:pStyle w:val="ListBullet2"/>
            </w:pPr>
            <w:r w:rsidRPr="00E32B10">
              <w:t>clean</w:t>
            </w:r>
          </w:p>
          <w:p w:rsidR="00000000" w:rsidRPr="00E32B10" w:rsidP="00E32B10">
            <w:pPr>
              <w:pStyle w:val="ListBullet2"/>
            </w:pPr>
            <w:r w:rsidRPr="00E32B10">
              <w:t>creamy</w:t>
            </w:r>
          </w:p>
          <w:p w:rsidR="00000000" w:rsidRPr="00E32B10" w:rsidP="00E32B10">
            <w:pPr>
              <w:pStyle w:val="ListBullet2"/>
            </w:pPr>
            <w:r w:rsidRPr="00E32B10">
              <w:t>crispy</w:t>
            </w:r>
          </w:p>
          <w:p w:rsidR="00000000" w:rsidRPr="00E32B10" w:rsidP="00E32B10">
            <w:pPr>
              <w:pStyle w:val="ListBullet2"/>
            </w:pPr>
            <w:r w:rsidRPr="00E32B10">
              <w:t>crunchy</w:t>
            </w:r>
          </w:p>
          <w:p w:rsidR="00000000" w:rsidRPr="00E32B10" w:rsidP="00E32B10">
            <w:pPr>
              <w:pStyle w:val="ListBullet2"/>
            </w:pPr>
            <w:r w:rsidRPr="00E32B10">
              <w:t>fibrous</w:t>
            </w:r>
          </w:p>
          <w:p w:rsidR="00000000" w:rsidRPr="00E32B10" w:rsidP="00E32B10">
            <w:pPr>
              <w:pStyle w:val="ListBullet2"/>
            </w:pPr>
            <w:r w:rsidRPr="00E32B10">
              <w:t>moist</w:t>
            </w:r>
          </w:p>
          <w:p w:rsidR="00000000" w:rsidRPr="00E32B10" w:rsidP="00E32B10">
            <w:pPr>
              <w:pStyle w:val="ListBullet2"/>
            </w:pPr>
            <w:r w:rsidRPr="00E32B10">
              <w:t>mousse</w:t>
            </w:r>
          </w:p>
          <w:p w:rsidR="00000000" w:rsidRPr="00E32B10" w:rsidP="00E32B10">
            <w:pPr>
              <w:pStyle w:val="ListBullet2"/>
            </w:pPr>
            <w:r w:rsidRPr="00E32B10">
              <w:t>rich</w:t>
            </w:r>
          </w:p>
          <w:p w:rsidR="00000000" w:rsidRPr="00E32B10" w:rsidP="00E32B10">
            <w:pPr>
              <w:pStyle w:val="ListBullet2"/>
            </w:pPr>
            <w:r w:rsidRPr="00E32B10">
              <w:t>slippery</w:t>
            </w:r>
          </w:p>
          <w:p w:rsidR="00000000" w:rsidRPr="00E32B10" w:rsidP="00E32B10">
            <w:pPr>
              <w:pStyle w:val="ListBullet2"/>
            </w:pPr>
            <w:r w:rsidRPr="00E32B10">
              <w:t>smooth</w:t>
            </w:r>
          </w:p>
          <w:p w:rsidR="00000000" w:rsidP="00E32B10">
            <w:pPr>
              <w:pStyle w:val="ListBullet2"/>
              <w:rPr>
                <w:lang w:val="en-NZ"/>
              </w:rPr>
            </w:pPr>
            <w:r w:rsidRPr="00E32B10">
              <w:t>velvety.</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t xml:space="preserve">To </w:t>
            </w:r>
            <w:r w:rsidRPr="00E32B10">
              <w:rPr>
                <w:rStyle w:val="BoldandItalics"/>
              </w:rPr>
              <w:t>adjust presentation</w:t>
            </w:r>
            <w:r w:rsidRPr="00E32B10">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Bullet"/>
            </w:pPr>
            <w:r w:rsidRPr="00E32B10">
              <w:t>changing accompaniments and garnishes to maximise eye appeal:</w:t>
            </w:r>
          </w:p>
          <w:p w:rsidR="00000000" w:rsidRPr="00E32B10" w:rsidP="00E32B10">
            <w:pPr>
              <w:pStyle w:val="ListBullet2"/>
            </w:pPr>
            <w:r w:rsidRPr="00E32B10">
              <w:t>balance</w:t>
            </w:r>
          </w:p>
          <w:p w:rsidR="00000000" w:rsidRPr="00E32B10" w:rsidP="00E32B10">
            <w:pPr>
              <w:pStyle w:val="ListBullet2"/>
            </w:pPr>
            <w:r w:rsidRPr="00E32B10">
              <w:t>colour</w:t>
            </w:r>
          </w:p>
          <w:p w:rsidR="00000000" w:rsidRPr="00E32B10" w:rsidP="00E32B10">
            <w:pPr>
              <w:pStyle w:val="ListBullet2"/>
            </w:pPr>
            <w:r w:rsidRPr="00E32B10">
              <w:t>contrast</w:t>
            </w:r>
          </w:p>
          <w:p w:rsidR="00000000" w:rsidRPr="00E32B10" w:rsidP="00E32B10">
            <w:pPr>
              <w:pStyle w:val="ListBullet"/>
            </w:pPr>
            <w:r w:rsidRPr="00E32B10">
              <w:t>changing plated food for practicality of:</w:t>
            </w:r>
          </w:p>
          <w:p w:rsidR="00000000" w:rsidRPr="00E32B10" w:rsidP="00E32B10">
            <w:pPr>
              <w:pStyle w:val="ListBullet2"/>
            </w:pPr>
            <w:r w:rsidRPr="00E32B10">
              <w:t>customer consumption</w:t>
            </w:r>
          </w:p>
          <w:p w:rsidR="00000000" w:rsidRPr="00E32B10" w:rsidP="00E32B10">
            <w:pPr>
              <w:pStyle w:val="ListBullet2"/>
            </w:pPr>
            <w:r w:rsidRPr="00E32B10">
              <w:t>service</w:t>
            </w:r>
          </w:p>
          <w:p w:rsidR="00000000" w:rsidP="00E32B10">
            <w:pPr>
              <w:pStyle w:val="ListBullet"/>
              <w:rPr>
                <w:lang w:val="en-NZ"/>
              </w:rPr>
            </w:pPr>
            <w:r w:rsidRPr="00E32B10">
              <w:t>wiping drips or spills.</w:t>
            </w:r>
          </w:p>
        </w:tc>
      </w:tr>
      <w:tr w:rsidTr="00945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2B10">
            <w:pPr>
              <w:pStyle w:val="BodyText"/>
              <w:rPr>
                <w:lang w:val="en-NZ"/>
              </w:rPr>
            </w:pPr>
            <w:r w:rsidRPr="00E32B10">
              <w:rPr>
                <w:rStyle w:val="BoldandItalics"/>
              </w:rPr>
              <w:t>Environmental conditions</w:t>
            </w:r>
            <w:r w:rsidRPr="00E32B10">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E32B10" w:rsidP="00E32B10">
            <w:pPr>
              <w:pStyle w:val="ListBullet"/>
            </w:pPr>
            <w:r w:rsidRPr="00E32B10">
              <w:t>atmosphere</w:t>
            </w:r>
          </w:p>
          <w:p w:rsidR="00000000" w:rsidRPr="00E32B10" w:rsidP="00E32B10">
            <w:pPr>
              <w:pStyle w:val="ListBullet"/>
            </w:pPr>
            <w:r w:rsidRPr="00E32B10">
              <w:t>humidity</w:t>
            </w:r>
          </w:p>
          <w:p w:rsidR="00000000" w:rsidRPr="00E32B10" w:rsidP="00E32B10">
            <w:pPr>
              <w:pStyle w:val="ListBullet"/>
            </w:pPr>
            <w:r w:rsidRPr="00E32B10">
              <w:t>light</w:t>
            </w:r>
          </w:p>
          <w:p w:rsidR="00000000" w:rsidRPr="00E32B10" w:rsidP="00E32B10">
            <w:pPr>
              <w:pStyle w:val="ListBullet"/>
            </w:pPr>
            <w:r w:rsidRPr="00E32B10">
              <w:t>packaging</w:t>
            </w:r>
          </w:p>
          <w:p w:rsidR="00000000" w:rsidRPr="00E32B10" w:rsidP="00E32B10">
            <w:pPr>
              <w:pStyle w:val="ListBullet"/>
            </w:pPr>
            <w:r w:rsidRPr="00E32B10">
              <w:t>temperature</w:t>
            </w:r>
          </w:p>
          <w:p w:rsidR="00000000" w:rsidRPr="00E32B10" w:rsidP="00E32B10">
            <w:pPr>
              <w:pStyle w:val="ListBullet"/>
            </w:pPr>
            <w:r w:rsidRPr="00E32B10">
              <w:t>use of containers</w:t>
            </w:r>
          </w:p>
          <w:p w:rsidR="00000000" w:rsidRPr="00E32B10" w:rsidP="00E32B10">
            <w:pPr>
              <w:pStyle w:val="ListBullet"/>
            </w:pPr>
            <w:r w:rsidRPr="00E32B10">
              <w:t>ventilation.</w:t>
            </w:r>
          </w:p>
        </w:tc>
      </w:tr>
    </w:tbl>
    <w:p w:rsidR="00000000" w:rsidRPr="00E32B10" w:rsidP="00E32B10">
      <w:pPr>
        <w:pStyle w:val="BodyText"/>
      </w:pPr>
    </w:p>
    <w:p w:rsidR="00000000" w:rsidRPr="00E32B10" w:rsidP="00E32B10">
      <w:pPr>
        <w:pStyle w:val="AllowPageBreak"/>
      </w:pPr>
    </w:p>
    <w:p w:rsidR="00000000" w:rsidRPr="00E32B10" w:rsidP="00E32B10">
      <w:pPr>
        <w:pStyle w:val="Heading1"/>
      </w:pPr>
      <w:bookmarkStart w:id="12" w:name="O_478071"/>
      <w:bookmarkEnd w:id="12"/>
      <w:r w:rsidRPr="00E32B10">
        <w:t>Unit Sector(s)</w:t>
      </w:r>
    </w:p>
    <w:p w:rsidR="00000000" w:rsidRPr="00E32B10" w:rsidP="00E32B10">
      <w:pPr>
        <w:pStyle w:val="BodyText"/>
      </w:pPr>
      <w:r w:rsidRPr="00E32B10">
        <w:t>Hospitality</w:t>
      </w:r>
    </w:p>
    <w:p w:rsidR="00000000" w:rsidRPr="00E32B10" w:rsidP="00E32B10">
      <w:pPr>
        <w:pStyle w:val="AllowPageBreak"/>
      </w:pPr>
    </w:p>
    <w:p w:rsidR="00000000" w:rsidRPr="00E32B10" w:rsidP="00E32B10">
      <w:pPr>
        <w:pStyle w:val="Heading1"/>
      </w:pPr>
      <w:bookmarkStart w:id="13" w:name="O_478072"/>
      <w:bookmarkEnd w:id="13"/>
      <w:r w:rsidRPr="00E32B10">
        <w:t>Competency Field</w:t>
      </w:r>
    </w:p>
    <w:p w:rsidR="00000000" w:rsidRPr="00E32B10" w:rsidP="00E32B10">
      <w:pPr>
        <w:pStyle w:val="BodyText"/>
      </w:pPr>
      <w:r w:rsidRPr="00E32B10">
        <w:t>Commercial Cookery and Catering</w:t>
      </w:r>
    </w:p>
    <w:p w:rsidR="00000000" w:rsidRPr="00E32B10" w:rsidP="00E32B10"/>
    <w:sectPr w:rsidSect="00E32B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10" w:rsidRPr="00945F43" w:rsidP="00945F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43" w:rsidP="00E32B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5F43" w:rsidP="00E32B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45F43" w:rsidP="00E32B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10" w:rsidRPr="00945F43" w:rsidP="00945F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43" w:rsidRPr="002D2AF8" w:rsidP="00E32B10">
    <w:pPr>
      <w:pStyle w:val="Header"/>
      <w:framePr w:wrap="around"/>
    </w:pPr>
    <w:r>
      <w:fldChar w:fldCharType="begin"/>
    </w:r>
    <w:r>
      <w:instrText xml:space="preserve"> TITLE   \* MERGEFORMAT </w:instrText>
    </w:r>
    <w:r>
      <w:fldChar w:fldCharType="separate"/>
    </w:r>
    <w:r>
      <w:t>SITHCCC401 Produce specialised food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45F43" w:rsidP="00E32B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0E6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68E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263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B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B10"/>
    <w:pPr>
      <w:spacing w:before="360" w:after="60"/>
      <w:outlineLvl w:val="0"/>
    </w:pPr>
    <w:rPr>
      <w:sz w:val="32"/>
    </w:rPr>
  </w:style>
  <w:style w:type="paragraph" w:styleId="Heading2">
    <w:name w:val="heading 2"/>
    <w:basedOn w:val="HeadingBase"/>
    <w:next w:val="BodyText"/>
    <w:link w:val="Heading2Char"/>
    <w:qFormat/>
    <w:rsid w:val="00E32B10"/>
    <w:pPr>
      <w:keepLines/>
      <w:spacing w:before="240" w:after="120"/>
      <w:outlineLvl w:val="1"/>
    </w:pPr>
    <w:rPr>
      <w:sz w:val="28"/>
      <w:szCs w:val="40"/>
    </w:rPr>
  </w:style>
  <w:style w:type="paragraph" w:styleId="Heading3">
    <w:name w:val="heading 3"/>
    <w:basedOn w:val="HeadingBase"/>
    <w:next w:val="BodyText"/>
    <w:link w:val="Heading3Char"/>
    <w:qFormat/>
    <w:rsid w:val="00E32B10"/>
    <w:pPr>
      <w:spacing w:before="180" w:after="120"/>
      <w:outlineLvl w:val="2"/>
    </w:pPr>
    <w:rPr>
      <w:spacing w:val="-10"/>
      <w:kern w:val="32"/>
    </w:rPr>
  </w:style>
  <w:style w:type="paragraph" w:styleId="Heading4">
    <w:name w:val="heading 4"/>
    <w:basedOn w:val="HeadingBase"/>
    <w:next w:val="BodyText"/>
    <w:link w:val="Heading4Char"/>
    <w:qFormat/>
    <w:rsid w:val="00E32B10"/>
    <w:pPr>
      <w:spacing w:before="160" w:after="120"/>
      <w:outlineLvl w:val="3"/>
    </w:pPr>
    <w:rPr>
      <w:sz w:val="22"/>
    </w:rPr>
  </w:style>
  <w:style w:type="paragraph" w:styleId="Heading5">
    <w:name w:val="heading 5"/>
    <w:basedOn w:val="HeadingBase"/>
    <w:next w:val="Normal"/>
    <w:link w:val="Heading5Char"/>
    <w:qFormat/>
    <w:rsid w:val="00E32B10"/>
    <w:pPr>
      <w:spacing w:before="80"/>
      <w:outlineLvl w:val="4"/>
    </w:pPr>
    <w:rPr>
      <w:color w:val="918585"/>
      <w:sz w:val="20"/>
    </w:rPr>
  </w:style>
  <w:style w:type="paragraph" w:styleId="Heading6">
    <w:name w:val="heading 6"/>
    <w:basedOn w:val="HeadingBase"/>
    <w:next w:val="Normal"/>
    <w:link w:val="Heading6Char"/>
    <w:qFormat/>
    <w:rsid w:val="00E32B10"/>
    <w:pPr>
      <w:spacing w:before="60"/>
      <w:outlineLvl w:val="5"/>
    </w:pPr>
    <w:rPr>
      <w:color w:val="918585"/>
      <w:sz w:val="20"/>
    </w:rPr>
  </w:style>
  <w:style w:type="paragraph" w:styleId="Heading7">
    <w:name w:val="heading 7"/>
    <w:basedOn w:val="Normal"/>
    <w:next w:val="Normal"/>
    <w:link w:val="Heading7Char"/>
    <w:qFormat/>
    <w:rsid w:val="00E32B10"/>
    <w:pPr>
      <w:ind w:left="720"/>
      <w:outlineLvl w:val="6"/>
    </w:pPr>
    <w:rPr>
      <w:i/>
    </w:rPr>
  </w:style>
  <w:style w:type="paragraph" w:styleId="Heading8">
    <w:name w:val="heading 8"/>
    <w:basedOn w:val="Normal"/>
    <w:next w:val="Normal"/>
    <w:link w:val="Heading8Char"/>
    <w:qFormat/>
    <w:rsid w:val="00E32B10"/>
    <w:pPr>
      <w:ind w:left="720"/>
      <w:outlineLvl w:val="7"/>
    </w:pPr>
    <w:rPr>
      <w:i/>
    </w:rPr>
  </w:style>
  <w:style w:type="paragraph" w:styleId="Heading9">
    <w:name w:val="heading 9"/>
    <w:basedOn w:val="Normal"/>
    <w:next w:val="Normal"/>
    <w:link w:val="Heading9Char"/>
    <w:qFormat/>
    <w:rsid w:val="00E32B10"/>
    <w:pPr>
      <w:ind w:left="720"/>
      <w:outlineLvl w:val="8"/>
    </w:pPr>
    <w:rPr>
      <w:i/>
    </w:rPr>
  </w:style>
  <w:style w:type="character" w:default="1" w:styleId="DefaultParagraphFont">
    <w:name w:val="Default Paragraph Font"/>
    <w:uiPriority w:val="1"/>
    <w:unhideWhenUsed/>
    <w:rsid w:val="00E32B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B10"/>
  </w:style>
  <w:style w:type="character" w:customStyle="1" w:styleId="Heading1Char">
    <w:name w:val="Heading 1 Char"/>
    <w:basedOn w:val="DefaultParagraphFont"/>
    <w:link w:val="Heading1"/>
    <w:rsid w:val="00E32B10"/>
    <w:rPr>
      <w:rFonts w:ascii="Times New Roman" w:eastAsia="Times New Roman" w:hAnsi="Times New Roman" w:cs="Times New Roman"/>
      <w:b/>
      <w:sz w:val="32"/>
      <w:szCs w:val="20"/>
      <w:lang w:eastAsia="en-US"/>
    </w:rPr>
  </w:style>
  <w:style w:type="paragraph" w:styleId="BodyText">
    <w:name w:val="Body Text"/>
    <w:basedOn w:val="Normal"/>
    <w:link w:val="BodyTextChar"/>
    <w:rsid w:val="00E32B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2B10"/>
    <w:rPr>
      <w:rFonts w:ascii="Times New Roman" w:eastAsia="Times New Roman" w:hAnsi="Times New Roman" w:cs="Times New Roman"/>
      <w:sz w:val="24"/>
      <w:lang w:eastAsia="en-US"/>
    </w:rPr>
  </w:style>
  <w:style w:type="paragraph" w:styleId="List">
    <w:name w:val="List"/>
    <w:basedOn w:val="BodyText"/>
    <w:next w:val="BodyText"/>
    <w:rsid w:val="00E32B10"/>
    <w:pPr>
      <w:tabs>
        <w:tab w:val="left" w:pos="340"/>
      </w:tabs>
      <w:spacing w:before="60" w:after="60"/>
      <w:ind w:left="340" w:hanging="340"/>
    </w:pPr>
  </w:style>
  <w:style w:type="paragraph" w:styleId="ListBullet">
    <w:name w:val="List Bullet"/>
    <w:basedOn w:val="List"/>
    <w:rsid w:val="00E32B10"/>
    <w:pPr>
      <w:numPr>
        <w:numId w:val="13"/>
      </w:numPr>
      <w:tabs>
        <w:tab w:val="clear" w:pos="340"/>
      </w:tabs>
      <w:spacing w:before="40" w:after="40"/>
    </w:pPr>
  </w:style>
  <w:style w:type="character" w:customStyle="1" w:styleId="SpecialBold">
    <w:name w:val="Special Bold"/>
    <w:basedOn w:val="DefaultParagraphFont"/>
    <w:rsid w:val="00E32B10"/>
    <w:rPr>
      <w:b/>
      <w:spacing w:val="0"/>
    </w:rPr>
  </w:style>
  <w:style w:type="paragraph" w:styleId="ListBullet2">
    <w:name w:val="List Bullet 2"/>
    <w:basedOn w:val="List2"/>
    <w:rsid w:val="00E32B10"/>
    <w:pPr>
      <w:numPr>
        <w:numId w:val="14"/>
      </w:numPr>
      <w:tabs>
        <w:tab w:val="clear" w:pos="680"/>
      </w:tabs>
    </w:pPr>
  </w:style>
  <w:style w:type="paragraph" w:customStyle="1" w:styleId="SuperHeading">
    <w:name w:val="SuperHeading"/>
    <w:basedOn w:val="Normal"/>
    <w:rsid w:val="00E32B10"/>
    <w:pPr>
      <w:spacing w:before="240" w:after="120"/>
      <w:outlineLvl w:val="0"/>
    </w:pPr>
    <w:rPr>
      <w:rFonts w:ascii="Times New Roman" w:hAnsi="Times New Roman"/>
      <w:b/>
      <w:sz w:val="32"/>
    </w:rPr>
  </w:style>
  <w:style w:type="paragraph" w:customStyle="1" w:styleId="AllowPageBreak">
    <w:name w:val="AllowPageBreak"/>
    <w:rsid w:val="00E32B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2B10"/>
    <w:pPr>
      <w:tabs>
        <w:tab w:val="left" w:pos="680"/>
      </w:tabs>
      <w:spacing w:before="60" w:after="60"/>
      <w:ind w:left="680" w:hanging="340"/>
    </w:pPr>
  </w:style>
  <w:style w:type="character" w:customStyle="1" w:styleId="BoldandItalics">
    <w:name w:val="Bold and Italics"/>
    <w:qFormat/>
    <w:rsid w:val="00E32B10"/>
    <w:rPr>
      <w:b/>
      <w:i/>
      <w:u w:val="none"/>
    </w:rPr>
  </w:style>
  <w:style w:type="character" w:customStyle="1" w:styleId="Heading2Char">
    <w:name w:val="Heading 2 Char"/>
    <w:basedOn w:val="DefaultParagraphFont"/>
    <w:link w:val="Heading2"/>
    <w:rsid w:val="00E32B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B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B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B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B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B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B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B10"/>
    <w:rPr>
      <w:rFonts w:ascii="Courier New" w:eastAsia="Times New Roman" w:hAnsi="Courier New" w:cs="Times New Roman"/>
      <w:i/>
      <w:szCs w:val="20"/>
      <w:lang w:eastAsia="en-US"/>
    </w:rPr>
  </w:style>
  <w:style w:type="paragraph" w:customStyle="1" w:styleId="HeadingBase">
    <w:name w:val="Heading Base"/>
    <w:rsid w:val="00E32B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B10"/>
    <w:pPr>
      <w:tabs>
        <w:tab w:val="right" w:leader="dot" w:pos="9072"/>
      </w:tabs>
      <w:ind w:left="567"/>
    </w:pPr>
    <w:rPr>
      <w:szCs w:val="22"/>
    </w:rPr>
  </w:style>
  <w:style w:type="paragraph" w:customStyle="1" w:styleId="TOCBase">
    <w:name w:val="TOC Base"/>
    <w:rsid w:val="00E32B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B10"/>
    <w:pPr>
      <w:tabs>
        <w:tab w:val="right" w:leader="dot" w:pos="9072"/>
      </w:tabs>
      <w:spacing w:before="40" w:after="40"/>
      <w:ind w:left="284"/>
    </w:pPr>
    <w:rPr>
      <w:rFonts w:ascii="Times New Roman" w:hAnsi="Times New Roman"/>
    </w:rPr>
  </w:style>
  <w:style w:type="paragraph" w:styleId="TOC1">
    <w:name w:val="toc 1"/>
    <w:basedOn w:val="TOCBase"/>
    <w:next w:val="Normal"/>
    <w:rsid w:val="00E32B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B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B10"/>
    <w:rPr>
      <w:rFonts w:ascii="Times New Roman" w:eastAsia="Times New Roman" w:hAnsi="Times New Roman" w:cs="Times New Roman"/>
      <w:sz w:val="16"/>
      <w:lang w:eastAsia="en-US"/>
    </w:rPr>
  </w:style>
  <w:style w:type="paragraph" w:styleId="Title">
    <w:name w:val="Title"/>
    <w:basedOn w:val="HeadingBase"/>
    <w:link w:val="TitleChar"/>
    <w:qFormat/>
    <w:rsid w:val="00E32B10"/>
    <w:pPr>
      <w:spacing w:before="5040"/>
      <w:jc w:val="center"/>
    </w:pPr>
    <w:rPr>
      <w:sz w:val="48"/>
      <w:szCs w:val="72"/>
      <w:lang w:val="en-US"/>
    </w:rPr>
  </w:style>
  <w:style w:type="character" w:customStyle="1" w:styleId="TitleChar">
    <w:name w:val="Title Char"/>
    <w:basedOn w:val="DefaultParagraphFont"/>
    <w:link w:val="Title"/>
    <w:rsid w:val="00E32B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B10"/>
    <w:pPr>
      <w:tabs>
        <w:tab w:val="left" w:pos="3600"/>
        <w:tab w:val="left" w:pos="3958"/>
      </w:tabs>
    </w:pPr>
  </w:style>
  <w:style w:type="paragraph" w:customStyle="1" w:styleId="Note">
    <w:name w:val="Note"/>
    <w:basedOn w:val="BodyText"/>
    <w:rsid w:val="00E32B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B10"/>
    <w:pPr>
      <w:framePr w:wrap="auto" w:hAnchor="text" w:y="6049"/>
    </w:pPr>
    <w:rPr>
      <w:color w:val="000000"/>
      <w:sz w:val="40"/>
    </w:rPr>
  </w:style>
  <w:style w:type="paragraph" w:customStyle="1" w:styleId="TOCTitle">
    <w:name w:val="TOCTitle"/>
    <w:basedOn w:val="Heading1"/>
    <w:rsid w:val="00E32B10"/>
    <w:pPr>
      <w:spacing w:after="240"/>
      <w:jc w:val="center"/>
      <w:outlineLvl w:val="9"/>
    </w:pPr>
    <w:rPr>
      <w:caps/>
    </w:rPr>
  </w:style>
  <w:style w:type="paragraph" w:customStyle="1" w:styleId="Version">
    <w:name w:val="Version"/>
    <w:rsid w:val="00E32B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B10"/>
    <w:pPr>
      <w:keepNext w:val="0"/>
      <w:tabs>
        <w:tab w:val="right" w:pos="4176"/>
      </w:tabs>
      <w:ind w:left="198" w:hanging="198"/>
    </w:pPr>
    <w:rPr>
      <w:rFonts w:ascii="Garamond" w:hAnsi="Garamond"/>
    </w:rPr>
  </w:style>
  <w:style w:type="paragraph" w:styleId="IndexHeading">
    <w:name w:val="index heading"/>
    <w:basedOn w:val="Normal"/>
    <w:next w:val="Index1"/>
    <w:semiHidden/>
    <w:rsid w:val="00E32B10"/>
    <w:pPr>
      <w:spacing w:before="120" w:after="120"/>
    </w:pPr>
    <w:rPr>
      <w:rFonts w:ascii="Arial" w:hAnsi="Arial"/>
      <w:b/>
      <w:color w:val="918585"/>
      <w:sz w:val="24"/>
    </w:rPr>
  </w:style>
  <w:style w:type="paragraph" w:styleId="Header">
    <w:name w:val="header"/>
    <w:basedOn w:val="Normal"/>
    <w:link w:val="HeaderChar"/>
    <w:rsid w:val="00E32B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B10"/>
    <w:rPr>
      <w:rFonts w:ascii="Times New Roman" w:eastAsia="Times New Roman" w:hAnsi="Times New Roman" w:cs="Times New Roman"/>
      <w:sz w:val="16"/>
      <w:szCs w:val="20"/>
      <w:lang w:val="en-GB" w:eastAsia="en-US"/>
    </w:rPr>
  </w:style>
  <w:style w:type="paragraph" w:customStyle="1" w:styleId="Chapter">
    <w:name w:val="Chapter"/>
    <w:basedOn w:val="Normal"/>
    <w:rsid w:val="00E32B10"/>
    <w:pPr>
      <w:spacing w:before="240"/>
    </w:pPr>
    <w:rPr>
      <w:rFonts w:ascii="Times New Roman" w:hAnsi="Times New Roman"/>
      <w:smallCaps/>
      <w:spacing w:val="80"/>
      <w:sz w:val="28"/>
    </w:rPr>
  </w:style>
  <w:style w:type="paragraph" w:customStyle="1" w:styleId="InChapter">
    <w:name w:val="InChapter"/>
    <w:basedOn w:val="Heading3"/>
    <w:rsid w:val="00E32B10"/>
    <w:pPr>
      <w:spacing w:after="240"/>
      <w:outlineLvl w:val="9"/>
    </w:pPr>
    <w:rPr>
      <w:noProof/>
    </w:rPr>
  </w:style>
  <w:style w:type="paragraph" w:styleId="Index2">
    <w:name w:val="index 2"/>
    <w:basedOn w:val="Normal"/>
    <w:next w:val="Normal"/>
    <w:semiHidden/>
    <w:rsid w:val="00E32B10"/>
    <w:pPr>
      <w:tabs>
        <w:tab w:val="right" w:pos="4176"/>
      </w:tabs>
      <w:ind w:left="568" w:hanging="284"/>
    </w:pPr>
    <w:rPr>
      <w:rFonts w:ascii="Garamond" w:hAnsi="Garamond"/>
    </w:rPr>
  </w:style>
  <w:style w:type="paragraph" w:customStyle="1" w:styleId="Byline">
    <w:name w:val="Byline"/>
    <w:rsid w:val="00E32B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B10"/>
    <w:pPr>
      <w:tabs>
        <w:tab w:val="clear" w:pos="3600"/>
        <w:tab w:val="clear" w:pos="3958"/>
      </w:tabs>
      <w:jc w:val="right"/>
    </w:pPr>
  </w:style>
  <w:style w:type="character" w:styleId="Emphasis">
    <w:name w:val="Emphasis"/>
    <w:basedOn w:val="DefaultParagraphFont"/>
    <w:qFormat/>
    <w:rsid w:val="00E32B10"/>
    <w:rPr>
      <w:i/>
    </w:rPr>
  </w:style>
  <w:style w:type="paragraph" w:styleId="Caption">
    <w:name w:val="caption"/>
    <w:basedOn w:val="BodyText"/>
    <w:next w:val="Normal"/>
    <w:qFormat/>
    <w:rsid w:val="00E32B10"/>
    <w:pPr>
      <w:framePr w:w="2268" w:hSpace="181" w:vSpace="181" w:wrap="around" w:vAnchor="text" w:hAnchor="page" w:x="1135" w:y="285" w:anchorLock="1"/>
    </w:pPr>
    <w:rPr>
      <w:i/>
    </w:rPr>
  </w:style>
  <w:style w:type="paragraph" w:customStyle="1" w:styleId="MiniTOCTitle">
    <w:name w:val="MiniTOCTitle"/>
    <w:basedOn w:val="Heading4"/>
    <w:rsid w:val="00E32B10"/>
    <w:pPr>
      <w:spacing w:before="240"/>
      <w:outlineLvl w:val="9"/>
    </w:pPr>
    <w:rPr>
      <w:noProof/>
      <w:sz w:val="24"/>
    </w:rPr>
  </w:style>
  <w:style w:type="paragraph" w:customStyle="1" w:styleId="MiniTOCItem">
    <w:name w:val="MiniTOCItem"/>
    <w:basedOn w:val="ListBullet"/>
    <w:rsid w:val="00E32B10"/>
    <w:pPr>
      <w:numPr>
        <w:numId w:val="0"/>
      </w:numPr>
      <w:tabs>
        <w:tab w:val="right" w:leader="dot" w:pos="6521"/>
      </w:tabs>
      <w:spacing w:before="0" w:after="0"/>
    </w:pPr>
  </w:style>
  <w:style w:type="paragraph" w:customStyle="1" w:styleId="TOFTitle">
    <w:name w:val="TOFTitle"/>
    <w:basedOn w:val="TOCTitle"/>
    <w:rsid w:val="00E32B10"/>
  </w:style>
  <w:style w:type="paragraph" w:styleId="TableofFigures">
    <w:name w:val="table of figures"/>
    <w:basedOn w:val="Normal"/>
    <w:next w:val="Normal"/>
    <w:semiHidden/>
    <w:rsid w:val="00E32B10"/>
    <w:pPr>
      <w:tabs>
        <w:tab w:val="right" w:leader="dot" w:pos="9072"/>
      </w:tabs>
      <w:ind w:left="970" w:hanging="403"/>
    </w:pPr>
    <w:rPr>
      <w:rFonts w:ascii="Times New Roman" w:hAnsi="Times New Roman"/>
      <w:b/>
    </w:rPr>
  </w:style>
  <w:style w:type="paragraph" w:styleId="ListNumber">
    <w:name w:val="List Number"/>
    <w:basedOn w:val="List"/>
    <w:rsid w:val="00E32B10"/>
    <w:pPr>
      <w:numPr>
        <w:numId w:val="11"/>
      </w:numPr>
    </w:pPr>
  </w:style>
  <w:style w:type="character" w:customStyle="1" w:styleId="WingdingSymbols">
    <w:name w:val="Wingding Symbols"/>
    <w:rsid w:val="00E32B10"/>
    <w:rPr>
      <w:rFonts w:ascii="Wingdings" w:hAnsi="Wingdings"/>
    </w:rPr>
  </w:style>
  <w:style w:type="paragraph" w:customStyle="1" w:styleId="TableHeading">
    <w:name w:val="Table Heading"/>
    <w:basedOn w:val="HeadingBase"/>
    <w:rsid w:val="00E32B10"/>
    <w:pPr>
      <w:keepLines/>
      <w:pBdr>
        <w:bottom w:val="single" w:sz="6" w:space="1" w:color="918585"/>
      </w:pBdr>
      <w:spacing w:before="240"/>
    </w:pPr>
  </w:style>
  <w:style w:type="character" w:customStyle="1" w:styleId="HotSpot">
    <w:name w:val="HotSpot"/>
    <w:rsid w:val="00E32B10"/>
    <w:rPr>
      <w:color w:val="0033CC"/>
      <w:u w:val="none"/>
    </w:rPr>
  </w:style>
  <w:style w:type="paragraph" w:customStyle="1" w:styleId="BodyTextRight">
    <w:name w:val="Body Text Right"/>
    <w:basedOn w:val="BodyText"/>
    <w:rsid w:val="00E32B10"/>
    <w:pPr>
      <w:spacing w:before="0" w:after="0"/>
      <w:jc w:val="right"/>
    </w:pPr>
  </w:style>
  <w:style w:type="paragraph" w:styleId="Index3">
    <w:name w:val="index 3"/>
    <w:basedOn w:val="ListNumber2"/>
    <w:next w:val="Normal"/>
    <w:semiHidden/>
    <w:rsid w:val="00E32B10"/>
    <w:pPr>
      <w:numPr>
        <w:numId w:val="0"/>
      </w:numPr>
      <w:tabs>
        <w:tab w:val="right" w:leader="dot" w:pos="4176"/>
      </w:tabs>
    </w:pPr>
  </w:style>
  <w:style w:type="paragraph" w:styleId="ListNumber2">
    <w:name w:val="List Number 2"/>
    <w:basedOn w:val="List2"/>
    <w:rsid w:val="00E32B10"/>
    <w:pPr>
      <w:numPr>
        <w:numId w:val="10"/>
      </w:numPr>
      <w:tabs>
        <w:tab w:val="clear" w:pos="1060"/>
      </w:tabs>
    </w:pPr>
  </w:style>
  <w:style w:type="paragraph" w:customStyle="1" w:styleId="MarginNote">
    <w:name w:val="Margin Note"/>
    <w:basedOn w:val="BodyText"/>
    <w:rsid w:val="00E32B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B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B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B10"/>
    <w:rPr>
      <w:sz w:val="32"/>
    </w:rPr>
  </w:style>
  <w:style w:type="paragraph" w:customStyle="1" w:styleId="HeadingProcedure">
    <w:name w:val="Heading Procedure"/>
    <w:basedOn w:val="HeadingBase"/>
    <w:next w:val="Normal"/>
    <w:rsid w:val="00E32B10"/>
    <w:pPr>
      <w:tabs>
        <w:tab w:val="left" w:pos="0"/>
      </w:tabs>
      <w:spacing w:before="120" w:after="60"/>
    </w:pPr>
    <w:rPr>
      <w:i/>
      <w:color w:val="918585"/>
      <w:sz w:val="22"/>
    </w:rPr>
  </w:style>
  <w:style w:type="paragraph" w:customStyle="1" w:styleId="TableBodyText">
    <w:name w:val="Table Body Text"/>
    <w:basedOn w:val="BodyText"/>
    <w:rsid w:val="00E32B10"/>
    <w:pPr>
      <w:spacing w:before="60" w:after="60"/>
    </w:pPr>
  </w:style>
  <w:style w:type="paragraph" w:styleId="ListContinue">
    <w:name w:val="List Continue"/>
    <w:basedOn w:val="List"/>
    <w:rsid w:val="00E32B10"/>
    <w:pPr>
      <w:ind w:firstLine="0"/>
    </w:pPr>
  </w:style>
  <w:style w:type="paragraph" w:customStyle="1" w:styleId="ListNote">
    <w:name w:val="List Note"/>
    <w:basedOn w:val="List"/>
    <w:rsid w:val="00E32B10"/>
    <w:pPr>
      <w:pBdr>
        <w:top w:val="single" w:sz="6" w:space="2" w:color="918585"/>
        <w:bottom w:val="single" w:sz="6" w:space="2" w:color="918585"/>
      </w:pBdr>
      <w:tabs>
        <w:tab w:val="left" w:pos="1021"/>
      </w:tabs>
      <w:ind w:firstLine="0"/>
    </w:pPr>
  </w:style>
  <w:style w:type="paragraph" w:customStyle="1" w:styleId="Warning">
    <w:name w:val="Warning"/>
    <w:basedOn w:val="BodyText"/>
    <w:rsid w:val="00E32B10"/>
    <w:pPr>
      <w:shd w:val="clear" w:color="auto" w:fill="D9D9D9"/>
      <w:tabs>
        <w:tab w:val="left" w:pos="992"/>
      </w:tabs>
      <w:ind w:left="119" w:right="119"/>
    </w:pPr>
    <w:rPr>
      <w:sz w:val="20"/>
    </w:rPr>
  </w:style>
  <w:style w:type="paragraph" w:customStyle="1" w:styleId="MarginIcons">
    <w:name w:val="Margin Icons"/>
    <w:basedOn w:val="BodyText"/>
    <w:rsid w:val="00E32B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B10"/>
    <w:rPr>
      <w:rFonts w:ascii="Courier New" w:hAnsi="Courier New"/>
    </w:rPr>
  </w:style>
  <w:style w:type="paragraph" w:customStyle="1" w:styleId="NoteBullet">
    <w:name w:val="Note Bullet"/>
    <w:basedOn w:val="Note"/>
    <w:rsid w:val="00E32B10"/>
    <w:pPr>
      <w:tabs>
        <w:tab w:val="clear" w:pos="680"/>
      </w:tabs>
      <w:spacing w:before="60" w:after="60"/>
    </w:pPr>
  </w:style>
  <w:style w:type="paragraph" w:customStyle="1" w:styleId="SubHeading2">
    <w:name w:val="SubHeading2"/>
    <w:basedOn w:val="HeadingBase"/>
    <w:rsid w:val="00E32B10"/>
    <w:pPr>
      <w:spacing w:before="240" w:after="60"/>
    </w:pPr>
    <w:rPr>
      <w:sz w:val="20"/>
    </w:rPr>
  </w:style>
  <w:style w:type="paragraph" w:customStyle="1" w:styleId="SubHeading1">
    <w:name w:val="SubHeading1"/>
    <w:basedOn w:val="HeadingBase"/>
    <w:rsid w:val="00E32B10"/>
    <w:pPr>
      <w:spacing w:before="240" w:after="60"/>
    </w:pPr>
    <w:rPr>
      <w:color w:val="918585"/>
      <w:sz w:val="22"/>
    </w:rPr>
  </w:style>
  <w:style w:type="paragraph" w:customStyle="1" w:styleId="SideHeading">
    <w:name w:val="Side Heading"/>
    <w:basedOn w:val="HeadingBase"/>
    <w:rsid w:val="00E32B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B10"/>
    <w:pPr>
      <w:numPr>
        <w:numId w:val="12"/>
      </w:numPr>
    </w:pPr>
  </w:style>
  <w:style w:type="paragraph" w:styleId="PlainText">
    <w:name w:val="Plain Text"/>
    <w:basedOn w:val="Normal"/>
    <w:link w:val="PlainTextChar"/>
    <w:rsid w:val="00E32B10"/>
    <w:rPr>
      <w:sz w:val="20"/>
    </w:rPr>
  </w:style>
  <w:style w:type="character" w:customStyle="1" w:styleId="PlainTextChar">
    <w:name w:val="Plain Text Char"/>
    <w:basedOn w:val="DefaultParagraphFont"/>
    <w:link w:val="PlainText"/>
    <w:rsid w:val="00E32B10"/>
    <w:rPr>
      <w:rFonts w:ascii="Courier New" w:eastAsia="Times New Roman" w:hAnsi="Courier New" w:cs="Times New Roman"/>
      <w:sz w:val="20"/>
      <w:szCs w:val="20"/>
      <w:lang w:eastAsia="en-US"/>
    </w:rPr>
  </w:style>
  <w:style w:type="character" w:customStyle="1" w:styleId="MenuOption">
    <w:name w:val="Menu Option"/>
    <w:basedOn w:val="DefaultParagraphFont"/>
    <w:rsid w:val="00E32B10"/>
    <w:rPr>
      <w:b/>
      <w:smallCaps/>
    </w:rPr>
  </w:style>
  <w:style w:type="paragraph" w:customStyle="1" w:styleId="TableListNumber">
    <w:name w:val="Table List Number"/>
    <w:basedOn w:val="ListNumber"/>
    <w:rsid w:val="00E32B10"/>
    <w:pPr>
      <w:numPr>
        <w:numId w:val="0"/>
      </w:numPr>
    </w:pPr>
  </w:style>
  <w:style w:type="paragraph" w:styleId="TOC4">
    <w:name w:val="toc 4"/>
    <w:basedOn w:val="TOCBase"/>
    <w:next w:val="Normal"/>
    <w:semiHidden/>
    <w:rsid w:val="00E32B10"/>
    <w:pPr>
      <w:tabs>
        <w:tab w:val="right" w:leader="dot" w:pos="9071"/>
      </w:tabs>
      <w:ind w:left="1701"/>
    </w:pPr>
  </w:style>
  <w:style w:type="paragraph" w:customStyle="1" w:styleId="ListAlpha">
    <w:name w:val="List Alpha"/>
    <w:basedOn w:val="List"/>
    <w:rsid w:val="00E32B10"/>
    <w:pPr>
      <w:numPr>
        <w:numId w:val="9"/>
      </w:numPr>
    </w:pPr>
  </w:style>
  <w:style w:type="paragraph" w:customStyle="1" w:styleId="ListAlpha2">
    <w:name w:val="List Alpha 2"/>
    <w:basedOn w:val="List2"/>
    <w:rsid w:val="00E32B10"/>
    <w:pPr>
      <w:numPr>
        <w:numId w:val="8"/>
      </w:numPr>
    </w:pPr>
  </w:style>
  <w:style w:type="paragraph" w:styleId="List3">
    <w:name w:val="List 3"/>
    <w:basedOn w:val="BodyText"/>
    <w:rsid w:val="00E32B10"/>
    <w:pPr>
      <w:tabs>
        <w:tab w:val="left" w:pos="1021"/>
      </w:tabs>
      <w:spacing w:before="60" w:after="60"/>
      <w:ind w:left="1020" w:hanging="340"/>
    </w:pPr>
  </w:style>
  <w:style w:type="paragraph" w:styleId="List4">
    <w:name w:val="List 4"/>
    <w:basedOn w:val="BodyText"/>
    <w:rsid w:val="00E32B10"/>
    <w:pPr>
      <w:tabs>
        <w:tab w:val="left" w:pos="1361"/>
      </w:tabs>
      <w:spacing w:before="60" w:after="60"/>
      <w:ind w:left="1361" w:hanging="340"/>
    </w:pPr>
  </w:style>
  <w:style w:type="paragraph" w:styleId="List5">
    <w:name w:val="List 5"/>
    <w:basedOn w:val="BodyText"/>
    <w:rsid w:val="00E32B10"/>
    <w:pPr>
      <w:tabs>
        <w:tab w:val="left" w:pos="1701"/>
      </w:tabs>
      <w:spacing w:before="60" w:after="60"/>
      <w:ind w:left="1701" w:hanging="340"/>
    </w:pPr>
  </w:style>
  <w:style w:type="paragraph" w:styleId="ListBullet3">
    <w:name w:val="List Bullet 3"/>
    <w:basedOn w:val="List3"/>
    <w:rsid w:val="00E32B10"/>
    <w:pPr>
      <w:numPr>
        <w:numId w:val="15"/>
      </w:numPr>
      <w:tabs>
        <w:tab w:val="clear" w:pos="1021"/>
      </w:tabs>
      <w:ind w:left="1037" w:hanging="357"/>
    </w:pPr>
  </w:style>
  <w:style w:type="paragraph" w:styleId="ListBullet4">
    <w:name w:val="List Bullet 4"/>
    <w:basedOn w:val="List4"/>
    <w:rsid w:val="00E32B10"/>
    <w:pPr>
      <w:numPr>
        <w:numId w:val="3"/>
      </w:numPr>
    </w:pPr>
  </w:style>
  <w:style w:type="paragraph" w:styleId="ListBullet5">
    <w:name w:val="List Bullet 5"/>
    <w:basedOn w:val="List5"/>
    <w:rsid w:val="00E32B10"/>
    <w:pPr>
      <w:numPr>
        <w:numId w:val="4"/>
      </w:numPr>
    </w:pPr>
  </w:style>
  <w:style w:type="paragraph" w:styleId="ListContinue2">
    <w:name w:val="List Continue 2"/>
    <w:basedOn w:val="List2"/>
    <w:rsid w:val="00E32B10"/>
    <w:pPr>
      <w:ind w:firstLine="0"/>
    </w:pPr>
  </w:style>
  <w:style w:type="paragraph" w:styleId="ListContinue3">
    <w:name w:val="List Continue 3"/>
    <w:basedOn w:val="List3"/>
    <w:rsid w:val="00E32B10"/>
    <w:pPr>
      <w:ind w:left="1021" w:firstLine="0"/>
    </w:pPr>
  </w:style>
  <w:style w:type="paragraph" w:styleId="ListContinue4">
    <w:name w:val="List Continue 4"/>
    <w:basedOn w:val="List4"/>
    <w:rsid w:val="00E32B10"/>
    <w:pPr>
      <w:ind w:firstLine="0"/>
    </w:pPr>
  </w:style>
  <w:style w:type="paragraph" w:styleId="ListContinue5">
    <w:name w:val="List Continue 5"/>
    <w:basedOn w:val="List5"/>
    <w:rsid w:val="00E32B10"/>
    <w:pPr>
      <w:ind w:firstLine="0"/>
    </w:pPr>
  </w:style>
  <w:style w:type="paragraph" w:styleId="ListNumber3">
    <w:name w:val="List Number 3"/>
    <w:basedOn w:val="List3"/>
    <w:rsid w:val="00E32B10"/>
    <w:pPr>
      <w:numPr>
        <w:numId w:val="5"/>
      </w:numPr>
    </w:pPr>
  </w:style>
  <w:style w:type="paragraph" w:styleId="ListNumber4">
    <w:name w:val="List Number 4"/>
    <w:basedOn w:val="List4"/>
    <w:rsid w:val="00E32B10"/>
    <w:pPr>
      <w:numPr>
        <w:numId w:val="6"/>
      </w:numPr>
    </w:pPr>
  </w:style>
  <w:style w:type="paragraph" w:styleId="ListNumber5">
    <w:name w:val="List Number 5"/>
    <w:basedOn w:val="List5"/>
    <w:rsid w:val="00E32B10"/>
    <w:pPr>
      <w:numPr>
        <w:numId w:val="7"/>
      </w:numPr>
    </w:pPr>
  </w:style>
  <w:style w:type="paragraph" w:styleId="BlockText">
    <w:name w:val="Block Text"/>
    <w:basedOn w:val="Normal"/>
    <w:rsid w:val="00E32B10"/>
    <w:pPr>
      <w:spacing w:after="120"/>
      <w:ind w:left="1440" w:right="1440"/>
    </w:pPr>
  </w:style>
  <w:style w:type="character" w:customStyle="1" w:styleId="Subscript">
    <w:name w:val="Subscript"/>
    <w:basedOn w:val="DefaultParagraphFont"/>
    <w:rsid w:val="00E32B10"/>
    <w:rPr>
      <w:sz w:val="16"/>
      <w:vertAlign w:val="subscript"/>
    </w:rPr>
  </w:style>
  <w:style w:type="character" w:customStyle="1" w:styleId="Superscript">
    <w:name w:val="Superscript"/>
    <w:basedOn w:val="DefaultParagraphFont"/>
    <w:rsid w:val="00E32B10"/>
    <w:rPr>
      <w:sz w:val="16"/>
      <w:vertAlign w:val="superscript"/>
    </w:rPr>
  </w:style>
  <w:style w:type="character" w:customStyle="1" w:styleId="Symbols">
    <w:name w:val="Symbols"/>
    <w:basedOn w:val="DefaultParagraphFont"/>
    <w:rsid w:val="00E32B10"/>
    <w:rPr>
      <w:rFonts w:ascii="Symbol" w:hAnsi="Symbol"/>
    </w:rPr>
  </w:style>
  <w:style w:type="character" w:customStyle="1" w:styleId="MenuOptions">
    <w:name w:val="Menu Options"/>
    <w:basedOn w:val="DefaultParagraphFont"/>
    <w:rsid w:val="00E32B10"/>
    <w:rPr>
      <w:rFonts w:ascii="Arial Narrow" w:hAnsi="Arial Narrow"/>
      <w:smallCaps/>
    </w:rPr>
  </w:style>
  <w:style w:type="character" w:customStyle="1" w:styleId="Buttons">
    <w:name w:val="Buttons"/>
    <w:basedOn w:val="DefaultParagraphFont"/>
    <w:rsid w:val="00E32B10"/>
    <w:rPr>
      <w:b/>
    </w:rPr>
  </w:style>
  <w:style w:type="character" w:customStyle="1" w:styleId="Underlined">
    <w:name w:val="Underlined"/>
    <w:basedOn w:val="DefaultParagraphFont"/>
    <w:rsid w:val="00E32B10"/>
    <w:rPr>
      <w:u w:val="single"/>
    </w:rPr>
  </w:style>
  <w:style w:type="paragraph" w:customStyle="1" w:styleId="TableBodyTextRight">
    <w:name w:val="Table Body Text Right"/>
    <w:basedOn w:val="TableBodyText"/>
    <w:rsid w:val="00E32B10"/>
    <w:pPr>
      <w:widowControl w:val="0"/>
      <w:autoSpaceDE w:val="0"/>
      <w:autoSpaceDN w:val="0"/>
      <w:adjustRightInd w:val="0"/>
      <w:jc w:val="right"/>
    </w:pPr>
    <w:rPr>
      <w:rFonts w:cs="Arial"/>
      <w:szCs w:val="18"/>
    </w:rPr>
  </w:style>
  <w:style w:type="paragraph" w:customStyle="1" w:styleId="CopyrightText">
    <w:name w:val="Copyright Text"/>
    <w:basedOn w:val="BodyText"/>
    <w:rsid w:val="00E32B10"/>
    <w:rPr>
      <w:sz w:val="18"/>
    </w:rPr>
  </w:style>
  <w:style w:type="paragraph" w:customStyle="1" w:styleId="BodySmallRight">
    <w:name w:val="Body Small Right"/>
    <w:basedOn w:val="BodyTextRight"/>
    <w:rsid w:val="00E32B10"/>
    <w:rPr>
      <w:sz w:val="18"/>
      <w:szCs w:val="18"/>
    </w:rPr>
  </w:style>
  <w:style w:type="paragraph" w:customStyle="1" w:styleId="MarginEdition">
    <w:name w:val="Margin Edition"/>
    <w:basedOn w:val="MarginNote"/>
    <w:rsid w:val="00E32B10"/>
    <w:pPr>
      <w:spacing w:before="0" w:after="0"/>
    </w:pPr>
    <w:rPr>
      <w:rFonts w:ascii="Times New Roman" w:hAnsi="Times New Roman"/>
      <w:color w:val="999999"/>
    </w:rPr>
  </w:style>
  <w:style w:type="paragraph" w:customStyle="1" w:styleId="Spacer">
    <w:name w:val="Spacer"/>
    <w:basedOn w:val="Normal"/>
    <w:rsid w:val="00E32B10"/>
    <w:rPr>
      <w:sz w:val="2"/>
      <w:szCs w:val="2"/>
    </w:rPr>
  </w:style>
  <w:style w:type="character" w:customStyle="1" w:styleId="Small">
    <w:name w:val="Small"/>
    <w:basedOn w:val="DefaultParagraphFont"/>
    <w:rsid w:val="00E32B10"/>
    <w:rPr>
      <w:sz w:val="16"/>
    </w:rPr>
  </w:style>
  <w:style w:type="paragraph" w:customStyle="1" w:styleId="WideTable">
    <w:name w:val="Wide Table"/>
    <w:basedOn w:val="Normal"/>
    <w:rsid w:val="00E32B10"/>
    <w:pPr>
      <w:ind w:left="-1418"/>
    </w:pPr>
    <w:rPr>
      <w:sz w:val="2"/>
      <w:szCs w:val="2"/>
    </w:rPr>
  </w:style>
  <w:style w:type="character" w:styleId="PageNumber">
    <w:name w:val="page number"/>
    <w:basedOn w:val="DefaultParagraphFont"/>
    <w:rsid w:val="00E32B10"/>
  </w:style>
  <w:style w:type="paragraph" w:styleId="Quote">
    <w:name w:val="Quote"/>
    <w:basedOn w:val="Heading1"/>
    <w:link w:val="QuoteChar"/>
    <w:qFormat/>
    <w:rsid w:val="00E32B10"/>
    <w:rPr>
      <w:b w:val="0"/>
      <w:sz w:val="72"/>
      <w:szCs w:val="72"/>
      <w:lang w:val="en-NZ"/>
    </w:rPr>
  </w:style>
  <w:style w:type="character" w:customStyle="1" w:styleId="QuoteChar">
    <w:name w:val="Quote Char"/>
    <w:basedOn w:val="DefaultParagraphFont"/>
    <w:link w:val="Quote"/>
    <w:rsid w:val="00E32B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B10"/>
    <w:pPr>
      <w:pageBreakBefore/>
    </w:pPr>
  </w:style>
  <w:style w:type="paragraph" w:customStyle="1" w:styleId="Border">
    <w:name w:val="Border"/>
    <w:basedOn w:val="Normal"/>
    <w:qFormat/>
    <w:rsid w:val="00E32B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B10"/>
    <w:rPr>
      <w:b/>
      <w:bCs/>
      <w:i/>
      <w:iCs/>
      <w:color w:val="auto"/>
    </w:rPr>
  </w:style>
  <w:style w:type="paragraph" w:styleId="IntenseQuote">
    <w:name w:val="Intense Quote"/>
    <w:basedOn w:val="Normal"/>
    <w:next w:val="Normal"/>
    <w:link w:val="IntenseQuoteChar"/>
    <w:uiPriority w:val="30"/>
    <w:qFormat/>
    <w:rsid w:val="00E32B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B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B10"/>
    <w:rPr>
      <w:smallCaps/>
      <w:color w:val="auto"/>
      <w:u w:val="single"/>
    </w:rPr>
  </w:style>
  <w:style w:type="character" w:styleId="IntenseReference">
    <w:name w:val="Intense Reference"/>
    <w:basedOn w:val="DefaultParagraphFont"/>
    <w:uiPriority w:val="32"/>
    <w:qFormat/>
    <w:rsid w:val="00E32B10"/>
    <w:rPr>
      <w:b/>
      <w:bCs/>
      <w:smallCaps/>
      <w:color w:val="auto"/>
      <w:spacing w:val="5"/>
      <w:u w:val="single"/>
    </w:rPr>
  </w:style>
  <w:style w:type="paragraph" w:customStyle="1" w:styleId="2ColumnHeading">
    <w:name w:val="2Column Heading"/>
    <w:basedOn w:val="BodyText"/>
    <w:qFormat/>
    <w:rsid w:val="00E32B10"/>
    <w:pPr>
      <w:spacing w:after="60"/>
      <w:ind w:left="-2268"/>
    </w:pPr>
    <w:rPr>
      <w:b/>
    </w:rPr>
  </w:style>
  <w:style w:type="paragraph" w:customStyle="1" w:styleId="Heading1TOC">
    <w:name w:val="Heading1 TOC"/>
    <w:basedOn w:val="Normal"/>
    <w:qFormat/>
    <w:rsid w:val="00E32B10"/>
    <w:pPr>
      <w:spacing w:before="240" w:after="120"/>
    </w:pPr>
    <w:rPr>
      <w:rFonts w:ascii="Times New Roman" w:hAnsi="Times New Roman"/>
      <w:b/>
      <w:sz w:val="32"/>
    </w:rPr>
  </w:style>
  <w:style w:type="paragraph" w:customStyle="1" w:styleId="Heading2TOC">
    <w:name w:val="Heading2 TOC"/>
    <w:basedOn w:val="Normal"/>
    <w:qFormat/>
    <w:rsid w:val="00E32B10"/>
    <w:pPr>
      <w:spacing w:before="240" w:after="60"/>
    </w:pPr>
    <w:rPr>
      <w:rFonts w:ascii="Times New Roman" w:hAnsi="Times New Roman"/>
      <w:b/>
      <w:sz w:val="28"/>
    </w:rPr>
  </w:style>
  <w:style w:type="character" w:customStyle="1" w:styleId="Underline">
    <w:name w:val="Underline"/>
    <w:basedOn w:val="DefaultParagraphFont"/>
    <w:qFormat/>
    <w:rsid w:val="00E32B10"/>
    <w:rPr>
      <w:u w:val="single"/>
    </w:rPr>
  </w:style>
  <w:style w:type="paragraph" w:styleId="BalloonText">
    <w:name w:val="Balloon Text"/>
    <w:basedOn w:val="Normal"/>
    <w:link w:val="BalloonTextChar"/>
    <w:rsid w:val="00E32B10"/>
    <w:rPr>
      <w:rFonts w:ascii="Tahoma" w:hAnsi="Tahoma" w:cs="Tahoma"/>
      <w:sz w:val="16"/>
      <w:szCs w:val="16"/>
    </w:rPr>
  </w:style>
  <w:style w:type="character" w:customStyle="1" w:styleId="BalloonTextChar">
    <w:name w:val="Balloon Text Char"/>
    <w:basedOn w:val="DefaultParagraphFont"/>
    <w:link w:val="BalloonText"/>
    <w:rsid w:val="00E32B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B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2B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B10"/>
    <w:rPr>
      <w:b/>
      <w:color w:val="660033"/>
      <w:spacing w:val="0"/>
    </w:rPr>
  </w:style>
  <w:style w:type="paragraph" w:customStyle="1" w:styleId="Nameditemlist">
    <w:name w:val="Named item list"/>
    <w:basedOn w:val="BodyText"/>
    <w:qFormat/>
    <w:rsid w:val="00E32B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1353</Words>
  <Characters>8450</Characters>
  <Application>Microsoft Office Word</Application>
  <DocSecurity>0</DocSecurity>
  <Lines>242</Lines>
  <Paragraphs>190</Paragraphs>
  <ScaleCrop>false</ScaleCrop>
  <Company>Author-it Software Corporation Ltd.</Company>
  <LinksUpToDate>false</LinksUpToDate>
  <CharactersWithSpaces>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SITHCCC401 Produce specialised food items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2013-01-17T20:54:00Z</dcterms:created>
  <dcterms:modified xsi:type="dcterms:W3CDTF">2013-01-17T20:54:00Z</dcterms:modified>
</cp:coreProperties>
</file>