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40A8" w:rsidP="00DF40A8">
      <w:pPr>
        <w:pStyle w:val="Title"/>
      </w:pPr>
      <w:r>
        <w:fldChar w:fldCharType="begin"/>
      </w:r>
      <w:r>
        <w:instrText xml:space="preserve"> TITLE   \* MERGEFORMAT </w:instrText>
      </w:r>
      <w:r>
        <w:fldChar w:fldCharType="separate"/>
      </w:r>
      <w:r>
        <w:t>SITHCCC305 Produce pates and terrines</w:t>
      </w:r>
      <w:r>
        <w:fldChar w:fldCharType="end"/>
      </w:r>
    </w:p>
    <w:p w:rsidR="00DF40A8" w:rsidP="00DF40A8">
      <w:pPr>
        <w:pStyle w:val="Version"/>
        <w:sectPr w:rsidSect="00191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18D5" w:rsidP="001918D5">
      <w:pPr>
        <w:pStyle w:val="SuperHeading"/>
      </w:pPr>
      <w:r w:rsidRPr="001918D5">
        <w:t>SITHCCC305 Produce pates and terrines</w:t>
      </w:r>
    </w:p>
    <w:p w:rsidR="00000000" w:rsidRPr="001918D5" w:rsidP="001918D5">
      <w:pPr>
        <w:pStyle w:val="Heading1"/>
      </w:pPr>
      <w:bookmarkStart w:id="1" w:name="O_477985"/>
      <w:bookmarkEnd w:id="1"/>
      <w:r w:rsidRPr="001918D5">
        <w:t>Modification History</w:t>
      </w:r>
    </w:p>
    <w:p w:rsidR="00000000" w:rsidRPr="001918D5" w:rsidP="001918D5">
      <w:pPr>
        <w:pStyle w:val="BodyText"/>
      </w:pPr>
      <w:r w:rsidRPr="001918D5">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F40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8D5" w:rsidP="001918D5">
            <w:pPr>
              <w:pStyle w:val="BodyText"/>
            </w:pPr>
            <w:r w:rsidRPr="001918D5">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8D5">
            <w:pPr>
              <w:pStyle w:val="BodyText"/>
              <w:rPr>
                <w:lang w:val="en-NZ"/>
              </w:rPr>
            </w:pPr>
            <w:r w:rsidRPr="001918D5">
              <w:rPr>
                <w:rStyle w:val="SpecialBold"/>
              </w:rPr>
              <w:t>Comments</w:t>
            </w:r>
          </w:p>
        </w:tc>
      </w:tr>
      <w:tr w:rsidTr="00DF40A8">
        <w:tblPrEx>
          <w:tblW w:w="0" w:type="auto"/>
          <w:tblCellMar>
            <w:left w:w="62" w:type="dxa"/>
            <w:right w:w="62" w:type="dxa"/>
          </w:tblCellMar>
          <w:tblLook w:val="0000"/>
        </w:tblPrEx>
        <w:trPr>
          <w:trHeight w:val="29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18D5">
            <w:pPr>
              <w:pStyle w:val="BodyText"/>
              <w:rPr>
                <w:lang w:val="en-NZ"/>
              </w:rPr>
            </w:pPr>
            <w:r w:rsidRPr="001918D5">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18D5" w:rsidP="001918D5">
            <w:pPr>
              <w:pStyle w:val="BodyText"/>
            </w:pPr>
            <w:r w:rsidRPr="001918D5">
              <w:t>E</w:t>
            </w:r>
          </w:p>
          <w:p w:rsidR="00000000" w:rsidRPr="001918D5" w:rsidP="001918D5">
            <w:pPr>
              <w:pStyle w:val="BodyText"/>
            </w:pPr>
            <w:r w:rsidRPr="001918D5">
              <w:t>Replaces and is equivalent to SITHCCC018A Prepare pates and terrines.</w:t>
            </w:r>
          </w:p>
          <w:p w:rsidR="00000000" w:rsidRPr="001918D5" w:rsidP="001918D5">
            <w:pPr>
              <w:pStyle w:val="BodyText"/>
            </w:pPr>
            <w:r w:rsidRPr="001918D5">
              <w:t>Title changed to be</w:t>
            </w:r>
            <w:r w:rsidRPr="001918D5">
              <w:t>tter reflect intent and content of the unit. Unit structure made consistent across all cooking units. Re-worked Elements, Performance Criteria, Required Skills and Knowledge to better articulate content. Any ‘must’ statements in Range moved to Required Kno</w:t>
            </w:r>
            <w:r w:rsidRPr="001918D5">
              <w:t>wledge and Critical aspects for assessment.</w:t>
            </w:r>
          </w:p>
        </w:tc>
      </w:tr>
    </w:tbl>
    <w:p w:rsidR="00000000" w:rsidRPr="001918D5" w:rsidP="001918D5">
      <w:pPr>
        <w:pStyle w:val="BodyText"/>
      </w:pPr>
    </w:p>
    <w:p w:rsidR="00000000" w:rsidRPr="001918D5" w:rsidP="001918D5">
      <w:pPr>
        <w:pStyle w:val="AllowPageBreak"/>
      </w:pPr>
    </w:p>
    <w:p w:rsidR="00000000" w:rsidRPr="001918D5" w:rsidP="001918D5">
      <w:pPr>
        <w:pStyle w:val="Heading1"/>
      </w:pPr>
      <w:bookmarkStart w:id="2" w:name="O_477986"/>
      <w:bookmarkEnd w:id="2"/>
      <w:r w:rsidRPr="001918D5">
        <w:t>Unit Descriptor</w:t>
      </w:r>
    </w:p>
    <w:p w:rsidR="00000000" w:rsidRPr="001918D5" w:rsidP="001918D5">
      <w:pPr>
        <w:pStyle w:val="BodyText"/>
      </w:pPr>
      <w:r w:rsidRPr="001918D5">
        <w:t>This unit describes the performance outcomes, skills and knowledge required to produce pâtés and terrines from standard recipes, and to develop new recipes. It requires the abil</w:t>
      </w:r>
      <w:r w:rsidRPr="001918D5">
        <w:t>ity to select and prepare ingredients, use relevant equipment and present the final product.</w:t>
      </w:r>
    </w:p>
    <w:p w:rsidR="00000000" w:rsidRPr="001918D5" w:rsidP="001918D5">
      <w:pPr>
        <w:pStyle w:val="AllowPageBreak"/>
      </w:pPr>
    </w:p>
    <w:p w:rsidR="00000000" w:rsidRPr="001918D5" w:rsidP="001918D5">
      <w:pPr>
        <w:pStyle w:val="Heading1"/>
      </w:pPr>
      <w:bookmarkStart w:id="3" w:name="O_477987"/>
      <w:bookmarkEnd w:id="3"/>
      <w:r w:rsidRPr="001918D5">
        <w:t>Application of the Unit</w:t>
      </w:r>
    </w:p>
    <w:p w:rsidR="00000000" w:rsidRPr="001918D5" w:rsidP="001918D5">
      <w:pPr>
        <w:pStyle w:val="BodyText"/>
      </w:pPr>
      <w:r w:rsidRPr="001918D5">
        <w:t>This unit applies to hospitality and catering organisations, and to cooks who usually work under the guidance of more senior chefs.</w:t>
      </w:r>
    </w:p>
    <w:p w:rsidR="00000000" w:rsidRPr="001918D5" w:rsidP="001918D5">
      <w:pPr>
        <w:pStyle w:val="AllowPageBreak"/>
      </w:pPr>
    </w:p>
    <w:p w:rsidR="00000000" w:rsidRPr="001918D5" w:rsidP="001918D5">
      <w:pPr>
        <w:pStyle w:val="Heading1"/>
      </w:pPr>
      <w:bookmarkStart w:id="4" w:name="O_477988"/>
      <w:bookmarkEnd w:id="4"/>
      <w:r w:rsidRPr="001918D5">
        <w:t>Licensing/Regulatory Information</w:t>
      </w:r>
    </w:p>
    <w:p w:rsidR="00000000" w:rsidRPr="001918D5" w:rsidP="001918D5">
      <w:pPr>
        <w:pStyle w:val="BodyText"/>
      </w:pPr>
      <w:r w:rsidRPr="001918D5">
        <w:t xml:space="preserve">No licensing, legislative, regulatory or certification requirements apply </w:t>
      </w:r>
      <w:r w:rsidRPr="001918D5">
        <w:t>to this unit at the time of endorsement.</w:t>
      </w:r>
    </w:p>
    <w:p w:rsidR="00000000" w:rsidRPr="001918D5" w:rsidP="001918D5">
      <w:pPr>
        <w:pStyle w:val="AllowPageBreak"/>
      </w:pPr>
    </w:p>
    <w:p w:rsidR="00000000" w:rsidRPr="001918D5" w:rsidP="001918D5">
      <w:pPr>
        <w:pStyle w:val="Heading1"/>
      </w:pPr>
      <w:bookmarkStart w:id="5" w:name="O_477989"/>
      <w:bookmarkEnd w:id="5"/>
      <w:r w:rsidRPr="001918D5">
        <w:t>Pre-Requisites</w:t>
      </w:r>
    </w:p>
    <w:tbl>
      <w:tblPr>
        <w:tblW w:w="0" w:type="auto"/>
        <w:tblLayout w:type="fixed"/>
        <w:tblCellMar>
          <w:left w:w="62" w:type="dxa"/>
          <w:right w:w="62" w:type="dxa"/>
        </w:tblCellMar>
        <w:tblLook w:val="0000"/>
      </w:tblPr>
      <w:tblGrid>
        <w:gridCol w:w="1492"/>
        <w:gridCol w:w="5093"/>
      </w:tblGrid>
      <w:tr w:rsidTr="001918D5">
        <w:tblPrEx>
          <w:tblW w:w="0" w:type="auto"/>
          <w:tblLayout w:type="fixed"/>
          <w:tblCellMar>
            <w:left w:w="62" w:type="dxa"/>
            <w:right w:w="62" w:type="dxa"/>
          </w:tblCellMar>
          <w:tblLook w:val="0000"/>
        </w:tblPrEx>
        <w:tc>
          <w:tcPr>
            <w:tcW w:w="658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8D5">
            <w:pPr>
              <w:pStyle w:val="BodyText"/>
              <w:rPr>
                <w:lang w:val="en-NZ"/>
              </w:rPr>
            </w:pPr>
            <w:r w:rsidRPr="001918D5">
              <w:t>This unit must be assessed after the following prerequisite unit:</w:t>
            </w:r>
          </w:p>
        </w:tc>
      </w:tr>
      <w:tr w:rsidTr="001918D5">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18D5">
            <w:pPr>
              <w:pStyle w:val="BodyText"/>
              <w:rPr>
                <w:lang w:val="en-NZ"/>
              </w:rPr>
            </w:pPr>
            <w:r w:rsidRPr="001918D5">
              <w:t>SITXFSA101</w:t>
            </w:r>
          </w:p>
        </w:tc>
        <w:tc>
          <w:tcPr>
            <w:tcW w:w="50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18D5" w:rsidP="001918D5">
            <w:pPr>
              <w:pStyle w:val="BodyText"/>
            </w:pPr>
            <w:r w:rsidRPr="001918D5">
              <w:t>Use hygienic practices for food safety</w:t>
            </w:r>
          </w:p>
        </w:tc>
      </w:tr>
    </w:tbl>
    <w:p w:rsidR="00000000" w:rsidRPr="001918D5" w:rsidP="001918D5">
      <w:pPr>
        <w:pStyle w:val="BodyText"/>
      </w:pPr>
    </w:p>
    <w:p w:rsidR="00000000" w:rsidRPr="001918D5" w:rsidP="001918D5">
      <w:pPr>
        <w:pStyle w:val="AllowPageBreak"/>
      </w:pPr>
    </w:p>
    <w:p w:rsidR="00000000" w:rsidRPr="001918D5" w:rsidP="001918D5">
      <w:pPr>
        <w:pStyle w:val="Heading1"/>
      </w:pPr>
      <w:bookmarkStart w:id="6" w:name="O_477990"/>
      <w:bookmarkEnd w:id="6"/>
      <w:r w:rsidRPr="001918D5">
        <w:t>Employability Skills Information</w:t>
      </w:r>
    </w:p>
    <w:p w:rsidR="00000000" w:rsidRPr="001918D5" w:rsidP="001918D5">
      <w:pPr>
        <w:pStyle w:val="BodyText"/>
      </w:pPr>
      <w:r w:rsidRPr="001918D5">
        <w:t>This unit contains employability skills.</w:t>
      </w:r>
    </w:p>
    <w:p w:rsidR="00000000" w:rsidRPr="001918D5" w:rsidP="001918D5">
      <w:pPr>
        <w:pStyle w:val="AllowPageBreak"/>
      </w:pPr>
    </w:p>
    <w:p w:rsidR="00000000" w:rsidRPr="001918D5" w:rsidP="001918D5">
      <w:pPr>
        <w:pStyle w:val="Heading1"/>
      </w:pPr>
      <w:bookmarkStart w:id="7" w:name="O_477991"/>
      <w:bookmarkEnd w:id="7"/>
      <w:r w:rsidRPr="001918D5">
        <w:t>Elements and Performance Criteria Pre-Content</w:t>
      </w:r>
    </w:p>
    <w:p w:rsidR="00000000" w:rsidRPr="001918D5" w:rsidP="001918D5">
      <w:pPr>
        <w:pStyle w:val="Heading1"/>
      </w:pPr>
      <w:bookmarkStart w:id="8" w:name="O_477992"/>
      <w:bookmarkEnd w:id="8"/>
      <w:r w:rsidRPr="001918D5">
        <w:t>Elements and Performance Criteria</w:t>
      </w:r>
    </w:p>
    <w:tbl>
      <w:tblPr>
        <w:tblW w:w="0" w:type="auto"/>
        <w:tblCellMar>
          <w:left w:w="62" w:type="dxa"/>
          <w:right w:w="62" w:type="dxa"/>
        </w:tblCellMar>
        <w:tblLook w:val="0000"/>
      </w:tblPr>
      <w:tblGrid>
        <w:gridCol w:w="2817"/>
        <w:gridCol w:w="6379"/>
      </w:tblGrid>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Performance criteria describe the pe</w:t>
            </w:r>
            <w:r w:rsidRPr="001918D5">
              <w:t>rformance needed to demonstrate achievement of the element. Where bold italicised text is used, further information is detailed in the required skills and knowledge section and the range statement. Assessment of performance is to be consistent with the evi</w:t>
            </w:r>
            <w:r w:rsidRPr="001918D5">
              <w:t>dence guide.</w:t>
            </w:r>
          </w:p>
        </w:tc>
      </w:tr>
      <w:tr w:rsidTr="00DF40A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1.</w:t>
            </w:r>
            <w:r w:rsidRPr="001918D5">
              <w:tab/>
              <w:t>Select ingredients.</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1.1</w:t>
            </w:r>
            <w:r w:rsidRPr="001918D5">
              <w:tab/>
              <w:t xml:space="preserve">Confirm </w:t>
            </w:r>
            <w:r w:rsidRPr="001918D5">
              <w:rPr>
                <w:rStyle w:val="BoldandItalics"/>
              </w:rPr>
              <w:t xml:space="preserve">food production requirements </w:t>
            </w:r>
            <w:r w:rsidRPr="001918D5">
              <w:t>from food preparation list and standard recipes.</w:t>
            </w:r>
          </w:p>
          <w:p w:rsidR="00000000" w:rsidRPr="001918D5" w:rsidP="001918D5">
            <w:pPr>
              <w:pStyle w:val="List2"/>
            </w:pPr>
            <w:r w:rsidRPr="001918D5">
              <w:t>1.2</w:t>
            </w:r>
            <w:r w:rsidRPr="001918D5">
              <w:tab/>
              <w:t>Calculate ingredient amounts according to requirements.</w:t>
            </w:r>
          </w:p>
          <w:p w:rsidR="00000000" w:rsidP="001918D5">
            <w:pPr>
              <w:pStyle w:val="List2"/>
              <w:rPr>
                <w:lang w:val="en-NZ"/>
              </w:rPr>
            </w:pPr>
            <w:r w:rsidRPr="001918D5">
              <w:t>1.3</w:t>
            </w:r>
            <w:r w:rsidRPr="001918D5">
              <w:tab/>
              <w:t xml:space="preserve">Identify and select </w:t>
            </w:r>
            <w:r w:rsidRPr="001918D5">
              <w:rPr>
                <w:rStyle w:val="BoldandItalics"/>
              </w:rPr>
              <w:t xml:space="preserve">ingredients </w:t>
            </w:r>
            <w:r w:rsidRPr="001918D5">
              <w:t xml:space="preserve">from stores according to recipe, </w:t>
            </w:r>
            <w:r w:rsidRPr="001918D5">
              <w:t>quality, freshness and stock rotation requirements.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2.</w:t>
            </w:r>
            <w:r w:rsidRPr="001918D5">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2.1</w:t>
            </w:r>
            <w:r w:rsidRPr="001918D5">
              <w:tab/>
              <w:t xml:space="preserve">Select </w:t>
            </w:r>
            <w:r w:rsidRPr="001918D5">
              <w:rPr>
                <w:rStyle w:val="BoldandItalics"/>
              </w:rPr>
              <w:t xml:space="preserve">equipment </w:t>
            </w:r>
            <w:r w:rsidRPr="001918D5">
              <w:t>of correct type and size.</w:t>
            </w:r>
          </w:p>
          <w:p w:rsidR="00000000" w:rsidRPr="001918D5" w:rsidP="001918D5">
            <w:pPr>
              <w:pStyle w:val="List2"/>
            </w:pPr>
            <w:r w:rsidRPr="001918D5">
              <w:t>2.2</w:t>
            </w:r>
            <w:r w:rsidRPr="001918D5">
              <w:tab/>
              <w:t>Safely assemble and ensure cleanliness of equipment before use.</w:t>
            </w:r>
          </w:p>
          <w:p w:rsidR="00000000" w:rsidP="001918D5">
            <w:pPr>
              <w:pStyle w:val="List2"/>
              <w:rPr>
                <w:lang w:val="en-NZ"/>
              </w:rPr>
            </w:pPr>
            <w:r w:rsidRPr="001918D5">
              <w:t>2.3</w:t>
            </w:r>
            <w:r w:rsidRPr="001918D5">
              <w:tab/>
            </w:r>
            <w:r w:rsidRPr="001918D5">
              <w:t>Use equipment safely and hygienically according to manufacturer instructions.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3.</w:t>
            </w:r>
            <w:r w:rsidRPr="001918D5">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3.1</w:t>
            </w:r>
            <w:r w:rsidRPr="001918D5">
              <w:tab/>
              <w:t>Sort and assemble ingredients according food production sequencing.</w:t>
            </w:r>
          </w:p>
          <w:p w:rsidR="00000000" w:rsidRPr="001918D5" w:rsidP="001918D5">
            <w:pPr>
              <w:pStyle w:val="List2"/>
            </w:pPr>
            <w:r w:rsidRPr="001918D5">
              <w:t>3.2</w:t>
            </w:r>
            <w:r w:rsidRPr="001918D5">
              <w:tab/>
              <w:t>Weigh and measure ingredients according to recipe.</w:t>
            </w:r>
          </w:p>
          <w:p w:rsidR="00000000" w:rsidP="001918D5">
            <w:pPr>
              <w:pStyle w:val="List2"/>
              <w:rPr>
                <w:lang w:val="en-NZ"/>
              </w:rPr>
            </w:pPr>
            <w:r w:rsidRPr="001918D5">
              <w:t>3.3</w:t>
            </w:r>
            <w:r w:rsidRPr="001918D5">
              <w:tab/>
              <w:t>Minimise w</w:t>
            </w:r>
            <w:r w:rsidRPr="001918D5">
              <w:t>aste and store reusable by-products.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4.</w:t>
            </w:r>
            <w:r w:rsidRPr="001918D5">
              <w:tab/>
              <w:t>Prepare pâtés and terrines.</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4.1</w:t>
            </w:r>
            <w:r w:rsidRPr="001918D5">
              <w:tab/>
              <w:t xml:space="preserve">Prepare and line moulds for pâtés and terrines using </w:t>
            </w:r>
            <w:r w:rsidRPr="001918D5">
              <w:rPr>
                <w:rStyle w:val="BoldandItalics"/>
              </w:rPr>
              <w:t>suitable ingredients</w:t>
            </w:r>
            <w:r w:rsidRPr="001918D5">
              <w:t>.</w:t>
            </w:r>
          </w:p>
          <w:p w:rsidR="00000000" w:rsidRPr="001918D5" w:rsidP="001918D5">
            <w:pPr>
              <w:pStyle w:val="List2"/>
            </w:pPr>
            <w:r w:rsidRPr="001918D5">
              <w:t>4.2</w:t>
            </w:r>
            <w:r w:rsidRPr="001918D5">
              <w:tab/>
              <w:t>Prepare and use binding agents and processes required for preparation of basic forcemeat.</w:t>
            </w:r>
          </w:p>
          <w:p w:rsidR="00000000" w:rsidRPr="001918D5" w:rsidP="001918D5">
            <w:pPr>
              <w:pStyle w:val="List2"/>
            </w:pPr>
            <w:r w:rsidRPr="001918D5">
              <w:t>4.3</w:t>
            </w:r>
            <w:r w:rsidRPr="001918D5">
              <w:tab/>
              <w:t>Prepare pa</w:t>
            </w:r>
            <w:r w:rsidRPr="001918D5">
              <w:t xml:space="preserve">stries suitable for pâté en croute using appropriate handling techniques. </w:t>
            </w:r>
          </w:p>
          <w:p w:rsidR="00000000" w:rsidP="001918D5">
            <w:pPr>
              <w:pStyle w:val="List2"/>
              <w:rPr>
                <w:lang w:val="en-NZ"/>
              </w:rPr>
            </w:pPr>
            <w:r w:rsidRPr="001918D5">
              <w:t>4.4</w:t>
            </w:r>
            <w:r w:rsidRPr="001918D5">
              <w:tab/>
              <w:t>Follow standard recipes and make</w:t>
            </w:r>
            <w:r w:rsidRPr="001918D5">
              <w:rPr>
                <w:rStyle w:val="BoldandItalics"/>
              </w:rPr>
              <w:t xml:space="preserve"> food quality adjustments</w:t>
            </w:r>
            <w:r w:rsidRPr="001918D5">
              <w:t xml:space="preserve"> within scope of responsibility.</w:t>
            </w:r>
          </w:p>
        </w:tc>
      </w:tr>
      <w:tr w:rsidTr="00DF40A8">
        <w:tblPrEx>
          <w:tblW w:w="0" w:type="auto"/>
          <w:tblCellMar>
            <w:left w:w="62" w:type="dxa"/>
            <w:right w:w="62" w:type="dxa"/>
          </w:tblCellMar>
          <w:tblLook w:val="0000"/>
        </w:tblPrEx>
        <w:trPr>
          <w:trHeight w:val="241"/>
        </w:trPr>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5.</w:t>
            </w:r>
            <w:r w:rsidRPr="001918D5">
              <w:tab/>
              <w:t>Present pâtés and terrines.</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5.1</w:t>
            </w:r>
            <w:r w:rsidRPr="001918D5">
              <w:tab/>
              <w:t>Prepare pâté</w:t>
            </w:r>
            <w:r w:rsidRPr="001918D5">
              <w:t>s and terrines for presentation, using garnishes and other decorations according to standard recipes.</w:t>
            </w:r>
          </w:p>
          <w:p w:rsidR="00000000" w:rsidRPr="001918D5" w:rsidP="001918D5">
            <w:pPr>
              <w:pStyle w:val="List2"/>
            </w:pPr>
            <w:r w:rsidRPr="001918D5">
              <w:t>5.2</w:t>
            </w:r>
            <w:r w:rsidRPr="001918D5">
              <w:tab/>
              <w:t xml:space="preserve">Visually evaluate dish and </w:t>
            </w:r>
            <w:r w:rsidRPr="001918D5">
              <w:rPr>
                <w:rStyle w:val="BoldandItalics"/>
              </w:rPr>
              <w:t>adjust presentation</w:t>
            </w:r>
            <w:r w:rsidRPr="001918D5">
              <w:t>.</w:t>
            </w:r>
          </w:p>
          <w:p w:rsidR="00000000" w:rsidP="001918D5">
            <w:pPr>
              <w:pStyle w:val="List2"/>
              <w:rPr>
                <w:lang w:val="en-NZ"/>
              </w:rPr>
            </w:pPr>
            <w:r w:rsidRPr="001918D5">
              <w:t>5.3</w:t>
            </w:r>
            <w:r w:rsidRPr="001918D5">
              <w:tab/>
              <w:t xml:space="preserve">Store pâtes and terrines in appropriate </w:t>
            </w:r>
            <w:r w:rsidRPr="001918D5">
              <w:rPr>
                <w:rStyle w:val="BoldandItalics"/>
              </w:rPr>
              <w:t>environmental conditions</w:t>
            </w:r>
            <w:r w:rsidRPr="001918D5">
              <w:t>.</w:t>
            </w:r>
          </w:p>
        </w:tc>
      </w:tr>
      <w:tr w:rsidTr="00DF40A8">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918D5">
            <w:pPr>
              <w:pStyle w:val="List"/>
              <w:rPr>
                <w:lang w:val="en-NZ"/>
              </w:rPr>
            </w:pPr>
            <w:r w:rsidRPr="001918D5">
              <w:t>6.</w:t>
            </w:r>
            <w:r w:rsidRPr="001918D5">
              <w:tab/>
              <w:t>Develop new recipes.</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2"/>
            </w:pPr>
            <w:r w:rsidRPr="001918D5">
              <w:t>6.1</w:t>
            </w:r>
            <w:r w:rsidRPr="001918D5">
              <w:tab/>
              <w:t>Dev</w:t>
            </w:r>
            <w:r w:rsidRPr="001918D5">
              <w:t>elop recipes for pâtés and terrines using suitable products.</w:t>
            </w:r>
          </w:p>
          <w:p w:rsidR="00000000" w:rsidRPr="001918D5" w:rsidP="001918D5">
            <w:pPr>
              <w:pStyle w:val="List2"/>
            </w:pPr>
            <w:r w:rsidRPr="001918D5">
              <w:t>6.2</w:t>
            </w:r>
            <w:r w:rsidRPr="001918D5">
              <w:tab/>
              <w:t>Test new recipes for taste, yield and customer acceptance.</w:t>
            </w:r>
          </w:p>
        </w:tc>
      </w:tr>
    </w:tbl>
    <w:p w:rsidR="00000000" w:rsidRPr="001918D5" w:rsidP="001918D5">
      <w:pPr>
        <w:pStyle w:val="List"/>
      </w:pPr>
    </w:p>
    <w:p w:rsidR="00000000" w:rsidRPr="001918D5" w:rsidP="001918D5">
      <w:pPr>
        <w:pStyle w:val="AllowPageBreak"/>
      </w:pPr>
    </w:p>
    <w:p w:rsidR="00000000" w:rsidRPr="001918D5" w:rsidP="001918D5">
      <w:pPr>
        <w:pStyle w:val="Heading1"/>
      </w:pPr>
      <w:bookmarkStart w:id="9" w:name="O_477993"/>
      <w:bookmarkEnd w:id="9"/>
      <w:r w:rsidRPr="001918D5">
        <w:t>Required Skills and Knowledge</w:t>
      </w:r>
    </w:p>
    <w:tbl>
      <w:tblPr>
        <w:tblW w:w="0" w:type="auto"/>
        <w:tblCellMar>
          <w:left w:w="62" w:type="dxa"/>
          <w:right w:w="62" w:type="dxa"/>
        </w:tblCellMar>
        <w:tblLook w:val="0000"/>
      </w:tblPr>
      <w:tblGrid>
        <w:gridCol w:w="9196"/>
      </w:tblGrid>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This section describes the skills and knowledge required for this unit.</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Required skills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initiative and enterprise skills to minimise wastage</w:t>
            </w:r>
          </w:p>
          <w:p w:rsidR="00000000" w:rsidRPr="001918D5" w:rsidP="001918D5">
            <w:pPr>
              <w:pStyle w:val="ListBullet"/>
            </w:pPr>
            <w:r w:rsidRPr="001918D5">
              <w:t>literacy skills to:</w:t>
            </w:r>
          </w:p>
          <w:p w:rsidR="00000000" w:rsidRPr="001918D5" w:rsidP="001918D5">
            <w:pPr>
              <w:pStyle w:val="ListBullet2"/>
            </w:pPr>
            <w:r w:rsidRPr="001918D5">
              <w:t>read and interpret food preparation lists, standard recipes, date code and stock rotation labels and manufacturer instructions for equipment</w:t>
            </w:r>
          </w:p>
          <w:p w:rsidR="00000000" w:rsidRPr="001918D5" w:rsidP="001918D5">
            <w:pPr>
              <w:pStyle w:val="ListBullet2"/>
            </w:pPr>
            <w:r w:rsidRPr="001918D5">
              <w:t>write notes on recipe requirements and calculations</w:t>
            </w:r>
          </w:p>
          <w:p w:rsidR="00000000" w:rsidRPr="001918D5" w:rsidP="001918D5">
            <w:pPr>
              <w:pStyle w:val="ListBullet"/>
            </w:pPr>
            <w:r w:rsidRPr="001918D5">
              <w:t>numeracy skills to:</w:t>
            </w:r>
          </w:p>
          <w:p w:rsidR="00000000" w:rsidRPr="001918D5" w:rsidP="001918D5">
            <w:pPr>
              <w:pStyle w:val="ListBullet2"/>
            </w:pPr>
            <w:r w:rsidRPr="001918D5">
              <w:t>calculate the number of portions</w:t>
            </w:r>
          </w:p>
          <w:p w:rsidR="00000000" w:rsidRPr="001918D5" w:rsidP="001918D5">
            <w:pPr>
              <w:pStyle w:val="ListBullet2"/>
            </w:pPr>
            <w:r w:rsidRPr="001918D5">
              <w:t>weigh and measure ingredients</w:t>
            </w:r>
          </w:p>
          <w:p w:rsidR="00000000" w:rsidRPr="001918D5" w:rsidP="001918D5">
            <w:pPr>
              <w:pStyle w:val="ListBullet2"/>
            </w:pPr>
            <w:r w:rsidRPr="001918D5">
              <w:t>determine cooking times and temperatures</w:t>
            </w:r>
          </w:p>
          <w:p w:rsidR="00000000" w:rsidRPr="001918D5" w:rsidP="001918D5">
            <w:pPr>
              <w:pStyle w:val="ListBullet"/>
            </w:pPr>
            <w:r w:rsidRPr="001918D5">
              <w:t>planning and organising skills to efficiently sequence the stages of food pre</w:t>
            </w:r>
            <w:r w:rsidRPr="001918D5">
              <w:t>paration and production</w:t>
            </w:r>
          </w:p>
          <w:p w:rsidR="00000000" w:rsidRPr="001918D5" w:rsidP="001918D5">
            <w:pPr>
              <w:pStyle w:val="ListBullet"/>
            </w:pPr>
            <w:r w:rsidRPr="001918D5">
              <w:t>problem-solving skills to:</w:t>
            </w:r>
          </w:p>
          <w:p w:rsidR="00000000" w:rsidRPr="001918D5" w:rsidP="001918D5">
            <w:pPr>
              <w:pStyle w:val="ListBullet2"/>
            </w:pPr>
            <w:r w:rsidRPr="001918D5">
              <w:t>evaluate quality of ingredients and make adjustments to ensure a quality product</w:t>
            </w:r>
          </w:p>
          <w:p w:rsidR="00000000" w:rsidRPr="001918D5" w:rsidP="001918D5">
            <w:pPr>
              <w:pStyle w:val="ListBullet2"/>
            </w:pPr>
            <w:r w:rsidRPr="001918D5">
              <w:t>adjust taste, texture and appearance of food products according to identified deficiencies</w:t>
            </w:r>
          </w:p>
          <w:p w:rsidR="00000000" w:rsidRPr="001918D5" w:rsidP="001918D5">
            <w:pPr>
              <w:pStyle w:val="ListBullet"/>
            </w:pPr>
            <w:r w:rsidRPr="001918D5">
              <w:t>self-management skills to manag</w:t>
            </w:r>
            <w:r w:rsidRPr="001918D5">
              <w:t>e own speed, timing and productivity</w:t>
            </w:r>
          </w:p>
          <w:p w:rsidR="00000000" w:rsidP="001918D5">
            <w:pPr>
              <w:pStyle w:val="ListBullet"/>
              <w:rPr>
                <w:lang w:val="en-NZ"/>
              </w:rPr>
            </w:pPr>
            <w:r w:rsidRPr="001918D5">
              <w:t>technology skills to use food preparation and cooking equipment.</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Required knowledge</w:t>
            </w:r>
          </w:p>
        </w:tc>
      </w:tr>
      <w:tr w:rsidTr="00DF40A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culinary terms and trade names for:</w:t>
            </w:r>
          </w:p>
          <w:p w:rsidR="00000000" w:rsidRPr="001918D5" w:rsidP="001918D5">
            <w:pPr>
              <w:pStyle w:val="ListBullet2"/>
            </w:pPr>
            <w:r w:rsidRPr="001918D5">
              <w:t>ingredients commonly used in the production of pâtés and terrines</w:t>
            </w:r>
          </w:p>
          <w:p w:rsidR="00000000" w:rsidRPr="001918D5" w:rsidP="001918D5">
            <w:pPr>
              <w:pStyle w:val="ListBullet2"/>
            </w:pPr>
            <w:r w:rsidRPr="001918D5">
              <w:t>a variety of classical and contemporary pâtés and terrines</w:t>
            </w:r>
          </w:p>
          <w:p w:rsidR="00000000" w:rsidRPr="001918D5" w:rsidP="001918D5">
            <w:pPr>
              <w:pStyle w:val="ListBullet"/>
            </w:pPr>
            <w:r w:rsidRPr="001918D5">
              <w:t>characteristics of pâtés and terrines:</w:t>
            </w:r>
          </w:p>
          <w:p w:rsidR="00000000" w:rsidRPr="001918D5" w:rsidP="001918D5">
            <w:pPr>
              <w:pStyle w:val="ListBullet2"/>
            </w:pPr>
            <w:r w:rsidRPr="001918D5">
              <w:t>range of possible ingredients</w:t>
            </w:r>
          </w:p>
          <w:p w:rsidR="00000000" w:rsidRPr="001918D5" w:rsidP="001918D5">
            <w:pPr>
              <w:pStyle w:val="ListBullet2"/>
            </w:pPr>
            <w:r w:rsidRPr="001918D5">
              <w:t>binding agents</w:t>
            </w:r>
          </w:p>
          <w:p w:rsidR="00000000" w:rsidRPr="001918D5" w:rsidP="001918D5">
            <w:pPr>
              <w:pStyle w:val="ListBullet2"/>
            </w:pPr>
            <w:r w:rsidRPr="001918D5">
              <w:t>presentation techniques</w:t>
            </w:r>
          </w:p>
          <w:p w:rsidR="00000000" w:rsidRPr="001918D5" w:rsidP="001918D5">
            <w:pPr>
              <w:pStyle w:val="ListBullet"/>
            </w:pPr>
            <w:r w:rsidRPr="001918D5">
              <w:t>nutritional value of different pâtés and terrines</w:t>
            </w:r>
          </w:p>
          <w:p w:rsidR="00000000" w:rsidRPr="001918D5" w:rsidP="001918D5">
            <w:pPr>
              <w:pStyle w:val="ListBullet"/>
            </w:pPr>
            <w:r w:rsidRPr="001918D5">
              <w:t>mise en place requirements for pâté</w:t>
            </w:r>
            <w:r w:rsidRPr="001918D5">
              <w:t>s and terrines</w:t>
            </w:r>
          </w:p>
          <w:p w:rsidR="00000000" w:rsidRPr="001918D5" w:rsidP="001918D5">
            <w:pPr>
              <w:pStyle w:val="ListBullet"/>
            </w:pPr>
            <w:r w:rsidRPr="001918D5">
              <w:t>preparation methods for pâtés and terrines:</w:t>
            </w:r>
          </w:p>
          <w:p w:rsidR="00000000" w:rsidRPr="001918D5" w:rsidP="001918D5">
            <w:pPr>
              <w:pStyle w:val="ListBullet2"/>
            </w:pPr>
            <w:r w:rsidRPr="001918D5">
              <w:t>forcemeat production</w:t>
            </w:r>
          </w:p>
          <w:p w:rsidR="00000000" w:rsidRPr="001918D5" w:rsidP="001918D5">
            <w:pPr>
              <w:pStyle w:val="ListBullet2"/>
            </w:pPr>
            <w:r w:rsidRPr="001918D5">
              <w:t>glazing</w:t>
            </w:r>
          </w:p>
          <w:p w:rsidR="00000000" w:rsidRPr="001918D5" w:rsidP="001918D5">
            <w:pPr>
              <w:pStyle w:val="ListBullet2"/>
            </w:pPr>
            <w:r w:rsidRPr="001918D5">
              <w:t>layering</w:t>
            </w:r>
          </w:p>
          <w:p w:rsidR="00000000" w:rsidRPr="001918D5" w:rsidP="001918D5">
            <w:pPr>
              <w:pStyle w:val="ListBullet2"/>
            </w:pPr>
            <w:r w:rsidRPr="001918D5">
              <w:t>mould lining</w:t>
            </w:r>
          </w:p>
          <w:p w:rsidR="00000000" w:rsidRPr="001918D5" w:rsidP="001918D5">
            <w:pPr>
              <w:pStyle w:val="ListBullet2"/>
            </w:pPr>
            <w:r w:rsidRPr="001918D5">
              <w:t>precision cutting</w:t>
            </w:r>
          </w:p>
          <w:p w:rsidR="00000000" w:rsidRPr="001918D5" w:rsidP="001918D5">
            <w:pPr>
              <w:pStyle w:val="ListBullet"/>
            </w:pPr>
            <w:r w:rsidRPr="001918D5">
              <w:t>equipment used to produce pâtés and terrines:</w:t>
            </w:r>
          </w:p>
          <w:p w:rsidR="00000000" w:rsidRPr="001918D5" w:rsidP="001918D5">
            <w:pPr>
              <w:pStyle w:val="ListBullet2"/>
            </w:pPr>
            <w:r w:rsidRPr="001918D5">
              <w:t>care and maintenance</w:t>
            </w:r>
          </w:p>
          <w:p w:rsidR="00000000" w:rsidRPr="001918D5" w:rsidP="001918D5">
            <w:pPr>
              <w:pStyle w:val="ListBullet2"/>
            </w:pPr>
            <w:r w:rsidRPr="001918D5">
              <w:t>essential features and functions</w:t>
            </w:r>
          </w:p>
          <w:p w:rsidR="00000000" w:rsidRPr="001918D5" w:rsidP="001918D5">
            <w:pPr>
              <w:pStyle w:val="ListBullet2"/>
            </w:pPr>
            <w:r w:rsidRPr="001918D5">
              <w:t>safe operational practices</w:t>
            </w:r>
          </w:p>
          <w:p w:rsidR="00000000" w:rsidRPr="001918D5" w:rsidP="001918D5">
            <w:pPr>
              <w:pStyle w:val="ListBullet"/>
            </w:pPr>
            <w:r w:rsidRPr="001918D5">
              <w:t>storage of pâtés and terrines:</w:t>
            </w:r>
          </w:p>
          <w:p w:rsidR="00000000" w:rsidRPr="001918D5" w:rsidP="001918D5">
            <w:pPr>
              <w:pStyle w:val="ListBullet2"/>
            </w:pPr>
            <w:r w:rsidRPr="001918D5">
              <w:t>correct environmental conditions to ensure food safety</w:t>
            </w:r>
          </w:p>
          <w:p w:rsidR="00000000" w:rsidRPr="001918D5" w:rsidP="001918D5">
            <w:pPr>
              <w:pStyle w:val="ListBullet2"/>
            </w:pPr>
            <w:r w:rsidRPr="001918D5">
              <w:t>appropriate methods to optimise shelf life.</w:t>
            </w:r>
          </w:p>
        </w:tc>
      </w:tr>
    </w:tbl>
    <w:p w:rsidR="00000000" w:rsidRPr="001918D5" w:rsidP="001918D5">
      <w:pPr>
        <w:pStyle w:val="BodyText"/>
      </w:pPr>
    </w:p>
    <w:p w:rsidR="00000000" w:rsidRPr="001918D5" w:rsidP="001918D5">
      <w:pPr>
        <w:pStyle w:val="AllowPageBreak"/>
      </w:pPr>
    </w:p>
    <w:p w:rsidR="00000000" w:rsidRPr="001918D5" w:rsidP="001918D5">
      <w:pPr>
        <w:pStyle w:val="Heading1"/>
      </w:pPr>
      <w:bookmarkStart w:id="10" w:name="O_477994"/>
      <w:bookmarkEnd w:id="10"/>
      <w:r w:rsidRPr="001918D5">
        <w:t>Evidence Guide</w:t>
      </w:r>
    </w:p>
    <w:tbl>
      <w:tblPr>
        <w:tblW w:w="0" w:type="auto"/>
        <w:tblCellMar>
          <w:left w:w="62" w:type="dxa"/>
          <w:right w:w="62" w:type="dxa"/>
        </w:tblCellMar>
        <w:tblLook w:val="0000"/>
      </w:tblPr>
      <w:tblGrid>
        <w:gridCol w:w="2517"/>
        <w:gridCol w:w="6679"/>
      </w:tblGrid>
      <w:tr w:rsidTr="00DF40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The evidence guide provides advice on assessment and must be read in conjunction with the performance criteria, required skills and knowledge, range statement and the Assessment Guidelines for the Training Package.</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Critical aspec</w:t>
            </w:r>
            <w:r w:rsidRPr="001918D5">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BodyText"/>
            </w:pPr>
            <w:r w:rsidRPr="001918D5">
              <w:t>Evidence of the ability to:</w:t>
            </w:r>
          </w:p>
          <w:p w:rsidR="00000000" w:rsidRPr="001918D5" w:rsidP="001918D5">
            <w:pPr>
              <w:pStyle w:val="ListBullet"/>
            </w:pPr>
            <w:r w:rsidRPr="001918D5">
              <w:t>produce a variety of pâtés and terrines made from different ingredients</w:t>
            </w:r>
          </w:p>
          <w:p w:rsidR="00000000" w:rsidRPr="001918D5" w:rsidP="001918D5">
            <w:pPr>
              <w:pStyle w:val="ListBullet"/>
            </w:pPr>
            <w:r w:rsidRPr="001918D5">
              <w:t>produce pâtés and terrines within commercial time constraints</w:t>
            </w:r>
          </w:p>
          <w:p w:rsidR="00000000" w:rsidRPr="001918D5" w:rsidP="001918D5">
            <w:pPr>
              <w:pStyle w:val="ListBullet"/>
            </w:pPr>
            <w:r w:rsidRPr="001918D5">
              <w:t>create new recipes for pâtés and terrines</w:t>
            </w:r>
          </w:p>
          <w:p w:rsidR="00000000" w:rsidRPr="001918D5" w:rsidP="001918D5">
            <w:pPr>
              <w:pStyle w:val="ListBullet"/>
            </w:pPr>
            <w:r w:rsidRPr="001918D5">
              <w:t>integrate knowledge of:</w:t>
            </w:r>
          </w:p>
          <w:p w:rsidR="00000000" w:rsidRPr="001918D5" w:rsidP="001918D5">
            <w:pPr>
              <w:pStyle w:val="ListBullet2"/>
            </w:pPr>
            <w:r w:rsidRPr="001918D5">
              <w:t>ingredients used for pates and terrines</w:t>
            </w:r>
          </w:p>
          <w:p w:rsidR="00000000" w:rsidRPr="001918D5" w:rsidP="001918D5">
            <w:pPr>
              <w:pStyle w:val="ListBullet2"/>
            </w:pPr>
            <w:r w:rsidRPr="001918D5">
              <w:t>preparation methods</w:t>
            </w:r>
          </w:p>
          <w:p w:rsidR="00000000" w:rsidRPr="001918D5" w:rsidP="001918D5">
            <w:pPr>
              <w:pStyle w:val="ListBullet2"/>
            </w:pPr>
            <w:r w:rsidRPr="001918D5">
              <w:t>features, functions and safe use of food preparation equipment</w:t>
            </w:r>
          </w:p>
          <w:p w:rsidR="00000000" w:rsidP="001918D5">
            <w:pPr>
              <w:pStyle w:val="ListBullet2"/>
              <w:rPr>
                <w:lang w:val="en-NZ"/>
              </w:rPr>
            </w:pPr>
            <w:r w:rsidRPr="001918D5">
              <w:t>food safety practices for handling and storing pates and terrines.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BodyText"/>
            </w:pPr>
            <w:r w:rsidRPr="001918D5">
              <w:t>Assessment must ensure use of:</w:t>
            </w:r>
          </w:p>
          <w:p w:rsidR="00000000" w:rsidRPr="001918D5" w:rsidP="001918D5">
            <w:pPr>
              <w:pStyle w:val="ListBullet"/>
            </w:pPr>
            <w:r w:rsidRPr="001918D5">
              <w:t>an operational commercial kitchen with the fixtures, large and small equipment and workplace documentation defined in the Assessment Guidelines; this can be a:</w:t>
            </w:r>
          </w:p>
          <w:p w:rsidR="00000000" w:rsidRPr="001918D5" w:rsidP="001918D5">
            <w:pPr>
              <w:pStyle w:val="ListBullet2"/>
            </w:pPr>
            <w:r w:rsidRPr="001918D5">
              <w:t>real industry workplace</w:t>
            </w:r>
          </w:p>
          <w:p w:rsidR="00000000" w:rsidRPr="001918D5" w:rsidP="001918D5">
            <w:pPr>
              <w:pStyle w:val="ListBullet2"/>
            </w:pPr>
            <w:r w:rsidRPr="001918D5">
              <w:t>simulated industry environment such as a training kitchen servicing customers</w:t>
            </w:r>
          </w:p>
          <w:p w:rsidR="00000000" w:rsidRPr="001918D5" w:rsidP="001918D5">
            <w:pPr>
              <w:pStyle w:val="ListBullet"/>
            </w:pPr>
            <w:r w:rsidRPr="001918D5">
              <w:t>food preparation lists and standard recipes</w:t>
            </w:r>
          </w:p>
          <w:p w:rsidR="00000000" w:rsidP="001918D5">
            <w:pPr>
              <w:pStyle w:val="ListBullet"/>
              <w:rPr>
                <w:lang w:val="en-NZ"/>
              </w:rPr>
            </w:pPr>
            <w:r w:rsidRPr="001918D5">
              <w:t>a variety of commercial ingredients.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BodyText"/>
            </w:pPr>
            <w:r w:rsidRPr="001918D5">
              <w:t xml:space="preserve">A range of assessment methods should be used to assess practical skills and knowledge. The following examples are appropriate for this unit: </w:t>
            </w:r>
          </w:p>
          <w:p w:rsidR="00000000" w:rsidRPr="001918D5" w:rsidP="001918D5">
            <w:pPr>
              <w:pStyle w:val="ListBullet"/>
            </w:pPr>
            <w:r w:rsidRPr="001918D5">
              <w:t xml:space="preserve">direct observation of the individual preparing pates and terrines </w:t>
            </w:r>
          </w:p>
          <w:p w:rsidR="00000000" w:rsidRPr="001918D5" w:rsidP="001918D5">
            <w:pPr>
              <w:pStyle w:val="ListBullet"/>
            </w:pPr>
            <w:r w:rsidRPr="001918D5">
              <w:t>evaluation of the taste and visual appeal of p</w:t>
            </w:r>
            <w:r w:rsidRPr="001918D5">
              <w:t>ates and terrines prepared by the individual</w:t>
            </w:r>
          </w:p>
          <w:p w:rsidR="00000000" w:rsidRPr="001918D5" w:rsidP="001918D5">
            <w:pPr>
              <w:pStyle w:val="ListBullet"/>
            </w:pPr>
            <w:r w:rsidRPr="001918D5">
              <w:t>projects that allow assessment of the individual’s ability to produce a variety of pates and terrines for different purposes</w:t>
            </w:r>
          </w:p>
          <w:p w:rsidR="00000000" w:rsidRPr="001918D5" w:rsidP="001918D5">
            <w:pPr>
              <w:pStyle w:val="ListBullet"/>
            </w:pPr>
            <w:r w:rsidRPr="001918D5">
              <w:t>use of visual and taste recognition exercises so the individual can identify ingredien</w:t>
            </w:r>
            <w:r w:rsidRPr="001918D5">
              <w:t>t and product characteristics</w:t>
            </w:r>
          </w:p>
          <w:p w:rsidR="00000000" w:rsidRPr="001918D5" w:rsidP="001918D5">
            <w:pPr>
              <w:pStyle w:val="ListBullet"/>
            </w:pPr>
            <w:r w:rsidRPr="001918D5">
              <w:t>written or oral questioning to assess knowledge of culinary terms, equipment, preparation methods and appropriate environmental storage</w:t>
            </w:r>
          </w:p>
          <w:p w:rsidR="00000000" w:rsidRPr="001918D5" w:rsidP="001918D5">
            <w:pPr>
              <w:pStyle w:val="ListBullet"/>
            </w:pPr>
            <w:r w:rsidRPr="001918D5">
              <w:t>conditions</w:t>
            </w:r>
          </w:p>
          <w:p w:rsidR="00000000" w:rsidP="001918D5">
            <w:pPr>
              <w:pStyle w:val="ListBullet"/>
              <w:rPr>
                <w:lang w:val="en-NZ"/>
              </w:rPr>
            </w:pPr>
            <w:r w:rsidRPr="001918D5">
              <w:t>review of portfolios of evidence and third</w:t>
            </w:r>
            <w:r w:rsidRPr="001918D5">
              <w:noBreakHyphen/>
              <w:t>party workplace reports of on</w:t>
            </w:r>
            <w:r w:rsidRPr="001918D5">
              <w:noBreakHyphen/>
              <w:t>the</w:t>
            </w:r>
            <w:r w:rsidRPr="001918D5">
              <w:noBreakHyphen/>
              <w:t>jo</w:t>
            </w:r>
            <w:r w:rsidRPr="001918D5">
              <w:t>b performance by the individual.</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BodyText"/>
            </w:pPr>
            <w:r w:rsidRPr="001918D5">
              <w:t xml:space="preserve">The assessor should design integrated assessment activities to holistically assess this unit with other units relevant to the industry sector, workplace and job role, for example: </w:t>
            </w:r>
          </w:p>
          <w:p w:rsidR="00000000" w:rsidRPr="001918D5" w:rsidP="001918D5">
            <w:pPr>
              <w:pStyle w:val="ListBullet"/>
            </w:pPr>
            <w:r w:rsidRPr="001918D5">
              <w:t>SITX</w:t>
            </w:r>
            <w:r w:rsidRPr="001918D5">
              <w:t>FSA201 Participate in safe food handling practices.</w:t>
            </w:r>
          </w:p>
        </w:tc>
      </w:tr>
    </w:tbl>
    <w:p w:rsidR="00000000" w:rsidRPr="001918D5" w:rsidP="001918D5">
      <w:pPr>
        <w:pStyle w:val="BodyText"/>
      </w:pPr>
    </w:p>
    <w:p w:rsidR="00000000" w:rsidRPr="001918D5" w:rsidP="001918D5">
      <w:pPr>
        <w:pStyle w:val="AllowPageBreak"/>
      </w:pPr>
    </w:p>
    <w:p w:rsidR="00000000" w:rsidRPr="001918D5" w:rsidP="001918D5">
      <w:pPr>
        <w:pStyle w:val="Heading1"/>
      </w:pPr>
      <w:bookmarkStart w:id="11" w:name="O_477995"/>
      <w:bookmarkEnd w:id="11"/>
      <w:r w:rsidRPr="001918D5">
        <w:t>Range Statement</w:t>
      </w:r>
    </w:p>
    <w:tbl>
      <w:tblPr>
        <w:tblW w:w="0" w:type="auto"/>
        <w:tblCellMar>
          <w:left w:w="62" w:type="dxa"/>
          <w:right w:w="62" w:type="dxa"/>
        </w:tblCellMar>
        <w:tblLook w:val="0000"/>
      </w:tblPr>
      <w:tblGrid>
        <w:gridCol w:w="2517"/>
        <w:gridCol w:w="6679"/>
      </w:tblGrid>
      <w:tr w:rsidTr="00DF40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 xml:space="preserve">The range statement relates to the unit of competency as a whole. It allows for different work environments and situations that may affect </w:t>
            </w:r>
            <w:r w:rsidRPr="001918D5">
              <w:t>performance. Bold italicised wording, if used in the performance criteria, is detailed below. Essential operating conditions that may be present with training and assessment (depending on the work situation, needs of the candidate, accessibility of the ite</w:t>
            </w:r>
            <w:r w:rsidRPr="001918D5">
              <w:t>m, and local industry and regional contexts) may also be included.</w:t>
            </w:r>
          </w:p>
        </w:tc>
      </w:tr>
      <w:tr w:rsidTr="00DF40A8">
        <w:tblPrEx>
          <w:tblW w:w="0" w:type="auto"/>
          <w:tblCellMar>
            <w:left w:w="62" w:type="dxa"/>
            <w:right w:w="62" w:type="dxa"/>
          </w:tblCellMar>
          <w:tblLook w:val="0000"/>
        </w:tblPrEx>
        <w:trPr>
          <w:trHeight w:val="1916"/>
        </w:trPr>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Food production requirements</w:t>
            </w:r>
            <w:r w:rsidRPr="001918D5">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available supplies in stock</w:t>
            </w:r>
          </w:p>
          <w:p w:rsidR="00000000" w:rsidRPr="001918D5" w:rsidP="001918D5">
            <w:pPr>
              <w:pStyle w:val="ListBullet"/>
            </w:pPr>
            <w:r w:rsidRPr="001918D5">
              <w:t>costing constraints</w:t>
            </w:r>
          </w:p>
          <w:p w:rsidR="00000000" w:rsidRPr="001918D5" w:rsidP="001918D5">
            <w:pPr>
              <w:pStyle w:val="ListBullet"/>
            </w:pPr>
            <w:r w:rsidRPr="001918D5">
              <w:t>deadlines</w:t>
            </w:r>
          </w:p>
          <w:p w:rsidR="00000000" w:rsidRPr="001918D5" w:rsidP="001918D5">
            <w:pPr>
              <w:pStyle w:val="ListBullet"/>
            </w:pPr>
            <w:r w:rsidRPr="001918D5">
              <w:t>portion control</w:t>
            </w:r>
          </w:p>
          <w:p w:rsidR="00000000" w:rsidRPr="001918D5" w:rsidP="001918D5">
            <w:pPr>
              <w:pStyle w:val="ListBullet"/>
            </w:pPr>
            <w:r w:rsidRPr="001918D5">
              <w:t>quantities to be produced</w:t>
            </w:r>
          </w:p>
          <w:p w:rsidR="00000000" w:rsidP="001918D5">
            <w:pPr>
              <w:pStyle w:val="ListBullet"/>
              <w:rPr>
                <w:lang w:val="en-NZ"/>
              </w:rPr>
            </w:pPr>
            <w:r w:rsidRPr="001918D5">
              <w:t>special customer requests.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 xml:space="preserve">Ingredients </w:t>
            </w:r>
            <w:r w:rsidRPr="001918D5">
              <w:t>for making pâtés, pâtés en croute and terrines may include: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alcohol</w:t>
            </w:r>
          </w:p>
          <w:p w:rsidR="00000000" w:rsidRPr="001918D5" w:rsidP="001918D5">
            <w:pPr>
              <w:pStyle w:val="ListBullet"/>
            </w:pPr>
            <w:r w:rsidRPr="001918D5">
              <w:t>dairy foods</w:t>
            </w:r>
          </w:p>
          <w:p w:rsidR="00000000" w:rsidRPr="001918D5" w:rsidP="001918D5">
            <w:pPr>
              <w:pStyle w:val="ListBullet"/>
            </w:pPr>
            <w:r w:rsidRPr="001918D5">
              <w:t>fish and shellfish</w:t>
            </w:r>
          </w:p>
          <w:p w:rsidR="00000000" w:rsidRPr="001918D5" w:rsidP="001918D5">
            <w:pPr>
              <w:pStyle w:val="ListBullet"/>
            </w:pPr>
            <w:r w:rsidRPr="001918D5">
              <w:t>fruits</w:t>
            </w:r>
          </w:p>
          <w:p w:rsidR="00000000" w:rsidRPr="001918D5" w:rsidP="001918D5">
            <w:pPr>
              <w:pStyle w:val="ListBullet"/>
            </w:pPr>
            <w:r w:rsidRPr="001918D5">
              <w:t>meat:</w:t>
            </w:r>
          </w:p>
          <w:p w:rsidR="00000000" w:rsidRPr="001918D5" w:rsidP="001918D5">
            <w:pPr>
              <w:pStyle w:val="ListBullet2"/>
            </w:pPr>
            <w:r w:rsidRPr="001918D5">
              <w:t>ham</w:t>
            </w:r>
          </w:p>
          <w:p w:rsidR="00000000" w:rsidRPr="001918D5" w:rsidP="001918D5">
            <w:pPr>
              <w:pStyle w:val="ListBullet2"/>
            </w:pPr>
            <w:r w:rsidRPr="001918D5">
              <w:t>game</w:t>
            </w:r>
          </w:p>
          <w:p w:rsidR="00000000" w:rsidRPr="001918D5" w:rsidP="001918D5">
            <w:pPr>
              <w:pStyle w:val="ListBullet2"/>
            </w:pPr>
            <w:r w:rsidRPr="001918D5">
              <w:t>offal and livers</w:t>
            </w:r>
          </w:p>
          <w:p w:rsidR="00000000" w:rsidRPr="001918D5" w:rsidP="001918D5">
            <w:pPr>
              <w:pStyle w:val="ListBullet2"/>
            </w:pPr>
            <w:r w:rsidRPr="001918D5">
              <w:t>pork</w:t>
            </w:r>
          </w:p>
          <w:p w:rsidR="00000000" w:rsidRPr="001918D5" w:rsidP="001918D5">
            <w:pPr>
              <w:pStyle w:val="ListBullet2"/>
            </w:pPr>
            <w:r w:rsidRPr="001918D5">
              <w:t>veal</w:t>
            </w:r>
          </w:p>
          <w:p w:rsidR="00000000" w:rsidRPr="001918D5" w:rsidP="001918D5">
            <w:pPr>
              <w:pStyle w:val="ListBullet"/>
            </w:pPr>
            <w:r w:rsidRPr="001918D5">
              <w:t>poultry</w:t>
            </w:r>
          </w:p>
          <w:p w:rsidR="00000000" w:rsidP="001918D5">
            <w:pPr>
              <w:pStyle w:val="ListBullet"/>
              <w:rPr>
                <w:lang w:val="en-NZ"/>
              </w:rPr>
            </w:pPr>
            <w:r w:rsidRPr="001918D5">
              <w:t>vegetables.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 xml:space="preserve">Equipment </w:t>
            </w:r>
            <w:r w:rsidRPr="001918D5">
              <w:t>may include: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bowl cutters or food processors</w:t>
            </w:r>
          </w:p>
          <w:p w:rsidR="00000000" w:rsidRPr="001918D5" w:rsidP="001918D5">
            <w:pPr>
              <w:pStyle w:val="ListBullet"/>
            </w:pPr>
            <w:r w:rsidRPr="001918D5">
              <w:t>food mills and blenders</w:t>
            </w:r>
          </w:p>
          <w:p w:rsidR="00000000" w:rsidP="001918D5">
            <w:pPr>
              <w:pStyle w:val="ListBullet"/>
              <w:rPr>
                <w:lang w:val="en-NZ"/>
              </w:rPr>
            </w:pPr>
            <w:r w:rsidRPr="001918D5">
              <w:t>mincers.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Suitable ingredients</w:t>
            </w:r>
            <w:r w:rsidRPr="001918D5">
              <w:t xml:space="preserve"> for lining moulds may include: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pastry</w:t>
            </w:r>
          </w:p>
          <w:p w:rsidR="00000000" w:rsidRPr="001918D5" w:rsidP="001918D5">
            <w:pPr>
              <w:pStyle w:val="ListBullet"/>
            </w:pPr>
            <w:r w:rsidRPr="001918D5">
              <w:t>pork fat</w:t>
            </w:r>
          </w:p>
          <w:p w:rsidR="00000000" w:rsidRPr="001918D5" w:rsidP="001918D5">
            <w:pPr>
              <w:pStyle w:val="ListBullet"/>
            </w:pPr>
            <w:r w:rsidRPr="001918D5">
              <w:t>pork caul</w:t>
            </w:r>
          </w:p>
          <w:p w:rsidR="00000000" w:rsidRPr="001918D5" w:rsidP="001918D5">
            <w:pPr>
              <w:pStyle w:val="ListBullet"/>
            </w:pPr>
            <w:r w:rsidRPr="001918D5">
              <w:t>vegetables</w:t>
            </w:r>
          </w:p>
          <w:p w:rsidR="00000000" w:rsidP="001918D5">
            <w:pPr>
              <w:pStyle w:val="ListBullet"/>
              <w:rPr>
                <w:lang w:val="en-NZ"/>
              </w:rPr>
            </w:pPr>
            <w:r w:rsidRPr="001918D5">
              <w:t>skins.</w:t>
            </w:r>
          </w:p>
        </w:tc>
      </w:tr>
      <w:tr w:rsidTr="00DF40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Food quality adjustments</w:t>
            </w:r>
            <w:r w:rsidRPr="001918D5">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taste:</w:t>
            </w:r>
          </w:p>
          <w:p w:rsidR="00000000" w:rsidRPr="001918D5" w:rsidP="001918D5">
            <w:pPr>
              <w:pStyle w:val="ListBullet2"/>
            </w:pPr>
            <w:r w:rsidRPr="001918D5">
              <w:t>bitter</w:t>
            </w:r>
          </w:p>
          <w:p w:rsidR="00000000" w:rsidRPr="001918D5" w:rsidP="001918D5">
            <w:pPr>
              <w:pStyle w:val="ListBullet2"/>
            </w:pPr>
            <w:r w:rsidRPr="001918D5">
              <w:t>salty</w:t>
            </w:r>
          </w:p>
          <w:p w:rsidR="00000000" w:rsidRPr="001918D5" w:rsidP="001918D5">
            <w:pPr>
              <w:pStyle w:val="ListBullet2"/>
            </w:pPr>
            <w:r w:rsidRPr="001918D5">
              <w:t>sour</w:t>
            </w:r>
          </w:p>
          <w:p w:rsidR="00000000" w:rsidRPr="001918D5" w:rsidP="001918D5">
            <w:pPr>
              <w:pStyle w:val="ListBullet2"/>
            </w:pPr>
            <w:r w:rsidRPr="001918D5">
              <w:t>sweet</w:t>
            </w:r>
          </w:p>
          <w:p w:rsidR="00000000" w:rsidRPr="001918D5" w:rsidP="001918D5">
            <w:pPr>
              <w:pStyle w:val="ListBullet2"/>
            </w:pPr>
            <w:r w:rsidRPr="001918D5">
              <w:t>umami</w:t>
            </w:r>
          </w:p>
          <w:p w:rsidR="00000000" w:rsidRPr="001918D5" w:rsidP="001918D5">
            <w:pPr>
              <w:pStyle w:val="ListBullet"/>
            </w:pPr>
            <w:r w:rsidRPr="001918D5">
              <w:t>temperature</w:t>
            </w:r>
          </w:p>
          <w:p w:rsidR="00000000" w:rsidRPr="001918D5" w:rsidP="001918D5">
            <w:pPr>
              <w:pStyle w:val="ListBullet"/>
            </w:pPr>
            <w:r w:rsidRPr="001918D5">
              <w:t>texture:</w:t>
            </w:r>
          </w:p>
          <w:p w:rsidR="00000000" w:rsidRPr="001918D5" w:rsidP="001918D5">
            <w:pPr>
              <w:pStyle w:val="ListBullet2"/>
            </w:pPr>
            <w:r w:rsidRPr="001918D5">
              <w:t>clean</w:t>
            </w:r>
          </w:p>
          <w:p w:rsidR="00000000" w:rsidRPr="001918D5" w:rsidP="001918D5">
            <w:pPr>
              <w:pStyle w:val="ListBullet2"/>
            </w:pPr>
            <w:r w:rsidRPr="001918D5">
              <w:t>creamy</w:t>
            </w:r>
          </w:p>
          <w:p w:rsidR="00000000" w:rsidRPr="001918D5" w:rsidP="001918D5">
            <w:pPr>
              <w:pStyle w:val="ListBullet2"/>
            </w:pPr>
            <w:r w:rsidRPr="001918D5">
              <w:t>crispy</w:t>
            </w:r>
          </w:p>
          <w:p w:rsidR="00000000" w:rsidRPr="001918D5" w:rsidP="001918D5">
            <w:pPr>
              <w:pStyle w:val="ListBullet2"/>
            </w:pPr>
            <w:r w:rsidRPr="001918D5">
              <w:t>crunchy</w:t>
            </w:r>
          </w:p>
          <w:p w:rsidR="00000000" w:rsidRPr="001918D5" w:rsidP="001918D5">
            <w:pPr>
              <w:pStyle w:val="ListBullet2"/>
            </w:pPr>
            <w:r w:rsidRPr="001918D5">
              <w:t>fibrous</w:t>
            </w:r>
          </w:p>
          <w:p w:rsidR="00000000" w:rsidRPr="001918D5" w:rsidP="001918D5">
            <w:pPr>
              <w:pStyle w:val="ListBullet2"/>
            </w:pPr>
            <w:r w:rsidRPr="001918D5">
              <w:t>moist</w:t>
            </w:r>
          </w:p>
          <w:p w:rsidR="00000000" w:rsidRPr="001918D5" w:rsidP="001918D5">
            <w:pPr>
              <w:pStyle w:val="ListBullet2"/>
            </w:pPr>
            <w:r w:rsidRPr="001918D5">
              <w:t>mousse</w:t>
            </w:r>
          </w:p>
          <w:p w:rsidR="00000000" w:rsidRPr="001918D5" w:rsidP="001918D5">
            <w:pPr>
              <w:pStyle w:val="ListBullet2"/>
            </w:pPr>
            <w:r w:rsidRPr="001918D5">
              <w:t>rich</w:t>
            </w:r>
          </w:p>
          <w:p w:rsidR="00000000" w:rsidRPr="001918D5" w:rsidP="001918D5">
            <w:pPr>
              <w:pStyle w:val="ListBullet2"/>
            </w:pPr>
            <w:r w:rsidRPr="001918D5">
              <w:t>slippery</w:t>
            </w:r>
          </w:p>
          <w:p w:rsidR="00000000" w:rsidRPr="001918D5" w:rsidP="001918D5">
            <w:pPr>
              <w:pStyle w:val="ListBullet2"/>
            </w:pPr>
            <w:r w:rsidRPr="001918D5">
              <w:t>smooth</w:t>
            </w:r>
          </w:p>
          <w:p w:rsidR="00000000" w:rsidP="001918D5">
            <w:pPr>
              <w:pStyle w:val="ListBullet2"/>
              <w:rPr>
                <w:lang w:val="en-NZ"/>
              </w:rPr>
            </w:pPr>
            <w:r w:rsidRPr="001918D5">
              <w:t>velvety.</w:t>
            </w:r>
          </w:p>
        </w:tc>
      </w:tr>
      <w:tr w:rsidTr="00DF40A8">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t xml:space="preserve">To </w:t>
            </w:r>
            <w:r w:rsidRPr="001918D5">
              <w:rPr>
                <w:rStyle w:val="BoldandItalics"/>
              </w:rPr>
              <w:t>adjust presentation</w:t>
            </w:r>
            <w:r w:rsidRPr="001918D5">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changing accompaniments and garnishes to maximise eye appeal:</w:t>
            </w:r>
          </w:p>
          <w:p w:rsidR="00000000" w:rsidRPr="001918D5" w:rsidP="001918D5">
            <w:pPr>
              <w:pStyle w:val="ListBullet2"/>
            </w:pPr>
            <w:r w:rsidRPr="001918D5">
              <w:t>balance</w:t>
            </w:r>
          </w:p>
          <w:p w:rsidR="00000000" w:rsidRPr="001918D5" w:rsidP="001918D5">
            <w:pPr>
              <w:pStyle w:val="ListBullet2"/>
            </w:pPr>
            <w:r w:rsidRPr="001918D5">
              <w:t>colour</w:t>
            </w:r>
          </w:p>
          <w:p w:rsidR="00000000" w:rsidRPr="001918D5" w:rsidP="001918D5">
            <w:pPr>
              <w:pStyle w:val="ListBullet2"/>
            </w:pPr>
            <w:r w:rsidRPr="001918D5">
              <w:t>contrast</w:t>
            </w:r>
          </w:p>
          <w:p w:rsidR="00000000" w:rsidRPr="001918D5" w:rsidP="001918D5">
            <w:pPr>
              <w:pStyle w:val="ListBullet"/>
            </w:pPr>
            <w:r w:rsidRPr="001918D5">
              <w:t>changing plated food for practicality of:</w:t>
            </w:r>
          </w:p>
          <w:p w:rsidR="00000000" w:rsidRPr="001918D5" w:rsidP="001918D5">
            <w:pPr>
              <w:pStyle w:val="ListBullet2"/>
            </w:pPr>
            <w:r w:rsidRPr="001918D5">
              <w:t>customer consumption</w:t>
            </w:r>
          </w:p>
          <w:p w:rsidR="00000000" w:rsidRPr="001918D5" w:rsidP="001918D5">
            <w:pPr>
              <w:pStyle w:val="ListBullet2"/>
            </w:pPr>
            <w:r w:rsidRPr="001918D5">
              <w:t>service</w:t>
            </w:r>
          </w:p>
          <w:p w:rsidR="00000000" w:rsidP="001918D5">
            <w:pPr>
              <w:pStyle w:val="ListBullet"/>
              <w:rPr>
                <w:lang w:val="en-NZ"/>
              </w:rPr>
            </w:pPr>
            <w:r w:rsidRPr="001918D5">
              <w:t>wiping drips or spills.</w:t>
            </w:r>
          </w:p>
        </w:tc>
      </w:tr>
      <w:tr w:rsidTr="00DF40A8">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1918D5">
            <w:pPr>
              <w:pStyle w:val="BodyText"/>
              <w:rPr>
                <w:lang w:val="en-NZ"/>
              </w:rPr>
            </w:pPr>
            <w:r w:rsidRPr="001918D5">
              <w:rPr>
                <w:rStyle w:val="BoldandItalics"/>
              </w:rPr>
              <w:t>Environmental conditions</w:t>
            </w:r>
            <w:r w:rsidRPr="001918D5">
              <w:t xml:space="preserve"> relates to appropriate:</w:t>
            </w:r>
          </w:p>
        </w:tc>
        <w:tc>
          <w:tcPr>
            <w:tcW w:w="0" w:type="auto"/>
            <w:tcBorders>
              <w:top w:val="nil"/>
              <w:left w:val="nil"/>
              <w:bottom w:val="nil"/>
              <w:right w:val="nil"/>
            </w:tcBorders>
            <w:tcMar>
              <w:top w:w="0" w:type="dxa"/>
              <w:left w:w="62" w:type="dxa"/>
              <w:bottom w:w="0" w:type="dxa"/>
              <w:right w:w="62" w:type="dxa"/>
            </w:tcMar>
          </w:tcPr>
          <w:p w:rsidR="00000000" w:rsidRPr="001918D5" w:rsidP="001918D5">
            <w:pPr>
              <w:pStyle w:val="ListBullet"/>
            </w:pPr>
            <w:r w:rsidRPr="001918D5">
              <w:t>atmosphere</w:t>
            </w:r>
          </w:p>
          <w:p w:rsidR="00000000" w:rsidRPr="001918D5" w:rsidP="001918D5">
            <w:pPr>
              <w:pStyle w:val="ListBullet"/>
            </w:pPr>
            <w:r w:rsidRPr="001918D5">
              <w:t>humidity</w:t>
            </w:r>
          </w:p>
          <w:p w:rsidR="00000000" w:rsidRPr="001918D5" w:rsidP="001918D5">
            <w:pPr>
              <w:pStyle w:val="ListBullet"/>
            </w:pPr>
            <w:r w:rsidRPr="001918D5">
              <w:t>light</w:t>
            </w:r>
          </w:p>
          <w:p w:rsidR="00000000" w:rsidRPr="001918D5" w:rsidP="001918D5">
            <w:pPr>
              <w:pStyle w:val="ListBullet"/>
            </w:pPr>
            <w:r w:rsidRPr="001918D5">
              <w:t>packaging</w:t>
            </w:r>
          </w:p>
          <w:p w:rsidR="00000000" w:rsidRPr="001918D5" w:rsidP="001918D5">
            <w:pPr>
              <w:pStyle w:val="ListBullet"/>
            </w:pPr>
            <w:r w:rsidRPr="001918D5">
              <w:t>temperature</w:t>
            </w:r>
          </w:p>
          <w:p w:rsidR="00000000" w:rsidRPr="001918D5" w:rsidP="001918D5">
            <w:pPr>
              <w:pStyle w:val="ListBullet"/>
            </w:pPr>
            <w:r w:rsidRPr="001918D5">
              <w:t>use of containers</w:t>
            </w:r>
          </w:p>
          <w:p w:rsidR="00000000" w:rsidRPr="001918D5" w:rsidP="001918D5">
            <w:pPr>
              <w:pStyle w:val="ListBullet"/>
            </w:pPr>
            <w:r w:rsidRPr="001918D5">
              <w:t>ventilation.</w:t>
            </w:r>
          </w:p>
        </w:tc>
      </w:tr>
    </w:tbl>
    <w:p w:rsidR="00000000" w:rsidRPr="001918D5" w:rsidP="001918D5">
      <w:pPr>
        <w:pStyle w:val="BodyText"/>
      </w:pPr>
    </w:p>
    <w:p w:rsidR="00000000" w:rsidRPr="001918D5" w:rsidP="001918D5">
      <w:pPr>
        <w:pStyle w:val="AllowPageBreak"/>
      </w:pPr>
    </w:p>
    <w:p w:rsidR="00000000" w:rsidRPr="001918D5" w:rsidP="001918D5">
      <w:pPr>
        <w:pStyle w:val="Heading1"/>
      </w:pPr>
      <w:bookmarkStart w:id="12" w:name="O_477996"/>
      <w:bookmarkEnd w:id="12"/>
      <w:r w:rsidRPr="001918D5">
        <w:t>Unit Sector(s)</w:t>
      </w:r>
    </w:p>
    <w:p w:rsidR="00000000" w:rsidRPr="001918D5" w:rsidP="001918D5">
      <w:pPr>
        <w:pStyle w:val="BodyText"/>
      </w:pPr>
      <w:r w:rsidRPr="001918D5">
        <w:t>Hospitality</w:t>
      </w:r>
    </w:p>
    <w:p w:rsidR="00000000" w:rsidRPr="001918D5" w:rsidP="001918D5">
      <w:pPr>
        <w:pStyle w:val="AllowPageBreak"/>
      </w:pPr>
    </w:p>
    <w:p w:rsidR="00000000" w:rsidRPr="001918D5" w:rsidP="001918D5">
      <w:pPr>
        <w:pStyle w:val="Heading1"/>
      </w:pPr>
      <w:bookmarkStart w:id="13" w:name="O_477997"/>
      <w:bookmarkEnd w:id="13"/>
      <w:r w:rsidRPr="001918D5">
        <w:t>Competency Field</w:t>
      </w:r>
    </w:p>
    <w:p w:rsidR="00000000" w:rsidRPr="001918D5" w:rsidP="001918D5">
      <w:pPr>
        <w:pStyle w:val="BodyText"/>
      </w:pPr>
      <w:r w:rsidRPr="001918D5">
        <w:t>Commercial Cookery and Catering</w:t>
      </w:r>
    </w:p>
    <w:p w:rsidR="00000000" w:rsidRPr="001918D5" w:rsidP="001918D5"/>
    <w:sectPr w:rsidSect="00191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rsidRPr="00DF40A8" w:rsidP="00DF40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A8" w:rsidP="00191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F40A8" w:rsidP="001918D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F40A8" w:rsidP="001918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rsidRPr="00DF40A8" w:rsidP="00DF40A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1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0A8" w:rsidRPr="002D2AF8" w:rsidP="001918D5">
    <w:pPr>
      <w:pStyle w:val="Header"/>
      <w:framePr w:wrap="around"/>
    </w:pPr>
    <w:r>
      <w:fldChar w:fldCharType="begin"/>
    </w:r>
    <w:r>
      <w:instrText xml:space="preserve"> TITLE   \* MERGEFORMAT </w:instrText>
    </w:r>
    <w:r>
      <w:fldChar w:fldCharType="separate"/>
    </w:r>
    <w:r>
      <w:t>SITHCCC305 Produce pates and terrines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DF40A8" w:rsidP="001918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1A9C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3EC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3E39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8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18D5"/>
    <w:pPr>
      <w:spacing w:before="360" w:after="60"/>
      <w:outlineLvl w:val="0"/>
    </w:pPr>
    <w:rPr>
      <w:sz w:val="32"/>
    </w:rPr>
  </w:style>
  <w:style w:type="paragraph" w:styleId="Heading2">
    <w:name w:val="heading 2"/>
    <w:basedOn w:val="HeadingBase"/>
    <w:next w:val="BodyText"/>
    <w:link w:val="Heading2Char"/>
    <w:qFormat/>
    <w:rsid w:val="001918D5"/>
    <w:pPr>
      <w:keepLines/>
      <w:spacing w:before="240" w:after="120"/>
      <w:outlineLvl w:val="1"/>
    </w:pPr>
    <w:rPr>
      <w:sz w:val="28"/>
      <w:szCs w:val="40"/>
    </w:rPr>
  </w:style>
  <w:style w:type="paragraph" w:styleId="Heading3">
    <w:name w:val="heading 3"/>
    <w:basedOn w:val="HeadingBase"/>
    <w:next w:val="BodyText"/>
    <w:link w:val="Heading3Char"/>
    <w:qFormat/>
    <w:rsid w:val="001918D5"/>
    <w:pPr>
      <w:spacing w:before="180" w:after="120"/>
      <w:outlineLvl w:val="2"/>
    </w:pPr>
    <w:rPr>
      <w:spacing w:val="-10"/>
      <w:kern w:val="32"/>
    </w:rPr>
  </w:style>
  <w:style w:type="paragraph" w:styleId="Heading4">
    <w:name w:val="heading 4"/>
    <w:basedOn w:val="HeadingBase"/>
    <w:next w:val="BodyText"/>
    <w:link w:val="Heading4Char"/>
    <w:qFormat/>
    <w:rsid w:val="001918D5"/>
    <w:pPr>
      <w:spacing w:before="160" w:after="120"/>
      <w:outlineLvl w:val="3"/>
    </w:pPr>
    <w:rPr>
      <w:sz w:val="22"/>
    </w:rPr>
  </w:style>
  <w:style w:type="paragraph" w:styleId="Heading5">
    <w:name w:val="heading 5"/>
    <w:basedOn w:val="HeadingBase"/>
    <w:next w:val="Normal"/>
    <w:link w:val="Heading5Char"/>
    <w:qFormat/>
    <w:rsid w:val="001918D5"/>
    <w:pPr>
      <w:spacing w:before="80"/>
      <w:outlineLvl w:val="4"/>
    </w:pPr>
    <w:rPr>
      <w:color w:val="918585"/>
      <w:sz w:val="20"/>
    </w:rPr>
  </w:style>
  <w:style w:type="paragraph" w:styleId="Heading6">
    <w:name w:val="heading 6"/>
    <w:basedOn w:val="HeadingBase"/>
    <w:next w:val="Normal"/>
    <w:link w:val="Heading6Char"/>
    <w:qFormat/>
    <w:rsid w:val="001918D5"/>
    <w:pPr>
      <w:spacing w:before="60"/>
      <w:outlineLvl w:val="5"/>
    </w:pPr>
    <w:rPr>
      <w:color w:val="918585"/>
      <w:sz w:val="20"/>
    </w:rPr>
  </w:style>
  <w:style w:type="paragraph" w:styleId="Heading7">
    <w:name w:val="heading 7"/>
    <w:basedOn w:val="Normal"/>
    <w:next w:val="Normal"/>
    <w:link w:val="Heading7Char"/>
    <w:qFormat/>
    <w:rsid w:val="001918D5"/>
    <w:pPr>
      <w:ind w:left="720"/>
      <w:outlineLvl w:val="6"/>
    </w:pPr>
    <w:rPr>
      <w:i/>
    </w:rPr>
  </w:style>
  <w:style w:type="paragraph" w:styleId="Heading8">
    <w:name w:val="heading 8"/>
    <w:basedOn w:val="Normal"/>
    <w:next w:val="Normal"/>
    <w:link w:val="Heading8Char"/>
    <w:qFormat/>
    <w:rsid w:val="001918D5"/>
    <w:pPr>
      <w:ind w:left="720"/>
      <w:outlineLvl w:val="7"/>
    </w:pPr>
    <w:rPr>
      <w:i/>
    </w:rPr>
  </w:style>
  <w:style w:type="paragraph" w:styleId="Heading9">
    <w:name w:val="heading 9"/>
    <w:basedOn w:val="Normal"/>
    <w:next w:val="Normal"/>
    <w:link w:val="Heading9Char"/>
    <w:qFormat/>
    <w:rsid w:val="001918D5"/>
    <w:pPr>
      <w:ind w:left="720"/>
      <w:outlineLvl w:val="8"/>
    </w:pPr>
    <w:rPr>
      <w:i/>
    </w:rPr>
  </w:style>
  <w:style w:type="character" w:default="1" w:styleId="DefaultParagraphFont">
    <w:name w:val="Default Paragraph Font"/>
    <w:uiPriority w:val="1"/>
    <w:unhideWhenUsed/>
    <w:rsid w:val="00191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18D5"/>
  </w:style>
  <w:style w:type="character" w:customStyle="1" w:styleId="Heading1Char">
    <w:name w:val="Heading 1 Char"/>
    <w:basedOn w:val="DefaultParagraphFont"/>
    <w:link w:val="Heading1"/>
    <w:rsid w:val="001918D5"/>
    <w:rPr>
      <w:rFonts w:ascii="Times New Roman" w:eastAsia="Times New Roman" w:hAnsi="Times New Roman" w:cs="Times New Roman"/>
      <w:b/>
      <w:sz w:val="32"/>
      <w:szCs w:val="20"/>
      <w:lang w:eastAsia="en-US"/>
    </w:rPr>
  </w:style>
  <w:style w:type="paragraph" w:styleId="BodyText">
    <w:name w:val="Body Text"/>
    <w:basedOn w:val="Normal"/>
    <w:link w:val="BodyTextChar"/>
    <w:rsid w:val="001918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18D5"/>
    <w:rPr>
      <w:rFonts w:ascii="Times New Roman" w:eastAsia="Times New Roman" w:hAnsi="Times New Roman" w:cs="Times New Roman"/>
      <w:sz w:val="24"/>
      <w:lang w:eastAsia="en-US"/>
    </w:rPr>
  </w:style>
  <w:style w:type="paragraph" w:styleId="List">
    <w:name w:val="List"/>
    <w:basedOn w:val="BodyText"/>
    <w:next w:val="BodyText"/>
    <w:rsid w:val="001918D5"/>
    <w:pPr>
      <w:tabs>
        <w:tab w:val="left" w:pos="340"/>
      </w:tabs>
      <w:spacing w:before="60" w:after="60"/>
      <w:ind w:left="340" w:hanging="340"/>
    </w:pPr>
  </w:style>
  <w:style w:type="paragraph" w:styleId="ListBullet">
    <w:name w:val="List Bullet"/>
    <w:basedOn w:val="List"/>
    <w:rsid w:val="001918D5"/>
    <w:pPr>
      <w:numPr>
        <w:numId w:val="13"/>
      </w:numPr>
      <w:tabs>
        <w:tab w:val="clear" w:pos="340"/>
      </w:tabs>
      <w:spacing w:before="40" w:after="40"/>
    </w:pPr>
  </w:style>
  <w:style w:type="character" w:customStyle="1" w:styleId="SpecialBold">
    <w:name w:val="Special Bold"/>
    <w:basedOn w:val="DefaultParagraphFont"/>
    <w:rsid w:val="001918D5"/>
    <w:rPr>
      <w:b/>
      <w:spacing w:val="0"/>
    </w:rPr>
  </w:style>
  <w:style w:type="paragraph" w:styleId="ListBullet2">
    <w:name w:val="List Bullet 2"/>
    <w:basedOn w:val="List2"/>
    <w:rsid w:val="001918D5"/>
    <w:pPr>
      <w:numPr>
        <w:numId w:val="14"/>
      </w:numPr>
      <w:tabs>
        <w:tab w:val="clear" w:pos="680"/>
      </w:tabs>
    </w:pPr>
  </w:style>
  <w:style w:type="paragraph" w:customStyle="1" w:styleId="SuperHeading">
    <w:name w:val="SuperHeading"/>
    <w:basedOn w:val="Normal"/>
    <w:rsid w:val="001918D5"/>
    <w:pPr>
      <w:spacing w:before="240" w:after="120"/>
      <w:outlineLvl w:val="0"/>
    </w:pPr>
    <w:rPr>
      <w:rFonts w:ascii="Times New Roman" w:hAnsi="Times New Roman"/>
      <w:b/>
      <w:sz w:val="32"/>
    </w:rPr>
  </w:style>
  <w:style w:type="paragraph" w:customStyle="1" w:styleId="AllowPageBreak">
    <w:name w:val="AllowPageBreak"/>
    <w:rsid w:val="001918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18D5"/>
    <w:pPr>
      <w:tabs>
        <w:tab w:val="left" w:pos="680"/>
      </w:tabs>
      <w:spacing w:before="60" w:after="60"/>
      <w:ind w:left="680" w:hanging="340"/>
    </w:pPr>
  </w:style>
  <w:style w:type="character" w:customStyle="1" w:styleId="BoldandItalics">
    <w:name w:val="Bold and Italics"/>
    <w:qFormat/>
    <w:rsid w:val="001918D5"/>
    <w:rPr>
      <w:b/>
      <w:i/>
      <w:u w:val="none"/>
    </w:rPr>
  </w:style>
  <w:style w:type="character" w:customStyle="1" w:styleId="Heading2Char">
    <w:name w:val="Heading 2 Char"/>
    <w:basedOn w:val="DefaultParagraphFont"/>
    <w:link w:val="Heading2"/>
    <w:rsid w:val="001918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18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18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18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1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18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18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18D5"/>
    <w:rPr>
      <w:rFonts w:ascii="Courier New" w:eastAsia="Times New Roman" w:hAnsi="Courier New" w:cs="Times New Roman"/>
      <w:i/>
      <w:szCs w:val="20"/>
      <w:lang w:eastAsia="en-US"/>
    </w:rPr>
  </w:style>
  <w:style w:type="paragraph" w:customStyle="1" w:styleId="HeadingBase">
    <w:name w:val="Heading Base"/>
    <w:rsid w:val="00191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18D5"/>
    <w:pPr>
      <w:tabs>
        <w:tab w:val="right" w:leader="dot" w:pos="9072"/>
      </w:tabs>
      <w:ind w:left="567"/>
    </w:pPr>
    <w:rPr>
      <w:szCs w:val="22"/>
    </w:rPr>
  </w:style>
  <w:style w:type="paragraph" w:customStyle="1" w:styleId="TOCBase">
    <w:name w:val="TOC Base"/>
    <w:rsid w:val="00191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18D5"/>
    <w:pPr>
      <w:tabs>
        <w:tab w:val="right" w:leader="dot" w:pos="9072"/>
      </w:tabs>
      <w:spacing w:before="40" w:after="40"/>
      <w:ind w:left="284"/>
    </w:pPr>
    <w:rPr>
      <w:rFonts w:ascii="Times New Roman" w:hAnsi="Times New Roman"/>
    </w:rPr>
  </w:style>
  <w:style w:type="paragraph" w:styleId="TOC1">
    <w:name w:val="toc 1"/>
    <w:basedOn w:val="TOCBase"/>
    <w:next w:val="Normal"/>
    <w:rsid w:val="001918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1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18D5"/>
    <w:rPr>
      <w:rFonts w:ascii="Times New Roman" w:eastAsia="Times New Roman" w:hAnsi="Times New Roman" w:cs="Times New Roman"/>
      <w:sz w:val="16"/>
      <w:lang w:eastAsia="en-US"/>
    </w:rPr>
  </w:style>
  <w:style w:type="paragraph" w:styleId="Title">
    <w:name w:val="Title"/>
    <w:basedOn w:val="HeadingBase"/>
    <w:link w:val="TitleChar"/>
    <w:qFormat/>
    <w:rsid w:val="001918D5"/>
    <w:pPr>
      <w:spacing w:before="5040"/>
      <w:jc w:val="center"/>
    </w:pPr>
    <w:rPr>
      <w:sz w:val="48"/>
      <w:szCs w:val="72"/>
      <w:lang w:val="en-US"/>
    </w:rPr>
  </w:style>
  <w:style w:type="character" w:customStyle="1" w:styleId="TitleChar">
    <w:name w:val="Title Char"/>
    <w:basedOn w:val="DefaultParagraphFont"/>
    <w:link w:val="Title"/>
    <w:rsid w:val="00191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18D5"/>
    <w:pPr>
      <w:tabs>
        <w:tab w:val="left" w:pos="3600"/>
        <w:tab w:val="left" w:pos="3958"/>
      </w:tabs>
    </w:pPr>
  </w:style>
  <w:style w:type="paragraph" w:customStyle="1" w:styleId="Note">
    <w:name w:val="Note"/>
    <w:basedOn w:val="BodyText"/>
    <w:rsid w:val="00191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18D5"/>
    <w:pPr>
      <w:framePr w:wrap="auto" w:hAnchor="text" w:y="6049"/>
    </w:pPr>
    <w:rPr>
      <w:color w:val="000000"/>
      <w:sz w:val="40"/>
    </w:rPr>
  </w:style>
  <w:style w:type="paragraph" w:customStyle="1" w:styleId="TOCTitle">
    <w:name w:val="TOCTitle"/>
    <w:basedOn w:val="Heading1"/>
    <w:rsid w:val="001918D5"/>
    <w:pPr>
      <w:spacing w:after="240"/>
      <w:jc w:val="center"/>
      <w:outlineLvl w:val="9"/>
    </w:pPr>
    <w:rPr>
      <w:caps/>
    </w:rPr>
  </w:style>
  <w:style w:type="paragraph" w:customStyle="1" w:styleId="Version">
    <w:name w:val="Version"/>
    <w:rsid w:val="001918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18D5"/>
    <w:pPr>
      <w:keepNext w:val="0"/>
      <w:tabs>
        <w:tab w:val="right" w:pos="4176"/>
      </w:tabs>
      <w:ind w:left="198" w:hanging="198"/>
    </w:pPr>
    <w:rPr>
      <w:rFonts w:ascii="Garamond" w:hAnsi="Garamond"/>
    </w:rPr>
  </w:style>
  <w:style w:type="paragraph" w:styleId="IndexHeading">
    <w:name w:val="index heading"/>
    <w:basedOn w:val="Normal"/>
    <w:next w:val="Index1"/>
    <w:semiHidden/>
    <w:rsid w:val="001918D5"/>
    <w:pPr>
      <w:spacing w:before="120" w:after="120"/>
    </w:pPr>
    <w:rPr>
      <w:rFonts w:ascii="Arial" w:hAnsi="Arial"/>
      <w:b/>
      <w:color w:val="918585"/>
      <w:sz w:val="24"/>
    </w:rPr>
  </w:style>
  <w:style w:type="paragraph" w:styleId="Header">
    <w:name w:val="header"/>
    <w:basedOn w:val="Normal"/>
    <w:link w:val="HeaderChar"/>
    <w:rsid w:val="00191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18D5"/>
    <w:rPr>
      <w:rFonts w:ascii="Times New Roman" w:eastAsia="Times New Roman" w:hAnsi="Times New Roman" w:cs="Times New Roman"/>
      <w:sz w:val="16"/>
      <w:szCs w:val="20"/>
      <w:lang w:val="en-GB" w:eastAsia="en-US"/>
    </w:rPr>
  </w:style>
  <w:style w:type="paragraph" w:customStyle="1" w:styleId="Chapter">
    <w:name w:val="Chapter"/>
    <w:basedOn w:val="Normal"/>
    <w:rsid w:val="001918D5"/>
    <w:pPr>
      <w:spacing w:before="240"/>
    </w:pPr>
    <w:rPr>
      <w:rFonts w:ascii="Times New Roman" w:hAnsi="Times New Roman"/>
      <w:smallCaps/>
      <w:spacing w:val="80"/>
      <w:sz w:val="28"/>
    </w:rPr>
  </w:style>
  <w:style w:type="paragraph" w:customStyle="1" w:styleId="InChapter">
    <w:name w:val="InChapter"/>
    <w:basedOn w:val="Heading3"/>
    <w:rsid w:val="001918D5"/>
    <w:pPr>
      <w:spacing w:after="240"/>
      <w:outlineLvl w:val="9"/>
    </w:pPr>
    <w:rPr>
      <w:noProof/>
    </w:rPr>
  </w:style>
  <w:style w:type="paragraph" w:styleId="Index2">
    <w:name w:val="index 2"/>
    <w:basedOn w:val="Normal"/>
    <w:next w:val="Normal"/>
    <w:semiHidden/>
    <w:rsid w:val="001918D5"/>
    <w:pPr>
      <w:tabs>
        <w:tab w:val="right" w:pos="4176"/>
      </w:tabs>
      <w:ind w:left="568" w:hanging="284"/>
    </w:pPr>
    <w:rPr>
      <w:rFonts w:ascii="Garamond" w:hAnsi="Garamond"/>
    </w:rPr>
  </w:style>
  <w:style w:type="paragraph" w:customStyle="1" w:styleId="Byline">
    <w:name w:val="Byline"/>
    <w:rsid w:val="00191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18D5"/>
    <w:pPr>
      <w:tabs>
        <w:tab w:val="clear" w:pos="3600"/>
        <w:tab w:val="clear" w:pos="3958"/>
      </w:tabs>
      <w:jc w:val="right"/>
    </w:pPr>
  </w:style>
  <w:style w:type="character" w:styleId="Emphasis">
    <w:name w:val="Emphasis"/>
    <w:basedOn w:val="DefaultParagraphFont"/>
    <w:qFormat/>
    <w:rsid w:val="001918D5"/>
    <w:rPr>
      <w:i/>
    </w:rPr>
  </w:style>
  <w:style w:type="paragraph" w:styleId="Caption">
    <w:name w:val="caption"/>
    <w:basedOn w:val="BodyText"/>
    <w:next w:val="Normal"/>
    <w:qFormat/>
    <w:rsid w:val="001918D5"/>
    <w:pPr>
      <w:framePr w:w="2268" w:hSpace="181" w:vSpace="181" w:wrap="around" w:vAnchor="text" w:hAnchor="page" w:x="1135" w:y="285" w:anchorLock="1"/>
    </w:pPr>
    <w:rPr>
      <w:i/>
    </w:rPr>
  </w:style>
  <w:style w:type="paragraph" w:customStyle="1" w:styleId="MiniTOCTitle">
    <w:name w:val="MiniTOCTitle"/>
    <w:basedOn w:val="Heading4"/>
    <w:rsid w:val="001918D5"/>
    <w:pPr>
      <w:spacing w:before="240"/>
      <w:outlineLvl w:val="9"/>
    </w:pPr>
    <w:rPr>
      <w:noProof/>
      <w:sz w:val="24"/>
    </w:rPr>
  </w:style>
  <w:style w:type="paragraph" w:customStyle="1" w:styleId="MiniTOCItem">
    <w:name w:val="MiniTOCItem"/>
    <w:basedOn w:val="ListBullet"/>
    <w:rsid w:val="001918D5"/>
    <w:pPr>
      <w:numPr>
        <w:numId w:val="0"/>
      </w:numPr>
      <w:tabs>
        <w:tab w:val="right" w:leader="dot" w:pos="6521"/>
      </w:tabs>
      <w:spacing w:before="0" w:after="0"/>
    </w:pPr>
  </w:style>
  <w:style w:type="paragraph" w:customStyle="1" w:styleId="TOFTitle">
    <w:name w:val="TOFTitle"/>
    <w:basedOn w:val="TOCTitle"/>
    <w:rsid w:val="001918D5"/>
  </w:style>
  <w:style w:type="paragraph" w:styleId="TableofFigures">
    <w:name w:val="table of figures"/>
    <w:basedOn w:val="Normal"/>
    <w:next w:val="Normal"/>
    <w:semiHidden/>
    <w:rsid w:val="001918D5"/>
    <w:pPr>
      <w:tabs>
        <w:tab w:val="right" w:leader="dot" w:pos="9072"/>
      </w:tabs>
      <w:ind w:left="970" w:hanging="403"/>
    </w:pPr>
    <w:rPr>
      <w:rFonts w:ascii="Times New Roman" w:hAnsi="Times New Roman"/>
      <w:b/>
    </w:rPr>
  </w:style>
  <w:style w:type="paragraph" w:styleId="ListNumber">
    <w:name w:val="List Number"/>
    <w:basedOn w:val="List"/>
    <w:rsid w:val="001918D5"/>
    <w:pPr>
      <w:numPr>
        <w:numId w:val="11"/>
      </w:numPr>
    </w:pPr>
  </w:style>
  <w:style w:type="character" w:customStyle="1" w:styleId="WingdingSymbols">
    <w:name w:val="Wingding Symbols"/>
    <w:rsid w:val="001918D5"/>
    <w:rPr>
      <w:rFonts w:ascii="Wingdings" w:hAnsi="Wingdings"/>
    </w:rPr>
  </w:style>
  <w:style w:type="paragraph" w:customStyle="1" w:styleId="TableHeading">
    <w:name w:val="Table Heading"/>
    <w:basedOn w:val="HeadingBase"/>
    <w:rsid w:val="001918D5"/>
    <w:pPr>
      <w:keepLines/>
      <w:pBdr>
        <w:bottom w:val="single" w:sz="6" w:space="1" w:color="918585"/>
      </w:pBdr>
      <w:spacing w:before="240"/>
    </w:pPr>
  </w:style>
  <w:style w:type="character" w:customStyle="1" w:styleId="HotSpot">
    <w:name w:val="HotSpot"/>
    <w:rsid w:val="001918D5"/>
    <w:rPr>
      <w:color w:val="0033CC"/>
      <w:u w:val="none"/>
    </w:rPr>
  </w:style>
  <w:style w:type="paragraph" w:customStyle="1" w:styleId="BodyTextRight">
    <w:name w:val="Body Text Right"/>
    <w:basedOn w:val="BodyText"/>
    <w:rsid w:val="001918D5"/>
    <w:pPr>
      <w:spacing w:before="0" w:after="0"/>
      <w:jc w:val="right"/>
    </w:pPr>
  </w:style>
  <w:style w:type="paragraph" w:styleId="Index3">
    <w:name w:val="index 3"/>
    <w:basedOn w:val="ListNumber2"/>
    <w:next w:val="Normal"/>
    <w:semiHidden/>
    <w:rsid w:val="001918D5"/>
    <w:pPr>
      <w:numPr>
        <w:numId w:val="0"/>
      </w:numPr>
      <w:tabs>
        <w:tab w:val="right" w:leader="dot" w:pos="4176"/>
      </w:tabs>
    </w:pPr>
  </w:style>
  <w:style w:type="paragraph" w:styleId="ListNumber2">
    <w:name w:val="List Number 2"/>
    <w:basedOn w:val="List2"/>
    <w:rsid w:val="001918D5"/>
    <w:pPr>
      <w:numPr>
        <w:numId w:val="10"/>
      </w:numPr>
      <w:tabs>
        <w:tab w:val="clear" w:pos="1060"/>
      </w:tabs>
    </w:pPr>
  </w:style>
  <w:style w:type="paragraph" w:customStyle="1" w:styleId="MarginNote">
    <w:name w:val="Margin Note"/>
    <w:basedOn w:val="BodyText"/>
    <w:rsid w:val="00191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1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18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18D5"/>
    <w:rPr>
      <w:sz w:val="32"/>
    </w:rPr>
  </w:style>
  <w:style w:type="paragraph" w:customStyle="1" w:styleId="HeadingProcedure">
    <w:name w:val="Heading Procedure"/>
    <w:basedOn w:val="HeadingBase"/>
    <w:next w:val="Normal"/>
    <w:rsid w:val="001918D5"/>
    <w:pPr>
      <w:tabs>
        <w:tab w:val="left" w:pos="0"/>
      </w:tabs>
      <w:spacing w:before="120" w:after="60"/>
    </w:pPr>
    <w:rPr>
      <w:i/>
      <w:color w:val="918585"/>
      <w:sz w:val="22"/>
    </w:rPr>
  </w:style>
  <w:style w:type="paragraph" w:customStyle="1" w:styleId="TableBodyText">
    <w:name w:val="Table Body Text"/>
    <w:basedOn w:val="BodyText"/>
    <w:rsid w:val="001918D5"/>
    <w:pPr>
      <w:spacing w:before="60" w:after="60"/>
    </w:pPr>
  </w:style>
  <w:style w:type="paragraph" w:styleId="ListContinue">
    <w:name w:val="List Continue"/>
    <w:basedOn w:val="List"/>
    <w:rsid w:val="001918D5"/>
    <w:pPr>
      <w:ind w:firstLine="0"/>
    </w:pPr>
  </w:style>
  <w:style w:type="paragraph" w:customStyle="1" w:styleId="ListNote">
    <w:name w:val="List Note"/>
    <w:basedOn w:val="List"/>
    <w:rsid w:val="001918D5"/>
    <w:pPr>
      <w:pBdr>
        <w:top w:val="single" w:sz="6" w:space="2" w:color="918585"/>
        <w:bottom w:val="single" w:sz="6" w:space="2" w:color="918585"/>
      </w:pBdr>
      <w:tabs>
        <w:tab w:val="left" w:pos="1021"/>
      </w:tabs>
      <w:ind w:firstLine="0"/>
    </w:pPr>
  </w:style>
  <w:style w:type="paragraph" w:customStyle="1" w:styleId="Warning">
    <w:name w:val="Warning"/>
    <w:basedOn w:val="BodyText"/>
    <w:rsid w:val="001918D5"/>
    <w:pPr>
      <w:shd w:val="clear" w:color="auto" w:fill="D9D9D9"/>
      <w:tabs>
        <w:tab w:val="left" w:pos="992"/>
      </w:tabs>
      <w:ind w:left="119" w:right="119"/>
    </w:pPr>
    <w:rPr>
      <w:sz w:val="20"/>
    </w:rPr>
  </w:style>
  <w:style w:type="paragraph" w:customStyle="1" w:styleId="MarginIcons">
    <w:name w:val="Margin Icons"/>
    <w:basedOn w:val="BodyText"/>
    <w:rsid w:val="001918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18D5"/>
    <w:rPr>
      <w:rFonts w:ascii="Courier New" w:hAnsi="Courier New"/>
    </w:rPr>
  </w:style>
  <w:style w:type="paragraph" w:customStyle="1" w:styleId="NoteBullet">
    <w:name w:val="Note Bullet"/>
    <w:basedOn w:val="Note"/>
    <w:rsid w:val="001918D5"/>
    <w:pPr>
      <w:tabs>
        <w:tab w:val="clear" w:pos="680"/>
      </w:tabs>
      <w:spacing w:before="60" w:after="60"/>
    </w:pPr>
  </w:style>
  <w:style w:type="paragraph" w:customStyle="1" w:styleId="SubHeading2">
    <w:name w:val="SubHeading2"/>
    <w:basedOn w:val="HeadingBase"/>
    <w:rsid w:val="001918D5"/>
    <w:pPr>
      <w:spacing w:before="240" w:after="60"/>
    </w:pPr>
    <w:rPr>
      <w:sz w:val="20"/>
    </w:rPr>
  </w:style>
  <w:style w:type="paragraph" w:customStyle="1" w:styleId="SubHeading1">
    <w:name w:val="SubHeading1"/>
    <w:basedOn w:val="HeadingBase"/>
    <w:rsid w:val="001918D5"/>
    <w:pPr>
      <w:spacing w:before="240" w:after="60"/>
    </w:pPr>
    <w:rPr>
      <w:color w:val="918585"/>
      <w:sz w:val="22"/>
    </w:rPr>
  </w:style>
  <w:style w:type="paragraph" w:customStyle="1" w:styleId="SideHeading">
    <w:name w:val="Side Heading"/>
    <w:basedOn w:val="HeadingBase"/>
    <w:rsid w:val="00191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18D5"/>
    <w:pPr>
      <w:numPr>
        <w:numId w:val="12"/>
      </w:numPr>
    </w:pPr>
  </w:style>
  <w:style w:type="paragraph" w:styleId="PlainText">
    <w:name w:val="Plain Text"/>
    <w:basedOn w:val="Normal"/>
    <w:link w:val="PlainTextChar"/>
    <w:rsid w:val="001918D5"/>
    <w:rPr>
      <w:sz w:val="20"/>
    </w:rPr>
  </w:style>
  <w:style w:type="character" w:customStyle="1" w:styleId="PlainTextChar">
    <w:name w:val="Plain Text Char"/>
    <w:basedOn w:val="DefaultParagraphFont"/>
    <w:link w:val="PlainText"/>
    <w:rsid w:val="001918D5"/>
    <w:rPr>
      <w:rFonts w:ascii="Courier New" w:eastAsia="Times New Roman" w:hAnsi="Courier New" w:cs="Times New Roman"/>
      <w:sz w:val="20"/>
      <w:szCs w:val="20"/>
      <w:lang w:eastAsia="en-US"/>
    </w:rPr>
  </w:style>
  <w:style w:type="character" w:customStyle="1" w:styleId="MenuOption">
    <w:name w:val="Menu Option"/>
    <w:basedOn w:val="DefaultParagraphFont"/>
    <w:rsid w:val="001918D5"/>
    <w:rPr>
      <w:b/>
      <w:smallCaps/>
    </w:rPr>
  </w:style>
  <w:style w:type="paragraph" w:customStyle="1" w:styleId="TableListNumber">
    <w:name w:val="Table List Number"/>
    <w:basedOn w:val="ListNumber"/>
    <w:rsid w:val="001918D5"/>
    <w:pPr>
      <w:numPr>
        <w:numId w:val="0"/>
      </w:numPr>
    </w:pPr>
  </w:style>
  <w:style w:type="paragraph" w:styleId="TOC4">
    <w:name w:val="toc 4"/>
    <w:basedOn w:val="TOCBase"/>
    <w:next w:val="Normal"/>
    <w:semiHidden/>
    <w:rsid w:val="001918D5"/>
    <w:pPr>
      <w:tabs>
        <w:tab w:val="right" w:leader="dot" w:pos="9071"/>
      </w:tabs>
      <w:ind w:left="1701"/>
    </w:pPr>
  </w:style>
  <w:style w:type="paragraph" w:customStyle="1" w:styleId="ListAlpha">
    <w:name w:val="List Alpha"/>
    <w:basedOn w:val="List"/>
    <w:rsid w:val="001918D5"/>
    <w:pPr>
      <w:numPr>
        <w:numId w:val="9"/>
      </w:numPr>
    </w:pPr>
  </w:style>
  <w:style w:type="paragraph" w:customStyle="1" w:styleId="ListAlpha2">
    <w:name w:val="List Alpha 2"/>
    <w:basedOn w:val="List2"/>
    <w:rsid w:val="001918D5"/>
    <w:pPr>
      <w:numPr>
        <w:numId w:val="8"/>
      </w:numPr>
    </w:pPr>
  </w:style>
  <w:style w:type="paragraph" w:styleId="List3">
    <w:name w:val="List 3"/>
    <w:basedOn w:val="BodyText"/>
    <w:rsid w:val="001918D5"/>
    <w:pPr>
      <w:tabs>
        <w:tab w:val="left" w:pos="1021"/>
      </w:tabs>
      <w:spacing w:before="60" w:after="60"/>
      <w:ind w:left="1020" w:hanging="340"/>
    </w:pPr>
  </w:style>
  <w:style w:type="paragraph" w:styleId="List4">
    <w:name w:val="List 4"/>
    <w:basedOn w:val="BodyText"/>
    <w:rsid w:val="001918D5"/>
    <w:pPr>
      <w:tabs>
        <w:tab w:val="left" w:pos="1361"/>
      </w:tabs>
      <w:spacing w:before="60" w:after="60"/>
      <w:ind w:left="1361" w:hanging="340"/>
    </w:pPr>
  </w:style>
  <w:style w:type="paragraph" w:styleId="List5">
    <w:name w:val="List 5"/>
    <w:basedOn w:val="BodyText"/>
    <w:rsid w:val="001918D5"/>
    <w:pPr>
      <w:tabs>
        <w:tab w:val="left" w:pos="1701"/>
      </w:tabs>
      <w:spacing w:before="60" w:after="60"/>
      <w:ind w:left="1701" w:hanging="340"/>
    </w:pPr>
  </w:style>
  <w:style w:type="paragraph" w:styleId="ListBullet3">
    <w:name w:val="List Bullet 3"/>
    <w:basedOn w:val="List3"/>
    <w:rsid w:val="001918D5"/>
    <w:pPr>
      <w:numPr>
        <w:numId w:val="15"/>
      </w:numPr>
      <w:tabs>
        <w:tab w:val="clear" w:pos="1021"/>
      </w:tabs>
      <w:ind w:left="1037" w:hanging="357"/>
    </w:pPr>
  </w:style>
  <w:style w:type="paragraph" w:styleId="ListBullet4">
    <w:name w:val="List Bullet 4"/>
    <w:basedOn w:val="List4"/>
    <w:rsid w:val="001918D5"/>
    <w:pPr>
      <w:numPr>
        <w:numId w:val="3"/>
      </w:numPr>
    </w:pPr>
  </w:style>
  <w:style w:type="paragraph" w:styleId="ListBullet5">
    <w:name w:val="List Bullet 5"/>
    <w:basedOn w:val="List5"/>
    <w:rsid w:val="001918D5"/>
    <w:pPr>
      <w:numPr>
        <w:numId w:val="4"/>
      </w:numPr>
    </w:pPr>
  </w:style>
  <w:style w:type="paragraph" w:styleId="ListContinue2">
    <w:name w:val="List Continue 2"/>
    <w:basedOn w:val="List2"/>
    <w:rsid w:val="001918D5"/>
    <w:pPr>
      <w:ind w:firstLine="0"/>
    </w:pPr>
  </w:style>
  <w:style w:type="paragraph" w:styleId="ListContinue3">
    <w:name w:val="List Continue 3"/>
    <w:basedOn w:val="List3"/>
    <w:rsid w:val="001918D5"/>
    <w:pPr>
      <w:ind w:left="1021" w:firstLine="0"/>
    </w:pPr>
  </w:style>
  <w:style w:type="paragraph" w:styleId="ListContinue4">
    <w:name w:val="List Continue 4"/>
    <w:basedOn w:val="List4"/>
    <w:rsid w:val="001918D5"/>
    <w:pPr>
      <w:ind w:firstLine="0"/>
    </w:pPr>
  </w:style>
  <w:style w:type="paragraph" w:styleId="ListContinue5">
    <w:name w:val="List Continue 5"/>
    <w:basedOn w:val="List5"/>
    <w:rsid w:val="001918D5"/>
    <w:pPr>
      <w:ind w:firstLine="0"/>
    </w:pPr>
  </w:style>
  <w:style w:type="paragraph" w:styleId="ListNumber3">
    <w:name w:val="List Number 3"/>
    <w:basedOn w:val="List3"/>
    <w:rsid w:val="001918D5"/>
    <w:pPr>
      <w:numPr>
        <w:numId w:val="5"/>
      </w:numPr>
    </w:pPr>
  </w:style>
  <w:style w:type="paragraph" w:styleId="ListNumber4">
    <w:name w:val="List Number 4"/>
    <w:basedOn w:val="List4"/>
    <w:rsid w:val="001918D5"/>
    <w:pPr>
      <w:numPr>
        <w:numId w:val="6"/>
      </w:numPr>
    </w:pPr>
  </w:style>
  <w:style w:type="paragraph" w:styleId="ListNumber5">
    <w:name w:val="List Number 5"/>
    <w:basedOn w:val="List5"/>
    <w:rsid w:val="001918D5"/>
    <w:pPr>
      <w:numPr>
        <w:numId w:val="7"/>
      </w:numPr>
    </w:pPr>
  </w:style>
  <w:style w:type="paragraph" w:styleId="BlockText">
    <w:name w:val="Block Text"/>
    <w:basedOn w:val="Normal"/>
    <w:rsid w:val="001918D5"/>
    <w:pPr>
      <w:spacing w:after="120"/>
      <w:ind w:left="1440" w:right="1440"/>
    </w:pPr>
  </w:style>
  <w:style w:type="character" w:customStyle="1" w:styleId="Subscript">
    <w:name w:val="Subscript"/>
    <w:basedOn w:val="DefaultParagraphFont"/>
    <w:rsid w:val="001918D5"/>
    <w:rPr>
      <w:sz w:val="16"/>
      <w:vertAlign w:val="subscript"/>
    </w:rPr>
  </w:style>
  <w:style w:type="character" w:customStyle="1" w:styleId="Superscript">
    <w:name w:val="Superscript"/>
    <w:basedOn w:val="DefaultParagraphFont"/>
    <w:rsid w:val="001918D5"/>
    <w:rPr>
      <w:sz w:val="16"/>
      <w:vertAlign w:val="superscript"/>
    </w:rPr>
  </w:style>
  <w:style w:type="character" w:customStyle="1" w:styleId="Symbols">
    <w:name w:val="Symbols"/>
    <w:basedOn w:val="DefaultParagraphFont"/>
    <w:rsid w:val="001918D5"/>
    <w:rPr>
      <w:rFonts w:ascii="Symbol" w:hAnsi="Symbol"/>
    </w:rPr>
  </w:style>
  <w:style w:type="character" w:customStyle="1" w:styleId="MenuOptions">
    <w:name w:val="Menu Options"/>
    <w:basedOn w:val="DefaultParagraphFont"/>
    <w:rsid w:val="001918D5"/>
    <w:rPr>
      <w:rFonts w:ascii="Arial Narrow" w:hAnsi="Arial Narrow"/>
      <w:smallCaps/>
    </w:rPr>
  </w:style>
  <w:style w:type="character" w:customStyle="1" w:styleId="Buttons">
    <w:name w:val="Buttons"/>
    <w:basedOn w:val="DefaultParagraphFont"/>
    <w:rsid w:val="001918D5"/>
    <w:rPr>
      <w:b/>
    </w:rPr>
  </w:style>
  <w:style w:type="character" w:customStyle="1" w:styleId="Underlined">
    <w:name w:val="Underlined"/>
    <w:basedOn w:val="DefaultParagraphFont"/>
    <w:rsid w:val="001918D5"/>
    <w:rPr>
      <w:u w:val="single"/>
    </w:rPr>
  </w:style>
  <w:style w:type="paragraph" w:customStyle="1" w:styleId="TableBodyTextRight">
    <w:name w:val="Table Body Text Right"/>
    <w:basedOn w:val="TableBodyText"/>
    <w:rsid w:val="001918D5"/>
    <w:pPr>
      <w:widowControl w:val="0"/>
      <w:autoSpaceDE w:val="0"/>
      <w:autoSpaceDN w:val="0"/>
      <w:adjustRightInd w:val="0"/>
      <w:jc w:val="right"/>
    </w:pPr>
    <w:rPr>
      <w:rFonts w:cs="Arial"/>
      <w:szCs w:val="18"/>
    </w:rPr>
  </w:style>
  <w:style w:type="paragraph" w:customStyle="1" w:styleId="CopyrightText">
    <w:name w:val="Copyright Text"/>
    <w:basedOn w:val="BodyText"/>
    <w:rsid w:val="001918D5"/>
    <w:rPr>
      <w:sz w:val="18"/>
    </w:rPr>
  </w:style>
  <w:style w:type="paragraph" w:customStyle="1" w:styleId="BodySmallRight">
    <w:name w:val="Body Small Right"/>
    <w:basedOn w:val="BodyTextRight"/>
    <w:rsid w:val="001918D5"/>
    <w:rPr>
      <w:sz w:val="18"/>
      <w:szCs w:val="18"/>
    </w:rPr>
  </w:style>
  <w:style w:type="paragraph" w:customStyle="1" w:styleId="MarginEdition">
    <w:name w:val="Margin Edition"/>
    <w:basedOn w:val="MarginNote"/>
    <w:rsid w:val="001918D5"/>
    <w:pPr>
      <w:spacing w:before="0" w:after="0"/>
    </w:pPr>
    <w:rPr>
      <w:rFonts w:ascii="Times New Roman" w:hAnsi="Times New Roman"/>
      <w:color w:val="999999"/>
    </w:rPr>
  </w:style>
  <w:style w:type="paragraph" w:customStyle="1" w:styleId="Spacer">
    <w:name w:val="Spacer"/>
    <w:basedOn w:val="Normal"/>
    <w:rsid w:val="001918D5"/>
    <w:rPr>
      <w:sz w:val="2"/>
      <w:szCs w:val="2"/>
    </w:rPr>
  </w:style>
  <w:style w:type="character" w:customStyle="1" w:styleId="Small">
    <w:name w:val="Small"/>
    <w:basedOn w:val="DefaultParagraphFont"/>
    <w:rsid w:val="001918D5"/>
    <w:rPr>
      <w:sz w:val="16"/>
    </w:rPr>
  </w:style>
  <w:style w:type="paragraph" w:customStyle="1" w:styleId="WideTable">
    <w:name w:val="Wide Table"/>
    <w:basedOn w:val="Normal"/>
    <w:rsid w:val="001918D5"/>
    <w:pPr>
      <w:ind w:left="-1418"/>
    </w:pPr>
    <w:rPr>
      <w:sz w:val="2"/>
      <w:szCs w:val="2"/>
    </w:rPr>
  </w:style>
  <w:style w:type="character" w:styleId="PageNumber">
    <w:name w:val="page number"/>
    <w:basedOn w:val="DefaultParagraphFont"/>
    <w:rsid w:val="001918D5"/>
  </w:style>
  <w:style w:type="paragraph" w:styleId="Quote">
    <w:name w:val="Quote"/>
    <w:basedOn w:val="Heading1"/>
    <w:link w:val="QuoteChar"/>
    <w:qFormat/>
    <w:rsid w:val="001918D5"/>
    <w:rPr>
      <w:b w:val="0"/>
      <w:sz w:val="72"/>
      <w:szCs w:val="72"/>
      <w:lang w:val="en-NZ"/>
    </w:rPr>
  </w:style>
  <w:style w:type="character" w:customStyle="1" w:styleId="QuoteChar">
    <w:name w:val="Quote Char"/>
    <w:basedOn w:val="DefaultParagraphFont"/>
    <w:link w:val="Quote"/>
    <w:rsid w:val="00191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18D5"/>
    <w:pPr>
      <w:pageBreakBefore/>
    </w:pPr>
  </w:style>
  <w:style w:type="paragraph" w:customStyle="1" w:styleId="Border">
    <w:name w:val="Border"/>
    <w:basedOn w:val="Normal"/>
    <w:qFormat/>
    <w:rsid w:val="001918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18D5"/>
    <w:rPr>
      <w:b/>
      <w:bCs/>
      <w:i/>
      <w:iCs/>
      <w:color w:val="auto"/>
    </w:rPr>
  </w:style>
  <w:style w:type="paragraph" w:styleId="IntenseQuote">
    <w:name w:val="Intense Quote"/>
    <w:basedOn w:val="Normal"/>
    <w:next w:val="Normal"/>
    <w:link w:val="IntenseQuoteChar"/>
    <w:uiPriority w:val="30"/>
    <w:qFormat/>
    <w:rsid w:val="001918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18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18D5"/>
    <w:rPr>
      <w:smallCaps/>
      <w:color w:val="auto"/>
      <w:u w:val="single"/>
    </w:rPr>
  </w:style>
  <w:style w:type="character" w:styleId="IntenseReference">
    <w:name w:val="Intense Reference"/>
    <w:basedOn w:val="DefaultParagraphFont"/>
    <w:uiPriority w:val="32"/>
    <w:qFormat/>
    <w:rsid w:val="001918D5"/>
    <w:rPr>
      <w:b/>
      <w:bCs/>
      <w:smallCaps/>
      <w:color w:val="auto"/>
      <w:spacing w:val="5"/>
      <w:u w:val="single"/>
    </w:rPr>
  </w:style>
  <w:style w:type="paragraph" w:customStyle="1" w:styleId="2ColumnHeading">
    <w:name w:val="2Column Heading"/>
    <w:basedOn w:val="BodyText"/>
    <w:qFormat/>
    <w:rsid w:val="001918D5"/>
    <w:pPr>
      <w:spacing w:after="60"/>
      <w:ind w:left="-2268"/>
    </w:pPr>
    <w:rPr>
      <w:b/>
    </w:rPr>
  </w:style>
  <w:style w:type="paragraph" w:customStyle="1" w:styleId="Heading1TOC">
    <w:name w:val="Heading1 TOC"/>
    <w:basedOn w:val="Normal"/>
    <w:qFormat/>
    <w:rsid w:val="001918D5"/>
    <w:pPr>
      <w:spacing w:before="240" w:after="120"/>
    </w:pPr>
    <w:rPr>
      <w:rFonts w:ascii="Times New Roman" w:hAnsi="Times New Roman"/>
      <w:b/>
      <w:sz w:val="32"/>
    </w:rPr>
  </w:style>
  <w:style w:type="paragraph" w:customStyle="1" w:styleId="Heading2TOC">
    <w:name w:val="Heading2 TOC"/>
    <w:basedOn w:val="Normal"/>
    <w:qFormat/>
    <w:rsid w:val="001918D5"/>
    <w:pPr>
      <w:spacing w:before="240" w:after="60"/>
    </w:pPr>
    <w:rPr>
      <w:rFonts w:ascii="Times New Roman" w:hAnsi="Times New Roman"/>
      <w:b/>
      <w:sz w:val="28"/>
    </w:rPr>
  </w:style>
  <w:style w:type="character" w:customStyle="1" w:styleId="Underline">
    <w:name w:val="Underline"/>
    <w:basedOn w:val="DefaultParagraphFont"/>
    <w:qFormat/>
    <w:rsid w:val="001918D5"/>
    <w:rPr>
      <w:u w:val="single"/>
    </w:rPr>
  </w:style>
  <w:style w:type="paragraph" w:styleId="BalloonText">
    <w:name w:val="Balloon Text"/>
    <w:basedOn w:val="Normal"/>
    <w:link w:val="BalloonTextChar"/>
    <w:rsid w:val="001918D5"/>
    <w:rPr>
      <w:rFonts w:ascii="Tahoma" w:hAnsi="Tahoma" w:cs="Tahoma"/>
      <w:sz w:val="16"/>
      <w:szCs w:val="16"/>
    </w:rPr>
  </w:style>
  <w:style w:type="character" w:customStyle="1" w:styleId="BalloonTextChar">
    <w:name w:val="Balloon Text Char"/>
    <w:basedOn w:val="DefaultParagraphFont"/>
    <w:link w:val="BalloonText"/>
    <w:rsid w:val="001918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18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18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18D5"/>
    <w:rPr>
      <w:b/>
      <w:color w:val="660033"/>
      <w:spacing w:val="0"/>
    </w:rPr>
  </w:style>
  <w:style w:type="paragraph" w:customStyle="1" w:styleId="Nameditemlist">
    <w:name w:val="Named item list"/>
    <w:basedOn w:val="BodyText"/>
    <w:qFormat/>
    <w:rsid w:val="001918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7877</Characters>
  <Application>Microsoft Office Word</Application>
  <DocSecurity>0</DocSecurity>
  <Lines>245</Lines>
  <Paragraphs>196</Paragraphs>
  <ScaleCrop>false</ScaleCrop>
  <Company>Author-it Software Corporation Ltd.</Company>
  <LinksUpToDate>false</LinksUpToDate>
  <CharactersWithSpaces>9069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SITHCCC305 Produce pates and terrines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2013-01-17T15:43:00Z</dcterms:created>
  <dcterms:modified xsi:type="dcterms:W3CDTF">2013-01-17T15:43:00Z</dcterms:modified>
</cp:coreProperties>
</file>