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D07" w:rsidP="00220D07">
      <w:pPr>
        <w:pStyle w:val="Title"/>
      </w:pPr>
      <w:r>
        <w:fldChar w:fldCharType="begin"/>
      </w:r>
      <w:r>
        <w:instrText xml:space="preserve"> TITLE   \* MERGEFORMAT </w:instrText>
      </w:r>
      <w:r>
        <w:fldChar w:fldCharType="separate"/>
      </w:r>
      <w:r>
        <w:t>SITHCCC207 Use cookery skills effectively</w:t>
      </w:r>
      <w:r>
        <w:fldChar w:fldCharType="end"/>
      </w:r>
    </w:p>
    <w:p w:rsidR="00220D07" w:rsidP="00220D07">
      <w:pPr>
        <w:pStyle w:val="Version"/>
        <w:sectPr w:rsidSect="00281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570" w:rsidP="00281570">
      <w:pPr>
        <w:pStyle w:val="SuperHeading"/>
      </w:pPr>
      <w:r w:rsidRPr="00281570">
        <w:t>SITHCCC207 Use cookery skills effectively</w:t>
      </w:r>
    </w:p>
    <w:p w:rsidR="00000000" w:rsidRPr="00281570" w:rsidP="00281570">
      <w:pPr>
        <w:pStyle w:val="Heading1"/>
      </w:pPr>
      <w:bookmarkStart w:id="1" w:name="O_477910"/>
      <w:bookmarkEnd w:id="1"/>
      <w:r w:rsidRPr="00281570">
        <w:t>Modification History</w:t>
      </w:r>
    </w:p>
    <w:p w:rsidR="00000000" w:rsidRPr="00281570" w:rsidP="00281570">
      <w:pPr>
        <w:pStyle w:val="BodyText"/>
      </w:pPr>
      <w:r w:rsidRPr="0028157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20D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570" w:rsidP="00281570">
            <w:pPr>
              <w:pStyle w:val="BodyText"/>
            </w:pPr>
            <w:r w:rsidRPr="0028157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70">
            <w:pPr>
              <w:pStyle w:val="BodyText"/>
              <w:rPr>
                <w:lang w:val="en-NZ"/>
              </w:rPr>
            </w:pPr>
            <w:r w:rsidRPr="00281570">
              <w:rPr>
                <w:rStyle w:val="SpecialBold"/>
              </w:rPr>
              <w:t>Comments</w:t>
            </w:r>
          </w:p>
        </w:tc>
      </w:tr>
      <w:tr w:rsidTr="00220D07">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70">
            <w:pPr>
              <w:pStyle w:val="BodyText"/>
              <w:rPr>
                <w:lang w:val="en-NZ"/>
              </w:rPr>
            </w:pPr>
            <w:r w:rsidRPr="0028157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570" w:rsidP="00281570">
            <w:pPr>
              <w:pStyle w:val="BodyText"/>
            </w:pPr>
            <w:r w:rsidRPr="00281570">
              <w:t>E</w:t>
            </w:r>
          </w:p>
          <w:p w:rsidR="00000000" w:rsidRPr="00281570" w:rsidP="00281570">
            <w:pPr>
              <w:pStyle w:val="BodyText"/>
            </w:pPr>
            <w:r w:rsidRPr="00281570">
              <w:t>Replaces and is equivalent to SITHCCC027A Prepare, cook and serve food for food service.</w:t>
            </w:r>
          </w:p>
          <w:p w:rsidR="00000000" w:rsidRPr="00281570" w:rsidP="00281570">
            <w:pPr>
              <w:pStyle w:val="BodyText"/>
            </w:pPr>
            <w:r w:rsidRPr="00281570">
              <w:t xml:space="preserve">Title changed to allow for application in broader catering contexts. </w:t>
            </w:r>
          </w:p>
          <w:p w:rsidR="00000000" w:rsidRPr="00281570" w:rsidP="00281570">
            <w:pPr>
              <w:pStyle w:val="BodyText"/>
            </w:pPr>
            <w:r w:rsidRPr="00281570">
              <w:t>Four prerequisite units removed.  SITXFSA101 Use hygienic practices for food safety retained as a prerequisite. ‘Service’ broadened to any production context. Minor adjustments to expres</w:t>
            </w:r>
            <w:r w:rsidRPr="00281570">
              <w:t>sion of content to streamline and improve unit.</w:t>
            </w:r>
          </w:p>
        </w:tc>
      </w:tr>
    </w:tbl>
    <w:p w:rsidR="00000000" w:rsidRPr="00281570" w:rsidP="00281570">
      <w:pPr>
        <w:pStyle w:val="BodyText"/>
      </w:pPr>
    </w:p>
    <w:p w:rsidR="00000000" w:rsidRPr="00281570" w:rsidP="00281570">
      <w:pPr>
        <w:pStyle w:val="AllowPageBreak"/>
      </w:pPr>
    </w:p>
    <w:p w:rsidR="00000000" w:rsidRPr="00281570" w:rsidP="00281570">
      <w:pPr>
        <w:pStyle w:val="Heading1"/>
      </w:pPr>
      <w:bookmarkStart w:id="2" w:name="O_477911"/>
      <w:bookmarkEnd w:id="2"/>
      <w:r w:rsidRPr="00281570">
        <w:t>Unit Descriptor</w:t>
      </w:r>
    </w:p>
    <w:p w:rsidR="00000000" w:rsidRPr="00281570" w:rsidP="00281570">
      <w:pPr>
        <w:pStyle w:val="BodyText"/>
      </w:pPr>
      <w:r w:rsidRPr="00281570">
        <w:t xml:space="preserve">This unit describes the performance outcomes, skills and knowledge required to use a range of cookery skills for live service or production periods. The unit integrates key </w:t>
      </w:r>
      <w:r w:rsidRPr="00281570">
        <w:t>technical and organisational skills. It brings together the skills and knowledge covered in individual units and focuses on the way these must be applied in a commercial kitchen. This unit underpins the more advanced integrated unit SITHCCC309 Work effecti</w:t>
      </w:r>
      <w:r w:rsidRPr="00281570">
        <w:t>vely as a cook, which applies to qualified cooks.</w:t>
      </w:r>
    </w:p>
    <w:p w:rsidR="00000000" w:rsidRPr="00281570" w:rsidP="00281570">
      <w:pPr>
        <w:pStyle w:val="AllowPageBreak"/>
      </w:pPr>
    </w:p>
    <w:p w:rsidR="00000000" w:rsidRPr="00281570" w:rsidP="00281570">
      <w:pPr>
        <w:pStyle w:val="Heading1"/>
      </w:pPr>
      <w:bookmarkStart w:id="3" w:name="O_477912"/>
      <w:bookmarkEnd w:id="3"/>
      <w:r w:rsidRPr="00281570">
        <w:t>Application of the Unit</w:t>
      </w:r>
    </w:p>
    <w:p w:rsidR="00000000" w:rsidRPr="00281570" w:rsidP="00281570">
      <w:pPr>
        <w:pStyle w:val="BodyText"/>
      </w:pPr>
      <w:r w:rsidRPr="00281570">
        <w:t xml:space="preserve">This unit applies to hospitality and catering operations and to individuals who prepare a range of food items, but who may not be fully qualified </w:t>
      </w:r>
      <w:r w:rsidRPr="00281570">
        <w:t>cooks. Styles of menus may be classical, contemporary or ethnic and may be formal or informal according to organisational requirements.</w:t>
      </w:r>
    </w:p>
    <w:p w:rsidR="00000000" w:rsidRPr="00281570" w:rsidP="00281570">
      <w:pPr>
        <w:pStyle w:val="AllowPageBreak"/>
      </w:pPr>
    </w:p>
    <w:p w:rsidR="00000000" w:rsidRPr="00281570" w:rsidP="00281570">
      <w:pPr>
        <w:pStyle w:val="Heading1"/>
      </w:pPr>
      <w:bookmarkStart w:id="4" w:name="O_477913"/>
      <w:bookmarkEnd w:id="4"/>
      <w:r w:rsidRPr="00281570">
        <w:t>Licensing/Regulatory Information</w:t>
      </w:r>
    </w:p>
    <w:p w:rsidR="00000000" w:rsidRPr="00281570" w:rsidP="00281570">
      <w:pPr>
        <w:pStyle w:val="BodyText"/>
      </w:pPr>
      <w:r w:rsidRPr="00281570">
        <w:t>No licensing, legislative, regulatory or certification requirements ap</w:t>
      </w:r>
      <w:r w:rsidRPr="00281570">
        <w:t>ply to this unit at the time of endorsement.</w:t>
      </w:r>
    </w:p>
    <w:p w:rsidR="00000000" w:rsidRPr="00281570" w:rsidP="00281570">
      <w:pPr>
        <w:pStyle w:val="AllowPageBreak"/>
      </w:pPr>
    </w:p>
    <w:p w:rsidR="00000000" w:rsidRPr="00281570" w:rsidP="00281570">
      <w:pPr>
        <w:pStyle w:val="Heading1"/>
      </w:pPr>
      <w:bookmarkStart w:id="5" w:name="O_477914"/>
      <w:bookmarkEnd w:id="5"/>
      <w:r w:rsidRPr="00281570">
        <w:t>Pre-Requisites</w:t>
      </w:r>
    </w:p>
    <w:tbl>
      <w:tblPr>
        <w:tblW w:w="0" w:type="auto"/>
        <w:tblLayout w:type="fixed"/>
        <w:tblCellMar>
          <w:left w:w="62" w:type="dxa"/>
          <w:right w:w="62" w:type="dxa"/>
        </w:tblCellMar>
        <w:tblLook w:val="0000"/>
      </w:tblPr>
      <w:tblGrid>
        <w:gridCol w:w="1492"/>
        <w:gridCol w:w="5091"/>
      </w:tblGrid>
      <w:tr w:rsidTr="00281570">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70">
            <w:pPr>
              <w:pStyle w:val="BodyText"/>
              <w:rPr>
                <w:lang w:val="en-NZ"/>
              </w:rPr>
            </w:pPr>
            <w:r w:rsidRPr="00281570">
              <w:t>This unit must be assessed after the following prerequisite unit:</w:t>
            </w:r>
          </w:p>
        </w:tc>
      </w:tr>
      <w:tr w:rsidTr="00281570">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70">
            <w:pPr>
              <w:pStyle w:val="BodyText"/>
              <w:rPr>
                <w:lang w:val="en-NZ"/>
              </w:rPr>
            </w:pPr>
            <w:r w:rsidRPr="00281570">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70" w:rsidP="00281570">
            <w:pPr>
              <w:pStyle w:val="BodyText"/>
            </w:pPr>
            <w:r w:rsidRPr="00281570">
              <w:t>Use hygienic practices for food safety</w:t>
            </w:r>
          </w:p>
        </w:tc>
      </w:tr>
    </w:tbl>
    <w:p w:rsidR="00000000" w:rsidRPr="00281570" w:rsidP="00281570">
      <w:pPr>
        <w:pStyle w:val="BodyText"/>
      </w:pPr>
    </w:p>
    <w:p w:rsidR="00000000" w:rsidRPr="00281570" w:rsidP="00281570">
      <w:pPr>
        <w:pStyle w:val="AllowPageBreak"/>
      </w:pPr>
    </w:p>
    <w:p w:rsidR="00000000" w:rsidRPr="00281570" w:rsidP="00281570">
      <w:pPr>
        <w:pStyle w:val="Heading1"/>
      </w:pPr>
      <w:bookmarkStart w:id="6" w:name="O_477915"/>
      <w:bookmarkEnd w:id="6"/>
      <w:r w:rsidRPr="00281570">
        <w:t>Employability Skills Information</w:t>
      </w:r>
    </w:p>
    <w:p w:rsidR="00000000" w:rsidRPr="00281570" w:rsidP="00281570">
      <w:pPr>
        <w:pStyle w:val="BodyText"/>
      </w:pPr>
      <w:r w:rsidRPr="00281570">
        <w:t>This unit contains employability skills.</w:t>
      </w:r>
    </w:p>
    <w:p w:rsidR="00000000" w:rsidRPr="00281570" w:rsidP="00281570">
      <w:pPr>
        <w:pStyle w:val="AllowPageBreak"/>
      </w:pPr>
    </w:p>
    <w:p w:rsidR="00000000" w:rsidRPr="00281570" w:rsidP="00281570">
      <w:pPr>
        <w:pStyle w:val="Heading1"/>
      </w:pPr>
      <w:bookmarkStart w:id="7" w:name="O_477916"/>
      <w:bookmarkEnd w:id="7"/>
      <w:r w:rsidRPr="00281570">
        <w:t>Elements and Performance Criteria Pre-Content</w:t>
      </w:r>
    </w:p>
    <w:p w:rsidR="00000000" w:rsidRPr="00281570" w:rsidP="00281570">
      <w:pPr>
        <w:pStyle w:val="Heading1"/>
      </w:pPr>
      <w:bookmarkStart w:id="8" w:name="O_477917"/>
      <w:bookmarkEnd w:id="8"/>
      <w:r w:rsidRPr="00281570">
        <w:t>Elements and Performance Criteria</w:t>
      </w:r>
    </w:p>
    <w:tbl>
      <w:tblPr>
        <w:tblW w:w="0" w:type="auto"/>
        <w:tblCellMar>
          <w:left w:w="62" w:type="dxa"/>
          <w:right w:w="62" w:type="dxa"/>
        </w:tblCellMar>
        <w:tblLook w:val="0000"/>
      </w:tblPr>
      <w:tblGrid>
        <w:gridCol w:w="2817"/>
        <w:gridCol w:w="6379"/>
      </w:tblGrid>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t>Performance criteria describe the pe</w:t>
            </w:r>
            <w:r w:rsidRPr="00281570">
              <w:t>rformance needed to demonstrate achievement of the element. Where bold italicised text is used, further information is detailed in the required skills and knowledge section and the range statement. Assessment of performance is to be consistent with the evi</w:t>
            </w:r>
            <w:r w:rsidRPr="00281570">
              <w:t>dence guide.</w:t>
            </w:r>
          </w:p>
        </w:tc>
      </w:tr>
      <w:tr w:rsidTr="00220D07">
        <w:tblPrEx>
          <w:tblW w:w="0" w:type="auto"/>
          <w:tblCellMar>
            <w:left w:w="62" w:type="dxa"/>
            <w:right w:w="62" w:type="dxa"/>
          </w:tblCellMar>
          <w:tblLook w:val="0000"/>
        </w:tblPrEx>
        <w:trPr>
          <w:trHeight w:val="2066"/>
        </w:trPr>
        <w:tc>
          <w:tcPr>
            <w:tcW w:w="0" w:type="auto"/>
            <w:tcBorders>
              <w:top w:val="nil"/>
              <w:left w:val="nil"/>
              <w:bottom w:val="nil"/>
              <w:right w:val="nil"/>
            </w:tcBorders>
            <w:tcMar>
              <w:top w:w="0" w:type="dxa"/>
              <w:left w:w="62" w:type="dxa"/>
              <w:bottom w:w="0" w:type="dxa"/>
              <w:right w:w="62" w:type="dxa"/>
            </w:tcMar>
          </w:tcPr>
          <w:p w:rsidR="00000000" w:rsidP="00281570">
            <w:pPr>
              <w:pStyle w:val="List"/>
              <w:rPr>
                <w:lang w:val="en-NZ"/>
              </w:rPr>
            </w:pPr>
            <w:r w:rsidRPr="00281570">
              <w:t>1. Organise and prepare for food service or production.</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List2"/>
            </w:pPr>
            <w:r w:rsidRPr="00281570">
              <w:t>1.1</w:t>
            </w:r>
            <w:r w:rsidRPr="00281570">
              <w:tab/>
              <w:t>Calculate commodity quantities according to recipes and specifications.</w:t>
            </w:r>
          </w:p>
          <w:p w:rsidR="00000000" w:rsidRPr="00281570" w:rsidP="00281570">
            <w:pPr>
              <w:pStyle w:val="List2"/>
            </w:pPr>
            <w:r w:rsidRPr="00281570">
              <w:t>1.2</w:t>
            </w:r>
            <w:r w:rsidRPr="00281570">
              <w:tab/>
              <w:t>Prepare a jobs checklist for food that is clear, complete and appropriate to the situation.</w:t>
            </w:r>
          </w:p>
          <w:p w:rsidR="00000000" w:rsidRPr="00281570" w:rsidP="00281570">
            <w:pPr>
              <w:pStyle w:val="List2"/>
            </w:pPr>
            <w:r w:rsidRPr="00281570">
              <w:t>1.3</w:t>
            </w:r>
            <w:r w:rsidRPr="00281570">
              <w:tab/>
              <w:t>Follow ins</w:t>
            </w:r>
            <w:r w:rsidRPr="00281570">
              <w:t>tructions about menu requirements and job roles.</w:t>
            </w:r>
          </w:p>
          <w:p w:rsidR="00000000" w:rsidRPr="00281570" w:rsidP="00281570">
            <w:pPr>
              <w:pStyle w:val="List2"/>
            </w:pPr>
            <w:r w:rsidRPr="00281570">
              <w:t>1.4</w:t>
            </w:r>
            <w:r w:rsidRPr="00281570">
              <w:tab/>
              <w:t>Follow a work schedule to maximise efficiency, taking into consideration roles and responsibilities of other eam members.</w:t>
            </w:r>
          </w:p>
          <w:p w:rsidR="00000000" w:rsidP="00281570">
            <w:pPr>
              <w:pStyle w:val="List2"/>
              <w:rPr>
                <w:lang w:val="en-NZ"/>
              </w:rPr>
            </w:pPr>
            <w:r w:rsidRPr="00281570">
              <w:t>1.5</w:t>
            </w:r>
            <w:r w:rsidRPr="00281570">
              <w:tab/>
              <w:t>Complete food organisation and preparation according to different food produc</w:t>
            </w:r>
            <w:r w:rsidRPr="00281570">
              <w:t xml:space="preserve">tion and service requirements. </w:t>
            </w:r>
          </w:p>
        </w:tc>
      </w:tr>
      <w:tr w:rsidTr="00220D07">
        <w:tblPrEx>
          <w:tblW w:w="0" w:type="auto"/>
          <w:tblCellMar>
            <w:left w:w="62" w:type="dxa"/>
            <w:right w:w="62" w:type="dxa"/>
          </w:tblCellMar>
          <w:tblLook w:val="0000"/>
        </w:tblPrEx>
        <w:trPr>
          <w:trHeight w:val="1631"/>
        </w:trPr>
        <w:tc>
          <w:tcPr>
            <w:tcW w:w="0" w:type="auto"/>
            <w:tcBorders>
              <w:top w:val="nil"/>
              <w:left w:val="nil"/>
              <w:bottom w:val="nil"/>
              <w:right w:val="nil"/>
            </w:tcBorders>
            <w:tcMar>
              <w:top w:w="0" w:type="dxa"/>
              <w:left w:w="62" w:type="dxa"/>
              <w:bottom w:w="0" w:type="dxa"/>
              <w:right w:w="62" w:type="dxa"/>
            </w:tcMar>
          </w:tcPr>
          <w:p w:rsidR="00000000" w:rsidP="00281570">
            <w:pPr>
              <w:pStyle w:val="List"/>
              <w:rPr>
                <w:lang w:val="en-NZ"/>
              </w:rPr>
            </w:pPr>
            <w:r w:rsidRPr="00281570">
              <w:t>2.</w:t>
            </w:r>
            <w:r w:rsidRPr="00281570">
              <w:tab/>
              <w:t>Cook menu items for food service or production.</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List2"/>
            </w:pPr>
            <w:r w:rsidRPr="00281570">
              <w:t>2.1</w:t>
            </w:r>
            <w:r w:rsidRPr="00281570">
              <w:tab/>
              <w:t>Select and use appropriate commercial equipment to produce menu items.</w:t>
            </w:r>
          </w:p>
          <w:p w:rsidR="00000000" w:rsidRPr="00281570" w:rsidP="00281570">
            <w:pPr>
              <w:pStyle w:val="List2"/>
            </w:pPr>
            <w:r w:rsidRPr="00281570">
              <w:t>2.2</w:t>
            </w:r>
            <w:r w:rsidRPr="00281570">
              <w:tab/>
              <w:t>Cook menu items according to menu type and service style, using appropriate cookery methods.</w:t>
            </w:r>
          </w:p>
          <w:p w:rsidR="00000000" w:rsidRPr="00281570" w:rsidP="00281570">
            <w:pPr>
              <w:pStyle w:val="List2"/>
            </w:pPr>
            <w:r w:rsidRPr="00281570">
              <w:t>2.3</w:t>
            </w:r>
            <w:r w:rsidRPr="00281570">
              <w:tab/>
              <w:t>Work cooperatively as part of a kitchen team.</w:t>
            </w:r>
          </w:p>
          <w:p w:rsidR="00000000" w:rsidRPr="00281570" w:rsidP="00281570">
            <w:pPr>
              <w:pStyle w:val="List2"/>
            </w:pPr>
            <w:r w:rsidRPr="00281570">
              <w:t>2.4</w:t>
            </w:r>
            <w:r w:rsidRPr="00281570">
              <w:tab/>
              <w:t>Follow workplace safety and hygiene procedures according to organisation and legislative requirements.</w:t>
            </w:r>
          </w:p>
          <w:p w:rsidR="00000000" w:rsidP="00281570">
            <w:pPr>
              <w:pStyle w:val="List2"/>
              <w:rPr>
                <w:lang w:val="en-NZ"/>
              </w:rPr>
            </w:pPr>
            <w:r w:rsidRPr="00281570">
              <w:t>2.5</w:t>
            </w:r>
            <w:r w:rsidRPr="00281570">
              <w:tab/>
              <w:t>Maintain cleanliness and tidiness of the work environment.</w:t>
            </w:r>
          </w:p>
        </w:tc>
      </w:tr>
      <w:tr w:rsidTr="00220D07">
        <w:tblPrEx>
          <w:tblW w:w="0" w:type="auto"/>
          <w:tblCellMar>
            <w:left w:w="62" w:type="dxa"/>
            <w:right w:w="62" w:type="dxa"/>
          </w:tblCellMar>
          <w:tblLook w:val="0000"/>
        </w:tblPrEx>
        <w:trPr>
          <w:trHeight w:val="1166"/>
        </w:trPr>
        <w:tc>
          <w:tcPr>
            <w:tcW w:w="0" w:type="auto"/>
            <w:tcBorders>
              <w:top w:val="nil"/>
              <w:left w:val="nil"/>
              <w:bottom w:val="nil"/>
              <w:right w:val="nil"/>
            </w:tcBorders>
            <w:tcMar>
              <w:top w:w="0" w:type="dxa"/>
              <w:left w:w="62" w:type="dxa"/>
              <w:bottom w:w="0" w:type="dxa"/>
              <w:right w:w="62" w:type="dxa"/>
            </w:tcMar>
          </w:tcPr>
          <w:p w:rsidR="00000000" w:rsidP="00281570">
            <w:pPr>
              <w:pStyle w:val="List"/>
              <w:rPr>
                <w:lang w:val="en-NZ"/>
              </w:rPr>
            </w:pPr>
            <w:r w:rsidRPr="00281570">
              <w:t>3.</w:t>
            </w:r>
            <w:r w:rsidRPr="00281570">
              <w:tab/>
              <w:t>Complete end of shift requiremen</w:t>
            </w:r>
            <w:r w:rsidRPr="00281570">
              <w:t>ts.</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List2"/>
            </w:pPr>
            <w:r w:rsidRPr="00281570">
              <w:t>3.1</w:t>
            </w:r>
            <w:r w:rsidRPr="00281570">
              <w:tab/>
              <w:t>Complete end of shift procedures according to organisational practices.</w:t>
            </w:r>
          </w:p>
          <w:p w:rsidR="00000000" w:rsidRPr="00281570" w:rsidP="00281570">
            <w:pPr>
              <w:pStyle w:val="List2"/>
            </w:pPr>
            <w:r w:rsidRPr="00281570">
              <w:t>3.2</w:t>
            </w:r>
            <w:r w:rsidRPr="00281570">
              <w:tab/>
              <w:t>Store food items appropriately to minimise food spoilage, contamination and wastage, and label them according to organisational procedures.</w:t>
            </w:r>
          </w:p>
          <w:p w:rsidR="00000000" w:rsidRPr="00281570" w:rsidP="00281570">
            <w:pPr>
              <w:pStyle w:val="List2"/>
            </w:pPr>
            <w:r w:rsidRPr="00281570">
              <w:t>3.3</w:t>
            </w:r>
            <w:r w:rsidRPr="00281570">
              <w:tab/>
              <w:t>Participate in post shift de</w:t>
            </w:r>
            <w:r w:rsidRPr="00281570">
              <w:t>brief or handover.</w:t>
            </w:r>
          </w:p>
        </w:tc>
      </w:tr>
    </w:tbl>
    <w:p w:rsidR="00000000" w:rsidRPr="00281570" w:rsidP="00281570">
      <w:pPr>
        <w:pStyle w:val="List"/>
      </w:pPr>
    </w:p>
    <w:p w:rsidR="00000000" w:rsidRPr="00281570" w:rsidP="00281570">
      <w:pPr>
        <w:pStyle w:val="AllowPageBreak"/>
      </w:pPr>
    </w:p>
    <w:p w:rsidR="00000000" w:rsidRPr="00281570" w:rsidP="00281570">
      <w:pPr>
        <w:pStyle w:val="Heading1"/>
      </w:pPr>
      <w:bookmarkStart w:id="9" w:name="O_477918"/>
      <w:bookmarkEnd w:id="9"/>
      <w:r w:rsidRPr="00281570">
        <w:t>Required Skills and Knowledge</w:t>
      </w:r>
    </w:p>
    <w:tbl>
      <w:tblPr>
        <w:tblW w:w="0" w:type="auto"/>
        <w:tblCellMar>
          <w:left w:w="62" w:type="dxa"/>
          <w:right w:w="62" w:type="dxa"/>
        </w:tblCellMar>
        <w:tblLook w:val="0000"/>
      </w:tblPr>
      <w:tblGrid>
        <w:gridCol w:w="9196"/>
      </w:tblGrid>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t>This section describes the skills and knowledge required for this unit.</w:t>
            </w: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SpecialBold"/>
              </w:rPr>
              <w:t>Required skills</w:t>
            </w: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1570" w:rsidP="00281570">
            <w:pPr>
              <w:pStyle w:val="ListBullet"/>
            </w:pPr>
            <w:r w:rsidRPr="00281570">
              <w:t>communication and teamwork skills to work cooperatively with others</w:t>
            </w:r>
          </w:p>
          <w:p w:rsidR="00000000" w:rsidRPr="00281570" w:rsidP="00281570">
            <w:pPr>
              <w:pStyle w:val="ListBullet"/>
            </w:pPr>
            <w:r w:rsidRPr="00281570">
              <w:t>literacy skills to read menus, recipes and task sheets</w:t>
            </w:r>
          </w:p>
          <w:p w:rsidR="00000000" w:rsidRPr="00281570" w:rsidP="00281570">
            <w:pPr>
              <w:pStyle w:val="ListBullet"/>
            </w:pPr>
            <w:r w:rsidRPr="00281570">
              <w:t>planning and organising skills to work in a logical and planned way</w:t>
            </w:r>
          </w:p>
          <w:p w:rsidR="00000000" w:rsidRPr="00281570" w:rsidP="00281570">
            <w:pPr>
              <w:pStyle w:val="ListBullet"/>
            </w:pPr>
            <w:r w:rsidRPr="00281570">
              <w:t>problem</w:t>
            </w:r>
            <w:r w:rsidRPr="00281570">
              <w:noBreakHyphen/>
              <w:t>solving skills to:</w:t>
            </w:r>
          </w:p>
          <w:p w:rsidR="00000000" w:rsidRPr="00281570" w:rsidP="00281570">
            <w:pPr>
              <w:pStyle w:val="ListBullet2"/>
            </w:pPr>
            <w:r w:rsidRPr="00281570">
              <w:t>respond to problems in the cooking process</w:t>
            </w:r>
          </w:p>
          <w:p w:rsidR="00000000" w:rsidRPr="00281570" w:rsidP="00281570">
            <w:pPr>
              <w:pStyle w:val="ListBullet2"/>
            </w:pPr>
            <w:r w:rsidRPr="00281570">
              <w:t>deal with pressure of work and kitchen conditions</w:t>
            </w:r>
          </w:p>
          <w:p w:rsidR="00000000" w:rsidRPr="00281570" w:rsidP="00281570">
            <w:pPr>
              <w:pStyle w:val="ListBullet"/>
            </w:pPr>
            <w:r w:rsidRPr="00281570">
              <w:t>numeracy sk</w:t>
            </w:r>
            <w:r w:rsidRPr="00281570">
              <w:t>ills to weigh and measure ingredients</w:t>
            </w:r>
          </w:p>
          <w:p w:rsidR="00000000" w:rsidRPr="00281570" w:rsidP="00281570">
            <w:pPr>
              <w:pStyle w:val="ListBullet"/>
            </w:pPr>
            <w:r w:rsidRPr="00281570">
              <w:t>self-management skills to:</w:t>
            </w:r>
          </w:p>
          <w:p w:rsidR="00000000" w:rsidRPr="00281570" w:rsidP="00281570">
            <w:pPr>
              <w:pStyle w:val="ListBullet2"/>
            </w:pPr>
            <w:r w:rsidRPr="00281570">
              <w:t>work safely in the kitchen</w:t>
            </w:r>
          </w:p>
          <w:p w:rsidR="00000000" w:rsidRPr="00281570" w:rsidP="00281570">
            <w:pPr>
              <w:pStyle w:val="ListBullet2"/>
            </w:pPr>
            <w:r w:rsidRPr="00281570">
              <w:t>deal with pressure of work and kitchen conditions</w:t>
            </w:r>
          </w:p>
          <w:p w:rsidR="00000000" w:rsidP="00281570">
            <w:pPr>
              <w:pStyle w:val="ListBullet"/>
              <w:rPr>
                <w:lang w:val="en-NZ"/>
              </w:rPr>
            </w:pPr>
            <w:r w:rsidRPr="00281570">
              <w:t>technology skills to use kitchen equipment.</w:t>
            </w: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SpecialBold"/>
              </w:rPr>
              <w:t>Required knowledge</w:t>
            </w:r>
          </w:p>
        </w:tc>
      </w:tr>
      <w:tr w:rsidTr="00220D0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281570" w:rsidP="00281570">
            <w:pPr>
              <w:pStyle w:val="ListBullet"/>
            </w:pPr>
            <w:r w:rsidRPr="00281570">
              <w:t xml:space="preserve">culinary terms commonly used in the industry and organisation </w:t>
            </w:r>
          </w:p>
          <w:p w:rsidR="00000000" w:rsidRPr="00281570" w:rsidP="00281570">
            <w:pPr>
              <w:pStyle w:val="ListBullet"/>
            </w:pPr>
            <w:r w:rsidRPr="00281570">
              <w:t xml:space="preserve">characteristics of different foods from all main food categories prepared in the organisation </w:t>
            </w:r>
          </w:p>
          <w:p w:rsidR="00000000" w:rsidRPr="00281570" w:rsidP="00281570">
            <w:pPr>
              <w:pStyle w:val="ListBullet"/>
            </w:pPr>
            <w:r w:rsidRPr="00281570">
              <w:t>features of standard recipes</w:t>
            </w:r>
          </w:p>
          <w:p w:rsidR="00000000" w:rsidRPr="00281570" w:rsidP="00281570">
            <w:pPr>
              <w:pStyle w:val="ListBullet"/>
            </w:pPr>
            <w:r w:rsidRPr="00281570">
              <w:t>procedures for organising and preparing food</w:t>
            </w:r>
          </w:p>
          <w:p w:rsidR="00000000" w:rsidRPr="00281570" w:rsidP="00281570">
            <w:pPr>
              <w:pStyle w:val="ListBullet"/>
            </w:pPr>
            <w:r w:rsidRPr="00281570">
              <w:t>basic principles and met</w:t>
            </w:r>
            <w:r w:rsidRPr="00281570">
              <w:t>hods of cookery</w:t>
            </w:r>
          </w:p>
          <w:p w:rsidR="00000000" w:rsidRPr="00281570" w:rsidP="00281570">
            <w:pPr>
              <w:pStyle w:val="ListBullet"/>
            </w:pPr>
            <w:r w:rsidRPr="00281570">
              <w:t>features and functions of commercial kitchen equipment</w:t>
            </w:r>
          </w:p>
          <w:p w:rsidR="00000000" w:rsidRPr="00281570" w:rsidP="00281570">
            <w:pPr>
              <w:pStyle w:val="ListBullet"/>
            </w:pPr>
            <w:r w:rsidRPr="00281570">
              <w:t>principles and practices of planning and organising work</w:t>
            </w:r>
          </w:p>
          <w:p w:rsidR="00000000" w:rsidRPr="00281570" w:rsidP="00281570">
            <w:pPr>
              <w:pStyle w:val="ListBullet"/>
            </w:pPr>
            <w:r w:rsidRPr="00281570">
              <w:t>principles and practices related to food safety</w:t>
            </w:r>
          </w:p>
          <w:p w:rsidR="00000000" w:rsidRPr="00281570" w:rsidP="00281570">
            <w:pPr>
              <w:pStyle w:val="ListBullet"/>
            </w:pPr>
            <w:r w:rsidRPr="00281570">
              <w:t>principles and practices related to kitchen safety.</w:t>
            </w:r>
          </w:p>
        </w:tc>
      </w:tr>
    </w:tbl>
    <w:p w:rsidR="00000000" w:rsidRPr="00281570" w:rsidP="00281570">
      <w:pPr>
        <w:pStyle w:val="BodyText"/>
      </w:pPr>
    </w:p>
    <w:p w:rsidR="00000000" w:rsidRPr="00281570" w:rsidP="00281570">
      <w:pPr>
        <w:pStyle w:val="AllowPageBreak"/>
      </w:pPr>
    </w:p>
    <w:p w:rsidR="00000000" w:rsidRPr="00281570" w:rsidP="00281570">
      <w:pPr>
        <w:pStyle w:val="Heading1"/>
      </w:pPr>
      <w:bookmarkStart w:id="10" w:name="O_477919"/>
      <w:bookmarkEnd w:id="10"/>
      <w:r w:rsidRPr="00281570">
        <w:t>Evidence Guide</w:t>
      </w:r>
    </w:p>
    <w:tbl>
      <w:tblPr>
        <w:tblW w:w="0" w:type="auto"/>
        <w:tblCellMar>
          <w:left w:w="62" w:type="dxa"/>
          <w:right w:w="62" w:type="dxa"/>
        </w:tblCellMar>
        <w:tblLook w:val="0000"/>
      </w:tblPr>
      <w:tblGrid>
        <w:gridCol w:w="2517"/>
        <w:gridCol w:w="6679"/>
      </w:tblGrid>
      <w:tr w:rsidTr="00220D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t>The evidence guide provides advice on assessment and must be read in conjunction with the performance criteria, required skills and knowledge, range statement and the Assessment Guidelines for the Training Package.</w:t>
            </w: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BodyText"/>
            </w:pPr>
            <w:r w:rsidRPr="00281570">
              <w:t>Evidence of the ability to:</w:t>
            </w:r>
          </w:p>
          <w:p w:rsidR="00000000" w:rsidRPr="00281570" w:rsidP="00281570">
            <w:pPr>
              <w:pStyle w:val="ListBullet"/>
            </w:pPr>
            <w:r w:rsidRPr="00281570">
              <w:t xml:space="preserve">prepare and serve multiple items for a minimum of 12 complete service periods (shifts) </w:t>
            </w:r>
          </w:p>
          <w:p w:rsidR="00000000" w:rsidRPr="00281570" w:rsidP="00281570">
            <w:pPr>
              <w:pStyle w:val="ListBullet"/>
            </w:pPr>
            <w:r w:rsidRPr="00281570">
              <w:t>use cookery methods appropriate to menu items</w:t>
            </w:r>
          </w:p>
          <w:p w:rsidR="00000000" w:rsidRPr="00281570" w:rsidP="00281570">
            <w:pPr>
              <w:pStyle w:val="ListBullet"/>
            </w:pPr>
            <w:r w:rsidRPr="00281570">
              <w:t xml:space="preserve">produce a range of menu items to industry and organisational quality standards </w:t>
            </w:r>
          </w:p>
          <w:p w:rsidR="00000000" w:rsidRPr="00281570" w:rsidP="00281570">
            <w:pPr>
              <w:pStyle w:val="ListBullet"/>
            </w:pPr>
            <w:r w:rsidRPr="00281570">
              <w:t>use safe food hygiene and work practices</w:t>
            </w:r>
          </w:p>
          <w:p w:rsidR="00000000" w:rsidRPr="00281570" w:rsidP="00281570">
            <w:pPr>
              <w:pStyle w:val="ListBullet"/>
            </w:pPr>
            <w:r w:rsidRPr="00281570">
              <w:t>multi-task and integrate technical and other skills to respond to multiple demands simultaneously</w:t>
            </w:r>
          </w:p>
          <w:p w:rsidR="00000000" w:rsidRPr="00281570" w:rsidP="00281570">
            <w:pPr>
              <w:pStyle w:val="ListBullet"/>
            </w:pPr>
            <w:r w:rsidRPr="00281570">
              <w:t>work as part of a team in a positive</w:t>
            </w:r>
            <w:r w:rsidRPr="00281570">
              <w:t xml:space="preserve"> and courteous manner</w:t>
            </w:r>
          </w:p>
          <w:p w:rsidR="00000000" w:rsidRPr="00281570" w:rsidP="00281570">
            <w:pPr>
              <w:pStyle w:val="ListBullet"/>
            </w:pPr>
            <w:r w:rsidRPr="00281570">
              <w:t>prepare dishes within the typical workplace time constraints of a busy commercial kitchen</w:t>
            </w:r>
          </w:p>
          <w:p w:rsidR="00000000" w:rsidP="00281570">
            <w:pPr>
              <w:pStyle w:val="ListBullet"/>
              <w:rPr>
                <w:lang w:val="en-NZ"/>
              </w:rPr>
            </w:pPr>
            <w:r w:rsidRPr="00281570">
              <w:t>integrate knowledge of relevant organisational policies and procedures.</w:t>
            </w: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BodyText"/>
            </w:pPr>
            <w:r w:rsidRPr="00281570">
              <w:t>Assessment must ensure</w:t>
            </w:r>
            <w:r w:rsidRPr="00281570">
              <w:t xml:space="preserve"> use of:</w:t>
            </w:r>
          </w:p>
          <w:p w:rsidR="00000000" w:rsidRPr="00281570" w:rsidP="00281570">
            <w:pPr>
              <w:pStyle w:val="ListBullet"/>
            </w:pPr>
            <w:r w:rsidRPr="00281570">
              <w:t>an operational commercial kitchen with the fixtures, large and small equipment and workplace documentation defined in the Assessment</w:t>
            </w:r>
          </w:p>
          <w:p w:rsidR="00000000" w:rsidRPr="00281570" w:rsidP="00281570">
            <w:pPr>
              <w:pStyle w:val="ListBullet"/>
            </w:pPr>
            <w:r w:rsidRPr="00281570">
              <w:t>Guidelines; this can be a:</w:t>
            </w:r>
          </w:p>
          <w:p w:rsidR="00000000" w:rsidRPr="00281570" w:rsidP="00281570">
            <w:pPr>
              <w:pStyle w:val="ListBullet2"/>
            </w:pPr>
            <w:r w:rsidRPr="00281570">
              <w:t>real industry workplace</w:t>
            </w:r>
          </w:p>
          <w:p w:rsidR="00000000" w:rsidRPr="00281570" w:rsidP="00281570">
            <w:pPr>
              <w:pStyle w:val="ListBullet2"/>
            </w:pPr>
            <w:r w:rsidRPr="00281570">
              <w:t>commercial kitchen operated within a training organisation that services customers</w:t>
            </w:r>
          </w:p>
          <w:p w:rsidR="00000000" w:rsidRPr="00281570" w:rsidP="00281570">
            <w:pPr>
              <w:pStyle w:val="ListBullet"/>
            </w:pPr>
            <w:r w:rsidRPr="00281570">
              <w:t xml:space="preserve">industry-realistic ratios of kitchen staff to customers </w:t>
            </w:r>
          </w:p>
          <w:p w:rsidR="00000000" w:rsidRPr="00281570" w:rsidP="00281570">
            <w:pPr>
              <w:pStyle w:val="ListBullet"/>
            </w:pPr>
            <w:r w:rsidRPr="00281570">
              <w:t>food preparation lists and standard recipes</w:t>
            </w:r>
          </w:p>
          <w:p w:rsidR="00000000" w:rsidP="00281570">
            <w:pPr>
              <w:pStyle w:val="ListBullet"/>
              <w:rPr>
                <w:lang w:val="en-NZ"/>
              </w:rPr>
            </w:pPr>
            <w:r w:rsidRPr="00281570">
              <w:t>a variety of commercial ingredients.</w:t>
            </w: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BodyText"/>
            </w:pPr>
            <w:r w:rsidRPr="00281570">
              <w:t xml:space="preserve">A range of assessment methods should be used to assess practical skills and knowledge. The following examples are appropriate for this unit: </w:t>
            </w:r>
          </w:p>
          <w:p w:rsidR="00000000" w:rsidRPr="00281570" w:rsidP="00281570">
            <w:pPr>
              <w:pStyle w:val="ListBullet"/>
            </w:pPr>
            <w:r w:rsidRPr="00281570">
              <w:t>direct observation of the individual working as part of a kitchen team</w:t>
            </w:r>
          </w:p>
          <w:p w:rsidR="00000000" w:rsidRPr="00281570" w:rsidP="00281570">
            <w:pPr>
              <w:pStyle w:val="ListBullet"/>
            </w:pPr>
            <w:r w:rsidRPr="00281570">
              <w:t>sampling of menu items produced by the ind</w:t>
            </w:r>
            <w:r w:rsidRPr="00281570">
              <w:t>ividual</w:t>
            </w:r>
          </w:p>
          <w:p w:rsidR="00000000" w:rsidRPr="00281570" w:rsidP="00281570">
            <w:pPr>
              <w:pStyle w:val="ListBullet"/>
            </w:pPr>
            <w:r w:rsidRPr="00281570">
              <w:t>evaluation of customer feedback about menu items and speed and timing of service</w:t>
            </w:r>
          </w:p>
          <w:p w:rsidR="00000000" w:rsidRPr="00281570" w:rsidP="00281570">
            <w:pPr>
              <w:pStyle w:val="ListBullet"/>
            </w:pPr>
            <w:r w:rsidRPr="00281570">
              <w:t>written or oral questioning to assess knowledge about ingredients, cookery techniques, equipment and food hygiene</w:t>
            </w:r>
          </w:p>
          <w:p w:rsidR="00000000" w:rsidP="00281570">
            <w:pPr>
              <w:pStyle w:val="ListBullet"/>
              <w:rPr>
                <w:lang w:val="en-NZ"/>
              </w:rPr>
            </w:pPr>
            <w:r w:rsidRPr="00281570">
              <w:t>review of portfolios of evidence and third</w:t>
            </w:r>
            <w:r w:rsidRPr="00281570">
              <w:noBreakHyphen/>
              <w:t>party work</w:t>
            </w:r>
            <w:r w:rsidRPr="00281570">
              <w:t>place reports of on</w:t>
            </w:r>
            <w:r w:rsidRPr="00281570">
              <w:noBreakHyphen/>
              <w:t>the</w:t>
            </w:r>
            <w:r w:rsidRPr="00281570">
              <w:noBreakHyphen/>
              <w:t>job performance by the individual.</w:t>
            </w:r>
          </w:p>
        </w:tc>
      </w:tr>
      <w:tr w:rsidTr="00220D0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BodyText"/>
            </w:pPr>
            <w:r w:rsidRPr="00281570">
              <w:t>The assessor should design integrated assessment activities to holistically assess this unit with other units relevant to the industry sector, workplace and job</w:t>
            </w:r>
            <w:r w:rsidRPr="00281570">
              <w:t xml:space="preserve"> role, for example: </w:t>
            </w:r>
          </w:p>
          <w:p w:rsidR="00000000" w:rsidRPr="00281570" w:rsidP="00281570">
            <w:pPr>
              <w:pStyle w:val="ListBullet"/>
            </w:pPr>
            <w:r w:rsidRPr="00281570">
              <w:t>any Asian cookery, commercial cookery, kitchen operations or patisserie unit relevant to the job role.</w:t>
            </w:r>
          </w:p>
        </w:tc>
      </w:tr>
    </w:tbl>
    <w:p w:rsidR="00000000" w:rsidRPr="00281570" w:rsidP="00281570">
      <w:pPr>
        <w:pStyle w:val="BodyText"/>
      </w:pPr>
    </w:p>
    <w:p w:rsidR="00000000" w:rsidRPr="00281570" w:rsidP="00281570">
      <w:pPr>
        <w:pStyle w:val="AllowPageBreak"/>
      </w:pPr>
    </w:p>
    <w:p w:rsidR="00000000" w:rsidRPr="00281570" w:rsidP="00281570">
      <w:pPr>
        <w:pStyle w:val="Heading1"/>
      </w:pPr>
      <w:bookmarkStart w:id="11" w:name="O_477920"/>
      <w:bookmarkEnd w:id="11"/>
      <w:r w:rsidRPr="00281570">
        <w:t>Range Statement</w:t>
      </w:r>
    </w:p>
    <w:tbl>
      <w:tblPr>
        <w:tblW w:w="0" w:type="auto"/>
        <w:tblCellMar>
          <w:left w:w="62" w:type="dxa"/>
          <w:right w:w="62" w:type="dxa"/>
        </w:tblCellMar>
        <w:tblLook w:val="0000"/>
      </w:tblPr>
      <w:tblGrid>
        <w:gridCol w:w="2517"/>
        <w:gridCol w:w="6679"/>
      </w:tblGrid>
      <w:tr w:rsidTr="00220D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t>The range statement relates to the unit of competency as a whole. It allows for different work environments and situations that may affect performance. Bold italicised wording, if used in the performance criteria, is detailed below. Essential operating con</w:t>
            </w:r>
            <w:r w:rsidRPr="00281570">
              <w:t>ditions that may be present with training and assessment (depending on the work situation, needs of the candidate, accessibility of the item, and local industry and regional contexts) may also be included.</w:t>
            </w: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BoldandItalics"/>
              </w:rPr>
              <w:t>Food organisation and preparation</w:t>
            </w:r>
            <w:r w:rsidRPr="0028157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ListBullet"/>
            </w:pPr>
            <w:r w:rsidRPr="00281570">
              <w:t>cleaning and preparing vegetables and other commodities</w:t>
            </w:r>
          </w:p>
          <w:p w:rsidR="00000000" w:rsidRPr="00281570" w:rsidP="00281570">
            <w:pPr>
              <w:pStyle w:val="ListBullet"/>
            </w:pPr>
            <w:r w:rsidRPr="00281570">
              <w:t>cooking soups and other precooked items</w:t>
            </w:r>
          </w:p>
          <w:p w:rsidR="00000000" w:rsidRPr="00281570" w:rsidP="00281570">
            <w:pPr>
              <w:pStyle w:val="ListBullet"/>
            </w:pPr>
            <w:r w:rsidRPr="00281570">
              <w:t>preparing and portioning:</w:t>
            </w:r>
          </w:p>
          <w:p w:rsidR="00000000" w:rsidRPr="00281570" w:rsidP="00281570">
            <w:pPr>
              <w:pStyle w:val="ListBullet2"/>
            </w:pPr>
            <w:r w:rsidRPr="00281570">
              <w:t>meat</w:t>
            </w:r>
          </w:p>
          <w:p w:rsidR="00000000" w:rsidRPr="00281570" w:rsidP="00281570">
            <w:pPr>
              <w:pStyle w:val="ListBullet2"/>
            </w:pPr>
            <w:r w:rsidRPr="00281570">
              <w:t>poultry</w:t>
            </w:r>
          </w:p>
          <w:p w:rsidR="00000000" w:rsidRPr="00281570" w:rsidP="00281570">
            <w:pPr>
              <w:pStyle w:val="ListBullet2"/>
            </w:pPr>
            <w:r w:rsidRPr="00281570">
              <w:t>seafood</w:t>
            </w:r>
          </w:p>
          <w:p w:rsidR="00000000" w:rsidRPr="00281570" w:rsidP="00281570">
            <w:pPr>
              <w:pStyle w:val="ListBullet"/>
            </w:pPr>
            <w:r w:rsidRPr="00281570">
              <w:t>preparing:</w:t>
            </w:r>
          </w:p>
          <w:p w:rsidR="00000000" w:rsidRPr="00281570" w:rsidP="00281570">
            <w:pPr>
              <w:pStyle w:val="ListBullet2"/>
            </w:pPr>
            <w:r w:rsidRPr="00281570">
              <w:t>desserts</w:t>
            </w:r>
          </w:p>
          <w:p w:rsidR="00000000" w:rsidRPr="00281570" w:rsidP="00281570">
            <w:pPr>
              <w:pStyle w:val="ListBullet2"/>
            </w:pPr>
            <w:r w:rsidRPr="00281570">
              <w:t>dressings</w:t>
            </w:r>
          </w:p>
          <w:p w:rsidR="00000000" w:rsidRPr="00281570" w:rsidP="00281570">
            <w:pPr>
              <w:pStyle w:val="ListBullet2"/>
            </w:pPr>
            <w:r w:rsidRPr="00281570">
              <w:t>garnishes</w:t>
            </w:r>
          </w:p>
          <w:p w:rsidR="00000000" w:rsidRPr="00281570" w:rsidP="00281570">
            <w:pPr>
              <w:pStyle w:val="ListBullet2"/>
            </w:pPr>
            <w:r w:rsidRPr="00281570">
              <w:t>sauces</w:t>
            </w:r>
          </w:p>
          <w:p w:rsidR="00000000" w:rsidRPr="00281570" w:rsidP="00281570">
            <w:pPr>
              <w:pStyle w:val="ListBullet2"/>
            </w:pPr>
            <w:r w:rsidRPr="00281570">
              <w:t>stocks</w:t>
            </w:r>
          </w:p>
          <w:p w:rsidR="00000000" w:rsidP="00281570">
            <w:pPr>
              <w:pStyle w:val="ListBullet"/>
              <w:rPr>
                <w:lang w:val="en-NZ"/>
              </w:rPr>
            </w:pPr>
            <w:r w:rsidRPr="00281570">
              <w:t>selecting and using serviceware and equipment.</w:t>
            </w: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BoldandItalics"/>
              </w:rPr>
              <w:t>Food production and service requirements</w:t>
            </w:r>
            <w:r w:rsidRPr="0028157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ListBullet"/>
            </w:pPr>
            <w:r w:rsidRPr="00281570">
              <w:t>different menu types:</w:t>
            </w:r>
          </w:p>
          <w:p w:rsidR="00000000" w:rsidRPr="00281570" w:rsidP="00281570">
            <w:pPr>
              <w:pStyle w:val="ListBullet2"/>
            </w:pPr>
            <w:r w:rsidRPr="00281570">
              <w:t>a la carte</w:t>
            </w:r>
          </w:p>
          <w:p w:rsidR="00000000" w:rsidRPr="00281570" w:rsidP="00281570">
            <w:pPr>
              <w:pStyle w:val="ListBullet2"/>
            </w:pPr>
            <w:r w:rsidRPr="00281570">
              <w:t>buffet</w:t>
            </w:r>
          </w:p>
          <w:p w:rsidR="00000000" w:rsidRPr="00281570" w:rsidP="00281570">
            <w:pPr>
              <w:pStyle w:val="ListBullet2"/>
            </w:pPr>
            <w:r w:rsidRPr="00281570">
              <w:t>pre-ordered items</w:t>
            </w:r>
          </w:p>
          <w:p w:rsidR="00000000" w:rsidRPr="00281570" w:rsidP="00281570">
            <w:pPr>
              <w:pStyle w:val="ListBullet2"/>
            </w:pPr>
            <w:r w:rsidRPr="00281570">
              <w:t>set menu</w:t>
            </w:r>
          </w:p>
          <w:p w:rsidR="00000000" w:rsidRPr="00281570" w:rsidP="00281570">
            <w:pPr>
              <w:pStyle w:val="ListBullet"/>
            </w:pPr>
            <w:r w:rsidRPr="00281570">
              <w:t>different service periods:</w:t>
            </w:r>
          </w:p>
          <w:p w:rsidR="00000000" w:rsidRPr="00281570" w:rsidP="00281570">
            <w:pPr>
              <w:pStyle w:val="ListBullet2"/>
            </w:pPr>
            <w:r w:rsidRPr="00281570">
              <w:t>breakfast</w:t>
            </w:r>
          </w:p>
          <w:p w:rsidR="00000000" w:rsidRPr="00281570" w:rsidP="00281570">
            <w:pPr>
              <w:pStyle w:val="ListBullet2"/>
            </w:pPr>
            <w:r w:rsidRPr="00281570">
              <w:t>dinner</w:t>
            </w:r>
          </w:p>
          <w:p w:rsidR="00000000" w:rsidRPr="00281570" w:rsidP="00281570">
            <w:pPr>
              <w:pStyle w:val="ListBullet2"/>
            </w:pPr>
            <w:r w:rsidRPr="00281570">
              <w:t>lunch</w:t>
            </w:r>
          </w:p>
          <w:p w:rsidR="00000000" w:rsidP="00281570">
            <w:pPr>
              <w:pStyle w:val="ListBullet2"/>
              <w:rPr>
                <w:lang w:val="en-NZ"/>
              </w:rPr>
            </w:pPr>
            <w:r w:rsidRPr="00281570">
              <w:t>special function.</w:t>
            </w:r>
          </w:p>
        </w:tc>
      </w:tr>
      <w:tr w:rsidTr="00220D0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1570">
            <w:pPr>
              <w:pStyle w:val="BodyText"/>
              <w:rPr>
                <w:lang w:val="en-NZ"/>
              </w:rPr>
            </w:pPr>
            <w:r w:rsidRPr="00281570">
              <w:rPr>
                <w:rStyle w:val="BoldandItalics"/>
              </w:rPr>
              <w:t>End of shift procedures</w:t>
            </w:r>
            <w:r w:rsidRPr="0028157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1570" w:rsidP="00281570">
            <w:pPr>
              <w:pStyle w:val="ListBullet"/>
            </w:pPr>
            <w:r w:rsidRPr="00281570">
              <w:t xml:space="preserve">cleaning procedures </w:t>
            </w:r>
          </w:p>
          <w:p w:rsidR="00000000" w:rsidRPr="00281570" w:rsidP="00281570">
            <w:pPr>
              <w:pStyle w:val="ListBullet"/>
            </w:pPr>
            <w:r w:rsidRPr="00281570">
              <w:t>debriefing sessions</w:t>
            </w:r>
          </w:p>
          <w:p w:rsidR="00000000" w:rsidRPr="00281570" w:rsidP="00281570">
            <w:pPr>
              <w:pStyle w:val="ListBullet"/>
            </w:pPr>
            <w:r w:rsidRPr="00281570">
              <w:t>preparations for the next food service or production period</w:t>
            </w:r>
          </w:p>
          <w:p w:rsidR="00000000" w:rsidRPr="00281570" w:rsidP="00281570">
            <w:pPr>
              <w:pStyle w:val="ListBullet"/>
            </w:pPr>
            <w:r w:rsidRPr="00281570">
              <w:t>quality reviews</w:t>
            </w:r>
          </w:p>
          <w:p w:rsidR="00000000" w:rsidRPr="00281570" w:rsidP="00281570">
            <w:pPr>
              <w:pStyle w:val="ListBullet"/>
            </w:pPr>
            <w:r w:rsidRPr="00281570">
              <w:t>restocking</w:t>
            </w:r>
          </w:p>
          <w:p w:rsidR="00000000" w:rsidRPr="00281570" w:rsidP="00281570">
            <w:pPr>
              <w:pStyle w:val="ListBullet"/>
            </w:pPr>
            <w:r w:rsidRPr="00281570">
              <w:t>storage of food items.</w:t>
            </w:r>
          </w:p>
        </w:tc>
      </w:tr>
    </w:tbl>
    <w:p w:rsidR="00000000" w:rsidRPr="00281570" w:rsidP="00281570">
      <w:pPr>
        <w:pStyle w:val="BodyText"/>
      </w:pPr>
    </w:p>
    <w:p w:rsidR="00000000" w:rsidRPr="00281570" w:rsidP="00281570">
      <w:pPr>
        <w:pStyle w:val="AllowPageBreak"/>
      </w:pPr>
    </w:p>
    <w:p w:rsidR="00000000" w:rsidRPr="00281570" w:rsidP="00281570">
      <w:pPr>
        <w:pStyle w:val="Heading1"/>
      </w:pPr>
      <w:bookmarkStart w:id="12" w:name="O_477921"/>
      <w:bookmarkEnd w:id="12"/>
      <w:r w:rsidRPr="00281570">
        <w:t>Unit Sector(s)</w:t>
      </w:r>
    </w:p>
    <w:p w:rsidR="00000000" w:rsidRPr="00281570" w:rsidP="00281570">
      <w:pPr>
        <w:pStyle w:val="BodyText"/>
      </w:pPr>
      <w:r w:rsidRPr="00281570">
        <w:t>Hospitality</w:t>
      </w:r>
    </w:p>
    <w:p w:rsidR="00000000" w:rsidRPr="00281570" w:rsidP="00281570">
      <w:pPr>
        <w:pStyle w:val="AllowPageBreak"/>
      </w:pPr>
    </w:p>
    <w:p w:rsidR="00000000" w:rsidRPr="00281570" w:rsidP="00281570">
      <w:pPr>
        <w:pStyle w:val="Heading1"/>
      </w:pPr>
      <w:bookmarkStart w:id="13" w:name="O_477922"/>
      <w:bookmarkEnd w:id="13"/>
      <w:r w:rsidRPr="00281570">
        <w:t>Competency Field</w:t>
      </w:r>
    </w:p>
    <w:p w:rsidR="00000000" w:rsidRPr="00281570" w:rsidP="00281570">
      <w:pPr>
        <w:pStyle w:val="BodyText"/>
      </w:pPr>
      <w:r w:rsidRPr="00281570">
        <w:t>Commercial Cookery and Catering</w:t>
      </w:r>
    </w:p>
    <w:p w:rsidR="00000000" w:rsidRPr="00281570" w:rsidP="00281570"/>
    <w:sectPr w:rsidSect="00281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70" w:rsidRPr="00220D07" w:rsidP="00220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D07" w:rsidP="00281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0D07" w:rsidP="0028157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20D07" w:rsidP="00281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70" w:rsidRPr="00220D07" w:rsidP="00220D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D07" w:rsidRPr="002D2AF8" w:rsidP="00281570">
    <w:pPr>
      <w:pStyle w:val="Header"/>
      <w:framePr w:wrap="around"/>
    </w:pPr>
    <w:r>
      <w:fldChar w:fldCharType="begin"/>
    </w:r>
    <w:r>
      <w:instrText xml:space="preserve"> TITLE   \* MERGEFORMAT </w:instrText>
    </w:r>
    <w:r>
      <w:fldChar w:fldCharType="separate"/>
    </w:r>
    <w:r>
      <w:t>SITHCCC207 Use cookery skills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20D07" w:rsidP="00281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A60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62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12B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570"/>
    <w:pPr>
      <w:spacing w:before="360" w:after="60"/>
      <w:outlineLvl w:val="0"/>
    </w:pPr>
    <w:rPr>
      <w:sz w:val="32"/>
    </w:rPr>
  </w:style>
  <w:style w:type="paragraph" w:styleId="Heading2">
    <w:name w:val="heading 2"/>
    <w:basedOn w:val="HeadingBase"/>
    <w:next w:val="BodyText"/>
    <w:link w:val="Heading2Char"/>
    <w:qFormat/>
    <w:rsid w:val="00281570"/>
    <w:pPr>
      <w:keepLines/>
      <w:spacing w:before="240" w:after="120"/>
      <w:outlineLvl w:val="1"/>
    </w:pPr>
    <w:rPr>
      <w:sz w:val="28"/>
      <w:szCs w:val="40"/>
    </w:rPr>
  </w:style>
  <w:style w:type="paragraph" w:styleId="Heading3">
    <w:name w:val="heading 3"/>
    <w:basedOn w:val="HeadingBase"/>
    <w:next w:val="BodyText"/>
    <w:link w:val="Heading3Char"/>
    <w:qFormat/>
    <w:rsid w:val="00281570"/>
    <w:pPr>
      <w:spacing w:before="180" w:after="120"/>
      <w:outlineLvl w:val="2"/>
    </w:pPr>
    <w:rPr>
      <w:spacing w:val="-10"/>
      <w:kern w:val="32"/>
    </w:rPr>
  </w:style>
  <w:style w:type="paragraph" w:styleId="Heading4">
    <w:name w:val="heading 4"/>
    <w:basedOn w:val="HeadingBase"/>
    <w:next w:val="BodyText"/>
    <w:link w:val="Heading4Char"/>
    <w:qFormat/>
    <w:rsid w:val="00281570"/>
    <w:pPr>
      <w:spacing w:before="160" w:after="120"/>
      <w:outlineLvl w:val="3"/>
    </w:pPr>
    <w:rPr>
      <w:sz w:val="22"/>
    </w:rPr>
  </w:style>
  <w:style w:type="paragraph" w:styleId="Heading5">
    <w:name w:val="heading 5"/>
    <w:basedOn w:val="HeadingBase"/>
    <w:next w:val="Normal"/>
    <w:link w:val="Heading5Char"/>
    <w:qFormat/>
    <w:rsid w:val="00281570"/>
    <w:pPr>
      <w:spacing w:before="80"/>
      <w:outlineLvl w:val="4"/>
    </w:pPr>
    <w:rPr>
      <w:color w:val="918585"/>
      <w:sz w:val="20"/>
    </w:rPr>
  </w:style>
  <w:style w:type="paragraph" w:styleId="Heading6">
    <w:name w:val="heading 6"/>
    <w:basedOn w:val="HeadingBase"/>
    <w:next w:val="Normal"/>
    <w:link w:val="Heading6Char"/>
    <w:qFormat/>
    <w:rsid w:val="00281570"/>
    <w:pPr>
      <w:spacing w:before="60"/>
      <w:outlineLvl w:val="5"/>
    </w:pPr>
    <w:rPr>
      <w:color w:val="918585"/>
      <w:sz w:val="20"/>
    </w:rPr>
  </w:style>
  <w:style w:type="paragraph" w:styleId="Heading7">
    <w:name w:val="heading 7"/>
    <w:basedOn w:val="Normal"/>
    <w:next w:val="Normal"/>
    <w:link w:val="Heading7Char"/>
    <w:qFormat/>
    <w:rsid w:val="00281570"/>
    <w:pPr>
      <w:ind w:left="720"/>
      <w:outlineLvl w:val="6"/>
    </w:pPr>
    <w:rPr>
      <w:i/>
    </w:rPr>
  </w:style>
  <w:style w:type="paragraph" w:styleId="Heading8">
    <w:name w:val="heading 8"/>
    <w:basedOn w:val="Normal"/>
    <w:next w:val="Normal"/>
    <w:link w:val="Heading8Char"/>
    <w:qFormat/>
    <w:rsid w:val="00281570"/>
    <w:pPr>
      <w:ind w:left="720"/>
      <w:outlineLvl w:val="7"/>
    </w:pPr>
    <w:rPr>
      <w:i/>
    </w:rPr>
  </w:style>
  <w:style w:type="paragraph" w:styleId="Heading9">
    <w:name w:val="heading 9"/>
    <w:basedOn w:val="Normal"/>
    <w:next w:val="Normal"/>
    <w:link w:val="Heading9Char"/>
    <w:qFormat/>
    <w:rsid w:val="00281570"/>
    <w:pPr>
      <w:ind w:left="720"/>
      <w:outlineLvl w:val="8"/>
    </w:pPr>
    <w:rPr>
      <w:i/>
    </w:rPr>
  </w:style>
  <w:style w:type="character" w:default="1" w:styleId="DefaultParagraphFont">
    <w:name w:val="Default Paragraph Font"/>
    <w:uiPriority w:val="1"/>
    <w:unhideWhenUsed/>
    <w:rsid w:val="00281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570"/>
  </w:style>
  <w:style w:type="character" w:customStyle="1" w:styleId="Heading1Char">
    <w:name w:val="Heading 1 Char"/>
    <w:basedOn w:val="DefaultParagraphFont"/>
    <w:link w:val="Heading1"/>
    <w:rsid w:val="00281570"/>
    <w:rPr>
      <w:rFonts w:ascii="Times New Roman" w:eastAsia="Times New Roman" w:hAnsi="Times New Roman" w:cs="Times New Roman"/>
      <w:b/>
      <w:sz w:val="32"/>
      <w:szCs w:val="20"/>
      <w:lang w:eastAsia="en-US"/>
    </w:rPr>
  </w:style>
  <w:style w:type="paragraph" w:styleId="BodyText">
    <w:name w:val="Body Text"/>
    <w:basedOn w:val="Normal"/>
    <w:link w:val="BodyTextChar"/>
    <w:rsid w:val="002815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570"/>
    <w:rPr>
      <w:rFonts w:ascii="Times New Roman" w:eastAsia="Times New Roman" w:hAnsi="Times New Roman" w:cs="Times New Roman"/>
      <w:sz w:val="24"/>
      <w:lang w:eastAsia="en-US"/>
    </w:rPr>
  </w:style>
  <w:style w:type="paragraph" w:styleId="List">
    <w:name w:val="List"/>
    <w:basedOn w:val="BodyText"/>
    <w:next w:val="BodyText"/>
    <w:rsid w:val="00281570"/>
    <w:pPr>
      <w:tabs>
        <w:tab w:val="left" w:pos="340"/>
      </w:tabs>
      <w:spacing w:before="60" w:after="60"/>
      <w:ind w:left="340" w:hanging="340"/>
    </w:pPr>
  </w:style>
  <w:style w:type="paragraph" w:styleId="ListBullet">
    <w:name w:val="List Bullet"/>
    <w:basedOn w:val="List"/>
    <w:rsid w:val="00281570"/>
    <w:pPr>
      <w:numPr>
        <w:numId w:val="13"/>
      </w:numPr>
      <w:tabs>
        <w:tab w:val="clear" w:pos="340"/>
      </w:tabs>
      <w:spacing w:before="40" w:after="40"/>
    </w:pPr>
  </w:style>
  <w:style w:type="character" w:customStyle="1" w:styleId="SpecialBold">
    <w:name w:val="Special Bold"/>
    <w:basedOn w:val="DefaultParagraphFont"/>
    <w:rsid w:val="00281570"/>
    <w:rPr>
      <w:b/>
      <w:spacing w:val="0"/>
    </w:rPr>
  </w:style>
  <w:style w:type="paragraph" w:styleId="ListBullet2">
    <w:name w:val="List Bullet 2"/>
    <w:basedOn w:val="List2"/>
    <w:rsid w:val="00281570"/>
    <w:pPr>
      <w:numPr>
        <w:numId w:val="14"/>
      </w:numPr>
      <w:tabs>
        <w:tab w:val="clear" w:pos="680"/>
      </w:tabs>
    </w:pPr>
  </w:style>
  <w:style w:type="paragraph" w:customStyle="1" w:styleId="SuperHeading">
    <w:name w:val="SuperHeading"/>
    <w:basedOn w:val="Normal"/>
    <w:rsid w:val="00281570"/>
    <w:pPr>
      <w:spacing w:before="240" w:after="120"/>
      <w:outlineLvl w:val="0"/>
    </w:pPr>
    <w:rPr>
      <w:rFonts w:ascii="Times New Roman" w:hAnsi="Times New Roman"/>
      <w:b/>
      <w:sz w:val="32"/>
    </w:rPr>
  </w:style>
  <w:style w:type="paragraph" w:customStyle="1" w:styleId="AllowPageBreak">
    <w:name w:val="AllowPageBreak"/>
    <w:rsid w:val="002815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1570"/>
    <w:pPr>
      <w:tabs>
        <w:tab w:val="left" w:pos="680"/>
      </w:tabs>
      <w:spacing w:before="60" w:after="60"/>
      <w:ind w:left="680" w:hanging="340"/>
    </w:pPr>
  </w:style>
  <w:style w:type="character" w:customStyle="1" w:styleId="BoldandItalics">
    <w:name w:val="Bold and Italics"/>
    <w:qFormat/>
    <w:rsid w:val="00281570"/>
    <w:rPr>
      <w:b/>
      <w:i/>
      <w:u w:val="none"/>
    </w:rPr>
  </w:style>
  <w:style w:type="character" w:customStyle="1" w:styleId="Heading2Char">
    <w:name w:val="Heading 2 Char"/>
    <w:basedOn w:val="DefaultParagraphFont"/>
    <w:link w:val="Heading2"/>
    <w:rsid w:val="00281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570"/>
    <w:rPr>
      <w:rFonts w:ascii="Courier New" w:eastAsia="Times New Roman" w:hAnsi="Courier New" w:cs="Times New Roman"/>
      <w:i/>
      <w:szCs w:val="20"/>
      <w:lang w:eastAsia="en-US"/>
    </w:rPr>
  </w:style>
  <w:style w:type="paragraph" w:customStyle="1" w:styleId="HeadingBase">
    <w:name w:val="Heading Base"/>
    <w:rsid w:val="00281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570"/>
    <w:pPr>
      <w:tabs>
        <w:tab w:val="right" w:leader="dot" w:pos="9072"/>
      </w:tabs>
      <w:ind w:left="567"/>
    </w:pPr>
    <w:rPr>
      <w:szCs w:val="22"/>
    </w:rPr>
  </w:style>
  <w:style w:type="paragraph" w:customStyle="1" w:styleId="TOCBase">
    <w:name w:val="TOC Base"/>
    <w:rsid w:val="00281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570"/>
    <w:pPr>
      <w:tabs>
        <w:tab w:val="right" w:leader="dot" w:pos="9072"/>
      </w:tabs>
      <w:spacing w:before="40" w:after="40"/>
      <w:ind w:left="284"/>
    </w:pPr>
    <w:rPr>
      <w:rFonts w:ascii="Times New Roman" w:hAnsi="Times New Roman"/>
    </w:rPr>
  </w:style>
  <w:style w:type="paragraph" w:styleId="TOC1">
    <w:name w:val="toc 1"/>
    <w:basedOn w:val="TOCBase"/>
    <w:next w:val="Normal"/>
    <w:rsid w:val="00281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570"/>
    <w:rPr>
      <w:rFonts w:ascii="Times New Roman" w:eastAsia="Times New Roman" w:hAnsi="Times New Roman" w:cs="Times New Roman"/>
      <w:sz w:val="16"/>
      <w:lang w:eastAsia="en-US"/>
    </w:rPr>
  </w:style>
  <w:style w:type="paragraph" w:styleId="Title">
    <w:name w:val="Title"/>
    <w:basedOn w:val="HeadingBase"/>
    <w:link w:val="TitleChar"/>
    <w:qFormat/>
    <w:rsid w:val="00281570"/>
    <w:pPr>
      <w:spacing w:before="5040"/>
      <w:jc w:val="center"/>
    </w:pPr>
    <w:rPr>
      <w:sz w:val="48"/>
      <w:szCs w:val="72"/>
      <w:lang w:val="en-US"/>
    </w:rPr>
  </w:style>
  <w:style w:type="character" w:customStyle="1" w:styleId="TitleChar">
    <w:name w:val="Title Char"/>
    <w:basedOn w:val="DefaultParagraphFont"/>
    <w:link w:val="Title"/>
    <w:rsid w:val="00281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570"/>
    <w:pPr>
      <w:tabs>
        <w:tab w:val="left" w:pos="3600"/>
        <w:tab w:val="left" w:pos="3958"/>
      </w:tabs>
    </w:pPr>
  </w:style>
  <w:style w:type="paragraph" w:customStyle="1" w:styleId="Note">
    <w:name w:val="Note"/>
    <w:basedOn w:val="BodyText"/>
    <w:rsid w:val="00281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570"/>
    <w:pPr>
      <w:framePr w:wrap="auto" w:hAnchor="text" w:y="6049"/>
    </w:pPr>
    <w:rPr>
      <w:color w:val="000000"/>
      <w:sz w:val="40"/>
    </w:rPr>
  </w:style>
  <w:style w:type="paragraph" w:customStyle="1" w:styleId="TOCTitle">
    <w:name w:val="TOCTitle"/>
    <w:basedOn w:val="Heading1"/>
    <w:rsid w:val="00281570"/>
    <w:pPr>
      <w:spacing w:after="240"/>
      <w:jc w:val="center"/>
      <w:outlineLvl w:val="9"/>
    </w:pPr>
    <w:rPr>
      <w:caps/>
    </w:rPr>
  </w:style>
  <w:style w:type="paragraph" w:customStyle="1" w:styleId="Version">
    <w:name w:val="Version"/>
    <w:rsid w:val="002815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570"/>
    <w:pPr>
      <w:keepNext w:val="0"/>
      <w:tabs>
        <w:tab w:val="right" w:pos="4176"/>
      </w:tabs>
      <w:ind w:left="198" w:hanging="198"/>
    </w:pPr>
    <w:rPr>
      <w:rFonts w:ascii="Garamond" w:hAnsi="Garamond"/>
    </w:rPr>
  </w:style>
  <w:style w:type="paragraph" w:styleId="IndexHeading">
    <w:name w:val="index heading"/>
    <w:basedOn w:val="Normal"/>
    <w:next w:val="Index1"/>
    <w:semiHidden/>
    <w:rsid w:val="00281570"/>
    <w:pPr>
      <w:spacing w:before="120" w:after="120"/>
    </w:pPr>
    <w:rPr>
      <w:rFonts w:ascii="Arial" w:hAnsi="Arial"/>
      <w:b/>
      <w:color w:val="918585"/>
      <w:sz w:val="24"/>
    </w:rPr>
  </w:style>
  <w:style w:type="paragraph" w:styleId="Header">
    <w:name w:val="header"/>
    <w:basedOn w:val="Normal"/>
    <w:link w:val="HeaderChar"/>
    <w:rsid w:val="00281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570"/>
    <w:rPr>
      <w:rFonts w:ascii="Times New Roman" w:eastAsia="Times New Roman" w:hAnsi="Times New Roman" w:cs="Times New Roman"/>
      <w:sz w:val="16"/>
      <w:szCs w:val="20"/>
      <w:lang w:val="en-GB" w:eastAsia="en-US"/>
    </w:rPr>
  </w:style>
  <w:style w:type="paragraph" w:customStyle="1" w:styleId="Chapter">
    <w:name w:val="Chapter"/>
    <w:basedOn w:val="Normal"/>
    <w:rsid w:val="00281570"/>
    <w:pPr>
      <w:spacing w:before="240"/>
    </w:pPr>
    <w:rPr>
      <w:rFonts w:ascii="Times New Roman" w:hAnsi="Times New Roman"/>
      <w:smallCaps/>
      <w:spacing w:val="80"/>
      <w:sz w:val="28"/>
    </w:rPr>
  </w:style>
  <w:style w:type="paragraph" w:customStyle="1" w:styleId="InChapter">
    <w:name w:val="InChapter"/>
    <w:basedOn w:val="Heading3"/>
    <w:rsid w:val="00281570"/>
    <w:pPr>
      <w:spacing w:after="240"/>
      <w:outlineLvl w:val="9"/>
    </w:pPr>
    <w:rPr>
      <w:noProof/>
    </w:rPr>
  </w:style>
  <w:style w:type="paragraph" w:styleId="Index2">
    <w:name w:val="index 2"/>
    <w:basedOn w:val="Normal"/>
    <w:next w:val="Normal"/>
    <w:semiHidden/>
    <w:rsid w:val="00281570"/>
    <w:pPr>
      <w:tabs>
        <w:tab w:val="right" w:pos="4176"/>
      </w:tabs>
      <w:ind w:left="568" w:hanging="284"/>
    </w:pPr>
    <w:rPr>
      <w:rFonts w:ascii="Garamond" w:hAnsi="Garamond"/>
    </w:rPr>
  </w:style>
  <w:style w:type="paragraph" w:customStyle="1" w:styleId="Byline">
    <w:name w:val="Byline"/>
    <w:rsid w:val="00281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570"/>
    <w:pPr>
      <w:tabs>
        <w:tab w:val="clear" w:pos="3600"/>
        <w:tab w:val="clear" w:pos="3958"/>
      </w:tabs>
      <w:jc w:val="right"/>
    </w:pPr>
  </w:style>
  <w:style w:type="character" w:styleId="Emphasis">
    <w:name w:val="Emphasis"/>
    <w:basedOn w:val="DefaultParagraphFont"/>
    <w:qFormat/>
    <w:rsid w:val="00281570"/>
    <w:rPr>
      <w:i/>
    </w:rPr>
  </w:style>
  <w:style w:type="paragraph" w:styleId="Caption">
    <w:name w:val="caption"/>
    <w:basedOn w:val="BodyText"/>
    <w:next w:val="Normal"/>
    <w:qFormat/>
    <w:rsid w:val="00281570"/>
    <w:pPr>
      <w:framePr w:w="2268" w:hSpace="181" w:vSpace="181" w:wrap="around" w:vAnchor="text" w:hAnchor="page" w:x="1135" w:y="285" w:anchorLock="1"/>
    </w:pPr>
    <w:rPr>
      <w:i/>
    </w:rPr>
  </w:style>
  <w:style w:type="paragraph" w:customStyle="1" w:styleId="MiniTOCTitle">
    <w:name w:val="MiniTOCTitle"/>
    <w:basedOn w:val="Heading4"/>
    <w:rsid w:val="00281570"/>
    <w:pPr>
      <w:spacing w:before="240"/>
      <w:outlineLvl w:val="9"/>
    </w:pPr>
    <w:rPr>
      <w:noProof/>
      <w:sz w:val="24"/>
    </w:rPr>
  </w:style>
  <w:style w:type="paragraph" w:customStyle="1" w:styleId="MiniTOCItem">
    <w:name w:val="MiniTOCItem"/>
    <w:basedOn w:val="ListBullet"/>
    <w:rsid w:val="00281570"/>
    <w:pPr>
      <w:numPr>
        <w:numId w:val="0"/>
      </w:numPr>
      <w:tabs>
        <w:tab w:val="right" w:leader="dot" w:pos="6521"/>
      </w:tabs>
      <w:spacing w:before="0" w:after="0"/>
    </w:pPr>
  </w:style>
  <w:style w:type="paragraph" w:customStyle="1" w:styleId="TOFTitle">
    <w:name w:val="TOFTitle"/>
    <w:basedOn w:val="TOCTitle"/>
    <w:rsid w:val="00281570"/>
  </w:style>
  <w:style w:type="paragraph" w:styleId="TableofFigures">
    <w:name w:val="table of figures"/>
    <w:basedOn w:val="Normal"/>
    <w:next w:val="Normal"/>
    <w:semiHidden/>
    <w:rsid w:val="00281570"/>
    <w:pPr>
      <w:tabs>
        <w:tab w:val="right" w:leader="dot" w:pos="9072"/>
      </w:tabs>
      <w:ind w:left="970" w:hanging="403"/>
    </w:pPr>
    <w:rPr>
      <w:rFonts w:ascii="Times New Roman" w:hAnsi="Times New Roman"/>
      <w:b/>
    </w:rPr>
  </w:style>
  <w:style w:type="paragraph" w:styleId="ListNumber">
    <w:name w:val="List Number"/>
    <w:basedOn w:val="List"/>
    <w:rsid w:val="00281570"/>
    <w:pPr>
      <w:numPr>
        <w:numId w:val="11"/>
      </w:numPr>
    </w:pPr>
  </w:style>
  <w:style w:type="character" w:customStyle="1" w:styleId="WingdingSymbols">
    <w:name w:val="Wingding Symbols"/>
    <w:rsid w:val="00281570"/>
    <w:rPr>
      <w:rFonts w:ascii="Wingdings" w:hAnsi="Wingdings"/>
    </w:rPr>
  </w:style>
  <w:style w:type="paragraph" w:customStyle="1" w:styleId="TableHeading">
    <w:name w:val="Table Heading"/>
    <w:basedOn w:val="HeadingBase"/>
    <w:rsid w:val="00281570"/>
    <w:pPr>
      <w:keepLines/>
      <w:pBdr>
        <w:bottom w:val="single" w:sz="6" w:space="1" w:color="918585"/>
      </w:pBdr>
      <w:spacing w:before="240"/>
    </w:pPr>
  </w:style>
  <w:style w:type="character" w:customStyle="1" w:styleId="HotSpot">
    <w:name w:val="HotSpot"/>
    <w:rsid w:val="00281570"/>
    <w:rPr>
      <w:color w:val="0033CC"/>
      <w:u w:val="none"/>
    </w:rPr>
  </w:style>
  <w:style w:type="paragraph" w:customStyle="1" w:styleId="BodyTextRight">
    <w:name w:val="Body Text Right"/>
    <w:basedOn w:val="BodyText"/>
    <w:rsid w:val="00281570"/>
    <w:pPr>
      <w:spacing w:before="0" w:after="0"/>
      <w:jc w:val="right"/>
    </w:pPr>
  </w:style>
  <w:style w:type="paragraph" w:styleId="Index3">
    <w:name w:val="index 3"/>
    <w:basedOn w:val="ListNumber2"/>
    <w:next w:val="Normal"/>
    <w:semiHidden/>
    <w:rsid w:val="00281570"/>
    <w:pPr>
      <w:numPr>
        <w:numId w:val="0"/>
      </w:numPr>
      <w:tabs>
        <w:tab w:val="right" w:leader="dot" w:pos="4176"/>
      </w:tabs>
    </w:pPr>
  </w:style>
  <w:style w:type="paragraph" w:styleId="ListNumber2">
    <w:name w:val="List Number 2"/>
    <w:basedOn w:val="List2"/>
    <w:rsid w:val="00281570"/>
    <w:pPr>
      <w:numPr>
        <w:numId w:val="10"/>
      </w:numPr>
      <w:tabs>
        <w:tab w:val="clear" w:pos="1060"/>
      </w:tabs>
    </w:pPr>
  </w:style>
  <w:style w:type="paragraph" w:customStyle="1" w:styleId="MarginNote">
    <w:name w:val="Margin Note"/>
    <w:basedOn w:val="BodyText"/>
    <w:rsid w:val="00281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570"/>
    <w:rPr>
      <w:sz w:val="32"/>
    </w:rPr>
  </w:style>
  <w:style w:type="paragraph" w:customStyle="1" w:styleId="HeadingProcedure">
    <w:name w:val="Heading Procedure"/>
    <w:basedOn w:val="HeadingBase"/>
    <w:next w:val="Normal"/>
    <w:rsid w:val="00281570"/>
    <w:pPr>
      <w:tabs>
        <w:tab w:val="left" w:pos="0"/>
      </w:tabs>
      <w:spacing w:before="120" w:after="60"/>
    </w:pPr>
    <w:rPr>
      <w:i/>
      <w:color w:val="918585"/>
      <w:sz w:val="22"/>
    </w:rPr>
  </w:style>
  <w:style w:type="paragraph" w:customStyle="1" w:styleId="TableBodyText">
    <w:name w:val="Table Body Text"/>
    <w:basedOn w:val="BodyText"/>
    <w:rsid w:val="00281570"/>
    <w:pPr>
      <w:spacing w:before="60" w:after="60"/>
    </w:pPr>
  </w:style>
  <w:style w:type="paragraph" w:styleId="ListContinue">
    <w:name w:val="List Continue"/>
    <w:basedOn w:val="List"/>
    <w:rsid w:val="00281570"/>
    <w:pPr>
      <w:ind w:firstLine="0"/>
    </w:pPr>
  </w:style>
  <w:style w:type="paragraph" w:customStyle="1" w:styleId="ListNote">
    <w:name w:val="List Note"/>
    <w:basedOn w:val="List"/>
    <w:rsid w:val="00281570"/>
    <w:pPr>
      <w:pBdr>
        <w:top w:val="single" w:sz="6" w:space="2" w:color="918585"/>
        <w:bottom w:val="single" w:sz="6" w:space="2" w:color="918585"/>
      </w:pBdr>
      <w:tabs>
        <w:tab w:val="left" w:pos="1021"/>
      </w:tabs>
      <w:ind w:firstLine="0"/>
    </w:pPr>
  </w:style>
  <w:style w:type="paragraph" w:customStyle="1" w:styleId="Warning">
    <w:name w:val="Warning"/>
    <w:basedOn w:val="BodyText"/>
    <w:rsid w:val="00281570"/>
    <w:pPr>
      <w:shd w:val="clear" w:color="auto" w:fill="D9D9D9"/>
      <w:tabs>
        <w:tab w:val="left" w:pos="992"/>
      </w:tabs>
      <w:ind w:left="119" w:right="119"/>
    </w:pPr>
    <w:rPr>
      <w:sz w:val="20"/>
    </w:rPr>
  </w:style>
  <w:style w:type="paragraph" w:customStyle="1" w:styleId="MarginIcons">
    <w:name w:val="Margin Icons"/>
    <w:basedOn w:val="BodyText"/>
    <w:rsid w:val="00281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570"/>
    <w:rPr>
      <w:rFonts w:ascii="Courier New" w:hAnsi="Courier New"/>
    </w:rPr>
  </w:style>
  <w:style w:type="paragraph" w:customStyle="1" w:styleId="NoteBullet">
    <w:name w:val="Note Bullet"/>
    <w:basedOn w:val="Note"/>
    <w:rsid w:val="00281570"/>
    <w:pPr>
      <w:tabs>
        <w:tab w:val="clear" w:pos="680"/>
      </w:tabs>
      <w:spacing w:before="60" w:after="60"/>
    </w:pPr>
  </w:style>
  <w:style w:type="paragraph" w:customStyle="1" w:styleId="SubHeading2">
    <w:name w:val="SubHeading2"/>
    <w:basedOn w:val="HeadingBase"/>
    <w:rsid w:val="00281570"/>
    <w:pPr>
      <w:spacing w:before="240" w:after="60"/>
    </w:pPr>
    <w:rPr>
      <w:sz w:val="20"/>
    </w:rPr>
  </w:style>
  <w:style w:type="paragraph" w:customStyle="1" w:styleId="SubHeading1">
    <w:name w:val="SubHeading1"/>
    <w:basedOn w:val="HeadingBase"/>
    <w:rsid w:val="00281570"/>
    <w:pPr>
      <w:spacing w:before="240" w:after="60"/>
    </w:pPr>
    <w:rPr>
      <w:color w:val="918585"/>
      <w:sz w:val="22"/>
    </w:rPr>
  </w:style>
  <w:style w:type="paragraph" w:customStyle="1" w:styleId="SideHeading">
    <w:name w:val="Side Heading"/>
    <w:basedOn w:val="HeadingBase"/>
    <w:rsid w:val="00281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570"/>
    <w:pPr>
      <w:numPr>
        <w:numId w:val="12"/>
      </w:numPr>
    </w:pPr>
  </w:style>
  <w:style w:type="paragraph" w:styleId="PlainText">
    <w:name w:val="Plain Text"/>
    <w:basedOn w:val="Normal"/>
    <w:link w:val="PlainTextChar"/>
    <w:rsid w:val="00281570"/>
    <w:rPr>
      <w:sz w:val="20"/>
    </w:rPr>
  </w:style>
  <w:style w:type="character" w:customStyle="1" w:styleId="PlainTextChar">
    <w:name w:val="Plain Text Char"/>
    <w:basedOn w:val="DefaultParagraphFont"/>
    <w:link w:val="PlainText"/>
    <w:rsid w:val="00281570"/>
    <w:rPr>
      <w:rFonts w:ascii="Courier New" w:eastAsia="Times New Roman" w:hAnsi="Courier New" w:cs="Times New Roman"/>
      <w:sz w:val="20"/>
      <w:szCs w:val="20"/>
      <w:lang w:eastAsia="en-US"/>
    </w:rPr>
  </w:style>
  <w:style w:type="character" w:customStyle="1" w:styleId="MenuOption">
    <w:name w:val="Menu Option"/>
    <w:basedOn w:val="DefaultParagraphFont"/>
    <w:rsid w:val="00281570"/>
    <w:rPr>
      <w:b/>
      <w:smallCaps/>
    </w:rPr>
  </w:style>
  <w:style w:type="paragraph" w:customStyle="1" w:styleId="TableListNumber">
    <w:name w:val="Table List Number"/>
    <w:basedOn w:val="ListNumber"/>
    <w:rsid w:val="00281570"/>
    <w:pPr>
      <w:numPr>
        <w:numId w:val="0"/>
      </w:numPr>
    </w:pPr>
  </w:style>
  <w:style w:type="paragraph" w:styleId="TOC4">
    <w:name w:val="toc 4"/>
    <w:basedOn w:val="TOCBase"/>
    <w:next w:val="Normal"/>
    <w:semiHidden/>
    <w:rsid w:val="00281570"/>
    <w:pPr>
      <w:tabs>
        <w:tab w:val="right" w:leader="dot" w:pos="9071"/>
      </w:tabs>
      <w:ind w:left="1701"/>
    </w:pPr>
  </w:style>
  <w:style w:type="paragraph" w:customStyle="1" w:styleId="ListAlpha">
    <w:name w:val="List Alpha"/>
    <w:basedOn w:val="List"/>
    <w:rsid w:val="00281570"/>
    <w:pPr>
      <w:numPr>
        <w:numId w:val="9"/>
      </w:numPr>
    </w:pPr>
  </w:style>
  <w:style w:type="paragraph" w:customStyle="1" w:styleId="ListAlpha2">
    <w:name w:val="List Alpha 2"/>
    <w:basedOn w:val="List2"/>
    <w:rsid w:val="00281570"/>
    <w:pPr>
      <w:numPr>
        <w:numId w:val="8"/>
      </w:numPr>
    </w:pPr>
  </w:style>
  <w:style w:type="paragraph" w:styleId="List3">
    <w:name w:val="List 3"/>
    <w:basedOn w:val="BodyText"/>
    <w:rsid w:val="00281570"/>
    <w:pPr>
      <w:tabs>
        <w:tab w:val="left" w:pos="1021"/>
      </w:tabs>
      <w:spacing w:before="60" w:after="60"/>
      <w:ind w:left="1020" w:hanging="340"/>
    </w:pPr>
  </w:style>
  <w:style w:type="paragraph" w:styleId="List4">
    <w:name w:val="List 4"/>
    <w:basedOn w:val="BodyText"/>
    <w:rsid w:val="00281570"/>
    <w:pPr>
      <w:tabs>
        <w:tab w:val="left" w:pos="1361"/>
      </w:tabs>
      <w:spacing w:before="60" w:after="60"/>
      <w:ind w:left="1361" w:hanging="340"/>
    </w:pPr>
  </w:style>
  <w:style w:type="paragraph" w:styleId="List5">
    <w:name w:val="List 5"/>
    <w:basedOn w:val="BodyText"/>
    <w:rsid w:val="00281570"/>
    <w:pPr>
      <w:tabs>
        <w:tab w:val="left" w:pos="1701"/>
      </w:tabs>
      <w:spacing w:before="60" w:after="60"/>
      <w:ind w:left="1701" w:hanging="340"/>
    </w:pPr>
  </w:style>
  <w:style w:type="paragraph" w:styleId="ListBullet3">
    <w:name w:val="List Bullet 3"/>
    <w:basedOn w:val="List3"/>
    <w:rsid w:val="00281570"/>
    <w:pPr>
      <w:numPr>
        <w:numId w:val="15"/>
      </w:numPr>
      <w:tabs>
        <w:tab w:val="clear" w:pos="1021"/>
      </w:tabs>
      <w:ind w:left="1037" w:hanging="357"/>
    </w:pPr>
  </w:style>
  <w:style w:type="paragraph" w:styleId="ListBullet4">
    <w:name w:val="List Bullet 4"/>
    <w:basedOn w:val="List4"/>
    <w:rsid w:val="00281570"/>
    <w:pPr>
      <w:numPr>
        <w:numId w:val="3"/>
      </w:numPr>
    </w:pPr>
  </w:style>
  <w:style w:type="paragraph" w:styleId="ListBullet5">
    <w:name w:val="List Bullet 5"/>
    <w:basedOn w:val="List5"/>
    <w:rsid w:val="00281570"/>
    <w:pPr>
      <w:numPr>
        <w:numId w:val="4"/>
      </w:numPr>
    </w:pPr>
  </w:style>
  <w:style w:type="paragraph" w:styleId="ListContinue2">
    <w:name w:val="List Continue 2"/>
    <w:basedOn w:val="List2"/>
    <w:rsid w:val="00281570"/>
    <w:pPr>
      <w:ind w:firstLine="0"/>
    </w:pPr>
  </w:style>
  <w:style w:type="paragraph" w:styleId="ListContinue3">
    <w:name w:val="List Continue 3"/>
    <w:basedOn w:val="List3"/>
    <w:rsid w:val="00281570"/>
    <w:pPr>
      <w:ind w:left="1021" w:firstLine="0"/>
    </w:pPr>
  </w:style>
  <w:style w:type="paragraph" w:styleId="ListContinue4">
    <w:name w:val="List Continue 4"/>
    <w:basedOn w:val="List4"/>
    <w:rsid w:val="00281570"/>
    <w:pPr>
      <w:ind w:firstLine="0"/>
    </w:pPr>
  </w:style>
  <w:style w:type="paragraph" w:styleId="ListContinue5">
    <w:name w:val="List Continue 5"/>
    <w:basedOn w:val="List5"/>
    <w:rsid w:val="00281570"/>
    <w:pPr>
      <w:ind w:firstLine="0"/>
    </w:pPr>
  </w:style>
  <w:style w:type="paragraph" w:styleId="ListNumber3">
    <w:name w:val="List Number 3"/>
    <w:basedOn w:val="List3"/>
    <w:rsid w:val="00281570"/>
    <w:pPr>
      <w:numPr>
        <w:numId w:val="5"/>
      </w:numPr>
    </w:pPr>
  </w:style>
  <w:style w:type="paragraph" w:styleId="ListNumber4">
    <w:name w:val="List Number 4"/>
    <w:basedOn w:val="List4"/>
    <w:rsid w:val="00281570"/>
    <w:pPr>
      <w:numPr>
        <w:numId w:val="6"/>
      </w:numPr>
    </w:pPr>
  </w:style>
  <w:style w:type="paragraph" w:styleId="ListNumber5">
    <w:name w:val="List Number 5"/>
    <w:basedOn w:val="List5"/>
    <w:rsid w:val="00281570"/>
    <w:pPr>
      <w:numPr>
        <w:numId w:val="7"/>
      </w:numPr>
    </w:pPr>
  </w:style>
  <w:style w:type="paragraph" w:styleId="BlockText">
    <w:name w:val="Block Text"/>
    <w:basedOn w:val="Normal"/>
    <w:rsid w:val="00281570"/>
    <w:pPr>
      <w:spacing w:after="120"/>
      <w:ind w:left="1440" w:right="1440"/>
    </w:pPr>
  </w:style>
  <w:style w:type="character" w:customStyle="1" w:styleId="Subscript">
    <w:name w:val="Subscript"/>
    <w:basedOn w:val="DefaultParagraphFont"/>
    <w:rsid w:val="00281570"/>
    <w:rPr>
      <w:sz w:val="16"/>
      <w:vertAlign w:val="subscript"/>
    </w:rPr>
  </w:style>
  <w:style w:type="character" w:customStyle="1" w:styleId="Superscript">
    <w:name w:val="Superscript"/>
    <w:basedOn w:val="DefaultParagraphFont"/>
    <w:rsid w:val="00281570"/>
    <w:rPr>
      <w:sz w:val="16"/>
      <w:vertAlign w:val="superscript"/>
    </w:rPr>
  </w:style>
  <w:style w:type="character" w:customStyle="1" w:styleId="Symbols">
    <w:name w:val="Symbols"/>
    <w:basedOn w:val="DefaultParagraphFont"/>
    <w:rsid w:val="00281570"/>
    <w:rPr>
      <w:rFonts w:ascii="Symbol" w:hAnsi="Symbol"/>
    </w:rPr>
  </w:style>
  <w:style w:type="character" w:customStyle="1" w:styleId="MenuOptions">
    <w:name w:val="Menu Options"/>
    <w:basedOn w:val="DefaultParagraphFont"/>
    <w:rsid w:val="00281570"/>
    <w:rPr>
      <w:rFonts w:ascii="Arial Narrow" w:hAnsi="Arial Narrow"/>
      <w:smallCaps/>
    </w:rPr>
  </w:style>
  <w:style w:type="character" w:customStyle="1" w:styleId="Buttons">
    <w:name w:val="Buttons"/>
    <w:basedOn w:val="DefaultParagraphFont"/>
    <w:rsid w:val="00281570"/>
    <w:rPr>
      <w:b/>
    </w:rPr>
  </w:style>
  <w:style w:type="character" w:customStyle="1" w:styleId="Underlined">
    <w:name w:val="Underlined"/>
    <w:basedOn w:val="DefaultParagraphFont"/>
    <w:rsid w:val="00281570"/>
    <w:rPr>
      <w:u w:val="single"/>
    </w:rPr>
  </w:style>
  <w:style w:type="paragraph" w:customStyle="1" w:styleId="TableBodyTextRight">
    <w:name w:val="Table Body Text Right"/>
    <w:basedOn w:val="TableBodyText"/>
    <w:rsid w:val="00281570"/>
    <w:pPr>
      <w:widowControl w:val="0"/>
      <w:autoSpaceDE w:val="0"/>
      <w:autoSpaceDN w:val="0"/>
      <w:adjustRightInd w:val="0"/>
      <w:jc w:val="right"/>
    </w:pPr>
    <w:rPr>
      <w:rFonts w:cs="Arial"/>
      <w:szCs w:val="18"/>
    </w:rPr>
  </w:style>
  <w:style w:type="paragraph" w:customStyle="1" w:styleId="CopyrightText">
    <w:name w:val="Copyright Text"/>
    <w:basedOn w:val="BodyText"/>
    <w:rsid w:val="00281570"/>
    <w:rPr>
      <w:sz w:val="18"/>
    </w:rPr>
  </w:style>
  <w:style w:type="paragraph" w:customStyle="1" w:styleId="BodySmallRight">
    <w:name w:val="Body Small Right"/>
    <w:basedOn w:val="BodyTextRight"/>
    <w:rsid w:val="00281570"/>
    <w:rPr>
      <w:sz w:val="18"/>
      <w:szCs w:val="18"/>
    </w:rPr>
  </w:style>
  <w:style w:type="paragraph" w:customStyle="1" w:styleId="MarginEdition">
    <w:name w:val="Margin Edition"/>
    <w:basedOn w:val="MarginNote"/>
    <w:rsid w:val="00281570"/>
    <w:pPr>
      <w:spacing w:before="0" w:after="0"/>
    </w:pPr>
    <w:rPr>
      <w:rFonts w:ascii="Times New Roman" w:hAnsi="Times New Roman"/>
      <w:color w:val="999999"/>
    </w:rPr>
  </w:style>
  <w:style w:type="paragraph" w:customStyle="1" w:styleId="Spacer">
    <w:name w:val="Spacer"/>
    <w:basedOn w:val="Normal"/>
    <w:rsid w:val="00281570"/>
    <w:rPr>
      <w:sz w:val="2"/>
      <w:szCs w:val="2"/>
    </w:rPr>
  </w:style>
  <w:style w:type="character" w:customStyle="1" w:styleId="Small">
    <w:name w:val="Small"/>
    <w:basedOn w:val="DefaultParagraphFont"/>
    <w:rsid w:val="00281570"/>
    <w:rPr>
      <w:sz w:val="16"/>
    </w:rPr>
  </w:style>
  <w:style w:type="paragraph" w:customStyle="1" w:styleId="WideTable">
    <w:name w:val="Wide Table"/>
    <w:basedOn w:val="Normal"/>
    <w:rsid w:val="00281570"/>
    <w:pPr>
      <w:ind w:left="-1418"/>
    </w:pPr>
    <w:rPr>
      <w:sz w:val="2"/>
      <w:szCs w:val="2"/>
    </w:rPr>
  </w:style>
  <w:style w:type="character" w:styleId="PageNumber">
    <w:name w:val="page number"/>
    <w:basedOn w:val="DefaultParagraphFont"/>
    <w:rsid w:val="00281570"/>
  </w:style>
  <w:style w:type="paragraph" w:styleId="Quote">
    <w:name w:val="Quote"/>
    <w:basedOn w:val="Heading1"/>
    <w:link w:val="QuoteChar"/>
    <w:qFormat/>
    <w:rsid w:val="00281570"/>
    <w:rPr>
      <w:b w:val="0"/>
      <w:sz w:val="72"/>
      <w:szCs w:val="72"/>
      <w:lang w:val="en-NZ"/>
    </w:rPr>
  </w:style>
  <w:style w:type="character" w:customStyle="1" w:styleId="QuoteChar">
    <w:name w:val="Quote Char"/>
    <w:basedOn w:val="DefaultParagraphFont"/>
    <w:link w:val="Quote"/>
    <w:rsid w:val="00281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570"/>
    <w:pPr>
      <w:pageBreakBefore/>
    </w:pPr>
  </w:style>
  <w:style w:type="paragraph" w:customStyle="1" w:styleId="Border">
    <w:name w:val="Border"/>
    <w:basedOn w:val="Normal"/>
    <w:qFormat/>
    <w:rsid w:val="00281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570"/>
    <w:rPr>
      <w:b/>
      <w:bCs/>
      <w:i/>
      <w:iCs/>
      <w:color w:val="auto"/>
    </w:rPr>
  </w:style>
  <w:style w:type="paragraph" w:styleId="IntenseQuote">
    <w:name w:val="Intense Quote"/>
    <w:basedOn w:val="Normal"/>
    <w:next w:val="Normal"/>
    <w:link w:val="IntenseQuoteChar"/>
    <w:uiPriority w:val="30"/>
    <w:qFormat/>
    <w:rsid w:val="00281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570"/>
    <w:rPr>
      <w:smallCaps/>
      <w:color w:val="auto"/>
      <w:u w:val="single"/>
    </w:rPr>
  </w:style>
  <w:style w:type="character" w:styleId="IntenseReference">
    <w:name w:val="Intense Reference"/>
    <w:basedOn w:val="DefaultParagraphFont"/>
    <w:uiPriority w:val="32"/>
    <w:qFormat/>
    <w:rsid w:val="00281570"/>
    <w:rPr>
      <w:b/>
      <w:bCs/>
      <w:smallCaps/>
      <w:color w:val="auto"/>
      <w:spacing w:val="5"/>
      <w:u w:val="single"/>
    </w:rPr>
  </w:style>
  <w:style w:type="paragraph" w:customStyle="1" w:styleId="2ColumnHeading">
    <w:name w:val="2Column Heading"/>
    <w:basedOn w:val="BodyText"/>
    <w:qFormat/>
    <w:rsid w:val="00281570"/>
    <w:pPr>
      <w:spacing w:after="60"/>
      <w:ind w:left="-2268"/>
    </w:pPr>
    <w:rPr>
      <w:b/>
    </w:rPr>
  </w:style>
  <w:style w:type="paragraph" w:customStyle="1" w:styleId="Heading1TOC">
    <w:name w:val="Heading1 TOC"/>
    <w:basedOn w:val="Normal"/>
    <w:qFormat/>
    <w:rsid w:val="00281570"/>
    <w:pPr>
      <w:spacing w:before="240" w:after="120"/>
    </w:pPr>
    <w:rPr>
      <w:rFonts w:ascii="Times New Roman" w:hAnsi="Times New Roman"/>
      <w:b/>
      <w:sz w:val="32"/>
    </w:rPr>
  </w:style>
  <w:style w:type="paragraph" w:customStyle="1" w:styleId="Heading2TOC">
    <w:name w:val="Heading2 TOC"/>
    <w:basedOn w:val="Normal"/>
    <w:qFormat/>
    <w:rsid w:val="00281570"/>
    <w:pPr>
      <w:spacing w:before="240" w:after="60"/>
    </w:pPr>
    <w:rPr>
      <w:rFonts w:ascii="Times New Roman" w:hAnsi="Times New Roman"/>
      <w:b/>
      <w:sz w:val="28"/>
    </w:rPr>
  </w:style>
  <w:style w:type="character" w:customStyle="1" w:styleId="Underline">
    <w:name w:val="Underline"/>
    <w:basedOn w:val="DefaultParagraphFont"/>
    <w:qFormat/>
    <w:rsid w:val="00281570"/>
    <w:rPr>
      <w:u w:val="single"/>
    </w:rPr>
  </w:style>
  <w:style w:type="paragraph" w:styleId="BalloonText">
    <w:name w:val="Balloon Text"/>
    <w:basedOn w:val="Normal"/>
    <w:link w:val="BalloonTextChar"/>
    <w:rsid w:val="00281570"/>
    <w:rPr>
      <w:rFonts w:ascii="Tahoma" w:hAnsi="Tahoma" w:cs="Tahoma"/>
      <w:sz w:val="16"/>
      <w:szCs w:val="16"/>
    </w:rPr>
  </w:style>
  <w:style w:type="character" w:customStyle="1" w:styleId="BalloonTextChar">
    <w:name w:val="Balloon Text Char"/>
    <w:basedOn w:val="DefaultParagraphFont"/>
    <w:link w:val="BalloonText"/>
    <w:rsid w:val="00281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5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570"/>
    <w:rPr>
      <w:b/>
      <w:color w:val="660033"/>
      <w:spacing w:val="0"/>
    </w:rPr>
  </w:style>
  <w:style w:type="paragraph" w:customStyle="1" w:styleId="Nameditemlist">
    <w:name w:val="Named item list"/>
    <w:basedOn w:val="BodyText"/>
    <w:qFormat/>
    <w:rsid w:val="002815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1183</Words>
  <Characters>7110</Characters>
  <Application>Microsoft Office Word</Application>
  <DocSecurity>0</DocSecurity>
  <Lines>192</Lines>
  <Paragraphs>138</Paragraphs>
  <ScaleCrop>false</ScaleCrop>
  <Company>Author-it Software Corporation Ltd.</Company>
  <LinksUpToDate>false</LinksUpToDate>
  <CharactersWithSpaces>8236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SITHCCC207 Use cookery skills effectively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2013-01-17T19:12:00Z</dcterms:created>
  <dcterms:modified xsi:type="dcterms:W3CDTF">2013-01-17T19:13:00Z</dcterms:modified>
</cp:coreProperties>
</file>