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B7A" w:rsidP="00DC4B7A">
      <w:pPr>
        <w:pStyle w:val="Title"/>
      </w:pPr>
      <w:bookmarkStart w:id="0" w:name="_GoBack"/>
      <w:bookmarkEnd w:id="0"/>
      <w:r>
        <w:fldChar w:fldCharType="begin"/>
      </w:r>
      <w:r>
        <w:instrText xml:space="preserve"> TITLE   \* MERGEFORMAT </w:instrText>
      </w:r>
      <w:r>
        <w:fldChar w:fldCharType="separate"/>
      </w:r>
      <w:r>
        <w:t>SITHCCC206 Rethermalise chilled and frozen foods</w:t>
      </w:r>
      <w:r>
        <w:fldChar w:fldCharType="end"/>
      </w:r>
    </w:p>
    <w:p w:rsidR="00DC4B7A" w:rsidP="00DC4B7A">
      <w:pPr>
        <w:pStyle w:val="Version"/>
        <w:sectPr w:rsidSect="006369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95B" w:rsidP="0063695B">
      <w:pPr>
        <w:pStyle w:val="SuperHeading"/>
      </w:pPr>
      <w:r w:rsidRPr="0063695B">
        <w:t>SITHCCC206 Rethermalise chilled and frozen foods</w:t>
      </w:r>
    </w:p>
    <w:p w:rsidR="00000000" w:rsidRPr="0063695B" w:rsidP="0063695B">
      <w:pPr>
        <w:pStyle w:val="Heading1"/>
      </w:pPr>
      <w:bookmarkStart w:id="1" w:name="O_477895"/>
      <w:bookmarkEnd w:id="1"/>
      <w:r w:rsidRPr="0063695B">
        <w:t>Modification History</w:t>
      </w:r>
    </w:p>
    <w:p w:rsidR="00000000" w:rsidRPr="0063695B" w:rsidP="0063695B">
      <w:pPr>
        <w:pStyle w:val="BodyText"/>
      </w:pPr>
      <w:r w:rsidRPr="0063695B">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DC4B7A">
        <w:tblPrEx>
          <w:tblW w:w="0" w:type="auto"/>
          <w:tblCellMar>
            <w:left w:w="62" w:type="dxa"/>
            <w:right w:w="62" w:type="dxa"/>
          </w:tblCellMar>
          <w:tblLook w:val="0000"/>
        </w:tblPrEx>
        <w:trPr>
          <w:trHeight w:val="38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95B" w:rsidP="0063695B">
            <w:pPr>
              <w:pStyle w:val="BodyText"/>
            </w:pPr>
            <w:r w:rsidRPr="0063695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95B">
            <w:pPr>
              <w:pStyle w:val="BodyText"/>
              <w:rPr>
                <w:lang w:val="en-NZ"/>
              </w:rPr>
            </w:pPr>
            <w:r w:rsidRPr="0063695B">
              <w:rPr>
                <w:rStyle w:val="SpecialBold"/>
              </w:rPr>
              <w:t>Comments</w:t>
            </w:r>
          </w:p>
        </w:tc>
      </w:tr>
      <w:tr w:rsidTr="00DC4B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95B">
            <w:pPr>
              <w:pStyle w:val="BodyText"/>
              <w:rPr>
                <w:lang w:val="en-NZ"/>
              </w:rPr>
            </w:pPr>
            <w:r w:rsidRPr="0063695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95B" w:rsidP="0063695B">
            <w:pPr>
              <w:pStyle w:val="BodyText"/>
            </w:pPr>
            <w:r w:rsidRPr="0063695B">
              <w:t>New unit.</w:t>
            </w:r>
          </w:p>
          <w:p w:rsidR="00000000" w:rsidRPr="0063695B" w:rsidP="0063695B">
            <w:pPr>
              <w:pStyle w:val="BodyText"/>
            </w:pPr>
            <w:r w:rsidRPr="0063695B">
              <w:t>Replaces rethermalise components of: SITHCCC032A Apply cook-chill product</w:t>
            </w:r>
            <w:r w:rsidRPr="0063695B">
              <w:t>ion processes and SITHCCC034A Apply cook-freeze production processes.</w:t>
            </w:r>
          </w:p>
        </w:tc>
      </w:tr>
    </w:tbl>
    <w:p w:rsidR="00000000" w:rsidRPr="0063695B" w:rsidP="0063695B">
      <w:pPr>
        <w:pStyle w:val="BodyText"/>
      </w:pPr>
    </w:p>
    <w:p w:rsidR="00000000" w:rsidRPr="0063695B" w:rsidP="0063695B">
      <w:pPr>
        <w:pStyle w:val="AllowPageBreak"/>
      </w:pPr>
    </w:p>
    <w:p w:rsidR="00000000" w:rsidRPr="0063695B" w:rsidP="0063695B">
      <w:pPr>
        <w:pStyle w:val="Heading1"/>
      </w:pPr>
      <w:bookmarkStart w:id="2" w:name="O_477896"/>
      <w:bookmarkEnd w:id="2"/>
      <w:r w:rsidRPr="0063695B">
        <w:t>Unit Descriptor</w:t>
      </w:r>
    </w:p>
    <w:p w:rsidR="00000000" w:rsidRPr="0063695B" w:rsidP="0063695B">
      <w:pPr>
        <w:pStyle w:val="BodyText"/>
      </w:pPr>
      <w:r w:rsidRPr="0063695B">
        <w:t>This unit describes the performance outcomes, skills and knowledge required to safely rethermalise bulk amounts of precooked food which has been chille</w:t>
      </w:r>
      <w:r w:rsidRPr="0063695B">
        <w:t>d or frozen. It requires the ability to select, thaw, reheat, and present precooked food items according to food safety procedures and standards.</w:t>
      </w:r>
    </w:p>
    <w:p w:rsidR="00000000" w:rsidRPr="0063695B" w:rsidP="0063695B">
      <w:pPr>
        <w:pStyle w:val="AllowPageBreak"/>
      </w:pPr>
    </w:p>
    <w:p w:rsidR="00000000" w:rsidRPr="0063695B" w:rsidP="0063695B">
      <w:pPr>
        <w:pStyle w:val="Heading1"/>
      </w:pPr>
      <w:bookmarkStart w:id="3" w:name="O_477897"/>
      <w:bookmarkEnd w:id="3"/>
      <w:r w:rsidRPr="0063695B">
        <w:t>Application of the Unit</w:t>
      </w:r>
    </w:p>
    <w:p w:rsidR="00000000" w:rsidRPr="0063695B" w:rsidP="0063695B">
      <w:pPr>
        <w:pStyle w:val="BodyText"/>
      </w:pPr>
      <w:r w:rsidRPr="0063695B">
        <w:t>Foods may be entire meals or individual items. This unit applies to all hospitality and catering organisations which prepare and serve precooked food which has been chilled or frozen. This includes hotels, restaurants, educational institutions, correctiona</w:t>
      </w:r>
      <w:r w:rsidRPr="0063695B">
        <w:t>l centres, health establishments, defence forces, cafeterias, kiosks, cafes, canteens, fast food outlets, residential caterers, meals-on-wheels services in</w:t>
      </w:r>
      <w:r w:rsidRPr="0063695B">
        <w:noBreakHyphen/>
        <w:t>flight and other transport caterers, event and function caterers.</w:t>
      </w:r>
    </w:p>
    <w:p w:rsidR="00000000" w:rsidRPr="0063695B" w:rsidP="0063695B">
      <w:pPr>
        <w:pStyle w:val="BodyText"/>
      </w:pPr>
      <w:r w:rsidRPr="0063695B">
        <w:t>It mainly applies to operational k</w:t>
      </w:r>
      <w:r w:rsidRPr="0063695B">
        <w:t>itchen and catering personnel who work with very little independence and under close supervision. This includes catering assistants, fast food and other cooks.</w:t>
      </w:r>
    </w:p>
    <w:p w:rsidR="00000000" w:rsidRPr="0063695B" w:rsidP="0063695B">
      <w:pPr>
        <w:pStyle w:val="AllowPageBreak"/>
      </w:pPr>
    </w:p>
    <w:p w:rsidR="00000000" w:rsidRPr="0063695B" w:rsidP="0063695B">
      <w:pPr>
        <w:pStyle w:val="Heading1"/>
      </w:pPr>
      <w:bookmarkStart w:id="4" w:name="O_477898"/>
      <w:bookmarkEnd w:id="4"/>
      <w:r w:rsidRPr="0063695B">
        <w:t>Licensing/Regulatory Information</w:t>
      </w:r>
    </w:p>
    <w:p w:rsidR="00000000" w:rsidRPr="0063695B" w:rsidP="0063695B">
      <w:pPr>
        <w:pStyle w:val="BodyText"/>
      </w:pPr>
      <w:r w:rsidRPr="0063695B">
        <w:t>No licensing, legislative, regulatory or certi</w:t>
      </w:r>
      <w:r w:rsidRPr="0063695B">
        <w:t>fication requirements apply to this unit at the time of endorsement.</w:t>
      </w:r>
    </w:p>
    <w:p w:rsidR="00000000" w:rsidRPr="0063695B" w:rsidP="0063695B">
      <w:pPr>
        <w:pStyle w:val="AllowPageBreak"/>
      </w:pPr>
    </w:p>
    <w:p w:rsidR="00000000" w:rsidRPr="0063695B" w:rsidP="0063695B">
      <w:pPr>
        <w:pStyle w:val="Heading1"/>
      </w:pPr>
      <w:bookmarkStart w:id="5" w:name="O_477899"/>
      <w:bookmarkEnd w:id="5"/>
      <w:r w:rsidRPr="0063695B">
        <w:t>Pre-Requisites</w:t>
      </w:r>
    </w:p>
    <w:tbl>
      <w:tblPr>
        <w:tblW w:w="0" w:type="auto"/>
        <w:tblLayout w:type="fixed"/>
        <w:tblCellMar>
          <w:left w:w="62" w:type="dxa"/>
          <w:right w:w="62" w:type="dxa"/>
        </w:tblCellMar>
        <w:tblLook w:val="0000"/>
      </w:tblPr>
      <w:tblGrid>
        <w:gridCol w:w="1620"/>
        <w:gridCol w:w="4938"/>
      </w:tblGrid>
      <w:tr w:rsidTr="0063695B">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5B">
            <w:pPr>
              <w:pStyle w:val="BodyText"/>
              <w:rPr>
                <w:lang w:val="en-NZ"/>
              </w:rPr>
            </w:pPr>
            <w:r w:rsidRPr="0063695B">
              <w:t>This unit must be assessed after the following prerequisite unit:</w:t>
            </w:r>
          </w:p>
        </w:tc>
      </w:tr>
      <w:tr w:rsidTr="0063695B">
        <w:tblPrEx>
          <w:tblW w:w="0" w:type="auto"/>
          <w:tblLayout w:type="fixed"/>
          <w:tblCellMar>
            <w:left w:w="62" w:type="dxa"/>
            <w:right w:w="62" w:type="dxa"/>
          </w:tblCellMar>
          <w:tblLook w:val="0000"/>
        </w:tblPrEx>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95B">
            <w:pPr>
              <w:pStyle w:val="BodyText"/>
              <w:rPr>
                <w:lang w:val="en-NZ"/>
              </w:rPr>
            </w:pPr>
            <w:r w:rsidRPr="0063695B">
              <w:t>SITXFSA101</w:t>
            </w:r>
          </w:p>
        </w:tc>
        <w:tc>
          <w:tcPr>
            <w:tcW w:w="4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95B" w:rsidP="0063695B">
            <w:pPr>
              <w:pStyle w:val="BodyText"/>
            </w:pPr>
            <w:r w:rsidRPr="0063695B">
              <w:t>Use hygienic practices for food safety</w:t>
            </w:r>
          </w:p>
        </w:tc>
      </w:tr>
    </w:tbl>
    <w:p w:rsidR="00000000" w:rsidRPr="0063695B" w:rsidP="0063695B">
      <w:pPr>
        <w:pStyle w:val="BodyText"/>
      </w:pPr>
    </w:p>
    <w:p w:rsidR="00000000" w:rsidRPr="0063695B" w:rsidP="0063695B">
      <w:pPr>
        <w:pStyle w:val="AllowPageBreak"/>
      </w:pPr>
    </w:p>
    <w:p w:rsidR="00000000" w:rsidRPr="0063695B" w:rsidP="0063695B">
      <w:pPr>
        <w:pStyle w:val="Heading1"/>
      </w:pPr>
      <w:bookmarkStart w:id="6" w:name="O_477900"/>
      <w:bookmarkEnd w:id="6"/>
      <w:r w:rsidRPr="0063695B">
        <w:t>Employability Skil</w:t>
      </w:r>
      <w:r w:rsidRPr="0063695B">
        <w:t>ls Information</w:t>
      </w:r>
    </w:p>
    <w:p w:rsidR="00000000" w:rsidRPr="0063695B" w:rsidP="0063695B">
      <w:pPr>
        <w:pStyle w:val="BodyText"/>
      </w:pPr>
      <w:r w:rsidRPr="0063695B">
        <w:t>This unit contains employability skills.</w:t>
      </w:r>
    </w:p>
    <w:p w:rsidR="00000000" w:rsidRPr="0063695B" w:rsidP="0063695B">
      <w:pPr>
        <w:pStyle w:val="AllowPageBreak"/>
      </w:pPr>
    </w:p>
    <w:p w:rsidR="00000000" w:rsidRPr="0063695B" w:rsidP="0063695B">
      <w:pPr>
        <w:pStyle w:val="Heading1"/>
      </w:pPr>
      <w:bookmarkStart w:id="7" w:name="O_477901"/>
      <w:bookmarkEnd w:id="7"/>
      <w:r w:rsidRPr="0063695B">
        <w:t>Elements and Performance Criteria Pre-Content</w:t>
      </w:r>
    </w:p>
    <w:p w:rsidR="00000000" w:rsidRPr="0063695B" w:rsidP="0063695B">
      <w:pPr>
        <w:pStyle w:val="Heading1"/>
      </w:pPr>
      <w:bookmarkStart w:id="8" w:name="O_477902"/>
      <w:bookmarkEnd w:id="8"/>
      <w:r w:rsidRPr="0063695B">
        <w:t>Elements and Performance Criteria</w:t>
      </w:r>
    </w:p>
    <w:tbl>
      <w:tblPr>
        <w:tblW w:w="0" w:type="auto"/>
        <w:tblCellMar>
          <w:left w:w="62" w:type="dxa"/>
          <w:right w:w="62" w:type="dxa"/>
        </w:tblCellMar>
        <w:tblLook w:val="0000"/>
      </w:tblPr>
      <w:tblGrid>
        <w:gridCol w:w="2817"/>
        <w:gridCol w:w="6379"/>
      </w:tblGrid>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t>Performance criteria describe the performance needed to demonstrate achievement of the element. Where bold italicised text is used, further information is detailed in the required skills and knowledge section and the range statement. Assessment of performa</w:t>
            </w:r>
            <w:r w:rsidRPr="0063695B">
              <w:t>nce is to be consistent with the evidence guide.</w:t>
            </w:r>
          </w:p>
        </w:tc>
      </w:tr>
      <w:tr w:rsidTr="00DC4B7A">
        <w:tblPrEx>
          <w:tblW w:w="0" w:type="auto"/>
          <w:tblCellMar>
            <w:left w:w="62" w:type="dxa"/>
            <w:right w:w="62" w:type="dxa"/>
          </w:tblCellMar>
          <w:tblLook w:val="0000"/>
        </w:tblPrEx>
        <w:trPr>
          <w:trHeight w:val="1625"/>
        </w:trPr>
        <w:tc>
          <w:tcPr>
            <w:tcW w:w="0" w:type="auto"/>
            <w:tcBorders>
              <w:top w:val="nil"/>
              <w:left w:val="nil"/>
              <w:bottom w:val="nil"/>
              <w:right w:val="nil"/>
            </w:tcBorders>
            <w:tcMar>
              <w:top w:w="0" w:type="dxa"/>
              <w:left w:w="62" w:type="dxa"/>
              <w:bottom w:w="0" w:type="dxa"/>
              <w:right w:w="62" w:type="dxa"/>
            </w:tcMar>
          </w:tcPr>
          <w:p w:rsidR="00000000" w:rsidP="0063695B">
            <w:pPr>
              <w:pStyle w:val="List"/>
              <w:rPr>
                <w:lang w:val="en-NZ"/>
              </w:rPr>
            </w:pPr>
            <w:r w:rsidRPr="0063695B">
              <w:t>1.</w:t>
            </w:r>
            <w:r w:rsidRPr="0063695B">
              <w:tab/>
              <w:t>Select frozen and chilled foods.</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2"/>
            </w:pPr>
            <w:r w:rsidRPr="0063695B">
              <w:t>1.1</w:t>
            </w:r>
            <w:r w:rsidRPr="0063695B">
              <w:tab/>
              <w:t>Confirm</w:t>
            </w:r>
            <w:r w:rsidRPr="0063695B">
              <w:rPr>
                <w:rStyle w:val="BoldandItalics"/>
              </w:rPr>
              <w:t xml:space="preserve"> food production requirements</w:t>
            </w:r>
            <w:r w:rsidRPr="0063695B">
              <w:t xml:space="preserve"> from food preparation list.</w:t>
            </w:r>
          </w:p>
          <w:p w:rsidR="00000000" w:rsidRPr="0063695B" w:rsidP="0063695B">
            <w:pPr>
              <w:pStyle w:val="List2"/>
            </w:pPr>
            <w:r w:rsidRPr="0063695B">
              <w:t>1.2</w:t>
            </w:r>
            <w:r w:rsidRPr="0063695B">
              <w:tab/>
              <w:t>Identify and select chilled and frozen food items from storage according to stock rotation requir</w:t>
            </w:r>
            <w:r w:rsidRPr="0063695B">
              <w:t>ements and labelling.</w:t>
            </w:r>
          </w:p>
          <w:p w:rsidR="00000000" w:rsidRPr="0063695B" w:rsidP="0063695B">
            <w:pPr>
              <w:pStyle w:val="List2"/>
            </w:pPr>
            <w:r w:rsidRPr="0063695B">
              <w:t>1.3</w:t>
            </w:r>
            <w:r w:rsidRPr="0063695B">
              <w:tab/>
              <w:t xml:space="preserve">Check precooked </w:t>
            </w:r>
            <w:r w:rsidRPr="0063695B">
              <w:rPr>
                <w:rStyle w:val="BoldandItalics"/>
              </w:rPr>
              <w:t xml:space="preserve">foods </w:t>
            </w:r>
            <w:r w:rsidRPr="0063695B">
              <w:t>for spoilage or contamination prior to preparation.</w:t>
            </w:r>
          </w:p>
          <w:p w:rsidR="00000000" w:rsidP="0063695B">
            <w:pPr>
              <w:pStyle w:val="List2"/>
              <w:rPr>
                <w:lang w:val="en-NZ"/>
              </w:rPr>
            </w:pPr>
            <w:r w:rsidRPr="0063695B">
              <w:t>1.4</w:t>
            </w:r>
            <w:r w:rsidRPr="0063695B">
              <w:tab/>
              <w:t>Safely dispose of spoilt stock within scope of responsibility and report losses to supervisors.</w:t>
            </w:r>
          </w:p>
        </w:tc>
      </w:tr>
      <w:tr w:rsidTr="00DC4B7A">
        <w:tblPrEx>
          <w:tblW w:w="0" w:type="auto"/>
          <w:tblCellMar>
            <w:left w:w="62" w:type="dxa"/>
            <w:right w:w="62" w:type="dxa"/>
          </w:tblCellMar>
          <w:tblLook w:val="0000"/>
        </w:tblPrEx>
        <w:trPr>
          <w:trHeight w:val="1369"/>
        </w:trPr>
        <w:tc>
          <w:tcPr>
            <w:tcW w:w="0" w:type="auto"/>
            <w:tcBorders>
              <w:top w:val="nil"/>
              <w:left w:val="nil"/>
              <w:bottom w:val="nil"/>
              <w:right w:val="nil"/>
            </w:tcBorders>
            <w:tcMar>
              <w:top w:w="0" w:type="dxa"/>
              <w:left w:w="62" w:type="dxa"/>
              <w:bottom w:w="0" w:type="dxa"/>
              <w:right w:w="62" w:type="dxa"/>
            </w:tcMar>
          </w:tcPr>
          <w:p w:rsidR="00000000" w:rsidP="0063695B">
            <w:pPr>
              <w:pStyle w:val="List"/>
              <w:rPr>
                <w:lang w:val="en-NZ"/>
              </w:rPr>
            </w:pPr>
            <w:r w:rsidRPr="0063695B">
              <w:t>2.</w:t>
            </w:r>
            <w:r w:rsidRPr="0063695B">
              <w:tab/>
              <w:t>Prepare chilled and frozen food for reheating.</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2"/>
            </w:pPr>
            <w:r w:rsidRPr="0063695B">
              <w:t>2.1</w:t>
            </w:r>
            <w:r w:rsidRPr="0063695B">
              <w:tab/>
            </w:r>
            <w:r w:rsidRPr="0063695B">
              <w:t xml:space="preserve">Use </w:t>
            </w:r>
            <w:r w:rsidRPr="0063695B">
              <w:rPr>
                <w:rStyle w:val="BoldandItalics"/>
              </w:rPr>
              <w:t>appropriate methods to thaw</w:t>
            </w:r>
            <w:r w:rsidRPr="0063695B">
              <w:t xml:space="preserve"> chilled and frozen foods according to food safety procedures and standards.</w:t>
            </w:r>
          </w:p>
          <w:p w:rsidR="00000000" w:rsidRPr="0063695B" w:rsidP="0063695B">
            <w:pPr>
              <w:pStyle w:val="List2"/>
            </w:pPr>
            <w:r w:rsidRPr="0063695B">
              <w:t>2.2</w:t>
            </w:r>
            <w:r w:rsidRPr="0063695B">
              <w:tab/>
              <w:t>Space trays to permit air circulation.</w:t>
            </w:r>
          </w:p>
          <w:p w:rsidR="00000000" w:rsidRPr="0063695B" w:rsidP="0063695B">
            <w:pPr>
              <w:pStyle w:val="List2"/>
            </w:pPr>
            <w:r w:rsidRPr="0063695B">
              <w:t>2.3</w:t>
            </w:r>
            <w:r w:rsidRPr="0063695B">
              <w:tab/>
              <w:t>Thaw product to 0–4 degrees Celsius within 24 hours.</w:t>
            </w:r>
          </w:p>
          <w:p w:rsidR="00000000" w:rsidP="0063695B">
            <w:pPr>
              <w:pStyle w:val="List2"/>
              <w:rPr>
                <w:lang w:val="en-NZ"/>
              </w:rPr>
            </w:pPr>
            <w:r w:rsidRPr="0063695B">
              <w:t>2.4</w:t>
            </w:r>
            <w:r w:rsidRPr="0063695B">
              <w:tab/>
              <w:t>Transfer food to the point of production and</w:t>
            </w:r>
            <w:r w:rsidRPr="0063695B">
              <w:t xml:space="preserve"> service, maintaining correct temperatures.</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List"/>
              <w:rPr>
                <w:lang w:val="en-NZ"/>
              </w:rPr>
            </w:pPr>
            <w:r w:rsidRPr="0063695B">
              <w:t>3.</w:t>
            </w:r>
            <w:r w:rsidRPr="0063695B">
              <w:tab/>
              <w:t>Reheat precooked food items.</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2"/>
            </w:pPr>
            <w:r w:rsidRPr="0063695B">
              <w:t>3.1</w:t>
            </w:r>
            <w:r w:rsidRPr="0063695B">
              <w:tab/>
              <w:t>Preheat oven to required temperature food safety procedures and standards.</w:t>
            </w:r>
          </w:p>
          <w:p w:rsidR="00000000" w:rsidRPr="0063695B" w:rsidP="0063695B">
            <w:pPr>
              <w:pStyle w:val="List2"/>
            </w:pPr>
            <w:r w:rsidRPr="0063695B">
              <w:t>3.2</w:t>
            </w:r>
            <w:r w:rsidRPr="0063695B">
              <w:tab/>
              <w:t>Select and load cooking trays and containers appropriate for the oven type and loading procedure</w:t>
            </w:r>
            <w:r w:rsidRPr="0063695B">
              <w:t>s.</w:t>
            </w:r>
          </w:p>
          <w:p w:rsidR="00000000" w:rsidRPr="0063695B" w:rsidP="0063695B">
            <w:pPr>
              <w:pStyle w:val="List2"/>
            </w:pPr>
            <w:r w:rsidRPr="0063695B">
              <w:t>3.3</w:t>
            </w:r>
            <w:r w:rsidRPr="0063695B">
              <w:tab/>
              <w:t>Space reheating trays and containers to allow air flow.</w:t>
            </w:r>
          </w:p>
          <w:p w:rsidR="00000000" w:rsidRPr="0063695B" w:rsidP="0063695B">
            <w:pPr>
              <w:pStyle w:val="List2"/>
            </w:pPr>
            <w:r w:rsidRPr="0063695B">
              <w:t>3.4</w:t>
            </w:r>
            <w:r w:rsidRPr="0063695B">
              <w:tab/>
              <w:t xml:space="preserve">Use </w:t>
            </w:r>
            <w:r w:rsidRPr="0063695B">
              <w:rPr>
                <w:rStyle w:val="BoldandItalics"/>
              </w:rPr>
              <w:t>appropriate methods</w:t>
            </w:r>
            <w:r w:rsidRPr="0063695B">
              <w:t xml:space="preserve"> to reheat precooked food items according to cooking instructions, food safety procedures and standards.</w:t>
            </w:r>
          </w:p>
          <w:p w:rsidR="00000000" w:rsidRPr="0063695B" w:rsidP="0063695B">
            <w:pPr>
              <w:pStyle w:val="List2"/>
            </w:pPr>
            <w:r w:rsidRPr="0063695B">
              <w:t>3.5</w:t>
            </w:r>
            <w:r w:rsidRPr="0063695B">
              <w:tab/>
              <w:t>Check and record food temperature according to food safet</w:t>
            </w:r>
            <w:r w:rsidRPr="0063695B">
              <w:t>y procedures and standards.</w:t>
            </w:r>
          </w:p>
          <w:p w:rsidR="00000000" w:rsidRPr="0063695B" w:rsidP="0063695B">
            <w:pPr>
              <w:pStyle w:val="List2"/>
            </w:pPr>
            <w:r w:rsidRPr="0063695B">
              <w:t>3.6</w:t>
            </w:r>
            <w:r w:rsidRPr="0063695B">
              <w:tab/>
              <w:t>Clean thermometers between</w:t>
            </w:r>
            <w:r w:rsidRPr="0063695B">
              <w:rPr>
                <w:rStyle w:val="BoldandItalics"/>
              </w:rPr>
              <w:t xml:space="preserve"> temperature checks</w:t>
            </w:r>
            <w:r w:rsidRPr="0063695B">
              <w:t xml:space="preserve"> of each food item.</w:t>
            </w:r>
          </w:p>
          <w:p w:rsidR="00000000" w:rsidP="0063695B">
            <w:pPr>
              <w:pStyle w:val="List2"/>
              <w:rPr>
                <w:lang w:val="en-NZ"/>
              </w:rPr>
            </w:pPr>
            <w:r w:rsidRPr="0063695B">
              <w:t>3.7</w:t>
            </w:r>
            <w:r w:rsidRPr="0063695B">
              <w:tab/>
              <w:t>Reheat fully frozen food only in emergency supply shortage circumstances.</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List"/>
              <w:rPr>
                <w:lang w:val="en-NZ"/>
              </w:rPr>
            </w:pPr>
            <w:r w:rsidRPr="0063695B">
              <w:t>4.</w:t>
            </w:r>
            <w:r w:rsidRPr="0063695B">
              <w:tab/>
              <w:t>Maintain, portion, present and serve reheated food.</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2"/>
            </w:pPr>
            <w:r w:rsidRPr="0063695B">
              <w:t>4.1</w:t>
            </w:r>
            <w:r w:rsidRPr="0063695B">
              <w:tab/>
            </w:r>
            <w:r w:rsidRPr="0063695B">
              <w:t>Transfer reheated food safely to heated bain marie.</w:t>
            </w:r>
          </w:p>
          <w:p w:rsidR="00000000" w:rsidRPr="0063695B" w:rsidP="0063695B">
            <w:pPr>
              <w:pStyle w:val="List2"/>
            </w:pPr>
            <w:r w:rsidRPr="0063695B">
              <w:t>4.2</w:t>
            </w:r>
            <w:r w:rsidRPr="0063695B">
              <w:tab/>
              <w:t>Maintain food temperature at 70 degrees Celsius.</w:t>
            </w:r>
          </w:p>
          <w:p w:rsidR="00000000" w:rsidRPr="0063695B" w:rsidP="0063695B">
            <w:pPr>
              <w:pStyle w:val="List2"/>
            </w:pPr>
            <w:r w:rsidRPr="0063695B">
              <w:t>4.3</w:t>
            </w:r>
            <w:r w:rsidRPr="0063695B">
              <w:tab/>
              <w:t>Minimise warm holdings.</w:t>
            </w:r>
          </w:p>
          <w:p w:rsidR="00000000" w:rsidRPr="0063695B" w:rsidP="0063695B">
            <w:pPr>
              <w:pStyle w:val="List2"/>
            </w:pPr>
            <w:r w:rsidRPr="0063695B">
              <w:t>4.4</w:t>
            </w:r>
            <w:r w:rsidRPr="0063695B">
              <w:tab/>
              <w:t>Evaluate the food items against quality indicators for rethermalised food and make adjustments before serving.</w:t>
            </w:r>
          </w:p>
          <w:p w:rsidR="00000000" w:rsidRPr="0063695B" w:rsidP="0063695B">
            <w:pPr>
              <w:pStyle w:val="List2"/>
            </w:pPr>
            <w:r w:rsidRPr="0063695B">
              <w:t>4.5</w:t>
            </w:r>
            <w:r w:rsidRPr="0063695B">
              <w:tab/>
              <w:t>Port</w:t>
            </w:r>
            <w:r w:rsidRPr="0063695B">
              <w:t>ion food items to minimise waste and maximise yield and profitability of food.</w:t>
            </w:r>
          </w:p>
          <w:p w:rsidR="00000000" w:rsidRPr="0063695B" w:rsidP="0063695B">
            <w:pPr>
              <w:pStyle w:val="List2"/>
            </w:pPr>
            <w:r w:rsidRPr="0063695B">
              <w:t>4.6</w:t>
            </w:r>
            <w:r w:rsidRPr="0063695B">
              <w:tab/>
              <w:t>Plate food items with accompaniments and garnishes appropriate for the food item.</w:t>
            </w:r>
          </w:p>
          <w:p w:rsidR="00000000" w:rsidRPr="0063695B" w:rsidP="0063695B">
            <w:pPr>
              <w:pStyle w:val="List2"/>
            </w:pPr>
            <w:r w:rsidRPr="0063695B">
              <w:t>4.7</w:t>
            </w:r>
            <w:r w:rsidRPr="0063695B">
              <w:tab/>
              <w:t xml:space="preserve">Visually evaluate dishes and </w:t>
            </w:r>
            <w:r w:rsidRPr="0063695B">
              <w:rPr>
                <w:rStyle w:val="BoldandItalics"/>
              </w:rPr>
              <w:t>adjust presentation</w:t>
            </w:r>
            <w:r w:rsidRPr="0063695B">
              <w:t>.</w:t>
            </w:r>
          </w:p>
          <w:p w:rsidR="00000000" w:rsidRPr="0063695B" w:rsidP="0063695B">
            <w:pPr>
              <w:pStyle w:val="List2"/>
            </w:pPr>
            <w:r w:rsidRPr="0063695B">
              <w:t>4.8</w:t>
            </w:r>
            <w:r w:rsidRPr="0063695B">
              <w:tab/>
              <w:t>Serve or deliver food items at te</w:t>
            </w:r>
            <w:r w:rsidRPr="0063695B">
              <w:t>mperatures that comply with food safety procedures and standards.</w:t>
            </w:r>
          </w:p>
        </w:tc>
      </w:tr>
    </w:tbl>
    <w:p w:rsidR="00000000" w:rsidRPr="0063695B" w:rsidP="0063695B">
      <w:pPr>
        <w:pStyle w:val="List"/>
      </w:pPr>
    </w:p>
    <w:p w:rsidR="00000000" w:rsidRPr="0063695B" w:rsidP="0063695B">
      <w:pPr>
        <w:pStyle w:val="AllowPageBreak"/>
      </w:pPr>
    </w:p>
    <w:p w:rsidR="00000000" w:rsidRPr="0063695B" w:rsidP="0063695B">
      <w:pPr>
        <w:pStyle w:val="Heading1"/>
      </w:pPr>
      <w:bookmarkStart w:id="9" w:name="O_477903"/>
      <w:bookmarkEnd w:id="9"/>
      <w:r w:rsidRPr="0063695B">
        <w:t>Required Skills and Knowledge</w:t>
      </w:r>
    </w:p>
    <w:tbl>
      <w:tblPr>
        <w:tblW w:w="0" w:type="auto"/>
        <w:tblCellMar>
          <w:left w:w="62" w:type="dxa"/>
          <w:right w:w="62" w:type="dxa"/>
        </w:tblCellMar>
        <w:tblLook w:val="0000"/>
      </w:tblPr>
      <w:tblGrid>
        <w:gridCol w:w="9196"/>
      </w:tblGrid>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t>This section describes the skills and knowledge required for this unit.</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SpecialBold"/>
              </w:rPr>
              <w:t>Required skills</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Bullet"/>
            </w:pPr>
            <w:r w:rsidRPr="0063695B">
              <w:t>initiative and enterprise skills to minimise wastage</w:t>
            </w:r>
          </w:p>
          <w:p w:rsidR="00000000" w:rsidRPr="0063695B" w:rsidP="0063695B">
            <w:pPr>
              <w:pStyle w:val="ListBullet"/>
            </w:pPr>
            <w:r w:rsidRPr="0063695B">
              <w:t>literacy skills to:</w:t>
            </w:r>
          </w:p>
          <w:p w:rsidR="00000000" w:rsidRPr="0063695B" w:rsidP="0063695B">
            <w:pPr>
              <w:pStyle w:val="ListBullet2"/>
            </w:pPr>
            <w:r w:rsidRPr="0063695B">
              <w:t>read and comprehend food preparation lists, date code and stock rotation labels and cooking instructions for precooked food</w:t>
            </w:r>
          </w:p>
          <w:p w:rsidR="00000000" w:rsidRPr="0063695B" w:rsidP="0063695B">
            <w:pPr>
              <w:pStyle w:val="ListBullet2"/>
            </w:pPr>
            <w:r w:rsidRPr="0063695B">
              <w:t>write records of temperature readings</w:t>
            </w:r>
          </w:p>
          <w:p w:rsidR="00000000" w:rsidRPr="0063695B" w:rsidP="0063695B">
            <w:pPr>
              <w:pStyle w:val="ListBullet"/>
            </w:pPr>
            <w:r w:rsidRPr="0063695B">
              <w:t>numeracy skills to:</w:t>
            </w:r>
          </w:p>
          <w:p w:rsidR="00000000" w:rsidRPr="0063695B" w:rsidP="0063695B">
            <w:pPr>
              <w:pStyle w:val="ListBullet2"/>
            </w:pPr>
            <w:r w:rsidRPr="0063695B">
              <w:t>calculate the number of portions required for food service period</w:t>
            </w:r>
          </w:p>
          <w:p w:rsidR="00000000" w:rsidRPr="0063695B" w:rsidP="0063695B">
            <w:pPr>
              <w:pStyle w:val="ListBullet2"/>
            </w:pPr>
            <w:r w:rsidRPr="0063695B">
              <w:t>calculate thawing temperatures and time required for the quantity of portions required</w:t>
            </w:r>
          </w:p>
          <w:p w:rsidR="00000000" w:rsidRPr="0063695B" w:rsidP="0063695B">
            <w:pPr>
              <w:pStyle w:val="ListBullet2"/>
            </w:pPr>
            <w:r w:rsidRPr="0063695B">
              <w:t>determine cooking times and temperatures</w:t>
            </w:r>
          </w:p>
          <w:p w:rsidR="00000000" w:rsidRPr="0063695B" w:rsidP="0063695B">
            <w:pPr>
              <w:pStyle w:val="ListBullet"/>
            </w:pPr>
            <w:r w:rsidRPr="0063695B">
              <w:t xml:space="preserve">planning and organising skills to efficiently sequence the </w:t>
            </w:r>
            <w:r w:rsidRPr="0063695B">
              <w:t>stages of food preparation and rethermalisation</w:t>
            </w:r>
          </w:p>
          <w:p w:rsidR="00000000" w:rsidRPr="0063695B" w:rsidP="0063695B">
            <w:pPr>
              <w:pStyle w:val="ListBullet"/>
            </w:pPr>
            <w:r w:rsidRPr="0063695B">
              <w:t>problem-solving skills to:</w:t>
            </w:r>
          </w:p>
          <w:p w:rsidR="00000000" w:rsidRPr="0063695B" w:rsidP="0063695B">
            <w:pPr>
              <w:pStyle w:val="ListBullet2"/>
            </w:pPr>
            <w:r w:rsidRPr="0063695B">
              <w:t>evaluate quality of chilled and frozen food items and dispose of spoilt stock</w:t>
            </w:r>
          </w:p>
          <w:p w:rsidR="00000000" w:rsidRPr="0063695B" w:rsidP="0063695B">
            <w:pPr>
              <w:pStyle w:val="ListBullet2"/>
            </w:pPr>
            <w:r w:rsidRPr="0063695B">
              <w:t>evaluate the quality of rethermalised food items and make adjustments to ensure a quality product</w:t>
            </w:r>
          </w:p>
          <w:p w:rsidR="00000000" w:rsidRPr="0063695B" w:rsidP="0063695B">
            <w:pPr>
              <w:pStyle w:val="ListBullet2"/>
            </w:pPr>
            <w:r w:rsidRPr="0063695B">
              <w:t>moni</w:t>
            </w:r>
            <w:r w:rsidRPr="0063695B">
              <w:t>tor temperatures and adjust according to identified discrepancies</w:t>
            </w:r>
          </w:p>
          <w:p w:rsidR="00000000" w:rsidRPr="0063695B" w:rsidP="0063695B">
            <w:pPr>
              <w:pStyle w:val="ListBullet"/>
            </w:pPr>
            <w:r w:rsidRPr="0063695B">
              <w:t>self-management skills to manage own speed, timing and productivity</w:t>
            </w:r>
          </w:p>
          <w:p w:rsidR="00000000" w:rsidP="0063695B">
            <w:pPr>
              <w:pStyle w:val="ListBullet"/>
              <w:rPr>
                <w:lang w:val="en-NZ"/>
              </w:rPr>
            </w:pPr>
            <w:r w:rsidRPr="0063695B">
              <w:t>technology skills to use food thawing and rethermalisation cooking equipment.</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SpecialBold"/>
              </w:rPr>
              <w:t>Required knowledge</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Bullet"/>
            </w:pPr>
            <w:r w:rsidRPr="0063695B">
              <w:t>characteris</w:t>
            </w:r>
            <w:r w:rsidRPr="0063695B">
              <w:t>tics and uses of different precooked food types subject to chilling and freezing:</w:t>
            </w:r>
          </w:p>
          <w:p w:rsidR="00000000" w:rsidRPr="0063695B" w:rsidP="0063695B">
            <w:pPr>
              <w:pStyle w:val="ListBullet2"/>
            </w:pPr>
            <w:r w:rsidRPr="0063695B">
              <w:t>culinary terms and trade names</w:t>
            </w:r>
          </w:p>
          <w:p w:rsidR="00000000" w:rsidRPr="0063695B" w:rsidP="0063695B">
            <w:pPr>
              <w:pStyle w:val="ListBullet2"/>
            </w:pPr>
            <w:r w:rsidRPr="0063695B">
              <w:t>bulk foods</w:t>
            </w:r>
          </w:p>
          <w:p w:rsidR="00000000" w:rsidRPr="0063695B" w:rsidP="0063695B">
            <w:pPr>
              <w:pStyle w:val="ListBullet2"/>
            </w:pPr>
            <w:r w:rsidRPr="0063695B">
              <w:t>plated meals</w:t>
            </w:r>
          </w:p>
          <w:p w:rsidR="00000000" w:rsidRPr="0063695B" w:rsidP="0063695B">
            <w:pPr>
              <w:pStyle w:val="ListBullet2"/>
            </w:pPr>
            <w:r w:rsidRPr="0063695B">
              <w:t>sous-vide products</w:t>
            </w:r>
          </w:p>
          <w:p w:rsidR="00000000" w:rsidRPr="0063695B" w:rsidP="0063695B">
            <w:pPr>
              <w:pStyle w:val="ListBullet2"/>
            </w:pPr>
            <w:r w:rsidRPr="0063695B">
              <w:t>meals-on-wheels</w:t>
            </w:r>
          </w:p>
          <w:p w:rsidR="00000000" w:rsidRPr="0063695B" w:rsidP="0063695B">
            <w:pPr>
              <w:pStyle w:val="ListBullet2"/>
            </w:pPr>
            <w:r w:rsidRPr="0063695B">
              <w:t>takeaway meals</w:t>
            </w:r>
          </w:p>
          <w:p w:rsidR="00000000" w:rsidRPr="0063695B" w:rsidP="0063695B">
            <w:pPr>
              <w:pStyle w:val="ListBullet"/>
            </w:pPr>
            <w:r w:rsidRPr="0063695B">
              <w:t>contents of stock date codes and rotation labels</w:t>
            </w:r>
          </w:p>
          <w:p w:rsidR="00000000" w:rsidRPr="0063695B" w:rsidP="0063695B">
            <w:pPr>
              <w:pStyle w:val="ListBullet"/>
            </w:pPr>
            <w:r w:rsidRPr="0063695B">
              <w:t>indicators of spoilage and contamination of chilled and frozen food items in storage</w:t>
            </w:r>
          </w:p>
          <w:p w:rsidR="00000000" w:rsidRPr="0063695B" w:rsidP="0063695B">
            <w:pPr>
              <w:pStyle w:val="ListBullet"/>
            </w:pPr>
            <w:r w:rsidRPr="0063695B">
              <w:t>food safety procedures for preparing and serving bulk amount of precooked food:</w:t>
            </w:r>
          </w:p>
          <w:p w:rsidR="00000000" w:rsidRPr="0063695B" w:rsidP="0063695B">
            <w:pPr>
              <w:pStyle w:val="ListBullet2"/>
            </w:pPr>
            <w:r w:rsidRPr="0063695B">
              <w:t>thawing</w:t>
            </w:r>
          </w:p>
          <w:p w:rsidR="00000000" w:rsidRPr="0063695B" w:rsidP="0063695B">
            <w:pPr>
              <w:pStyle w:val="ListBullet2"/>
            </w:pPr>
            <w:r w:rsidRPr="0063695B">
              <w:t>transferring</w:t>
            </w:r>
          </w:p>
          <w:p w:rsidR="00000000" w:rsidRPr="0063695B" w:rsidP="0063695B">
            <w:pPr>
              <w:pStyle w:val="ListBullet2"/>
            </w:pPr>
            <w:r w:rsidRPr="0063695B">
              <w:t>rethermalising</w:t>
            </w:r>
          </w:p>
          <w:p w:rsidR="00000000" w:rsidRPr="0063695B" w:rsidP="0063695B">
            <w:pPr>
              <w:pStyle w:val="ListBullet2"/>
            </w:pPr>
            <w:r w:rsidRPr="0063695B">
              <w:t>maintaining reheated food items</w:t>
            </w:r>
          </w:p>
          <w:p w:rsidR="00000000" w:rsidRPr="0063695B" w:rsidP="0063695B">
            <w:pPr>
              <w:pStyle w:val="ListBullet"/>
            </w:pPr>
            <w:r w:rsidRPr="0063695B">
              <w:t>mise en place require</w:t>
            </w:r>
            <w:r w:rsidRPr="0063695B">
              <w:t>ments for rethermalising chilled and frozen foods</w:t>
            </w:r>
          </w:p>
          <w:p w:rsidR="00000000" w:rsidRPr="0063695B" w:rsidP="0063695B">
            <w:pPr>
              <w:pStyle w:val="ListBullet"/>
            </w:pPr>
            <w:r w:rsidRPr="0063695B">
              <w:t>for a variety of chilled and frozen food items, methods and temperature specifications for:</w:t>
            </w:r>
          </w:p>
          <w:p w:rsidR="00000000" w:rsidRPr="0063695B" w:rsidP="0063695B">
            <w:pPr>
              <w:pStyle w:val="ListBullet2"/>
            </w:pPr>
            <w:r w:rsidRPr="0063695B">
              <w:t>thawing</w:t>
            </w:r>
          </w:p>
          <w:p w:rsidR="00000000" w:rsidRPr="0063695B" w:rsidP="0063695B">
            <w:pPr>
              <w:pStyle w:val="ListBullet2"/>
            </w:pPr>
            <w:r w:rsidRPr="0063695B">
              <w:t>rethermalising</w:t>
            </w:r>
          </w:p>
          <w:p w:rsidR="00000000" w:rsidRPr="0063695B" w:rsidP="0063695B">
            <w:pPr>
              <w:pStyle w:val="ListBullet2"/>
            </w:pPr>
            <w:r w:rsidRPr="0063695B">
              <w:t>maintaining reheated food items</w:t>
            </w:r>
          </w:p>
          <w:p w:rsidR="00000000" w:rsidRPr="0063695B" w:rsidP="0063695B">
            <w:pPr>
              <w:pStyle w:val="ListBullet"/>
            </w:pPr>
            <w:r w:rsidRPr="0063695B">
              <w:t>quality indicators for rethermalised food items:</w:t>
            </w:r>
          </w:p>
          <w:p w:rsidR="00000000" w:rsidRPr="0063695B" w:rsidP="0063695B">
            <w:pPr>
              <w:pStyle w:val="ListBullet2"/>
            </w:pPr>
            <w:r w:rsidRPr="0063695B">
              <w:t>appearance</w:t>
            </w:r>
          </w:p>
          <w:p w:rsidR="00000000" w:rsidRPr="0063695B" w:rsidP="0063695B">
            <w:pPr>
              <w:pStyle w:val="ListBullet2"/>
            </w:pPr>
            <w:r w:rsidRPr="0063695B">
              <w:t>colour</w:t>
            </w:r>
          </w:p>
          <w:p w:rsidR="00000000" w:rsidRPr="0063695B" w:rsidP="0063695B">
            <w:pPr>
              <w:pStyle w:val="ListBullet2"/>
            </w:pPr>
            <w:r w:rsidRPr="0063695B">
              <w:t>consistency</w:t>
            </w:r>
          </w:p>
          <w:p w:rsidR="00000000" w:rsidRPr="0063695B" w:rsidP="0063695B">
            <w:pPr>
              <w:pStyle w:val="ListBullet2"/>
            </w:pPr>
            <w:r w:rsidRPr="0063695B">
              <w:t>moisture content</w:t>
            </w:r>
          </w:p>
          <w:p w:rsidR="00000000" w:rsidRPr="0063695B" w:rsidP="0063695B">
            <w:pPr>
              <w:pStyle w:val="ListBullet2"/>
            </w:pPr>
            <w:r w:rsidRPr="0063695B">
              <w:t>shape</w:t>
            </w:r>
          </w:p>
          <w:p w:rsidR="00000000" w:rsidRPr="0063695B" w:rsidP="0063695B">
            <w:pPr>
              <w:pStyle w:val="ListBullet2"/>
            </w:pPr>
            <w:r w:rsidRPr="0063695B">
              <w:t>size</w:t>
            </w:r>
          </w:p>
          <w:p w:rsidR="00000000" w:rsidRPr="0063695B" w:rsidP="0063695B">
            <w:pPr>
              <w:pStyle w:val="ListBullet2"/>
            </w:pPr>
            <w:r w:rsidRPr="0063695B">
              <w:t>taste</w:t>
            </w:r>
          </w:p>
          <w:p w:rsidR="00000000" w:rsidRPr="0063695B" w:rsidP="0063695B">
            <w:pPr>
              <w:pStyle w:val="ListBullet2"/>
            </w:pPr>
            <w:r w:rsidRPr="0063695B">
              <w:t>texture.</w:t>
            </w:r>
          </w:p>
        </w:tc>
      </w:tr>
    </w:tbl>
    <w:p w:rsidR="00000000" w:rsidRPr="0063695B" w:rsidP="0063695B">
      <w:pPr>
        <w:pStyle w:val="BodyText"/>
      </w:pPr>
    </w:p>
    <w:p w:rsidR="00000000" w:rsidRPr="0063695B" w:rsidP="0063695B">
      <w:pPr>
        <w:pStyle w:val="AllowPageBreak"/>
      </w:pPr>
    </w:p>
    <w:p w:rsidR="00000000" w:rsidRPr="0063695B" w:rsidP="0063695B">
      <w:pPr>
        <w:pStyle w:val="Heading1"/>
      </w:pPr>
      <w:bookmarkStart w:id="10" w:name="O_477904"/>
      <w:bookmarkEnd w:id="10"/>
      <w:r w:rsidRPr="0063695B">
        <w:t>Evidence Guide</w:t>
      </w:r>
    </w:p>
    <w:tbl>
      <w:tblPr>
        <w:tblW w:w="0" w:type="auto"/>
        <w:tblCellMar>
          <w:left w:w="62" w:type="dxa"/>
          <w:right w:w="62" w:type="dxa"/>
        </w:tblCellMar>
        <w:tblLook w:val="0000"/>
      </w:tblPr>
      <w:tblGrid>
        <w:gridCol w:w="2517"/>
        <w:gridCol w:w="6679"/>
      </w:tblGrid>
      <w:tr w:rsidTr="00DC4B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t xml:space="preserve">The evidence guide provides advice on assessment and must be read in conjunction with the performance criteria, required skills and knowledge, </w:t>
            </w:r>
            <w:r w:rsidRPr="0063695B">
              <w:t>range statement and the Assessment Guidelines for the Training Package.</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BodyText"/>
            </w:pPr>
            <w:r w:rsidRPr="0063695B">
              <w:t>Evidence of the ability to:</w:t>
            </w:r>
          </w:p>
          <w:p w:rsidR="00000000" w:rsidRPr="0063695B" w:rsidP="0063695B">
            <w:pPr>
              <w:pStyle w:val="ListBullet"/>
            </w:pPr>
            <w:r w:rsidRPr="0063695B">
              <w:t>safely rethermalise bulk amounts of precooked food which has been chilled or frozen</w:t>
            </w:r>
          </w:p>
          <w:p w:rsidR="00000000" w:rsidRPr="0063695B" w:rsidP="0063695B">
            <w:pPr>
              <w:pStyle w:val="ListBullet"/>
            </w:pPr>
            <w:r w:rsidRPr="0063695B">
              <w:t>prepare and rethermalise a variety of food items to meet multiple and diverse food service requirements</w:t>
            </w:r>
          </w:p>
          <w:p w:rsidR="00000000" w:rsidRPr="0063695B" w:rsidP="0063695B">
            <w:pPr>
              <w:pStyle w:val="ListBullet"/>
            </w:pPr>
            <w:r w:rsidRPr="0063695B">
              <w:t>integrate knowledge of the:</w:t>
            </w:r>
          </w:p>
          <w:p w:rsidR="00000000" w:rsidRPr="0063695B" w:rsidP="0063695B">
            <w:pPr>
              <w:pStyle w:val="ListBullet2"/>
            </w:pPr>
            <w:r w:rsidRPr="0063695B">
              <w:t>food safety procedures for thawing, ret</w:t>
            </w:r>
            <w:r w:rsidRPr="0063695B">
              <w:t>hermalising and maintaining reheated food items</w:t>
            </w:r>
          </w:p>
          <w:p w:rsidR="00000000" w:rsidRPr="0063695B" w:rsidP="0063695B">
            <w:pPr>
              <w:pStyle w:val="ListBullet2"/>
            </w:pPr>
            <w:r w:rsidRPr="0063695B">
              <w:t>methods and temperature specifications for thawing, rethermalising and maintaining reheated food items</w:t>
            </w:r>
          </w:p>
          <w:p w:rsidR="00000000" w:rsidP="0063695B">
            <w:pPr>
              <w:pStyle w:val="ListBullet2"/>
              <w:rPr>
                <w:lang w:val="en-NZ"/>
              </w:rPr>
            </w:pPr>
            <w:r w:rsidRPr="0063695B">
              <w:t>produce meals containing rethermalised food items for multiple customers within commercial time constrain</w:t>
            </w:r>
            <w:r w:rsidRPr="0063695B">
              <w:t>ts.</w:t>
            </w:r>
          </w:p>
        </w:tc>
      </w:tr>
      <w:tr w:rsidTr="00DC4B7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BodyText"/>
            </w:pPr>
            <w:r w:rsidRPr="0063695B">
              <w:t>Assessment must ensure use of:</w:t>
            </w:r>
          </w:p>
          <w:p w:rsidR="00000000" w:rsidRPr="0063695B" w:rsidP="0063695B">
            <w:pPr>
              <w:pStyle w:val="ListBullet"/>
            </w:pPr>
            <w:r w:rsidRPr="0063695B">
              <w:t>an operational commercial kitchen with the fixtures, large and small equipment and workplace documentation defined in the Assessment</w:t>
            </w:r>
          </w:p>
          <w:p w:rsidR="00000000" w:rsidRPr="0063695B" w:rsidP="0063695B">
            <w:pPr>
              <w:pStyle w:val="ListBullet"/>
            </w:pPr>
            <w:r w:rsidRPr="0063695B">
              <w:t>Guidelines; this can be a:</w:t>
            </w:r>
          </w:p>
          <w:p w:rsidR="00000000" w:rsidRPr="0063695B" w:rsidP="0063695B">
            <w:pPr>
              <w:pStyle w:val="ListBullet2"/>
            </w:pPr>
            <w:r w:rsidRPr="0063695B">
              <w:t>real industry workplace</w:t>
            </w:r>
          </w:p>
          <w:p w:rsidR="00000000" w:rsidRPr="0063695B" w:rsidP="0063695B">
            <w:pPr>
              <w:pStyle w:val="ListBullet2"/>
            </w:pPr>
            <w:r w:rsidRPr="0063695B">
              <w:t>simulated industry environment such as a training kitchen servicing customers</w:t>
            </w:r>
          </w:p>
          <w:p w:rsidR="00000000" w:rsidRPr="0063695B" w:rsidP="0063695B">
            <w:pPr>
              <w:pStyle w:val="ListBullet"/>
            </w:pPr>
            <w:r w:rsidRPr="0063695B">
              <w:t>industry</w:t>
            </w:r>
            <w:r w:rsidRPr="0063695B">
              <w:noBreakHyphen/>
              <w:t>realistic ratios of kitchen staff to customers</w:t>
            </w:r>
          </w:p>
          <w:p w:rsidR="00000000" w:rsidRPr="0063695B" w:rsidP="0063695B">
            <w:pPr>
              <w:pStyle w:val="ListBullet"/>
            </w:pPr>
            <w:r w:rsidRPr="0063695B">
              <w:t>food preparation lists</w:t>
            </w:r>
          </w:p>
          <w:p w:rsidR="00000000" w:rsidP="0063695B">
            <w:pPr>
              <w:pStyle w:val="ListBullet"/>
              <w:rPr>
                <w:lang w:val="en-NZ"/>
              </w:rPr>
            </w:pPr>
            <w:r w:rsidRPr="0063695B">
              <w:t>a variety of chilled and frozen precooked food items in bulk amounts.</w:t>
            </w:r>
          </w:p>
        </w:tc>
      </w:tr>
      <w:tr w:rsidTr="00DC4B7A">
        <w:tblPrEx>
          <w:tblW w:w="0" w:type="auto"/>
          <w:tblCellMar>
            <w:left w:w="62" w:type="dxa"/>
            <w:right w:w="62" w:type="dxa"/>
          </w:tblCellMar>
          <w:tblLook w:val="0000"/>
        </w:tblPrEx>
        <w:trPr>
          <w:trHeight w:val="3812"/>
        </w:trPr>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BodyText"/>
            </w:pPr>
            <w:r w:rsidRPr="0063695B">
              <w:t xml:space="preserve">A range of assessment methods should be used to assess practical skills and knowledge. The following examples are appropriate for this unit: </w:t>
            </w:r>
          </w:p>
          <w:p w:rsidR="00000000" w:rsidRPr="0063695B" w:rsidP="0063695B">
            <w:pPr>
              <w:pStyle w:val="ListBullet"/>
            </w:pPr>
            <w:r w:rsidRPr="0063695B">
              <w:t xml:space="preserve">direct observation of the individual preparing for and rethermalising a range of </w:t>
            </w:r>
            <w:r w:rsidRPr="0063695B">
              <w:t>precooked chilled or frozen food items</w:t>
            </w:r>
          </w:p>
          <w:p w:rsidR="00000000" w:rsidRPr="0063695B" w:rsidP="0063695B">
            <w:pPr>
              <w:pStyle w:val="ListBullet"/>
            </w:pPr>
            <w:r w:rsidRPr="0063695B">
              <w:t>evaluation of the taste and visual appeal of dishes produced by the individual</w:t>
            </w:r>
          </w:p>
          <w:p w:rsidR="00000000" w:rsidRPr="0063695B" w:rsidP="0063695B">
            <w:pPr>
              <w:pStyle w:val="ListBullet"/>
            </w:pPr>
            <w:r w:rsidRPr="0063695B">
              <w:t>projects that allow assessment of the individual’s ability to produce a bulk amount of rethermalised foods on a set menu for an event,</w:t>
            </w:r>
          </w:p>
          <w:p w:rsidR="00000000" w:rsidRPr="0063695B" w:rsidP="0063695B">
            <w:pPr>
              <w:pStyle w:val="ListBullet"/>
            </w:pPr>
            <w:r w:rsidRPr="0063695B">
              <w:t>fun</w:t>
            </w:r>
            <w:r w:rsidRPr="0063695B">
              <w:t>ction or meeting within designated deadlines</w:t>
            </w:r>
          </w:p>
          <w:p w:rsidR="00000000" w:rsidRPr="0063695B" w:rsidP="0063695B">
            <w:pPr>
              <w:pStyle w:val="ListBullet"/>
            </w:pPr>
            <w:r w:rsidRPr="0063695B">
              <w:t>written or oral questioning to assess knowledge of:</w:t>
            </w:r>
          </w:p>
          <w:p w:rsidR="00000000" w:rsidRPr="0063695B" w:rsidP="0063695B">
            <w:pPr>
              <w:pStyle w:val="ListBullet2"/>
            </w:pPr>
            <w:r w:rsidRPr="0063695B">
              <w:t>characteristics and uses of different precooked food types</w:t>
            </w:r>
          </w:p>
          <w:p w:rsidR="00000000" w:rsidRPr="0063695B" w:rsidP="0063695B">
            <w:pPr>
              <w:pStyle w:val="ListBullet2"/>
            </w:pPr>
            <w:r w:rsidRPr="0063695B">
              <w:t>food safety procedures</w:t>
            </w:r>
          </w:p>
          <w:p w:rsidR="00000000" w:rsidRPr="0063695B" w:rsidP="0063695B">
            <w:pPr>
              <w:pStyle w:val="ListBullet2"/>
            </w:pPr>
            <w:r w:rsidRPr="0063695B">
              <w:t>rethermalisation methods</w:t>
            </w:r>
          </w:p>
          <w:p w:rsidR="00000000" w:rsidRPr="0063695B" w:rsidP="0063695B">
            <w:pPr>
              <w:pStyle w:val="ListBullet2"/>
            </w:pPr>
            <w:r w:rsidRPr="0063695B">
              <w:t>temperature specifications</w:t>
            </w:r>
          </w:p>
          <w:p w:rsidR="00000000" w:rsidP="0063695B">
            <w:pPr>
              <w:pStyle w:val="ListBullet2"/>
              <w:rPr>
                <w:lang w:val="en-NZ"/>
              </w:rPr>
            </w:pPr>
            <w:r w:rsidRPr="0063695B">
              <w:t xml:space="preserve">review of portfolios of </w:t>
            </w:r>
            <w:r w:rsidRPr="0063695B">
              <w:t>evidence and third</w:t>
            </w:r>
            <w:r w:rsidRPr="0063695B">
              <w:noBreakHyphen/>
              <w:t>party workplace reports of on</w:t>
            </w:r>
            <w:r w:rsidRPr="0063695B">
              <w:noBreakHyphen/>
              <w:t>the</w:t>
            </w:r>
            <w:r w:rsidRPr="0063695B">
              <w:noBreakHyphen/>
              <w:t>job performance by the individual.</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BodyText"/>
            </w:pPr>
            <w:r w:rsidRPr="0063695B">
              <w:t>The assessor should design integrated assessment activities to holistically assess this unit with other units relevan</w:t>
            </w:r>
            <w:r w:rsidRPr="0063695B">
              <w:t>t to the industry sector, workplace and job role, for example:</w:t>
            </w:r>
          </w:p>
          <w:p w:rsidR="00000000" w:rsidRPr="0063695B" w:rsidP="0063695B">
            <w:pPr>
              <w:pStyle w:val="ListBullet"/>
            </w:pPr>
            <w:r w:rsidRPr="0063695B">
              <w:t>BSBSUS201A Participate in environmentally sustainable work practices</w:t>
            </w:r>
          </w:p>
          <w:p w:rsidR="00000000" w:rsidRPr="0063695B" w:rsidP="0063695B">
            <w:pPr>
              <w:pStyle w:val="ListBullet"/>
            </w:pPr>
            <w:r w:rsidRPr="0063695B">
              <w:t>BSBWOR202A Organise and complete daily work activities</w:t>
            </w:r>
          </w:p>
          <w:p w:rsidR="00000000" w:rsidRPr="0063695B" w:rsidP="0063695B">
            <w:pPr>
              <w:pStyle w:val="ListBullet"/>
            </w:pPr>
            <w:r w:rsidRPr="0063695B">
              <w:t>BSBWOR203B Work effectively with others</w:t>
            </w:r>
          </w:p>
          <w:p w:rsidR="00000000" w:rsidRPr="0063695B" w:rsidP="0063695B">
            <w:pPr>
              <w:pStyle w:val="ListBullet"/>
            </w:pPr>
            <w:r w:rsidRPr="0063695B">
              <w:t>SITHCCC307 Prepare food to m</w:t>
            </w:r>
            <w:r w:rsidRPr="0063695B">
              <w:t>eet special dietary requirements</w:t>
            </w:r>
          </w:p>
          <w:p w:rsidR="00000000" w:rsidRPr="0063695B" w:rsidP="0063695B">
            <w:pPr>
              <w:pStyle w:val="ListBullet"/>
            </w:pPr>
            <w:r w:rsidRPr="0063695B">
              <w:t>SITXFSA201 Participate in safe food handling practices</w:t>
            </w:r>
          </w:p>
          <w:p w:rsidR="00000000" w:rsidRPr="0063695B" w:rsidP="0063695B">
            <w:pPr>
              <w:pStyle w:val="ListBullet"/>
            </w:pPr>
            <w:r w:rsidRPr="0063695B">
              <w:t>SITXFSA202 Transport and store food</w:t>
            </w:r>
          </w:p>
          <w:p w:rsidR="00000000" w:rsidRPr="0063695B" w:rsidP="0063695B">
            <w:pPr>
              <w:pStyle w:val="ListBullet"/>
            </w:pPr>
            <w:r w:rsidRPr="0063695B">
              <w:t>TLIE1005A Carry out basic workplace calculations.</w:t>
            </w:r>
          </w:p>
        </w:tc>
      </w:tr>
    </w:tbl>
    <w:p w:rsidR="00000000" w:rsidRPr="0063695B" w:rsidP="0063695B">
      <w:pPr>
        <w:pStyle w:val="BodyText"/>
      </w:pPr>
    </w:p>
    <w:p w:rsidR="00000000" w:rsidRPr="0063695B" w:rsidP="0063695B">
      <w:pPr>
        <w:pStyle w:val="AllowPageBreak"/>
      </w:pPr>
    </w:p>
    <w:p w:rsidR="00000000" w:rsidRPr="0063695B" w:rsidP="0063695B">
      <w:pPr>
        <w:pStyle w:val="Heading1"/>
      </w:pPr>
      <w:bookmarkStart w:id="11" w:name="O_477905"/>
      <w:bookmarkEnd w:id="11"/>
      <w:r w:rsidRPr="0063695B">
        <w:t>Range Statement</w:t>
      </w:r>
    </w:p>
    <w:tbl>
      <w:tblPr>
        <w:tblW w:w="0" w:type="auto"/>
        <w:tblCellMar>
          <w:left w:w="62" w:type="dxa"/>
          <w:right w:w="62" w:type="dxa"/>
        </w:tblCellMar>
        <w:tblLook w:val="0000"/>
      </w:tblPr>
      <w:tblGrid>
        <w:gridCol w:w="2517"/>
        <w:gridCol w:w="6679"/>
      </w:tblGrid>
      <w:tr w:rsidTr="00DC4B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t>The range statement relates to the unit of competency as a whole. It allows for different work environments and situations that may affect performance. Bold italicised wording, if used in the performance criteria, is detailed below. Essential operating con</w:t>
            </w:r>
            <w:r w:rsidRPr="0063695B">
              <w:t>ditions that may be present with training and assessment (depending on the work situation, needs of the candidate, accessibility of the item, and local industry and regional contexts) may also be included.</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BoldandItalics"/>
              </w:rPr>
              <w:t>Food production requirements</w:t>
            </w:r>
            <w:r w:rsidRPr="0063695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Bullet"/>
            </w:pPr>
            <w:r w:rsidRPr="0063695B">
              <w:t>deadl</w:t>
            </w:r>
            <w:r w:rsidRPr="0063695B">
              <w:t>ines</w:t>
            </w:r>
          </w:p>
          <w:p w:rsidR="00000000" w:rsidRPr="0063695B" w:rsidP="0063695B">
            <w:pPr>
              <w:pStyle w:val="ListBullet"/>
            </w:pPr>
            <w:r w:rsidRPr="0063695B">
              <w:t>portion control</w:t>
            </w:r>
          </w:p>
          <w:p w:rsidR="00000000" w:rsidRPr="0063695B" w:rsidP="0063695B">
            <w:pPr>
              <w:pStyle w:val="ListBullet"/>
            </w:pPr>
            <w:r w:rsidRPr="0063695B">
              <w:t>quantities to be produced</w:t>
            </w:r>
          </w:p>
          <w:p w:rsidR="00000000" w:rsidRPr="0063695B" w:rsidP="0063695B">
            <w:pPr>
              <w:pStyle w:val="ListBullet"/>
            </w:pPr>
            <w:r w:rsidRPr="0063695B">
              <w:t>special customer requests</w:t>
            </w:r>
          </w:p>
          <w:p w:rsidR="00000000" w:rsidRPr="0063695B" w:rsidP="0063695B">
            <w:pPr>
              <w:pStyle w:val="ListBullet"/>
            </w:pPr>
            <w:r w:rsidRPr="0063695B">
              <w:t>special dietary requirements</w:t>
            </w:r>
          </w:p>
          <w:p w:rsidR="00000000" w:rsidP="0063695B">
            <w:pPr>
              <w:pStyle w:val="ListBullet"/>
              <w:rPr>
                <w:lang w:val="en-NZ"/>
              </w:rPr>
            </w:pPr>
            <w:r w:rsidRPr="0063695B">
              <w:t>standard menu items.</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BoldandItalics"/>
              </w:rPr>
              <w:t xml:space="preserve">Foods </w:t>
            </w:r>
            <w:r w:rsidRPr="0063695B">
              <w:t>may include:</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Bullet"/>
            </w:pPr>
            <w:r w:rsidRPr="0063695B">
              <w:t>bulk foods</w:t>
            </w:r>
          </w:p>
          <w:p w:rsidR="00000000" w:rsidRPr="0063695B" w:rsidP="0063695B">
            <w:pPr>
              <w:pStyle w:val="ListBullet"/>
            </w:pPr>
            <w:r w:rsidRPr="0063695B">
              <w:t>entire meals</w:t>
            </w:r>
          </w:p>
          <w:p w:rsidR="00000000" w:rsidRPr="0063695B" w:rsidP="0063695B">
            <w:pPr>
              <w:pStyle w:val="ListBullet"/>
            </w:pPr>
            <w:r w:rsidRPr="0063695B">
              <w:t>individual food items</w:t>
            </w:r>
          </w:p>
          <w:p w:rsidR="00000000" w:rsidRPr="0063695B" w:rsidP="0063695B">
            <w:pPr>
              <w:pStyle w:val="ListBullet"/>
            </w:pPr>
            <w:r w:rsidRPr="0063695B">
              <w:t>meals</w:t>
            </w:r>
            <w:r w:rsidRPr="0063695B">
              <w:noBreakHyphen/>
              <w:t>on</w:t>
            </w:r>
            <w:r w:rsidRPr="0063695B">
              <w:noBreakHyphen/>
              <w:t>wheels</w:t>
            </w:r>
          </w:p>
          <w:p w:rsidR="00000000" w:rsidRPr="0063695B" w:rsidP="0063695B">
            <w:pPr>
              <w:pStyle w:val="ListBullet"/>
            </w:pPr>
            <w:r w:rsidRPr="0063695B">
              <w:t>plated meals</w:t>
            </w:r>
          </w:p>
          <w:p w:rsidR="00000000" w:rsidRPr="0063695B" w:rsidP="0063695B">
            <w:pPr>
              <w:pStyle w:val="ListBullet"/>
            </w:pPr>
            <w:r w:rsidRPr="0063695B">
              <w:t>sous</w:t>
            </w:r>
            <w:r w:rsidRPr="0063695B">
              <w:noBreakHyphen/>
              <w:t>vide products</w:t>
            </w:r>
          </w:p>
          <w:p w:rsidR="00000000" w:rsidP="0063695B">
            <w:pPr>
              <w:pStyle w:val="ListBullet"/>
              <w:rPr>
                <w:lang w:val="en-NZ"/>
              </w:rPr>
            </w:pPr>
            <w:r w:rsidRPr="0063695B">
              <w:t>takeaway meals.</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BoldandItalics"/>
              </w:rPr>
              <w:t>Appropriate methods to thaw</w:t>
            </w:r>
            <w:r w:rsidRPr="0063695B">
              <w:t xml:space="preserve"> frozen food items may include use of:</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Bullet"/>
            </w:pPr>
            <w:r w:rsidRPr="0063695B">
              <w:t>chillers</w:t>
            </w:r>
          </w:p>
          <w:p w:rsidR="00000000" w:rsidRPr="0063695B" w:rsidP="0063695B">
            <w:pPr>
              <w:pStyle w:val="ListBullet"/>
            </w:pPr>
            <w:r w:rsidRPr="0063695B">
              <w:t>coolrooms</w:t>
            </w:r>
          </w:p>
          <w:p w:rsidR="00000000" w:rsidP="0063695B">
            <w:pPr>
              <w:pStyle w:val="ListBullet"/>
              <w:rPr>
                <w:lang w:val="en-NZ"/>
              </w:rPr>
            </w:pPr>
            <w:r w:rsidRPr="0063695B">
              <w:t>refrigerators.</w:t>
            </w:r>
          </w:p>
        </w:tc>
      </w:tr>
      <w:tr w:rsidTr="00DC4B7A">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BoldandItalics"/>
              </w:rPr>
              <w:t>Appropriate methods</w:t>
            </w:r>
            <w:r w:rsidRPr="0063695B">
              <w:t xml:space="preserve"> to reheat precooked food items include:</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Bullet"/>
            </w:pPr>
            <w:r w:rsidRPr="0063695B">
              <w:t>combi ovens</w:t>
            </w:r>
          </w:p>
          <w:p w:rsidR="00000000" w:rsidRPr="0063695B" w:rsidP="0063695B">
            <w:pPr>
              <w:pStyle w:val="ListBullet"/>
            </w:pPr>
            <w:r w:rsidRPr="0063695B">
              <w:t>combi-steamer</w:t>
            </w:r>
          </w:p>
          <w:p w:rsidR="00000000" w:rsidRPr="0063695B" w:rsidP="0063695B">
            <w:pPr>
              <w:pStyle w:val="ListBullet"/>
            </w:pPr>
            <w:r w:rsidRPr="0063695B">
              <w:t>infra</w:t>
            </w:r>
            <w:r w:rsidRPr="0063695B">
              <w:noBreakHyphen/>
              <w:t>red radiation</w:t>
            </w:r>
          </w:p>
          <w:p w:rsidR="00000000" w:rsidRPr="0063695B" w:rsidP="0063695B">
            <w:pPr>
              <w:pStyle w:val="ListBullet"/>
            </w:pPr>
            <w:r w:rsidRPr="0063695B">
              <w:t>kettle</w:t>
            </w:r>
          </w:p>
          <w:p w:rsidR="00000000" w:rsidRPr="0063695B" w:rsidP="0063695B">
            <w:pPr>
              <w:pStyle w:val="ListBullet"/>
            </w:pPr>
            <w:r w:rsidRPr="0063695B">
              <w:t>low</w:t>
            </w:r>
            <w:r w:rsidRPr="0063695B">
              <w:noBreakHyphen/>
              <w:t>heat convection</w:t>
            </w:r>
          </w:p>
          <w:p w:rsidR="00000000" w:rsidRPr="0063695B" w:rsidP="0063695B">
            <w:pPr>
              <w:pStyle w:val="ListBullet"/>
            </w:pPr>
            <w:r w:rsidRPr="0063695B">
              <w:t>microwave</w:t>
            </w:r>
          </w:p>
          <w:p w:rsidR="00000000" w:rsidP="0063695B">
            <w:pPr>
              <w:pStyle w:val="ListBullet"/>
              <w:rPr>
                <w:lang w:val="en-NZ"/>
              </w:rPr>
            </w:pPr>
            <w:r w:rsidRPr="0063695B">
              <w:t>water bath</w:t>
            </w:r>
            <w:r w:rsidRPr="0063695B">
              <w:t>.</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rPr>
                <w:rStyle w:val="BoldandItalics"/>
              </w:rPr>
              <w:t>Temperature checks</w:t>
            </w:r>
            <w:r w:rsidRPr="0063695B">
              <w:t xml:space="preserve"> are conducted on a range of foods, including:</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Bullet"/>
            </w:pPr>
            <w:r w:rsidRPr="0063695B">
              <w:t>raw foods</w:t>
            </w:r>
          </w:p>
          <w:p w:rsidR="00000000" w:rsidRPr="0063695B" w:rsidP="0063695B">
            <w:pPr>
              <w:pStyle w:val="ListBullet"/>
            </w:pPr>
            <w:r w:rsidRPr="0063695B">
              <w:t>ingredients</w:t>
            </w:r>
          </w:p>
          <w:p w:rsidR="00000000" w:rsidP="0063695B">
            <w:pPr>
              <w:pStyle w:val="ListBullet"/>
              <w:rPr>
                <w:lang w:val="en-NZ"/>
              </w:rPr>
            </w:pPr>
            <w:r w:rsidRPr="0063695B">
              <w:t>cold, frozen or reheated foods or ingredients.</w:t>
            </w:r>
          </w:p>
        </w:tc>
      </w:tr>
      <w:tr w:rsidTr="00DC4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95B">
            <w:pPr>
              <w:pStyle w:val="BodyText"/>
              <w:rPr>
                <w:lang w:val="en-NZ"/>
              </w:rPr>
            </w:pPr>
            <w:r w:rsidRPr="0063695B">
              <w:t xml:space="preserve">To </w:t>
            </w:r>
            <w:r w:rsidRPr="0063695B">
              <w:rPr>
                <w:rStyle w:val="BoldandItalics"/>
              </w:rPr>
              <w:t>adjust presentation</w:t>
            </w:r>
            <w:r w:rsidRPr="0063695B">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63695B" w:rsidP="0063695B">
            <w:pPr>
              <w:pStyle w:val="ListBullet"/>
            </w:pPr>
            <w:r w:rsidRPr="0063695B">
              <w:t>changing accompaniments and garnishes to maximise eye appeal:</w:t>
            </w:r>
          </w:p>
          <w:p w:rsidR="00000000" w:rsidRPr="0063695B" w:rsidP="0063695B">
            <w:pPr>
              <w:pStyle w:val="ListBullet2"/>
            </w:pPr>
            <w:r w:rsidRPr="0063695B">
              <w:t>balance</w:t>
            </w:r>
          </w:p>
          <w:p w:rsidR="00000000" w:rsidRPr="0063695B" w:rsidP="0063695B">
            <w:pPr>
              <w:pStyle w:val="ListBullet2"/>
            </w:pPr>
            <w:r w:rsidRPr="0063695B">
              <w:t>colour</w:t>
            </w:r>
          </w:p>
          <w:p w:rsidR="00000000" w:rsidRPr="0063695B" w:rsidP="0063695B">
            <w:pPr>
              <w:pStyle w:val="ListBullet2"/>
            </w:pPr>
            <w:r w:rsidRPr="0063695B">
              <w:t>contrast</w:t>
            </w:r>
          </w:p>
          <w:p w:rsidR="00000000" w:rsidRPr="0063695B" w:rsidP="0063695B">
            <w:pPr>
              <w:pStyle w:val="ListBullet"/>
            </w:pPr>
            <w:r w:rsidRPr="0063695B">
              <w:t>changing plated food for practicality of:</w:t>
            </w:r>
          </w:p>
          <w:p w:rsidR="00000000" w:rsidRPr="0063695B" w:rsidP="0063695B">
            <w:pPr>
              <w:pStyle w:val="ListBullet2"/>
            </w:pPr>
            <w:r w:rsidRPr="0063695B">
              <w:t>customer consumption</w:t>
            </w:r>
          </w:p>
          <w:p w:rsidR="00000000" w:rsidRPr="0063695B" w:rsidP="0063695B">
            <w:pPr>
              <w:pStyle w:val="ListBullet2"/>
            </w:pPr>
            <w:r w:rsidRPr="0063695B">
              <w:t>service</w:t>
            </w:r>
          </w:p>
          <w:p w:rsidR="00000000" w:rsidRPr="0063695B" w:rsidP="0063695B">
            <w:pPr>
              <w:pStyle w:val="ListBullet2"/>
            </w:pPr>
            <w:r w:rsidRPr="0063695B">
              <w:t>wiping drips or spills.</w:t>
            </w:r>
          </w:p>
        </w:tc>
      </w:tr>
    </w:tbl>
    <w:p w:rsidR="00000000" w:rsidRPr="0063695B" w:rsidP="0063695B">
      <w:pPr>
        <w:pStyle w:val="BodyText"/>
      </w:pPr>
    </w:p>
    <w:p w:rsidR="00000000" w:rsidRPr="0063695B" w:rsidP="0063695B">
      <w:pPr>
        <w:pStyle w:val="AllowPageBreak"/>
      </w:pPr>
    </w:p>
    <w:p w:rsidR="00000000" w:rsidRPr="0063695B" w:rsidP="0063695B">
      <w:pPr>
        <w:pStyle w:val="Heading1"/>
      </w:pPr>
      <w:bookmarkStart w:id="12" w:name="O_477906"/>
      <w:bookmarkEnd w:id="12"/>
      <w:r w:rsidRPr="0063695B">
        <w:t>Unit Sector(s)</w:t>
      </w:r>
    </w:p>
    <w:p w:rsidR="00000000" w:rsidRPr="0063695B" w:rsidP="0063695B">
      <w:pPr>
        <w:pStyle w:val="BodyText"/>
      </w:pPr>
      <w:r w:rsidRPr="0063695B">
        <w:t>Hospitality</w:t>
      </w:r>
    </w:p>
    <w:p w:rsidR="00000000" w:rsidRPr="0063695B" w:rsidP="0063695B">
      <w:pPr>
        <w:pStyle w:val="AllowPageBreak"/>
      </w:pPr>
    </w:p>
    <w:p w:rsidR="00000000" w:rsidRPr="0063695B" w:rsidP="0063695B">
      <w:pPr>
        <w:pStyle w:val="Heading1"/>
      </w:pPr>
      <w:bookmarkStart w:id="13" w:name="O_477907"/>
      <w:bookmarkEnd w:id="13"/>
      <w:r w:rsidRPr="0063695B">
        <w:t>Competency Field</w:t>
      </w:r>
    </w:p>
    <w:p w:rsidR="00000000" w:rsidRPr="0063695B" w:rsidP="0063695B">
      <w:pPr>
        <w:pStyle w:val="BodyText"/>
      </w:pPr>
      <w:r w:rsidRPr="0063695B">
        <w:t>Commercial Cookery and Catering</w:t>
      </w:r>
    </w:p>
    <w:p w:rsidR="00000000" w:rsidRPr="0063695B" w:rsidP="0063695B"/>
    <w:sectPr w:rsidSect="006369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5B" w:rsidRPr="00DC4B7A" w:rsidP="00DC4B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A" w:rsidP="006369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C4B7A" w:rsidP="006369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C4B7A" w:rsidP="006369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5B" w:rsidRPr="00DC4B7A" w:rsidP="00DC4B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B7A" w:rsidRPr="002D2AF8" w:rsidP="0063695B">
    <w:pPr>
      <w:pStyle w:val="Header"/>
      <w:framePr w:wrap="around"/>
    </w:pPr>
    <w:r>
      <w:fldChar w:fldCharType="begin"/>
    </w:r>
    <w:r>
      <w:instrText xml:space="preserve"> TITLE   \* MERGEFORMAT </w:instrText>
    </w:r>
    <w:r>
      <w:fldChar w:fldCharType="separate"/>
    </w:r>
    <w:r>
      <w:t>SITHCCC206 Rethermalise chilled and frozen foods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DC4B7A" w:rsidP="006369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D02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F47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02C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9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95B"/>
    <w:pPr>
      <w:spacing w:before="360" w:after="60"/>
      <w:outlineLvl w:val="0"/>
    </w:pPr>
    <w:rPr>
      <w:sz w:val="32"/>
    </w:rPr>
  </w:style>
  <w:style w:type="paragraph" w:styleId="Heading2">
    <w:name w:val="heading 2"/>
    <w:basedOn w:val="HeadingBase"/>
    <w:next w:val="BodyText"/>
    <w:link w:val="Heading2Char"/>
    <w:qFormat/>
    <w:rsid w:val="0063695B"/>
    <w:pPr>
      <w:keepLines/>
      <w:spacing w:before="240" w:after="120"/>
      <w:outlineLvl w:val="1"/>
    </w:pPr>
    <w:rPr>
      <w:sz w:val="28"/>
      <w:szCs w:val="40"/>
    </w:rPr>
  </w:style>
  <w:style w:type="paragraph" w:styleId="Heading3">
    <w:name w:val="heading 3"/>
    <w:basedOn w:val="HeadingBase"/>
    <w:next w:val="BodyText"/>
    <w:link w:val="Heading3Char"/>
    <w:qFormat/>
    <w:rsid w:val="0063695B"/>
    <w:pPr>
      <w:spacing w:before="180" w:after="120"/>
      <w:outlineLvl w:val="2"/>
    </w:pPr>
    <w:rPr>
      <w:spacing w:val="-10"/>
      <w:kern w:val="32"/>
    </w:rPr>
  </w:style>
  <w:style w:type="paragraph" w:styleId="Heading4">
    <w:name w:val="heading 4"/>
    <w:basedOn w:val="HeadingBase"/>
    <w:next w:val="BodyText"/>
    <w:link w:val="Heading4Char"/>
    <w:qFormat/>
    <w:rsid w:val="0063695B"/>
    <w:pPr>
      <w:spacing w:before="160" w:after="120"/>
      <w:outlineLvl w:val="3"/>
    </w:pPr>
    <w:rPr>
      <w:sz w:val="22"/>
    </w:rPr>
  </w:style>
  <w:style w:type="paragraph" w:styleId="Heading5">
    <w:name w:val="heading 5"/>
    <w:basedOn w:val="HeadingBase"/>
    <w:next w:val="Normal"/>
    <w:link w:val="Heading5Char"/>
    <w:qFormat/>
    <w:rsid w:val="0063695B"/>
    <w:pPr>
      <w:spacing w:before="80"/>
      <w:outlineLvl w:val="4"/>
    </w:pPr>
    <w:rPr>
      <w:color w:val="918585"/>
      <w:sz w:val="20"/>
    </w:rPr>
  </w:style>
  <w:style w:type="paragraph" w:styleId="Heading6">
    <w:name w:val="heading 6"/>
    <w:basedOn w:val="HeadingBase"/>
    <w:next w:val="Normal"/>
    <w:link w:val="Heading6Char"/>
    <w:qFormat/>
    <w:rsid w:val="0063695B"/>
    <w:pPr>
      <w:spacing w:before="60"/>
      <w:outlineLvl w:val="5"/>
    </w:pPr>
    <w:rPr>
      <w:color w:val="918585"/>
      <w:sz w:val="20"/>
    </w:rPr>
  </w:style>
  <w:style w:type="paragraph" w:styleId="Heading7">
    <w:name w:val="heading 7"/>
    <w:basedOn w:val="Normal"/>
    <w:next w:val="Normal"/>
    <w:link w:val="Heading7Char"/>
    <w:qFormat/>
    <w:rsid w:val="0063695B"/>
    <w:pPr>
      <w:ind w:left="720"/>
      <w:outlineLvl w:val="6"/>
    </w:pPr>
    <w:rPr>
      <w:i/>
    </w:rPr>
  </w:style>
  <w:style w:type="paragraph" w:styleId="Heading8">
    <w:name w:val="heading 8"/>
    <w:basedOn w:val="Normal"/>
    <w:next w:val="Normal"/>
    <w:link w:val="Heading8Char"/>
    <w:qFormat/>
    <w:rsid w:val="0063695B"/>
    <w:pPr>
      <w:ind w:left="720"/>
      <w:outlineLvl w:val="7"/>
    </w:pPr>
    <w:rPr>
      <w:i/>
    </w:rPr>
  </w:style>
  <w:style w:type="paragraph" w:styleId="Heading9">
    <w:name w:val="heading 9"/>
    <w:basedOn w:val="Normal"/>
    <w:next w:val="Normal"/>
    <w:link w:val="Heading9Char"/>
    <w:qFormat/>
    <w:rsid w:val="0063695B"/>
    <w:pPr>
      <w:ind w:left="720"/>
      <w:outlineLvl w:val="8"/>
    </w:pPr>
    <w:rPr>
      <w:i/>
    </w:rPr>
  </w:style>
  <w:style w:type="character" w:default="1" w:styleId="DefaultParagraphFont">
    <w:name w:val="Default Paragraph Font"/>
    <w:uiPriority w:val="1"/>
    <w:unhideWhenUsed/>
    <w:rsid w:val="00636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95B"/>
  </w:style>
  <w:style w:type="character" w:customStyle="1" w:styleId="Heading1Char">
    <w:name w:val="Heading 1 Char"/>
    <w:basedOn w:val="DefaultParagraphFont"/>
    <w:link w:val="Heading1"/>
    <w:rsid w:val="0063695B"/>
    <w:rPr>
      <w:rFonts w:ascii="Times New Roman" w:eastAsia="Times New Roman" w:hAnsi="Times New Roman" w:cs="Times New Roman"/>
      <w:b/>
      <w:sz w:val="32"/>
      <w:szCs w:val="20"/>
      <w:lang w:eastAsia="en-US"/>
    </w:rPr>
  </w:style>
  <w:style w:type="paragraph" w:styleId="BodyText">
    <w:name w:val="Body Text"/>
    <w:basedOn w:val="Normal"/>
    <w:link w:val="BodyTextChar"/>
    <w:rsid w:val="006369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95B"/>
    <w:rPr>
      <w:rFonts w:ascii="Times New Roman" w:eastAsia="Times New Roman" w:hAnsi="Times New Roman" w:cs="Times New Roman"/>
      <w:sz w:val="24"/>
      <w:lang w:eastAsia="en-US"/>
    </w:rPr>
  </w:style>
  <w:style w:type="paragraph" w:styleId="List">
    <w:name w:val="List"/>
    <w:basedOn w:val="BodyText"/>
    <w:next w:val="BodyText"/>
    <w:rsid w:val="0063695B"/>
    <w:pPr>
      <w:tabs>
        <w:tab w:val="left" w:pos="340"/>
      </w:tabs>
      <w:spacing w:before="60" w:after="60"/>
      <w:ind w:left="340" w:hanging="340"/>
    </w:pPr>
  </w:style>
  <w:style w:type="paragraph" w:styleId="ListBullet">
    <w:name w:val="List Bullet"/>
    <w:basedOn w:val="List"/>
    <w:rsid w:val="0063695B"/>
    <w:pPr>
      <w:numPr>
        <w:numId w:val="13"/>
      </w:numPr>
      <w:tabs>
        <w:tab w:val="clear" w:pos="340"/>
      </w:tabs>
      <w:spacing w:before="40" w:after="40"/>
    </w:pPr>
  </w:style>
  <w:style w:type="character" w:customStyle="1" w:styleId="SpecialBold">
    <w:name w:val="Special Bold"/>
    <w:basedOn w:val="DefaultParagraphFont"/>
    <w:rsid w:val="0063695B"/>
    <w:rPr>
      <w:b/>
      <w:spacing w:val="0"/>
    </w:rPr>
  </w:style>
  <w:style w:type="paragraph" w:styleId="ListBullet2">
    <w:name w:val="List Bullet 2"/>
    <w:basedOn w:val="List2"/>
    <w:rsid w:val="0063695B"/>
    <w:pPr>
      <w:numPr>
        <w:numId w:val="14"/>
      </w:numPr>
      <w:tabs>
        <w:tab w:val="clear" w:pos="680"/>
      </w:tabs>
    </w:pPr>
  </w:style>
  <w:style w:type="paragraph" w:customStyle="1" w:styleId="SuperHeading">
    <w:name w:val="SuperHeading"/>
    <w:basedOn w:val="Normal"/>
    <w:rsid w:val="0063695B"/>
    <w:pPr>
      <w:spacing w:before="240" w:after="120"/>
      <w:outlineLvl w:val="0"/>
    </w:pPr>
    <w:rPr>
      <w:rFonts w:ascii="Times New Roman" w:hAnsi="Times New Roman"/>
      <w:b/>
      <w:sz w:val="32"/>
    </w:rPr>
  </w:style>
  <w:style w:type="paragraph" w:customStyle="1" w:styleId="AllowPageBreak">
    <w:name w:val="AllowPageBreak"/>
    <w:rsid w:val="006369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695B"/>
    <w:pPr>
      <w:tabs>
        <w:tab w:val="left" w:pos="680"/>
      </w:tabs>
      <w:spacing w:before="60" w:after="60"/>
      <w:ind w:left="680" w:hanging="340"/>
    </w:pPr>
  </w:style>
  <w:style w:type="character" w:customStyle="1" w:styleId="BoldandItalics">
    <w:name w:val="Bold and Italics"/>
    <w:qFormat/>
    <w:rsid w:val="0063695B"/>
    <w:rPr>
      <w:b/>
      <w:i/>
      <w:u w:val="none"/>
    </w:rPr>
  </w:style>
  <w:style w:type="character" w:customStyle="1" w:styleId="Heading2Char">
    <w:name w:val="Heading 2 Char"/>
    <w:basedOn w:val="DefaultParagraphFont"/>
    <w:link w:val="Heading2"/>
    <w:rsid w:val="00636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9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9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9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9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95B"/>
    <w:rPr>
      <w:rFonts w:ascii="Courier New" w:eastAsia="Times New Roman" w:hAnsi="Courier New" w:cs="Times New Roman"/>
      <w:i/>
      <w:szCs w:val="20"/>
      <w:lang w:eastAsia="en-US"/>
    </w:rPr>
  </w:style>
  <w:style w:type="paragraph" w:customStyle="1" w:styleId="HeadingBase">
    <w:name w:val="Heading Base"/>
    <w:rsid w:val="00636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95B"/>
    <w:pPr>
      <w:tabs>
        <w:tab w:val="right" w:leader="dot" w:pos="9072"/>
      </w:tabs>
      <w:ind w:left="567"/>
    </w:pPr>
    <w:rPr>
      <w:szCs w:val="22"/>
    </w:rPr>
  </w:style>
  <w:style w:type="paragraph" w:customStyle="1" w:styleId="TOCBase">
    <w:name w:val="TOC Base"/>
    <w:rsid w:val="00636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95B"/>
    <w:pPr>
      <w:tabs>
        <w:tab w:val="right" w:leader="dot" w:pos="9072"/>
      </w:tabs>
      <w:spacing w:before="40" w:after="40"/>
      <w:ind w:left="284"/>
    </w:pPr>
    <w:rPr>
      <w:rFonts w:ascii="Times New Roman" w:hAnsi="Times New Roman"/>
    </w:rPr>
  </w:style>
  <w:style w:type="paragraph" w:styleId="TOC1">
    <w:name w:val="toc 1"/>
    <w:basedOn w:val="TOCBase"/>
    <w:next w:val="Normal"/>
    <w:rsid w:val="006369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95B"/>
    <w:rPr>
      <w:rFonts w:ascii="Times New Roman" w:eastAsia="Times New Roman" w:hAnsi="Times New Roman" w:cs="Times New Roman"/>
      <w:sz w:val="16"/>
      <w:lang w:eastAsia="en-US"/>
    </w:rPr>
  </w:style>
  <w:style w:type="paragraph" w:styleId="Title">
    <w:name w:val="Title"/>
    <w:basedOn w:val="HeadingBase"/>
    <w:link w:val="TitleChar"/>
    <w:qFormat/>
    <w:rsid w:val="0063695B"/>
    <w:pPr>
      <w:spacing w:before="5040"/>
      <w:jc w:val="center"/>
    </w:pPr>
    <w:rPr>
      <w:sz w:val="48"/>
      <w:szCs w:val="72"/>
      <w:lang w:val="en-US"/>
    </w:rPr>
  </w:style>
  <w:style w:type="character" w:customStyle="1" w:styleId="TitleChar">
    <w:name w:val="Title Char"/>
    <w:basedOn w:val="DefaultParagraphFont"/>
    <w:link w:val="Title"/>
    <w:rsid w:val="00636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95B"/>
    <w:pPr>
      <w:tabs>
        <w:tab w:val="left" w:pos="3600"/>
        <w:tab w:val="left" w:pos="3958"/>
      </w:tabs>
    </w:pPr>
  </w:style>
  <w:style w:type="paragraph" w:customStyle="1" w:styleId="Note">
    <w:name w:val="Note"/>
    <w:basedOn w:val="BodyText"/>
    <w:rsid w:val="00636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95B"/>
    <w:pPr>
      <w:framePr w:wrap="auto" w:hAnchor="text" w:y="6049"/>
    </w:pPr>
    <w:rPr>
      <w:color w:val="000000"/>
      <w:sz w:val="40"/>
    </w:rPr>
  </w:style>
  <w:style w:type="paragraph" w:customStyle="1" w:styleId="TOCTitle">
    <w:name w:val="TOCTitle"/>
    <w:basedOn w:val="Heading1"/>
    <w:rsid w:val="0063695B"/>
    <w:pPr>
      <w:spacing w:after="240"/>
      <w:jc w:val="center"/>
      <w:outlineLvl w:val="9"/>
    </w:pPr>
    <w:rPr>
      <w:caps/>
    </w:rPr>
  </w:style>
  <w:style w:type="paragraph" w:customStyle="1" w:styleId="Version">
    <w:name w:val="Version"/>
    <w:rsid w:val="006369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95B"/>
    <w:pPr>
      <w:keepNext w:val="0"/>
      <w:tabs>
        <w:tab w:val="right" w:pos="4176"/>
      </w:tabs>
      <w:ind w:left="198" w:hanging="198"/>
    </w:pPr>
    <w:rPr>
      <w:rFonts w:ascii="Garamond" w:hAnsi="Garamond"/>
    </w:rPr>
  </w:style>
  <w:style w:type="paragraph" w:styleId="IndexHeading">
    <w:name w:val="index heading"/>
    <w:basedOn w:val="Normal"/>
    <w:next w:val="Index1"/>
    <w:semiHidden/>
    <w:rsid w:val="0063695B"/>
    <w:pPr>
      <w:spacing w:before="120" w:after="120"/>
    </w:pPr>
    <w:rPr>
      <w:rFonts w:ascii="Arial" w:hAnsi="Arial"/>
      <w:b/>
      <w:color w:val="918585"/>
      <w:sz w:val="24"/>
    </w:rPr>
  </w:style>
  <w:style w:type="paragraph" w:styleId="Header">
    <w:name w:val="header"/>
    <w:basedOn w:val="Normal"/>
    <w:link w:val="HeaderChar"/>
    <w:rsid w:val="00636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95B"/>
    <w:rPr>
      <w:rFonts w:ascii="Times New Roman" w:eastAsia="Times New Roman" w:hAnsi="Times New Roman" w:cs="Times New Roman"/>
      <w:sz w:val="16"/>
      <w:szCs w:val="20"/>
      <w:lang w:val="en-GB" w:eastAsia="en-US"/>
    </w:rPr>
  </w:style>
  <w:style w:type="paragraph" w:customStyle="1" w:styleId="Chapter">
    <w:name w:val="Chapter"/>
    <w:basedOn w:val="Normal"/>
    <w:rsid w:val="0063695B"/>
    <w:pPr>
      <w:spacing w:before="240"/>
    </w:pPr>
    <w:rPr>
      <w:rFonts w:ascii="Times New Roman" w:hAnsi="Times New Roman"/>
      <w:smallCaps/>
      <w:spacing w:val="80"/>
      <w:sz w:val="28"/>
    </w:rPr>
  </w:style>
  <w:style w:type="paragraph" w:customStyle="1" w:styleId="InChapter">
    <w:name w:val="InChapter"/>
    <w:basedOn w:val="Heading3"/>
    <w:rsid w:val="0063695B"/>
    <w:pPr>
      <w:spacing w:after="240"/>
      <w:outlineLvl w:val="9"/>
    </w:pPr>
    <w:rPr>
      <w:noProof/>
    </w:rPr>
  </w:style>
  <w:style w:type="paragraph" w:styleId="Index2">
    <w:name w:val="index 2"/>
    <w:basedOn w:val="Normal"/>
    <w:next w:val="Normal"/>
    <w:semiHidden/>
    <w:rsid w:val="0063695B"/>
    <w:pPr>
      <w:tabs>
        <w:tab w:val="right" w:pos="4176"/>
      </w:tabs>
      <w:ind w:left="568" w:hanging="284"/>
    </w:pPr>
    <w:rPr>
      <w:rFonts w:ascii="Garamond" w:hAnsi="Garamond"/>
    </w:rPr>
  </w:style>
  <w:style w:type="paragraph" w:customStyle="1" w:styleId="Byline">
    <w:name w:val="Byline"/>
    <w:rsid w:val="00636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95B"/>
    <w:pPr>
      <w:tabs>
        <w:tab w:val="clear" w:pos="3600"/>
        <w:tab w:val="clear" w:pos="3958"/>
      </w:tabs>
      <w:jc w:val="right"/>
    </w:pPr>
  </w:style>
  <w:style w:type="character" w:styleId="Emphasis">
    <w:name w:val="Emphasis"/>
    <w:basedOn w:val="DefaultParagraphFont"/>
    <w:qFormat/>
    <w:rsid w:val="0063695B"/>
    <w:rPr>
      <w:i/>
    </w:rPr>
  </w:style>
  <w:style w:type="paragraph" w:styleId="Caption">
    <w:name w:val="caption"/>
    <w:basedOn w:val="BodyText"/>
    <w:next w:val="Normal"/>
    <w:qFormat/>
    <w:rsid w:val="0063695B"/>
    <w:pPr>
      <w:framePr w:w="2268" w:hSpace="181" w:vSpace="181" w:wrap="around" w:vAnchor="text" w:hAnchor="page" w:x="1135" w:y="285" w:anchorLock="1"/>
    </w:pPr>
    <w:rPr>
      <w:i/>
    </w:rPr>
  </w:style>
  <w:style w:type="paragraph" w:customStyle="1" w:styleId="MiniTOCTitle">
    <w:name w:val="MiniTOCTitle"/>
    <w:basedOn w:val="Heading4"/>
    <w:rsid w:val="0063695B"/>
    <w:pPr>
      <w:spacing w:before="240"/>
      <w:outlineLvl w:val="9"/>
    </w:pPr>
    <w:rPr>
      <w:noProof/>
      <w:sz w:val="24"/>
    </w:rPr>
  </w:style>
  <w:style w:type="paragraph" w:customStyle="1" w:styleId="MiniTOCItem">
    <w:name w:val="MiniTOCItem"/>
    <w:basedOn w:val="ListBullet"/>
    <w:rsid w:val="0063695B"/>
    <w:pPr>
      <w:numPr>
        <w:numId w:val="0"/>
      </w:numPr>
      <w:tabs>
        <w:tab w:val="right" w:leader="dot" w:pos="6521"/>
      </w:tabs>
      <w:spacing w:before="0" w:after="0"/>
    </w:pPr>
  </w:style>
  <w:style w:type="paragraph" w:customStyle="1" w:styleId="TOFTitle">
    <w:name w:val="TOFTitle"/>
    <w:basedOn w:val="TOCTitle"/>
    <w:rsid w:val="0063695B"/>
  </w:style>
  <w:style w:type="paragraph" w:styleId="TableofFigures">
    <w:name w:val="table of figures"/>
    <w:basedOn w:val="Normal"/>
    <w:next w:val="Normal"/>
    <w:semiHidden/>
    <w:rsid w:val="0063695B"/>
    <w:pPr>
      <w:tabs>
        <w:tab w:val="right" w:leader="dot" w:pos="9072"/>
      </w:tabs>
      <w:ind w:left="970" w:hanging="403"/>
    </w:pPr>
    <w:rPr>
      <w:rFonts w:ascii="Times New Roman" w:hAnsi="Times New Roman"/>
      <w:b/>
    </w:rPr>
  </w:style>
  <w:style w:type="paragraph" w:styleId="ListNumber">
    <w:name w:val="List Number"/>
    <w:basedOn w:val="List"/>
    <w:rsid w:val="0063695B"/>
    <w:pPr>
      <w:numPr>
        <w:numId w:val="11"/>
      </w:numPr>
    </w:pPr>
  </w:style>
  <w:style w:type="character" w:customStyle="1" w:styleId="WingdingSymbols">
    <w:name w:val="Wingding Symbols"/>
    <w:rsid w:val="0063695B"/>
    <w:rPr>
      <w:rFonts w:ascii="Wingdings" w:hAnsi="Wingdings"/>
    </w:rPr>
  </w:style>
  <w:style w:type="paragraph" w:customStyle="1" w:styleId="TableHeading">
    <w:name w:val="Table Heading"/>
    <w:basedOn w:val="HeadingBase"/>
    <w:rsid w:val="0063695B"/>
    <w:pPr>
      <w:keepLines/>
      <w:pBdr>
        <w:bottom w:val="single" w:sz="6" w:space="1" w:color="918585"/>
      </w:pBdr>
      <w:spacing w:before="240"/>
    </w:pPr>
  </w:style>
  <w:style w:type="character" w:customStyle="1" w:styleId="HotSpot">
    <w:name w:val="HotSpot"/>
    <w:rsid w:val="0063695B"/>
    <w:rPr>
      <w:color w:val="0033CC"/>
      <w:u w:val="none"/>
    </w:rPr>
  </w:style>
  <w:style w:type="paragraph" w:customStyle="1" w:styleId="BodyTextRight">
    <w:name w:val="Body Text Right"/>
    <w:basedOn w:val="BodyText"/>
    <w:rsid w:val="0063695B"/>
    <w:pPr>
      <w:spacing w:before="0" w:after="0"/>
      <w:jc w:val="right"/>
    </w:pPr>
  </w:style>
  <w:style w:type="paragraph" w:styleId="Index3">
    <w:name w:val="index 3"/>
    <w:basedOn w:val="ListNumber2"/>
    <w:next w:val="Normal"/>
    <w:semiHidden/>
    <w:rsid w:val="0063695B"/>
    <w:pPr>
      <w:numPr>
        <w:numId w:val="0"/>
      </w:numPr>
      <w:tabs>
        <w:tab w:val="right" w:leader="dot" w:pos="4176"/>
      </w:tabs>
    </w:pPr>
  </w:style>
  <w:style w:type="paragraph" w:styleId="ListNumber2">
    <w:name w:val="List Number 2"/>
    <w:basedOn w:val="List2"/>
    <w:rsid w:val="0063695B"/>
    <w:pPr>
      <w:numPr>
        <w:numId w:val="10"/>
      </w:numPr>
      <w:tabs>
        <w:tab w:val="clear" w:pos="1060"/>
      </w:tabs>
    </w:pPr>
  </w:style>
  <w:style w:type="paragraph" w:customStyle="1" w:styleId="MarginNote">
    <w:name w:val="Margin Note"/>
    <w:basedOn w:val="BodyText"/>
    <w:rsid w:val="00636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9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95B"/>
    <w:rPr>
      <w:sz w:val="32"/>
    </w:rPr>
  </w:style>
  <w:style w:type="paragraph" w:customStyle="1" w:styleId="HeadingProcedure">
    <w:name w:val="Heading Procedure"/>
    <w:basedOn w:val="HeadingBase"/>
    <w:next w:val="Normal"/>
    <w:rsid w:val="0063695B"/>
    <w:pPr>
      <w:tabs>
        <w:tab w:val="left" w:pos="0"/>
      </w:tabs>
      <w:spacing w:before="120" w:after="60"/>
    </w:pPr>
    <w:rPr>
      <w:i/>
      <w:color w:val="918585"/>
      <w:sz w:val="22"/>
    </w:rPr>
  </w:style>
  <w:style w:type="paragraph" w:customStyle="1" w:styleId="TableBodyText">
    <w:name w:val="Table Body Text"/>
    <w:basedOn w:val="BodyText"/>
    <w:rsid w:val="0063695B"/>
    <w:pPr>
      <w:spacing w:before="60" w:after="60"/>
    </w:pPr>
  </w:style>
  <w:style w:type="paragraph" w:styleId="ListContinue">
    <w:name w:val="List Continue"/>
    <w:basedOn w:val="List"/>
    <w:rsid w:val="0063695B"/>
    <w:pPr>
      <w:ind w:firstLine="0"/>
    </w:pPr>
  </w:style>
  <w:style w:type="paragraph" w:customStyle="1" w:styleId="ListNote">
    <w:name w:val="List Note"/>
    <w:basedOn w:val="List"/>
    <w:rsid w:val="0063695B"/>
    <w:pPr>
      <w:pBdr>
        <w:top w:val="single" w:sz="6" w:space="2" w:color="918585"/>
        <w:bottom w:val="single" w:sz="6" w:space="2" w:color="918585"/>
      </w:pBdr>
      <w:tabs>
        <w:tab w:val="left" w:pos="1021"/>
      </w:tabs>
      <w:ind w:firstLine="0"/>
    </w:pPr>
  </w:style>
  <w:style w:type="paragraph" w:customStyle="1" w:styleId="Warning">
    <w:name w:val="Warning"/>
    <w:basedOn w:val="BodyText"/>
    <w:rsid w:val="0063695B"/>
    <w:pPr>
      <w:shd w:val="clear" w:color="auto" w:fill="D9D9D9"/>
      <w:tabs>
        <w:tab w:val="left" w:pos="992"/>
      </w:tabs>
      <w:ind w:left="119" w:right="119"/>
    </w:pPr>
    <w:rPr>
      <w:sz w:val="20"/>
    </w:rPr>
  </w:style>
  <w:style w:type="paragraph" w:customStyle="1" w:styleId="MarginIcons">
    <w:name w:val="Margin Icons"/>
    <w:basedOn w:val="BodyText"/>
    <w:rsid w:val="00636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95B"/>
    <w:rPr>
      <w:rFonts w:ascii="Courier New" w:hAnsi="Courier New"/>
    </w:rPr>
  </w:style>
  <w:style w:type="paragraph" w:customStyle="1" w:styleId="NoteBullet">
    <w:name w:val="Note Bullet"/>
    <w:basedOn w:val="Note"/>
    <w:rsid w:val="0063695B"/>
    <w:pPr>
      <w:tabs>
        <w:tab w:val="clear" w:pos="680"/>
      </w:tabs>
      <w:spacing w:before="60" w:after="60"/>
    </w:pPr>
  </w:style>
  <w:style w:type="paragraph" w:customStyle="1" w:styleId="SubHeading2">
    <w:name w:val="SubHeading2"/>
    <w:basedOn w:val="HeadingBase"/>
    <w:rsid w:val="0063695B"/>
    <w:pPr>
      <w:spacing w:before="240" w:after="60"/>
    </w:pPr>
    <w:rPr>
      <w:sz w:val="20"/>
    </w:rPr>
  </w:style>
  <w:style w:type="paragraph" w:customStyle="1" w:styleId="SubHeading1">
    <w:name w:val="SubHeading1"/>
    <w:basedOn w:val="HeadingBase"/>
    <w:rsid w:val="0063695B"/>
    <w:pPr>
      <w:spacing w:before="240" w:after="60"/>
    </w:pPr>
    <w:rPr>
      <w:color w:val="918585"/>
      <w:sz w:val="22"/>
    </w:rPr>
  </w:style>
  <w:style w:type="paragraph" w:customStyle="1" w:styleId="SideHeading">
    <w:name w:val="Side Heading"/>
    <w:basedOn w:val="HeadingBase"/>
    <w:rsid w:val="00636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95B"/>
    <w:pPr>
      <w:numPr>
        <w:numId w:val="12"/>
      </w:numPr>
    </w:pPr>
  </w:style>
  <w:style w:type="paragraph" w:styleId="PlainText">
    <w:name w:val="Plain Text"/>
    <w:basedOn w:val="Normal"/>
    <w:link w:val="PlainTextChar"/>
    <w:rsid w:val="0063695B"/>
    <w:rPr>
      <w:sz w:val="20"/>
    </w:rPr>
  </w:style>
  <w:style w:type="character" w:customStyle="1" w:styleId="PlainTextChar">
    <w:name w:val="Plain Text Char"/>
    <w:basedOn w:val="DefaultParagraphFont"/>
    <w:link w:val="PlainText"/>
    <w:rsid w:val="0063695B"/>
    <w:rPr>
      <w:rFonts w:ascii="Courier New" w:eastAsia="Times New Roman" w:hAnsi="Courier New" w:cs="Times New Roman"/>
      <w:sz w:val="20"/>
      <w:szCs w:val="20"/>
      <w:lang w:eastAsia="en-US"/>
    </w:rPr>
  </w:style>
  <w:style w:type="character" w:customStyle="1" w:styleId="MenuOption">
    <w:name w:val="Menu Option"/>
    <w:basedOn w:val="DefaultParagraphFont"/>
    <w:rsid w:val="0063695B"/>
    <w:rPr>
      <w:b/>
      <w:smallCaps/>
    </w:rPr>
  </w:style>
  <w:style w:type="paragraph" w:customStyle="1" w:styleId="TableListNumber">
    <w:name w:val="Table List Number"/>
    <w:basedOn w:val="ListNumber"/>
    <w:rsid w:val="0063695B"/>
    <w:pPr>
      <w:numPr>
        <w:numId w:val="0"/>
      </w:numPr>
    </w:pPr>
  </w:style>
  <w:style w:type="paragraph" w:styleId="TOC4">
    <w:name w:val="toc 4"/>
    <w:basedOn w:val="TOCBase"/>
    <w:next w:val="Normal"/>
    <w:semiHidden/>
    <w:rsid w:val="0063695B"/>
    <w:pPr>
      <w:tabs>
        <w:tab w:val="right" w:leader="dot" w:pos="9071"/>
      </w:tabs>
      <w:ind w:left="1701"/>
    </w:pPr>
  </w:style>
  <w:style w:type="paragraph" w:customStyle="1" w:styleId="ListAlpha">
    <w:name w:val="List Alpha"/>
    <w:basedOn w:val="List"/>
    <w:rsid w:val="0063695B"/>
    <w:pPr>
      <w:numPr>
        <w:numId w:val="9"/>
      </w:numPr>
    </w:pPr>
  </w:style>
  <w:style w:type="paragraph" w:customStyle="1" w:styleId="ListAlpha2">
    <w:name w:val="List Alpha 2"/>
    <w:basedOn w:val="List2"/>
    <w:rsid w:val="0063695B"/>
    <w:pPr>
      <w:numPr>
        <w:numId w:val="8"/>
      </w:numPr>
    </w:pPr>
  </w:style>
  <w:style w:type="paragraph" w:styleId="List3">
    <w:name w:val="List 3"/>
    <w:basedOn w:val="BodyText"/>
    <w:rsid w:val="0063695B"/>
    <w:pPr>
      <w:tabs>
        <w:tab w:val="left" w:pos="1021"/>
      </w:tabs>
      <w:spacing w:before="60" w:after="60"/>
      <w:ind w:left="1020" w:hanging="340"/>
    </w:pPr>
  </w:style>
  <w:style w:type="paragraph" w:styleId="List4">
    <w:name w:val="List 4"/>
    <w:basedOn w:val="BodyText"/>
    <w:rsid w:val="0063695B"/>
    <w:pPr>
      <w:tabs>
        <w:tab w:val="left" w:pos="1361"/>
      </w:tabs>
      <w:spacing w:before="60" w:after="60"/>
      <w:ind w:left="1361" w:hanging="340"/>
    </w:pPr>
  </w:style>
  <w:style w:type="paragraph" w:styleId="List5">
    <w:name w:val="List 5"/>
    <w:basedOn w:val="BodyText"/>
    <w:rsid w:val="0063695B"/>
    <w:pPr>
      <w:tabs>
        <w:tab w:val="left" w:pos="1701"/>
      </w:tabs>
      <w:spacing w:before="60" w:after="60"/>
      <w:ind w:left="1701" w:hanging="340"/>
    </w:pPr>
  </w:style>
  <w:style w:type="paragraph" w:styleId="ListBullet3">
    <w:name w:val="List Bullet 3"/>
    <w:basedOn w:val="List3"/>
    <w:rsid w:val="0063695B"/>
    <w:pPr>
      <w:numPr>
        <w:numId w:val="15"/>
      </w:numPr>
      <w:tabs>
        <w:tab w:val="clear" w:pos="1021"/>
      </w:tabs>
      <w:ind w:left="1037" w:hanging="357"/>
    </w:pPr>
  </w:style>
  <w:style w:type="paragraph" w:styleId="ListBullet4">
    <w:name w:val="List Bullet 4"/>
    <w:basedOn w:val="List4"/>
    <w:rsid w:val="0063695B"/>
    <w:pPr>
      <w:numPr>
        <w:numId w:val="3"/>
      </w:numPr>
    </w:pPr>
  </w:style>
  <w:style w:type="paragraph" w:styleId="ListBullet5">
    <w:name w:val="List Bullet 5"/>
    <w:basedOn w:val="List5"/>
    <w:rsid w:val="0063695B"/>
    <w:pPr>
      <w:numPr>
        <w:numId w:val="4"/>
      </w:numPr>
    </w:pPr>
  </w:style>
  <w:style w:type="paragraph" w:styleId="ListContinue2">
    <w:name w:val="List Continue 2"/>
    <w:basedOn w:val="List2"/>
    <w:rsid w:val="0063695B"/>
    <w:pPr>
      <w:ind w:firstLine="0"/>
    </w:pPr>
  </w:style>
  <w:style w:type="paragraph" w:styleId="ListContinue3">
    <w:name w:val="List Continue 3"/>
    <w:basedOn w:val="List3"/>
    <w:rsid w:val="0063695B"/>
    <w:pPr>
      <w:ind w:left="1021" w:firstLine="0"/>
    </w:pPr>
  </w:style>
  <w:style w:type="paragraph" w:styleId="ListContinue4">
    <w:name w:val="List Continue 4"/>
    <w:basedOn w:val="List4"/>
    <w:rsid w:val="0063695B"/>
    <w:pPr>
      <w:ind w:firstLine="0"/>
    </w:pPr>
  </w:style>
  <w:style w:type="paragraph" w:styleId="ListContinue5">
    <w:name w:val="List Continue 5"/>
    <w:basedOn w:val="List5"/>
    <w:rsid w:val="0063695B"/>
    <w:pPr>
      <w:ind w:firstLine="0"/>
    </w:pPr>
  </w:style>
  <w:style w:type="paragraph" w:styleId="ListNumber3">
    <w:name w:val="List Number 3"/>
    <w:basedOn w:val="List3"/>
    <w:rsid w:val="0063695B"/>
    <w:pPr>
      <w:numPr>
        <w:numId w:val="5"/>
      </w:numPr>
    </w:pPr>
  </w:style>
  <w:style w:type="paragraph" w:styleId="ListNumber4">
    <w:name w:val="List Number 4"/>
    <w:basedOn w:val="List4"/>
    <w:rsid w:val="0063695B"/>
    <w:pPr>
      <w:numPr>
        <w:numId w:val="6"/>
      </w:numPr>
    </w:pPr>
  </w:style>
  <w:style w:type="paragraph" w:styleId="ListNumber5">
    <w:name w:val="List Number 5"/>
    <w:basedOn w:val="List5"/>
    <w:rsid w:val="0063695B"/>
    <w:pPr>
      <w:numPr>
        <w:numId w:val="7"/>
      </w:numPr>
    </w:pPr>
  </w:style>
  <w:style w:type="paragraph" w:styleId="BlockText">
    <w:name w:val="Block Text"/>
    <w:basedOn w:val="Normal"/>
    <w:rsid w:val="0063695B"/>
    <w:pPr>
      <w:spacing w:after="120"/>
      <w:ind w:left="1440" w:right="1440"/>
    </w:pPr>
  </w:style>
  <w:style w:type="character" w:customStyle="1" w:styleId="Subscript">
    <w:name w:val="Subscript"/>
    <w:basedOn w:val="DefaultParagraphFont"/>
    <w:rsid w:val="0063695B"/>
    <w:rPr>
      <w:sz w:val="16"/>
      <w:vertAlign w:val="subscript"/>
    </w:rPr>
  </w:style>
  <w:style w:type="character" w:customStyle="1" w:styleId="Superscript">
    <w:name w:val="Superscript"/>
    <w:basedOn w:val="DefaultParagraphFont"/>
    <w:rsid w:val="0063695B"/>
    <w:rPr>
      <w:sz w:val="16"/>
      <w:vertAlign w:val="superscript"/>
    </w:rPr>
  </w:style>
  <w:style w:type="character" w:customStyle="1" w:styleId="Symbols">
    <w:name w:val="Symbols"/>
    <w:basedOn w:val="DefaultParagraphFont"/>
    <w:rsid w:val="0063695B"/>
    <w:rPr>
      <w:rFonts w:ascii="Symbol" w:hAnsi="Symbol"/>
    </w:rPr>
  </w:style>
  <w:style w:type="character" w:customStyle="1" w:styleId="MenuOptions">
    <w:name w:val="Menu Options"/>
    <w:basedOn w:val="DefaultParagraphFont"/>
    <w:rsid w:val="0063695B"/>
    <w:rPr>
      <w:rFonts w:ascii="Arial Narrow" w:hAnsi="Arial Narrow"/>
      <w:smallCaps/>
    </w:rPr>
  </w:style>
  <w:style w:type="character" w:customStyle="1" w:styleId="Buttons">
    <w:name w:val="Buttons"/>
    <w:basedOn w:val="DefaultParagraphFont"/>
    <w:rsid w:val="0063695B"/>
    <w:rPr>
      <w:b/>
    </w:rPr>
  </w:style>
  <w:style w:type="character" w:customStyle="1" w:styleId="Underlined">
    <w:name w:val="Underlined"/>
    <w:basedOn w:val="DefaultParagraphFont"/>
    <w:rsid w:val="0063695B"/>
    <w:rPr>
      <w:u w:val="single"/>
    </w:rPr>
  </w:style>
  <w:style w:type="paragraph" w:customStyle="1" w:styleId="TableBodyTextRight">
    <w:name w:val="Table Body Text Right"/>
    <w:basedOn w:val="TableBodyText"/>
    <w:rsid w:val="0063695B"/>
    <w:pPr>
      <w:widowControl w:val="0"/>
      <w:autoSpaceDE w:val="0"/>
      <w:autoSpaceDN w:val="0"/>
      <w:adjustRightInd w:val="0"/>
      <w:jc w:val="right"/>
    </w:pPr>
    <w:rPr>
      <w:rFonts w:cs="Arial"/>
      <w:szCs w:val="18"/>
    </w:rPr>
  </w:style>
  <w:style w:type="paragraph" w:customStyle="1" w:styleId="CopyrightText">
    <w:name w:val="Copyright Text"/>
    <w:basedOn w:val="BodyText"/>
    <w:rsid w:val="0063695B"/>
    <w:rPr>
      <w:sz w:val="18"/>
    </w:rPr>
  </w:style>
  <w:style w:type="paragraph" w:customStyle="1" w:styleId="BodySmallRight">
    <w:name w:val="Body Small Right"/>
    <w:basedOn w:val="BodyTextRight"/>
    <w:rsid w:val="0063695B"/>
    <w:rPr>
      <w:sz w:val="18"/>
      <w:szCs w:val="18"/>
    </w:rPr>
  </w:style>
  <w:style w:type="paragraph" w:customStyle="1" w:styleId="MarginEdition">
    <w:name w:val="Margin Edition"/>
    <w:basedOn w:val="MarginNote"/>
    <w:rsid w:val="0063695B"/>
    <w:pPr>
      <w:spacing w:before="0" w:after="0"/>
    </w:pPr>
    <w:rPr>
      <w:rFonts w:ascii="Times New Roman" w:hAnsi="Times New Roman"/>
      <w:color w:val="999999"/>
    </w:rPr>
  </w:style>
  <w:style w:type="paragraph" w:customStyle="1" w:styleId="Spacer">
    <w:name w:val="Spacer"/>
    <w:basedOn w:val="Normal"/>
    <w:rsid w:val="0063695B"/>
    <w:rPr>
      <w:sz w:val="2"/>
      <w:szCs w:val="2"/>
    </w:rPr>
  </w:style>
  <w:style w:type="character" w:customStyle="1" w:styleId="Small">
    <w:name w:val="Small"/>
    <w:basedOn w:val="DefaultParagraphFont"/>
    <w:rsid w:val="0063695B"/>
    <w:rPr>
      <w:sz w:val="16"/>
    </w:rPr>
  </w:style>
  <w:style w:type="paragraph" w:customStyle="1" w:styleId="WideTable">
    <w:name w:val="Wide Table"/>
    <w:basedOn w:val="Normal"/>
    <w:rsid w:val="0063695B"/>
    <w:pPr>
      <w:ind w:left="-1418"/>
    </w:pPr>
    <w:rPr>
      <w:sz w:val="2"/>
      <w:szCs w:val="2"/>
    </w:rPr>
  </w:style>
  <w:style w:type="character" w:styleId="PageNumber">
    <w:name w:val="page number"/>
    <w:basedOn w:val="DefaultParagraphFont"/>
    <w:rsid w:val="0063695B"/>
  </w:style>
  <w:style w:type="paragraph" w:styleId="Quote">
    <w:name w:val="Quote"/>
    <w:basedOn w:val="Heading1"/>
    <w:link w:val="QuoteChar"/>
    <w:qFormat/>
    <w:rsid w:val="0063695B"/>
    <w:rPr>
      <w:b w:val="0"/>
      <w:sz w:val="72"/>
      <w:szCs w:val="72"/>
      <w:lang w:val="en-NZ"/>
    </w:rPr>
  </w:style>
  <w:style w:type="character" w:customStyle="1" w:styleId="QuoteChar">
    <w:name w:val="Quote Char"/>
    <w:basedOn w:val="DefaultParagraphFont"/>
    <w:link w:val="Quote"/>
    <w:rsid w:val="00636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95B"/>
    <w:pPr>
      <w:pageBreakBefore/>
    </w:pPr>
  </w:style>
  <w:style w:type="paragraph" w:customStyle="1" w:styleId="Border">
    <w:name w:val="Border"/>
    <w:basedOn w:val="Normal"/>
    <w:qFormat/>
    <w:rsid w:val="00636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95B"/>
    <w:rPr>
      <w:b/>
      <w:bCs/>
      <w:i/>
      <w:iCs/>
      <w:color w:val="auto"/>
    </w:rPr>
  </w:style>
  <w:style w:type="paragraph" w:styleId="IntenseQuote">
    <w:name w:val="Intense Quote"/>
    <w:basedOn w:val="Normal"/>
    <w:next w:val="Normal"/>
    <w:link w:val="IntenseQuoteChar"/>
    <w:uiPriority w:val="30"/>
    <w:qFormat/>
    <w:rsid w:val="00636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9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95B"/>
    <w:rPr>
      <w:smallCaps/>
      <w:color w:val="auto"/>
      <w:u w:val="single"/>
    </w:rPr>
  </w:style>
  <w:style w:type="character" w:styleId="IntenseReference">
    <w:name w:val="Intense Reference"/>
    <w:basedOn w:val="DefaultParagraphFont"/>
    <w:uiPriority w:val="32"/>
    <w:qFormat/>
    <w:rsid w:val="0063695B"/>
    <w:rPr>
      <w:b/>
      <w:bCs/>
      <w:smallCaps/>
      <w:color w:val="auto"/>
      <w:spacing w:val="5"/>
      <w:u w:val="single"/>
    </w:rPr>
  </w:style>
  <w:style w:type="paragraph" w:customStyle="1" w:styleId="2ColumnHeading">
    <w:name w:val="2Column Heading"/>
    <w:basedOn w:val="BodyText"/>
    <w:qFormat/>
    <w:rsid w:val="0063695B"/>
    <w:pPr>
      <w:spacing w:after="60"/>
      <w:ind w:left="-2268"/>
    </w:pPr>
    <w:rPr>
      <w:b/>
    </w:rPr>
  </w:style>
  <w:style w:type="paragraph" w:customStyle="1" w:styleId="Heading1TOC">
    <w:name w:val="Heading1 TOC"/>
    <w:basedOn w:val="Normal"/>
    <w:qFormat/>
    <w:rsid w:val="0063695B"/>
    <w:pPr>
      <w:spacing w:before="240" w:after="120"/>
    </w:pPr>
    <w:rPr>
      <w:rFonts w:ascii="Times New Roman" w:hAnsi="Times New Roman"/>
      <w:b/>
      <w:sz w:val="32"/>
    </w:rPr>
  </w:style>
  <w:style w:type="paragraph" w:customStyle="1" w:styleId="Heading2TOC">
    <w:name w:val="Heading2 TOC"/>
    <w:basedOn w:val="Normal"/>
    <w:qFormat/>
    <w:rsid w:val="0063695B"/>
    <w:pPr>
      <w:spacing w:before="240" w:after="60"/>
    </w:pPr>
    <w:rPr>
      <w:rFonts w:ascii="Times New Roman" w:hAnsi="Times New Roman"/>
      <w:b/>
      <w:sz w:val="28"/>
    </w:rPr>
  </w:style>
  <w:style w:type="character" w:customStyle="1" w:styleId="Underline">
    <w:name w:val="Underline"/>
    <w:basedOn w:val="DefaultParagraphFont"/>
    <w:qFormat/>
    <w:rsid w:val="0063695B"/>
    <w:rPr>
      <w:u w:val="single"/>
    </w:rPr>
  </w:style>
  <w:style w:type="paragraph" w:styleId="BalloonText">
    <w:name w:val="Balloon Text"/>
    <w:basedOn w:val="Normal"/>
    <w:link w:val="BalloonTextChar"/>
    <w:rsid w:val="0063695B"/>
    <w:rPr>
      <w:rFonts w:ascii="Tahoma" w:hAnsi="Tahoma" w:cs="Tahoma"/>
      <w:sz w:val="16"/>
      <w:szCs w:val="16"/>
    </w:rPr>
  </w:style>
  <w:style w:type="character" w:customStyle="1" w:styleId="BalloonTextChar">
    <w:name w:val="Balloon Text Char"/>
    <w:basedOn w:val="DefaultParagraphFont"/>
    <w:link w:val="BalloonText"/>
    <w:rsid w:val="006369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9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9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95B"/>
    <w:rPr>
      <w:b/>
      <w:color w:val="660033"/>
      <w:spacing w:val="0"/>
    </w:rPr>
  </w:style>
  <w:style w:type="paragraph" w:customStyle="1" w:styleId="Nameditemlist">
    <w:name w:val="Named item list"/>
    <w:basedOn w:val="BodyText"/>
    <w:qFormat/>
    <w:rsid w:val="006369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1466</Words>
  <Characters>9115</Characters>
  <Application>Microsoft Office Word</Application>
  <DocSecurity>0</DocSecurity>
  <Lines>244</Lines>
  <Paragraphs>188</Paragraphs>
  <ScaleCrop>false</ScaleCrop>
  <Company>Author-it Software Corporation Ltd.</Company>
  <LinksUpToDate>false</LinksUpToDate>
  <CharactersWithSpaces>10499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SITHCCC206 Rethermalise chilled and frozen foods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2013-03-15T13:30:00Z</dcterms:created>
  <dcterms:modified xsi:type="dcterms:W3CDTF">2013-03-15T13:30:00Z</dcterms:modified>
</cp:coreProperties>
</file>