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92E" w:rsidP="00E4192E">
      <w:pPr>
        <w:pStyle w:val="Title"/>
      </w:pPr>
      <w:r>
        <w:fldChar w:fldCharType="begin"/>
      </w:r>
      <w:r>
        <w:instrText xml:space="preserve"> TITLE   \* MERGEFORMAT </w:instrText>
      </w:r>
      <w:r>
        <w:fldChar w:fldCharType="separate"/>
      </w:r>
      <w:r>
        <w:t>SITHCCC101 Use food preparation equipment</w:t>
      </w:r>
      <w:r>
        <w:fldChar w:fldCharType="end"/>
      </w:r>
    </w:p>
    <w:p w:rsidR="00E4192E" w:rsidP="00E4192E">
      <w:pPr>
        <w:pStyle w:val="Version"/>
        <w:sectPr w:rsidSect="00A437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709" w:rsidP="00A43709">
      <w:pPr>
        <w:pStyle w:val="SuperHeading"/>
      </w:pPr>
      <w:r w:rsidRPr="00A43709">
        <w:t>SITHCCC101 Use food preparation equipment</w:t>
      </w:r>
    </w:p>
    <w:p w:rsidR="00000000" w:rsidRPr="00A43709" w:rsidP="00A43709">
      <w:pPr>
        <w:pStyle w:val="Heading1"/>
      </w:pPr>
      <w:bookmarkStart w:id="1" w:name="O_477759"/>
      <w:bookmarkEnd w:id="1"/>
      <w:r w:rsidRPr="00A43709">
        <w:t>Modification History</w:t>
      </w:r>
    </w:p>
    <w:p w:rsidR="00000000" w:rsidRPr="00A43709" w:rsidP="00A43709">
      <w:pPr>
        <w:pStyle w:val="BodyText"/>
      </w:pPr>
      <w:r w:rsidRPr="00A4370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419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709" w:rsidP="00A43709">
            <w:pPr>
              <w:pStyle w:val="BodyText"/>
            </w:pPr>
            <w:r w:rsidRPr="00A4370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709">
            <w:pPr>
              <w:pStyle w:val="BodyText"/>
              <w:rPr>
                <w:lang w:val="en-NZ"/>
              </w:rPr>
            </w:pPr>
            <w:r w:rsidRPr="00A43709">
              <w:rPr>
                <w:rStyle w:val="SpecialBold"/>
              </w:rPr>
              <w:t>Comments</w:t>
            </w:r>
          </w:p>
        </w:tc>
      </w:tr>
      <w:tr w:rsidTr="00E419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709">
            <w:pPr>
              <w:pStyle w:val="BodyText"/>
              <w:rPr>
                <w:lang w:val="en-NZ"/>
              </w:rPr>
            </w:pPr>
            <w:r w:rsidRPr="00A4370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709" w:rsidP="00A43709">
            <w:pPr>
              <w:pStyle w:val="BodyText"/>
            </w:pPr>
            <w:r w:rsidRPr="00A43709">
              <w:t>New unit.</w:t>
            </w:r>
          </w:p>
          <w:p w:rsidR="00000000" w:rsidRPr="00A43709" w:rsidP="00A43709">
            <w:pPr>
              <w:pStyle w:val="BodyText"/>
            </w:pPr>
            <w:r w:rsidRPr="00A43709">
              <w:t xml:space="preserve">Covers content included in SITHCCC001B Organise and prepare food and SITHCCC002A </w:t>
            </w:r>
            <w:r w:rsidRPr="00A43709">
              <w:t>Present food.</w:t>
            </w:r>
          </w:p>
        </w:tc>
      </w:tr>
    </w:tbl>
    <w:p w:rsidR="00000000" w:rsidRPr="00A43709" w:rsidP="00A43709">
      <w:pPr>
        <w:pStyle w:val="BodyText"/>
      </w:pPr>
    </w:p>
    <w:p w:rsidR="00000000" w:rsidRPr="00A43709" w:rsidP="00A43709">
      <w:pPr>
        <w:pStyle w:val="AllowPageBreak"/>
      </w:pPr>
    </w:p>
    <w:p w:rsidR="00000000" w:rsidRPr="00A43709" w:rsidP="00A43709">
      <w:pPr>
        <w:pStyle w:val="Heading1"/>
      </w:pPr>
      <w:bookmarkStart w:id="2" w:name="O_477760"/>
      <w:bookmarkEnd w:id="2"/>
      <w:r w:rsidRPr="00A43709">
        <w:t>Unit Descriptor</w:t>
      </w:r>
    </w:p>
    <w:p w:rsidR="00000000" w:rsidRPr="00A43709" w:rsidP="00A43709">
      <w:pPr>
        <w:pStyle w:val="BodyText"/>
      </w:pPr>
      <w:r w:rsidRPr="00A43709">
        <w:t xml:space="preserve">This unit describes the performance outcomes, skills and knowledge required to safely use commercial kitchen equipment, including knives, to prepare a range of different food types. </w:t>
      </w:r>
    </w:p>
    <w:p w:rsidR="00000000" w:rsidRPr="00A43709" w:rsidP="00A43709">
      <w:pPr>
        <w:pStyle w:val="AllowPageBreak"/>
      </w:pPr>
    </w:p>
    <w:p w:rsidR="00000000" w:rsidRPr="00A43709" w:rsidP="00A43709">
      <w:pPr>
        <w:pStyle w:val="Heading1"/>
      </w:pPr>
      <w:bookmarkStart w:id="3" w:name="O_477761"/>
      <w:bookmarkEnd w:id="3"/>
      <w:r w:rsidRPr="00A43709">
        <w:t>Applica</w:t>
      </w:r>
      <w:r w:rsidRPr="00A43709">
        <w:t>tion of the Unit</w:t>
      </w:r>
    </w:p>
    <w:p w:rsidR="00000000" w:rsidRPr="00A43709" w:rsidP="00A43709">
      <w:pPr>
        <w:pStyle w:val="BodyText"/>
      </w:pPr>
      <w:r w:rsidRPr="00A43709">
        <w:t>This unit applies to hospitality and catering organisations, and to kitchen and catering staff who are responsible for general food preparation tasks and work under supervision.</w:t>
      </w:r>
    </w:p>
    <w:p w:rsidR="00000000" w:rsidRPr="00A43709" w:rsidP="00A43709">
      <w:pPr>
        <w:pStyle w:val="AllowPageBreak"/>
      </w:pPr>
    </w:p>
    <w:p w:rsidR="00000000" w:rsidRPr="00A43709" w:rsidP="00A43709">
      <w:pPr>
        <w:pStyle w:val="Heading1"/>
      </w:pPr>
      <w:bookmarkStart w:id="4" w:name="O_477762"/>
      <w:bookmarkEnd w:id="4"/>
      <w:r w:rsidRPr="00A43709">
        <w:t>Licensing/Regulatory Information</w:t>
      </w:r>
    </w:p>
    <w:p w:rsidR="00000000" w:rsidRPr="00A43709" w:rsidP="00A43709">
      <w:pPr>
        <w:pStyle w:val="BodyText"/>
      </w:pPr>
      <w:r w:rsidRPr="00A43709">
        <w:t>No licensin</w:t>
      </w:r>
      <w:r w:rsidRPr="00A43709">
        <w:t>g, legislative, regulatory or certification requirements apply to this unit at the time of endorsement.</w:t>
      </w:r>
    </w:p>
    <w:p w:rsidR="00000000" w:rsidRPr="00A43709" w:rsidP="00A43709">
      <w:pPr>
        <w:pStyle w:val="AllowPageBreak"/>
      </w:pPr>
    </w:p>
    <w:p w:rsidR="00000000" w:rsidRPr="00A43709" w:rsidP="00A43709">
      <w:pPr>
        <w:pStyle w:val="Heading1"/>
      </w:pPr>
      <w:bookmarkStart w:id="5" w:name="O_477763"/>
      <w:bookmarkEnd w:id="5"/>
      <w:r w:rsidRPr="00A43709">
        <w:t>Pre-Requisites</w:t>
      </w:r>
    </w:p>
    <w:tbl>
      <w:tblPr>
        <w:tblW w:w="0" w:type="auto"/>
        <w:tblLayout w:type="fixed"/>
        <w:tblCellMar>
          <w:left w:w="62" w:type="dxa"/>
          <w:right w:w="62" w:type="dxa"/>
        </w:tblCellMar>
        <w:tblLook w:val="0000"/>
      </w:tblPr>
      <w:tblGrid>
        <w:gridCol w:w="1492"/>
        <w:gridCol w:w="5093"/>
      </w:tblGrid>
      <w:tr w:rsidTr="00A43709">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709">
            <w:pPr>
              <w:pStyle w:val="BodyText"/>
              <w:rPr>
                <w:lang w:val="en-NZ"/>
              </w:rPr>
            </w:pPr>
            <w:r w:rsidRPr="00A43709">
              <w:t>This unit must be assessed after the following prerequisite unit:</w:t>
            </w:r>
          </w:p>
        </w:tc>
      </w:tr>
      <w:tr w:rsidTr="00A43709">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709">
            <w:pPr>
              <w:pStyle w:val="BodyText"/>
              <w:rPr>
                <w:lang w:val="en-NZ"/>
              </w:rPr>
            </w:pPr>
            <w:r w:rsidRPr="00A43709">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709" w:rsidP="00A43709">
            <w:pPr>
              <w:pStyle w:val="BodyText"/>
            </w:pPr>
            <w:r w:rsidRPr="00A43709">
              <w:t>Use hygienic practices for food safety</w:t>
            </w:r>
          </w:p>
        </w:tc>
      </w:tr>
    </w:tbl>
    <w:p w:rsidR="00000000" w:rsidRPr="00A43709" w:rsidP="00A43709">
      <w:pPr>
        <w:pStyle w:val="BodyText"/>
      </w:pPr>
    </w:p>
    <w:p w:rsidR="00000000" w:rsidRPr="00A43709" w:rsidP="00A43709">
      <w:pPr>
        <w:pStyle w:val="AllowPageBreak"/>
      </w:pPr>
    </w:p>
    <w:p w:rsidR="00000000" w:rsidRPr="00A43709" w:rsidP="00A43709">
      <w:pPr>
        <w:pStyle w:val="Heading1"/>
      </w:pPr>
      <w:bookmarkStart w:id="6" w:name="O_477764"/>
      <w:bookmarkEnd w:id="6"/>
      <w:r w:rsidRPr="00A43709">
        <w:t>Employability Skills Information</w:t>
      </w:r>
    </w:p>
    <w:p w:rsidR="00000000" w:rsidRPr="00A43709" w:rsidP="00A43709">
      <w:pPr>
        <w:pStyle w:val="BodyText"/>
      </w:pPr>
      <w:r w:rsidRPr="00A43709">
        <w:t>This unit contains employability skills.</w:t>
      </w:r>
    </w:p>
    <w:p w:rsidR="00000000" w:rsidRPr="00A43709" w:rsidP="00A43709">
      <w:pPr>
        <w:pStyle w:val="AllowPageBreak"/>
      </w:pPr>
    </w:p>
    <w:p w:rsidR="00000000" w:rsidRPr="00A43709" w:rsidP="00A43709">
      <w:pPr>
        <w:pStyle w:val="Heading1"/>
      </w:pPr>
      <w:bookmarkStart w:id="7" w:name="O_477765"/>
      <w:bookmarkEnd w:id="7"/>
      <w:r w:rsidRPr="00A43709">
        <w:t>Elements and Performance Criteria Pre-Content</w:t>
      </w:r>
    </w:p>
    <w:p w:rsidR="00000000" w:rsidRPr="00A43709" w:rsidP="00A43709">
      <w:pPr>
        <w:pStyle w:val="Heading1"/>
      </w:pPr>
      <w:bookmarkStart w:id="8" w:name="O_477766"/>
      <w:bookmarkEnd w:id="8"/>
      <w:r w:rsidRPr="00A43709">
        <w:t>Elements and Performance Criteria</w:t>
      </w:r>
    </w:p>
    <w:tbl>
      <w:tblPr>
        <w:tblW w:w="0" w:type="auto"/>
        <w:tblCellMar>
          <w:left w:w="62" w:type="dxa"/>
          <w:right w:w="62" w:type="dxa"/>
        </w:tblCellMar>
        <w:tblLook w:val="0000"/>
      </w:tblPr>
      <w:tblGrid>
        <w:gridCol w:w="2817"/>
        <w:gridCol w:w="6379"/>
      </w:tblGrid>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t>Elements describe the essential outcomes of a unit o</w:t>
            </w:r>
            <w:r w:rsidRPr="00A43709">
              <w:t>f competency.</w:t>
            </w:r>
          </w:p>
        </w:tc>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t>Performance criteria describe the performance needed to demonstrate achievement of the element. Where bold italicised text is used, further information is detailed in the required skills and knowledge section and the range statement. Assessme</w:t>
            </w:r>
            <w:r w:rsidRPr="00A43709">
              <w:t>nt of performance is to be consistent with the evidence guide.</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List"/>
              <w:rPr>
                <w:lang w:val="en-NZ"/>
              </w:rPr>
            </w:pPr>
            <w:r w:rsidRPr="00A43709">
              <w:t>1.</w:t>
            </w:r>
            <w:r w:rsidRPr="00A43709">
              <w:tab/>
              <w:t>Select food preparation equipment.</w:t>
            </w:r>
          </w:p>
        </w:tc>
        <w:tc>
          <w:tcPr>
            <w:tcW w:w="0" w:type="auto"/>
            <w:tcBorders>
              <w:top w:val="nil"/>
              <w:left w:val="nil"/>
              <w:bottom w:val="nil"/>
              <w:right w:val="nil"/>
            </w:tcBorders>
            <w:tcMar>
              <w:top w:w="0" w:type="dxa"/>
              <w:left w:w="62" w:type="dxa"/>
              <w:bottom w:w="0" w:type="dxa"/>
              <w:right w:w="62" w:type="dxa"/>
            </w:tcMar>
          </w:tcPr>
          <w:p w:rsidR="00000000" w:rsidRPr="00A43709" w:rsidP="00A43709">
            <w:pPr>
              <w:pStyle w:val="List2"/>
            </w:pPr>
            <w:r w:rsidRPr="00A43709">
              <w:t>1.1</w:t>
            </w:r>
            <w:r w:rsidRPr="00A43709">
              <w:tab/>
              <w:t>Confirm food preparation requirements from recipes, lists or other workplace information.</w:t>
            </w:r>
          </w:p>
          <w:p w:rsidR="00000000" w:rsidP="00A43709">
            <w:pPr>
              <w:pStyle w:val="List2"/>
              <w:rPr>
                <w:lang w:val="en-NZ"/>
              </w:rPr>
            </w:pPr>
            <w:r w:rsidRPr="00A43709">
              <w:t>1.2</w:t>
            </w:r>
            <w:r w:rsidRPr="00A43709">
              <w:tab/>
              <w:t xml:space="preserve">Identify and select knives and </w:t>
            </w:r>
            <w:r w:rsidRPr="00A43709">
              <w:rPr>
                <w:rStyle w:val="BoldandItalics"/>
              </w:rPr>
              <w:t xml:space="preserve">other equipment </w:t>
            </w:r>
            <w:r w:rsidRPr="00A43709">
              <w:t>suited to the food preparation task.</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List"/>
              <w:rPr>
                <w:lang w:val="en-NZ"/>
              </w:rPr>
            </w:pPr>
            <w:r w:rsidRPr="00A43709">
              <w:t>2.</w:t>
            </w:r>
            <w:r w:rsidRPr="00A43709">
              <w:tab/>
              <w:t>Use equipment to prepare food.</w:t>
            </w:r>
          </w:p>
        </w:tc>
        <w:tc>
          <w:tcPr>
            <w:tcW w:w="0" w:type="auto"/>
            <w:tcBorders>
              <w:top w:val="nil"/>
              <w:left w:val="nil"/>
              <w:bottom w:val="nil"/>
              <w:right w:val="nil"/>
            </w:tcBorders>
            <w:tcMar>
              <w:top w:w="0" w:type="dxa"/>
              <w:left w:w="62" w:type="dxa"/>
              <w:bottom w:w="0" w:type="dxa"/>
              <w:right w:w="62" w:type="dxa"/>
            </w:tcMar>
          </w:tcPr>
          <w:p w:rsidR="00000000" w:rsidRPr="00A43709" w:rsidP="00A43709">
            <w:pPr>
              <w:pStyle w:val="List2"/>
            </w:pPr>
            <w:r w:rsidRPr="00A43709">
              <w:t>2.1</w:t>
            </w:r>
            <w:r w:rsidRPr="00A43709">
              <w:tab/>
              <w:t>Safely assemble and ensure cleanliness of equipment before use.</w:t>
            </w:r>
          </w:p>
          <w:p w:rsidR="00000000" w:rsidRPr="00A43709" w:rsidP="00A43709">
            <w:pPr>
              <w:pStyle w:val="List2"/>
            </w:pPr>
            <w:r w:rsidRPr="00A43709">
              <w:t>2.2</w:t>
            </w:r>
            <w:r w:rsidRPr="00A43709">
              <w:tab/>
              <w:t>Use equipment safely and hygienically according to manufacturer instructions.</w:t>
            </w:r>
          </w:p>
          <w:p w:rsidR="00000000" w:rsidP="00A43709">
            <w:pPr>
              <w:pStyle w:val="List2"/>
              <w:rPr>
                <w:lang w:val="en-NZ"/>
              </w:rPr>
            </w:pPr>
            <w:r w:rsidRPr="00A43709">
              <w:t>2.3</w:t>
            </w:r>
            <w:r w:rsidRPr="00A43709">
              <w:tab/>
              <w:t>Prepare food items using suita</w:t>
            </w:r>
            <w:r w:rsidRPr="00A43709">
              <w:t>ble knives to make precision cuts.</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List"/>
              <w:rPr>
                <w:lang w:val="en-NZ"/>
              </w:rPr>
            </w:pPr>
            <w:r w:rsidRPr="00A43709">
              <w:t>3.</w:t>
            </w:r>
            <w:r w:rsidRPr="00A43709">
              <w:tab/>
              <w:t>Clean and maintain food preparation equipment.</w:t>
            </w:r>
          </w:p>
        </w:tc>
        <w:tc>
          <w:tcPr>
            <w:tcW w:w="0" w:type="auto"/>
            <w:tcBorders>
              <w:top w:val="nil"/>
              <w:left w:val="nil"/>
              <w:bottom w:val="nil"/>
              <w:right w:val="nil"/>
            </w:tcBorders>
            <w:tcMar>
              <w:top w:w="0" w:type="dxa"/>
              <w:left w:w="62" w:type="dxa"/>
              <w:bottom w:w="0" w:type="dxa"/>
              <w:right w:w="62" w:type="dxa"/>
            </w:tcMar>
          </w:tcPr>
          <w:p w:rsidR="00000000" w:rsidRPr="00A43709" w:rsidP="00A43709">
            <w:pPr>
              <w:pStyle w:val="List2"/>
            </w:pPr>
            <w:r w:rsidRPr="00A43709">
              <w:t>3.1</w:t>
            </w:r>
            <w:r w:rsidRPr="00A43709">
              <w:tab/>
              <w:t>Maintain the cleanliness of equipment using appropriate cleaning agents.</w:t>
            </w:r>
          </w:p>
          <w:p w:rsidR="00000000" w:rsidRPr="00A43709" w:rsidP="00A43709">
            <w:pPr>
              <w:pStyle w:val="List2"/>
            </w:pPr>
            <w:r w:rsidRPr="00A43709">
              <w:t>3.2</w:t>
            </w:r>
            <w:r w:rsidRPr="00A43709">
              <w:tab/>
              <w:t>Use energy, water and other resources efficiently to reduce negative environmental impact</w:t>
            </w:r>
            <w:r w:rsidRPr="00A43709">
              <w:t>s.</w:t>
            </w:r>
          </w:p>
          <w:p w:rsidR="00000000" w:rsidRPr="00A43709" w:rsidP="00A43709">
            <w:pPr>
              <w:pStyle w:val="List2"/>
            </w:pPr>
            <w:r w:rsidRPr="00A43709">
              <w:t>3.3</w:t>
            </w:r>
            <w:r w:rsidRPr="00A43709">
              <w:tab/>
              <w:t xml:space="preserve">Maintain the condition of equipment and make </w:t>
            </w:r>
            <w:r w:rsidRPr="00A43709">
              <w:rPr>
                <w:rStyle w:val="BoldandItalics"/>
              </w:rPr>
              <w:t>minor adjustments</w:t>
            </w:r>
            <w:r w:rsidRPr="00A43709">
              <w:t xml:space="preserve"> as required within scope of responsibility.</w:t>
            </w:r>
          </w:p>
          <w:p w:rsidR="00000000" w:rsidRPr="00A43709" w:rsidP="00A43709">
            <w:pPr>
              <w:pStyle w:val="List2"/>
            </w:pPr>
            <w:r w:rsidRPr="00A43709">
              <w:t>3.4</w:t>
            </w:r>
            <w:r w:rsidRPr="00A43709">
              <w:tab/>
              <w:t xml:space="preserve">Recognise and report on unsafe or faulty equipment or rectify according to level of individual responsibility. </w:t>
            </w:r>
          </w:p>
        </w:tc>
      </w:tr>
    </w:tbl>
    <w:p w:rsidR="00000000" w:rsidRPr="00A43709" w:rsidP="00A43709">
      <w:pPr>
        <w:pStyle w:val="List"/>
      </w:pPr>
    </w:p>
    <w:p w:rsidR="00000000" w:rsidRPr="00A43709" w:rsidP="00A43709">
      <w:pPr>
        <w:pStyle w:val="AllowPageBreak"/>
      </w:pPr>
    </w:p>
    <w:p w:rsidR="00000000" w:rsidRPr="00A43709" w:rsidP="00A43709">
      <w:pPr>
        <w:pStyle w:val="Heading1"/>
      </w:pPr>
      <w:bookmarkStart w:id="9" w:name="O_477767"/>
      <w:bookmarkEnd w:id="9"/>
      <w:r w:rsidRPr="00A43709">
        <w:t>Required Skills and Knowledge</w:t>
      </w:r>
    </w:p>
    <w:tbl>
      <w:tblPr>
        <w:tblW w:w="0" w:type="auto"/>
        <w:tblCellMar>
          <w:left w:w="62" w:type="dxa"/>
          <w:right w:w="62" w:type="dxa"/>
        </w:tblCellMar>
        <w:tblLook w:val="0000"/>
      </w:tblPr>
      <w:tblGrid>
        <w:gridCol w:w="9196"/>
      </w:tblGrid>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t>This section describes the skills and knowledge required for this unit.</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rPr>
                <w:rStyle w:val="SpecialBold"/>
              </w:rPr>
              <w:t>Required skills</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3709" w:rsidP="00A43709">
            <w:pPr>
              <w:pStyle w:val="ListBullet"/>
            </w:pPr>
            <w:r w:rsidRPr="00A43709">
              <w:t>literacy skills to:</w:t>
            </w:r>
          </w:p>
          <w:p w:rsidR="00000000" w:rsidRPr="00A43709" w:rsidP="00A43709">
            <w:pPr>
              <w:pStyle w:val="ListBullet2"/>
            </w:pPr>
            <w:r w:rsidRPr="00A43709">
              <w:t>interpret food preparation lists and standard recipes</w:t>
            </w:r>
          </w:p>
          <w:p w:rsidR="00000000" w:rsidRPr="00A43709" w:rsidP="00A43709">
            <w:pPr>
              <w:pStyle w:val="ListBullet2"/>
            </w:pPr>
            <w:r w:rsidRPr="00A43709">
              <w:t>interpret manufacturer instructions for equipment</w:t>
            </w:r>
          </w:p>
          <w:p w:rsidR="00000000" w:rsidRPr="00A43709" w:rsidP="00A43709">
            <w:pPr>
              <w:pStyle w:val="ListBullet"/>
            </w:pPr>
            <w:r w:rsidRPr="00A43709">
              <w:t>numeracy skills to:</w:t>
            </w:r>
          </w:p>
          <w:p w:rsidR="00000000" w:rsidRPr="00A43709" w:rsidP="00A43709">
            <w:pPr>
              <w:pStyle w:val="ListBullet2"/>
            </w:pPr>
            <w:r w:rsidRPr="00A43709">
              <w:t>calculate the number of portions</w:t>
            </w:r>
          </w:p>
          <w:p w:rsidR="00000000" w:rsidRPr="00A43709" w:rsidP="00A43709">
            <w:pPr>
              <w:pStyle w:val="ListBullet2"/>
            </w:pPr>
            <w:r w:rsidRPr="00A43709">
              <w:t>weigh and measure ingredients</w:t>
            </w:r>
          </w:p>
          <w:p w:rsidR="00000000" w:rsidRPr="00A43709" w:rsidP="00A43709">
            <w:pPr>
              <w:pStyle w:val="ListBullet2"/>
            </w:pPr>
            <w:r w:rsidRPr="00A43709">
              <w:t>work with numerical features of equipment</w:t>
            </w:r>
          </w:p>
          <w:p w:rsidR="00000000" w:rsidRPr="00A43709" w:rsidP="00A43709">
            <w:pPr>
              <w:pStyle w:val="ListBullet"/>
            </w:pPr>
            <w:r w:rsidRPr="00A43709">
              <w:t>planning and organising skills to efficiently sequence food preparation tasks</w:t>
            </w:r>
          </w:p>
          <w:p w:rsidR="00000000" w:rsidRPr="00A43709" w:rsidP="00A43709">
            <w:pPr>
              <w:pStyle w:val="ListBullet"/>
            </w:pPr>
            <w:r w:rsidRPr="00A43709">
              <w:t>problem-solving skills to respond to simple equipme</w:t>
            </w:r>
            <w:r w:rsidRPr="00A43709">
              <w:t>nt problems</w:t>
            </w:r>
          </w:p>
          <w:p w:rsidR="00000000" w:rsidRPr="00A43709" w:rsidP="00A43709">
            <w:pPr>
              <w:pStyle w:val="ListBullet"/>
            </w:pPr>
            <w:r w:rsidRPr="00A43709">
              <w:t xml:space="preserve">self-management skills to manage own speed and timing </w:t>
            </w:r>
          </w:p>
          <w:p w:rsidR="00000000" w:rsidP="00A43709">
            <w:pPr>
              <w:pStyle w:val="ListBullet"/>
              <w:rPr>
                <w:lang w:val="en-NZ"/>
              </w:rPr>
            </w:pPr>
            <w:r w:rsidRPr="00A43709">
              <w:t>technology skills to use food preparation equipment.</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rPr>
                <w:rStyle w:val="SpecialBold"/>
              </w:rPr>
              <w:t>Required knowledge</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3709" w:rsidP="00A43709">
            <w:pPr>
              <w:pStyle w:val="ListBullet"/>
            </w:pPr>
            <w:r w:rsidRPr="00A43709">
              <w:t>the meaning and role of mise en place in the process of preparing, cooking and presenting food</w:t>
            </w:r>
          </w:p>
          <w:p w:rsidR="00000000" w:rsidRPr="00A43709" w:rsidP="00A43709">
            <w:pPr>
              <w:pStyle w:val="ListBullet"/>
            </w:pPr>
            <w:r w:rsidRPr="00A43709">
              <w:t>equipment used in food preparation, including essential features and functions safe operational practices and maintenance requirements for:</w:t>
            </w:r>
          </w:p>
          <w:p w:rsidR="00000000" w:rsidRPr="00A43709" w:rsidP="00A43709">
            <w:pPr>
              <w:pStyle w:val="ListBullet2"/>
            </w:pPr>
            <w:r w:rsidRPr="00A43709">
              <w:t>commercial:</w:t>
            </w:r>
          </w:p>
          <w:p w:rsidR="00000000" w:rsidRPr="00A43709" w:rsidP="00A43709">
            <w:pPr>
              <w:pStyle w:val="ListBullet3"/>
            </w:pPr>
            <w:r w:rsidRPr="00A43709">
              <w:t xml:space="preserve">blenders </w:t>
            </w:r>
          </w:p>
          <w:p w:rsidR="00000000" w:rsidRPr="00A43709" w:rsidP="00A43709">
            <w:pPr>
              <w:pStyle w:val="ListBullet3"/>
            </w:pPr>
            <w:r w:rsidRPr="00A43709">
              <w:t>food processors</w:t>
            </w:r>
          </w:p>
          <w:p w:rsidR="00000000" w:rsidRPr="00A43709" w:rsidP="00A43709">
            <w:pPr>
              <w:pStyle w:val="ListBullet3"/>
            </w:pPr>
            <w:r w:rsidRPr="00A43709">
              <w:t>mixers</w:t>
            </w:r>
          </w:p>
          <w:p w:rsidR="00000000" w:rsidRPr="00A43709" w:rsidP="00A43709">
            <w:pPr>
              <w:pStyle w:val="ListBullet2"/>
            </w:pPr>
            <w:r w:rsidRPr="00A43709">
              <w:t>graters</w:t>
            </w:r>
          </w:p>
          <w:p w:rsidR="00000000" w:rsidRPr="00A43709" w:rsidP="00A43709">
            <w:pPr>
              <w:pStyle w:val="ListBullet2"/>
            </w:pPr>
            <w:r w:rsidRPr="00A43709">
              <w:t>knife sharpening equipment</w:t>
            </w:r>
          </w:p>
          <w:p w:rsidR="00000000" w:rsidRPr="00A43709" w:rsidP="00A43709">
            <w:pPr>
              <w:pStyle w:val="ListBullet2"/>
            </w:pPr>
            <w:r w:rsidRPr="00A43709">
              <w:t>knives, cleavers and utensils:</w:t>
            </w:r>
          </w:p>
          <w:p w:rsidR="00000000" w:rsidRPr="00A43709" w:rsidP="00A43709">
            <w:pPr>
              <w:pStyle w:val="ListBullet3"/>
            </w:pPr>
            <w:r w:rsidRPr="00A43709">
              <w:t>butcher and boning knives</w:t>
            </w:r>
          </w:p>
          <w:p w:rsidR="00000000" w:rsidRPr="00A43709" w:rsidP="00A43709">
            <w:pPr>
              <w:pStyle w:val="ListBullet3"/>
            </w:pPr>
            <w:r w:rsidRPr="00A43709">
              <w:t>butter spreading knives</w:t>
            </w:r>
          </w:p>
          <w:p w:rsidR="00000000" w:rsidRPr="00A43709" w:rsidP="00A43709">
            <w:pPr>
              <w:pStyle w:val="ListBullet3"/>
            </w:pPr>
            <w:r w:rsidRPr="00A43709">
              <w:t>filleting knives</w:t>
            </w:r>
          </w:p>
          <w:p w:rsidR="00000000" w:rsidRPr="00A43709" w:rsidP="00A43709">
            <w:pPr>
              <w:pStyle w:val="ListBullet3"/>
            </w:pPr>
            <w:r w:rsidRPr="00A43709">
              <w:t>vegetable peeler or knives, slicers</w:t>
            </w:r>
          </w:p>
          <w:p w:rsidR="00000000" w:rsidRPr="00A43709" w:rsidP="00A43709">
            <w:pPr>
              <w:pStyle w:val="ListBullet2"/>
            </w:pPr>
            <w:r w:rsidRPr="00A43709">
              <w:t>measures</w:t>
            </w:r>
          </w:p>
          <w:p w:rsidR="00000000" w:rsidRPr="00A43709" w:rsidP="00A43709">
            <w:pPr>
              <w:pStyle w:val="ListBullet2"/>
            </w:pPr>
            <w:r w:rsidRPr="00A43709">
              <w:t>scales</w:t>
            </w:r>
          </w:p>
          <w:p w:rsidR="00000000" w:rsidRPr="00A43709" w:rsidP="00A43709">
            <w:pPr>
              <w:pStyle w:val="ListBullet2"/>
            </w:pPr>
            <w:r w:rsidRPr="00A43709">
              <w:t>thermometers</w:t>
            </w:r>
          </w:p>
          <w:p w:rsidR="00000000" w:rsidRPr="00A43709" w:rsidP="00A43709">
            <w:pPr>
              <w:pStyle w:val="ListBullet2"/>
            </w:pPr>
            <w:r w:rsidRPr="00A43709">
              <w:t>whisks</w:t>
            </w:r>
          </w:p>
          <w:p w:rsidR="00000000" w:rsidRPr="00A43709" w:rsidP="00A43709">
            <w:pPr>
              <w:pStyle w:val="ListBullet"/>
            </w:pPr>
            <w:r w:rsidRPr="00A43709">
              <w:t xml:space="preserve">equipment used to prepare different types of foods, including: </w:t>
            </w:r>
          </w:p>
          <w:p w:rsidR="00000000" w:rsidRPr="00A43709" w:rsidP="00A43709">
            <w:pPr>
              <w:pStyle w:val="ListBullet2"/>
            </w:pPr>
            <w:r w:rsidRPr="00A43709">
              <w:t xml:space="preserve">dairy products </w:t>
            </w:r>
          </w:p>
          <w:p w:rsidR="00000000" w:rsidRPr="00A43709" w:rsidP="00A43709">
            <w:pPr>
              <w:pStyle w:val="ListBullet2"/>
            </w:pPr>
            <w:r w:rsidRPr="00A43709">
              <w:t>dry goods</w:t>
            </w:r>
          </w:p>
          <w:p w:rsidR="00000000" w:rsidRPr="00A43709" w:rsidP="00A43709">
            <w:pPr>
              <w:pStyle w:val="ListBullet2"/>
            </w:pPr>
            <w:r w:rsidRPr="00A43709">
              <w:t>fruit</w:t>
            </w:r>
          </w:p>
          <w:p w:rsidR="00000000" w:rsidRPr="00A43709" w:rsidP="00A43709">
            <w:pPr>
              <w:pStyle w:val="ListBullet2"/>
            </w:pPr>
            <w:r w:rsidRPr="00A43709">
              <w:t>general food items:</w:t>
            </w:r>
          </w:p>
          <w:p w:rsidR="00000000" w:rsidRPr="00A43709" w:rsidP="00A43709">
            <w:pPr>
              <w:pStyle w:val="ListBullet3"/>
            </w:pPr>
            <w:r w:rsidRPr="00A43709">
              <w:t>batters</w:t>
            </w:r>
          </w:p>
          <w:p w:rsidR="00000000" w:rsidRPr="00A43709" w:rsidP="00A43709">
            <w:pPr>
              <w:pStyle w:val="ListBullet3"/>
            </w:pPr>
            <w:r w:rsidRPr="00A43709">
              <w:t>coatings</w:t>
            </w:r>
          </w:p>
          <w:p w:rsidR="00000000" w:rsidRPr="00A43709" w:rsidP="00A43709">
            <w:pPr>
              <w:pStyle w:val="ListBullet3"/>
            </w:pPr>
            <w:r w:rsidRPr="00A43709">
              <w:t>condiments and flavourings</w:t>
            </w:r>
          </w:p>
          <w:p w:rsidR="00000000" w:rsidRPr="00A43709" w:rsidP="00A43709">
            <w:pPr>
              <w:pStyle w:val="ListBullet3"/>
            </w:pPr>
            <w:r w:rsidRPr="00A43709">
              <w:t>garnishes</w:t>
            </w:r>
          </w:p>
          <w:p w:rsidR="00000000" w:rsidRPr="00A43709" w:rsidP="00A43709">
            <w:pPr>
              <w:pStyle w:val="ListBullet3"/>
            </w:pPr>
            <w:r w:rsidRPr="00A43709">
              <w:t>oils</w:t>
            </w:r>
          </w:p>
          <w:p w:rsidR="00000000" w:rsidRPr="00A43709" w:rsidP="00A43709">
            <w:pPr>
              <w:pStyle w:val="ListBullet3"/>
            </w:pPr>
            <w:r w:rsidRPr="00A43709">
              <w:t>sauces</w:t>
            </w:r>
          </w:p>
          <w:p w:rsidR="00000000" w:rsidRPr="00A43709" w:rsidP="00A43709">
            <w:pPr>
              <w:pStyle w:val="ListBullet2"/>
            </w:pPr>
            <w:r w:rsidRPr="00A43709">
              <w:t>meat</w:t>
            </w:r>
          </w:p>
          <w:p w:rsidR="00000000" w:rsidRPr="00A43709" w:rsidP="00A43709">
            <w:pPr>
              <w:pStyle w:val="ListBullet2"/>
            </w:pPr>
            <w:r w:rsidRPr="00A43709">
              <w:t>poultry</w:t>
            </w:r>
          </w:p>
          <w:p w:rsidR="00000000" w:rsidRPr="00A43709" w:rsidP="00A43709">
            <w:pPr>
              <w:pStyle w:val="ListBullet2"/>
            </w:pPr>
            <w:r w:rsidRPr="00A43709">
              <w:t xml:space="preserve">seafood </w:t>
            </w:r>
          </w:p>
          <w:p w:rsidR="00000000" w:rsidRPr="00A43709" w:rsidP="00A43709">
            <w:pPr>
              <w:pStyle w:val="ListBullet2"/>
            </w:pPr>
            <w:r w:rsidRPr="00A43709">
              <w:t>vegetables</w:t>
            </w:r>
          </w:p>
          <w:p w:rsidR="00000000" w:rsidRPr="00A43709" w:rsidP="00A43709">
            <w:pPr>
              <w:pStyle w:val="ListBullet"/>
            </w:pPr>
            <w:r w:rsidRPr="00A43709">
              <w:t>precision cuts used in a commercial kitchen:</w:t>
            </w:r>
          </w:p>
          <w:p w:rsidR="00000000" w:rsidRPr="00A43709" w:rsidP="00A43709">
            <w:pPr>
              <w:pStyle w:val="ListBullet2"/>
            </w:pPr>
            <w:r w:rsidRPr="00A43709">
              <w:t>brunoise</w:t>
            </w:r>
          </w:p>
          <w:p w:rsidR="00000000" w:rsidRPr="00A43709" w:rsidP="00A43709">
            <w:pPr>
              <w:pStyle w:val="ListBullet2"/>
            </w:pPr>
            <w:r w:rsidRPr="00A43709">
              <w:t>chiffonnade</w:t>
            </w:r>
          </w:p>
          <w:p w:rsidR="00000000" w:rsidRPr="00A43709" w:rsidP="00A43709">
            <w:pPr>
              <w:pStyle w:val="ListBullet2"/>
            </w:pPr>
            <w:r w:rsidRPr="00A43709">
              <w:t>concasse</w:t>
            </w:r>
          </w:p>
          <w:p w:rsidR="00000000" w:rsidRPr="00A43709" w:rsidP="00A43709">
            <w:pPr>
              <w:pStyle w:val="ListBullet2"/>
            </w:pPr>
            <w:r w:rsidRPr="00A43709">
              <w:t>jardinière</w:t>
            </w:r>
          </w:p>
          <w:p w:rsidR="00000000" w:rsidRPr="00A43709" w:rsidP="00A43709">
            <w:pPr>
              <w:pStyle w:val="ListBullet2"/>
            </w:pPr>
            <w:r w:rsidRPr="00A43709">
              <w:t>julienne</w:t>
            </w:r>
          </w:p>
          <w:p w:rsidR="00000000" w:rsidRPr="00A43709" w:rsidP="00A43709">
            <w:pPr>
              <w:pStyle w:val="ListBullet2"/>
            </w:pPr>
            <w:r w:rsidRPr="00A43709">
              <w:t>macedoine</w:t>
            </w:r>
          </w:p>
          <w:p w:rsidR="00000000" w:rsidRPr="00A43709" w:rsidP="00A43709">
            <w:pPr>
              <w:pStyle w:val="ListBullet2"/>
            </w:pPr>
            <w:r w:rsidRPr="00A43709">
              <w:t>mirepoix</w:t>
            </w:r>
          </w:p>
          <w:p w:rsidR="00000000" w:rsidRPr="00A43709" w:rsidP="00A43709">
            <w:pPr>
              <w:pStyle w:val="ListBullet2"/>
            </w:pPr>
            <w:r w:rsidRPr="00A43709">
              <w:t>paysanne.</w:t>
            </w:r>
          </w:p>
        </w:tc>
      </w:tr>
    </w:tbl>
    <w:p w:rsidR="00000000" w:rsidRPr="00A43709" w:rsidP="00A43709">
      <w:pPr>
        <w:pStyle w:val="BodyText"/>
      </w:pPr>
    </w:p>
    <w:p w:rsidR="00000000" w:rsidRPr="00A43709" w:rsidP="00A43709">
      <w:pPr>
        <w:pStyle w:val="AllowPageBreak"/>
      </w:pPr>
    </w:p>
    <w:p w:rsidR="00000000" w:rsidRPr="00A43709" w:rsidP="00A43709">
      <w:pPr>
        <w:pStyle w:val="Heading1"/>
      </w:pPr>
      <w:bookmarkStart w:id="10" w:name="O_477768"/>
      <w:bookmarkEnd w:id="10"/>
      <w:r w:rsidRPr="00A43709">
        <w:t>Evidence Guide</w:t>
      </w:r>
    </w:p>
    <w:tbl>
      <w:tblPr>
        <w:tblW w:w="0" w:type="auto"/>
        <w:tblCellMar>
          <w:left w:w="62" w:type="dxa"/>
          <w:right w:w="62" w:type="dxa"/>
        </w:tblCellMar>
        <w:tblLook w:val="0000"/>
      </w:tblPr>
      <w:tblGrid>
        <w:gridCol w:w="2517"/>
        <w:gridCol w:w="6679"/>
      </w:tblGrid>
      <w:tr w:rsidTr="00E4192E">
        <w:tblPrEx>
          <w:tblW w:w="0" w:type="auto"/>
          <w:tblCellMar>
            <w:left w:w="62" w:type="dxa"/>
            <w:right w:w="62" w:type="dxa"/>
          </w:tblCellMar>
          <w:tblLook w:val="0000"/>
        </w:tblPrEx>
        <w:trPr>
          <w:trHeight w:val="737"/>
        </w:trPr>
        <w:tc>
          <w:tcPr>
            <w:tcW w:w="0" w:type="auto"/>
            <w:gridSpan w:val="2"/>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t>The evidence guide provides advice on assessment and must be read in conjunction with the performance criteria, required skills and knowledge, range statement and the Assessment Guidelines for the Training Package.</w:t>
            </w:r>
          </w:p>
        </w:tc>
      </w:tr>
      <w:tr w:rsidTr="00E4192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rPr>
                <w:rStyle w:val="SpecialBold"/>
              </w:rPr>
              <w:t>Overview</w:t>
            </w:r>
            <w:r w:rsidRPr="00A43709">
              <w:rPr>
                <w:rStyle w:val="SpecialBold"/>
              </w:rPr>
              <w:t xml:space="preserve"> of assessment</w:t>
            </w:r>
          </w:p>
        </w:tc>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43709" w:rsidP="00A43709">
            <w:pPr>
              <w:pStyle w:val="BodyText"/>
            </w:pPr>
            <w:r w:rsidRPr="00A43709">
              <w:t>Evidence of the ability to:</w:t>
            </w:r>
          </w:p>
          <w:p w:rsidR="00000000" w:rsidRPr="00A43709" w:rsidP="00A43709">
            <w:pPr>
              <w:pStyle w:val="ListBullet"/>
            </w:pPr>
            <w:r w:rsidRPr="00A43709">
              <w:t>safely use equipment to prepare food, including commercial:</w:t>
            </w:r>
          </w:p>
          <w:p w:rsidR="00000000" w:rsidRPr="00A43709" w:rsidP="00A43709">
            <w:pPr>
              <w:pStyle w:val="ListBullet2"/>
            </w:pPr>
            <w:r w:rsidRPr="00A43709">
              <w:t xml:space="preserve">blenders </w:t>
            </w:r>
          </w:p>
          <w:p w:rsidR="00000000" w:rsidRPr="00A43709" w:rsidP="00A43709">
            <w:pPr>
              <w:pStyle w:val="ListBullet2"/>
            </w:pPr>
            <w:r w:rsidRPr="00A43709">
              <w:t>food processors</w:t>
            </w:r>
          </w:p>
          <w:p w:rsidR="00000000" w:rsidRPr="00A43709" w:rsidP="00A43709">
            <w:pPr>
              <w:pStyle w:val="ListBullet2"/>
            </w:pPr>
            <w:r w:rsidRPr="00A43709">
              <w:t>mixers</w:t>
            </w:r>
          </w:p>
          <w:p w:rsidR="00000000" w:rsidRPr="00A43709" w:rsidP="00A43709">
            <w:pPr>
              <w:pStyle w:val="ListBullet2"/>
            </w:pPr>
            <w:r w:rsidRPr="00A43709">
              <w:t>graters</w:t>
            </w:r>
          </w:p>
          <w:p w:rsidR="00000000" w:rsidRPr="00A43709" w:rsidP="00A43709">
            <w:pPr>
              <w:pStyle w:val="ListBullet2"/>
            </w:pPr>
            <w:r w:rsidRPr="00A43709">
              <w:t>knife sharpening equipment</w:t>
            </w:r>
          </w:p>
          <w:p w:rsidR="00000000" w:rsidRPr="00A43709" w:rsidP="00A43709">
            <w:pPr>
              <w:pStyle w:val="ListBullet2"/>
            </w:pPr>
            <w:r w:rsidRPr="00A43709">
              <w:t>knives, cleavers and utensils:</w:t>
            </w:r>
          </w:p>
          <w:p w:rsidR="00000000" w:rsidRPr="00A43709" w:rsidP="00A43709">
            <w:pPr>
              <w:pStyle w:val="ListBullet3"/>
            </w:pPr>
            <w:r w:rsidRPr="00A43709">
              <w:t>butcher and boning knives</w:t>
            </w:r>
          </w:p>
          <w:p w:rsidR="00000000" w:rsidRPr="00A43709" w:rsidP="00A43709">
            <w:pPr>
              <w:pStyle w:val="ListBullet3"/>
            </w:pPr>
            <w:r w:rsidRPr="00A43709">
              <w:t>butter spreading knives</w:t>
            </w:r>
          </w:p>
          <w:p w:rsidR="00000000" w:rsidRPr="00A43709" w:rsidP="00A43709">
            <w:pPr>
              <w:pStyle w:val="ListBullet3"/>
            </w:pPr>
            <w:r w:rsidRPr="00A43709">
              <w:t>filleting knives</w:t>
            </w:r>
          </w:p>
          <w:p w:rsidR="00000000" w:rsidRPr="00A43709" w:rsidP="00A43709">
            <w:pPr>
              <w:pStyle w:val="ListBullet3"/>
            </w:pPr>
            <w:r w:rsidRPr="00A43709">
              <w:t>vegetable peeler or knives, slicers</w:t>
            </w:r>
          </w:p>
          <w:p w:rsidR="00000000" w:rsidRPr="00A43709" w:rsidP="00A43709">
            <w:pPr>
              <w:pStyle w:val="ListBullet2"/>
            </w:pPr>
            <w:r w:rsidRPr="00A43709">
              <w:t>measures</w:t>
            </w:r>
          </w:p>
          <w:p w:rsidR="00000000" w:rsidRPr="00A43709" w:rsidP="00A43709">
            <w:pPr>
              <w:pStyle w:val="ListBullet2"/>
            </w:pPr>
            <w:r w:rsidRPr="00A43709">
              <w:t>scales</w:t>
            </w:r>
          </w:p>
          <w:p w:rsidR="00000000" w:rsidRPr="00A43709" w:rsidP="00A43709">
            <w:pPr>
              <w:pStyle w:val="ListBullet2"/>
            </w:pPr>
            <w:r w:rsidRPr="00A43709">
              <w:t>thermometers</w:t>
            </w:r>
          </w:p>
          <w:p w:rsidR="00000000" w:rsidRPr="00A43709" w:rsidP="00A43709">
            <w:pPr>
              <w:pStyle w:val="ListBullet2"/>
            </w:pPr>
            <w:r w:rsidRPr="00A43709">
              <w:t>whisks</w:t>
            </w:r>
          </w:p>
          <w:p w:rsidR="00000000" w:rsidRPr="00A43709" w:rsidP="00A43709">
            <w:pPr>
              <w:pStyle w:val="ListBullet"/>
            </w:pPr>
            <w:r w:rsidRPr="00A43709">
              <w:t>make precision cuts on a range of food items</w:t>
            </w:r>
          </w:p>
          <w:p w:rsidR="00000000" w:rsidRPr="00A43709" w:rsidP="00A43709">
            <w:pPr>
              <w:pStyle w:val="ListBullet"/>
            </w:pPr>
            <w:r w:rsidRPr="00A43709">
              <w:t>use equipment to prepare a range of foods, including:</w:t>
            </w:r>
          </w:p>
          <w:p w:rsidR="00000000" w:rsidRPr="00A43709" w:rsidP="00A43709">
            <w:pPr>
              <w:pStyle w:val="ListBullet2"/>
            </w:pPr>
            <w:r w:rsidRPr="00A43709">
              <w:t xml:space="preserve">dairy products </w:t>
            </w:r>
          </w:p>
          <w:p w:rsidR="00000000" w:rsidRPr="00A43709" w:rsidP="00A43709">
            <w:pPr>
              <w:pStyle w:val="ListBullet2"/>
            </w:pPr>
            <w:r w:rsidRPr="00A43709">
              <w:t>dough</w:t>
            </w:r>
          </w:p>
          <w:p w:rsidR="00000000" w:rsidRPr="00A43709" w:rsidP="00A43709">
            <w:pPr>
              <w:pStyle w:val="ListBullet2"/>
            </w:pPr>
            <w:r w:rsidRPr="00A43709">
              <w:t>dry goods</w:t>
            </w:r>
          </w:p>
          <w:p w:rsidR="00000000" w:rsidRPr="00A43709" w:rsidP="00A43709">
            <w:pPr>
              <w:pStyle w:val="ListBullet2"/>
            </w:pPr>
            <w:r w:rsidRPr="00A43709">
              <w:t>fruit</w:t>
            </w:r>
          </w:p>
          <w:p w:rsidR="00000000" w:rsidRPr="00A43709" w:rsidP="00A43709">
            <w:pPr>
              <w:pStyle w:val="ListBullet2"/>
            </w:pPr>
            <w:r w:rsidRPr="00A43709">
              <w:t>general food items:</w:t>
            </w:r>
          </w:p>
          <w:p w:rsidR="00000000" w:rsidRPr="00A43709" w:rsidP="00A43709">
            <w:pPr>
              <w:pStyle w:val="ListBullet3"/>
            </w:pPr>
            <w:r w:rsidRPr="00A43709">
              <w:t>batters</w:t>
            </w:r>
          </w:p>
          <w:p w:rsidR="00000000" w:rsidRPr="00A43709" w:rsidP="00A43709">
            <w:pPr>
              <w:pStyle w:val="ListBullet3"/>
            </w:pPr>
            <w:r w:rsidRPr="00A43709">
              <w:t>coatings</w:t>
            </w:r>
          </w:p>
          <w:p w:rsidR="00000000" w:rsidRPr="00A43709" w:rsidP="00A43709">
            <w:pPr>
              <w:pStyle w:val="ListBullet3"/>
            </w:pPr>
            <w:r w:rsidRPr="00A43709">
              <w:t>condiments and flavourings</w:t>
            </w:r>
          </w:p>
          <w:p w:rsidR="00000000" w:rsidRPr="00A43709" w:rsidP="00A43709">
            <w:pPr>
              <w:pStyle w:val="ListBullet3"/>
            </w:pPr>
            <w:r w:rsidRPr="00A43709">
              <w:t>garnishes</w:t>
            </w:r>
          </w:p>
          <w:p w:rsidR="00000000" w:rsidRPr="00A43709" w:rsidP="00A43709">
            <w:pPr>
              <w:pStyle w:val="ListBullet3"/>
            </w:pPr>
            <w:r w:rsidRPr="00A43709">
              <w:t>sauces</w:t>
            </w:r>
          </w:p>
          <w:p w:rsidR="00000000" w:rsidRPr="00A43709" w:rsidP="00A43709">
            <w:pPr>
              <w:pStyle w:val="ListBullet2"/>
            </w:pPr>
            <w:r w:rsidRPr="00A43709">
              <w:t>meat</w:t>
            </w:r>
          </w:p>
          <w:p w:rsidR="00000000" w:rsidRPr="00A43709" w:rsidP="00A43709">
            <w:pPr>
              <w:pStyle w:val="ListBullet2"/>
            </w:pPr>
            <w:r w:rsidRPr="00A43709">
              <w:t>pastry</w:t>
            </w:r>
          </w:p>
          <w:p w:rsidR="00000000" w:rsidRPr="00A43709" w:rsidP="00A43709">
            <w:pPr>
              <w:pStyle w:val="ListBullet2"/>
            </w:pPr>
            <w:r w:rsidRPr="00A43709">
              <w:t>poultry</w:t>
            </w:r>
          </w:p>
          <w:p w:rsidR="00000000" w:rsidRPr="00A43709" w:rsidP="00A43709">
            <w:pPr>
              <w:pStyle w:val="ListBullet2"/>
            </w:pPr>
            <w:r w:rsidRPr="00A43709">
              <w:t xml:space="preserve">seafood </w:t>
            </w:r>
          </w:p>
          <w:p w:rsidR="00000000" w:rsidRPr="00A43709" w:rsidP="00A43709">
            <w:pPr>
              <w:pStyle w:val="ListBullet2"/>
            </w:pPr>
            <w:r w:rsidRPr="00A43709">
              <w:t>vegetables</w:t>
            </w:r>
          </w:p>
          <w:p w:rsidR="00000000" w:rsidRPr="00A43709" w:rsidP="00A43709">
            <w:pPr>
              <w:pStyle w:val="ListBullet"/>
            </w:pPr>
            <w:r w:rsidRPr="00A43709">
              <w:t>complete food preparation tasks within commercial time constraints</w:t>
            </w:r>
          </w:p>
          <w:p w:rsidR="00000000" w:rsidRPr="00A43709" w:rsidP="00A43709">
            <w:pPr>
              <w:pStyle w:val="ListBullet"/>
            </w:pPr>
            <w:r w:rsidRPr="00A43709">
              <w:t>integrate knowledge of:</w:t>
            </w:r>
          </w:p>
          <w:p w:rsidR="00000000" w:rsidP="00A43709">
            <w:pPr>
              <w:pStyle w:val="ListBullet2"/>
              <w:rPr>
                <w:lang w:val="en-NZ"/>
              </w:rPr>
            </w:pPr>
            <w:r w:rsidRPr="00A43709">
              <w:t xml:space="preserve">food safety practices for handling and storing different food types. </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43709" w:rsidP="00A43709">
            <w:pPr>
              <w:pStyle w:val="BodyText"/>
            </w:pPr>
            <w:r w:rsidRPr="00A43709">
              <w:t>Assessment must ensure use of:</w:t>
            </w:r>
          </w:p>
          <w:p w:rsidR="00000000" w:rsidRPr="00A43709" w:rsidP="00A43709">
            <w:pPr>
              <w:pStyle w:val="BodyText"/>
            </w:pPr>
            <w:r w:rsidRPr="00A43709">
              <w:t>an operational food preparation area with the fixtures, large and small equipment defined in the Assessment Guidelines; this can be a:</w:t>
            </w:r>
          </w:p>
          <w:p w:rsidR="00000000" w:rsidRPr="00A43709" w:rsidP="00A43709">
            <w:pPr>
              <w:pStyle w:val="ListBullet2"/>
            </w:pPr>
            <w:r w:rsidRPr="00A43709">
              <w:t>real industry workplace</w:t>
            </w:r>
          </w:p>
          <w:p w:rsidR="00000000" w:rsidRPr="00A43709" w:rsidP="00A43709">
            <w:pPr>
              <w:pStyle w:val="ListBullet2"/>
            </w:pPr>
            <w:r w:rsidRPr="00A43709">
              <w:t>simulated industry environment such as a training kitchen servicing customers</w:t>
            </w:r>
          </w:p>
          <w:p w:rsidR="00000000" w:rsidRPr="00A43709" w:rsidP="00A43709">
            <w:pPr>
              <w:pStyle w:val="ListBullet"/>
            </w:pPr>
            <w:r w:rsidRPr="00A43709">
              <w:t xml:space="preserve">industry-realistic ratios of staff to customers </w:t>
            </w:r>
          </w:p>
          <w:p w:rsidR="00000000" w:rsidRPr="00A43709" w:rsidP="00A43709">
            <w:pPr>
              <w:pStyle w:val="ListBullet"/>
            </w:pPr>
            <w:r w:rsidRPr="00A43709">
              <w:t>food preparation lists and standard recipes</w:t>
            </w:r>
          </w:p>
          <w:p w:rsidR="00000000" w:rsidP="00A43709">
            <w:pPr>
              <w:pStyle w:val="ListBullet"/>
              <w:rPr>
                <w:lang w:val="en-NZ"/>
              </w:rPr>
            </w:pPr>
            <w:r w:rsidRPr="00A43709">
              <w:t>a variety of commercial ingredients.</w:t>
            </w:r>
          </w:p>
        </w:tc>
      </w:tr>
      <w:tr w:rsidTr="00E4192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43709" w:rsidP="00A43709">
            <w:pPr>
              <w:pStyle w:val="BodyText"/>
            </w:pPr>
            <w:r w:rsidRPr="00A43709">
              <w:t xml:space="preserve">A range of assessment methods should be used to assess practical skills and knowledge. The following examples are appropriate for this unit: </w:t>
            </w:r>
          </w:p>
          <w:p w:rsidR="00000000" w:rsidRPr="00A43709" w:rsidP="00A43709">
            <w:pPr>
              <w:pStyle w:val="ListBullet"/>
            </w:pPr>
            <w:r w:rsidRPr="00A43709">
              <w:t>direct observation of the individual using equipment to prepare food</w:t>
            </w:r>
          </w:p>
          <w:p w:rsidR="00000000" w:rsidRPr="00A43709" w:rsidP="00A43709">
            <w:pPr>
              <w:pStyle w:val="ListBullet"/>
            </w:pPr>
            <w:r w:rsidRPr="00A43709">
              <w:t>written or oral questioning to assess knowle</w:t>
            </w:r>
            <w:r w:rsidRPr="00A43709">
              <w:t xml:space="preserve">dge of equipment, cutting techniques and safety considerations </w:t>
            </w:r>
          </w:p>
          <w:p w:rsidR="00000000" w:rsidP="00A43709">
            <w:pPr>
              <w:pStyle w:val="ListBullet"/>
              <w:rPr>
                <w:lang w:val="en-NZ"/>
              </w:rPr>
            </w:pPr>
            <w:r w:rsidRPr="00A43709">
              <w:t>review of portfolios of evidence and third</w:t>
            </w:r>
            <w:r w:rsidRPr="00A43709">
              <w:noBreakHyphen/>
              <w:t>party workplace reports of on</w:t>
            </w:r>
            <w:r w:rsidRPr="00A43709">
              <w:noBreakHyphen/>
              <w:t>the</w:t>
            </w:r>
            <w:r w:rsidRPr="00A43709">
              <w:noBreakHyphen/>
              <w:t>job performance by the individual.</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43709" w:rsidP="00A43709">
            <w:pPr>
              <w:pStyle w:val="BodyText"/>
            </w:pPr>
            <w:r w:rsidRPr="00A43709">
              <w:t xml:space="preserve">The assessor should design integrated assessment activities to holistically assess this unit with other units relevant to the industry sector, workplace and job role, for example: </w:t>
            </w:r>
          </w:p>
          <w:p w:rsidR="00000000" w:rsidRPr="00A43709" w:rsidP="00A43709">
            <w:pPr>
              <w:pStyle w:val="ListBullet"/>
            </w:pPr>
            <w:r w:rsidRPr="00A43709">
              <w:t>SITHCCC102 Prepare simple dishes.</w:t>
            </w:r>
          </w:p>
        </w:tc>
      </w:tr>
    </w:tbl>
    <w:p w:rsidR="00000000" w:rsidRPr="00A43709" w:rsidP="00A43709">
      <w:pPr>
        <w:pStyle w:val="BodyText"/>
      </w:pPr>
    </w:p>
    <w:p w:rsidR="00000000" w:rsidRPr="00A43709" w:rsidP="00A43709">
      <w:pPr>
        <w:pStyle w:val="AllowPageBreak"/>
      </w:pPr>
    </w:p>
    <w:p w:rsidR="00000000" w:rsidRPr="00A43709" w:rsidP="00A43709">
      <w:pPr>
        <w:pStyle w:val="Heading1"/>
      </w:pPr>
      <w:bookmarkStart w:id="11" w:name="O_477769"/>
      <w:bookmarkEnd w:id="11"/>
      <w:r w:rsidRPr="00A43709">
        <w:t>Range Statement</w:t>
      </w:r>
    </w:p>
    <w:tbl>
      <w:tblPr>
        <w:tblW w:w="0" w:type="auto"/>
        <w:tblCellMar>
          <w:left w:w="62" w:type="dxa"/>
          <w:right w:w="62" w:type="dxa"/>
        </w:tblCellMar>
        <w:tblLook w:val="0000"/>
      </w:tblPr>
      <w:tblGrid>
        <w:gridCol w:w="2468"/>
        <w:gridCol w:w="6728"/>
      </w:tblGrid>
      <w:tr w:rsidTr="00E419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t>The range statement relates to the unit of competency as a whole. It allows for different work environments and situations that may affect performance. Bold italicised wording, if used in the performance criteria, is detailed below. Essential operating con</w:t>
            </w:r>
            <w:r w:rsidRPr="00A43709">
              <w:t>ditions that may be present with training and assessment (depending on the work situation, needs of the candidate, accessibility of the item, and local industry and regional contexts) may also be included.</w:t>
            </w:r>
          </w:p>
        </w:tc>
      </w:tr>
      <w:tr w:rsidTr="00E4192E">
        <w:tblPrEx>
          <w:tblW w:w="0" w:type="auto"/>
          <w:tblCellMar>
            <w:left w:w="62" w:type="dxa"/>
            <w:right w:w="62" w:type="dxa"/>
          </w:tblCellMar>
          <w:tblLook w:val="0000"/>
        </w:tblPrEx>
        <w:trPr>
          <w:trHeight w:val="1565"/>
        </w:trPr>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rPr>
                <w:rStyle w:val="BoldandItalics"/>
              </w:rPr>
              <w:t>Other equipment</w:t>
            </w:r>
            <w:r w:rsidRPr="00A4370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3709" w:rsidP="00A43709">
            <w:pPr>
              <w:pStyle w:val="ListBullet"/>
            </w:pPr>
            <w:r w:rsidRPr="00A43709">
              <w:t>fixed equipment</w:t>
            </w:r>
          </w:p>
          <w:p w:rsidR="00000000" w:rsidRPr="00A43709" w:rsidP="00A43709">
            <w:pPr>
              <w:pStyle w:val="ListBullet"/>
            </w:pPr>
            <w:r w:rsidRPr="00A43709">
              <w:t>hand-held equipment</w:t>
            </w:r>
          </w:p>
          <w:p w:rsidR="00000000" w:rsidRPr="00A43709" w:rsidP="00A43709">
            <w:pPr>
              <w:pStyle w:val="ListBullet"/>
            </w:pPr>
            <w:r w:rsidRPr="00A43709">
              <w:t>specialised items for different:</w:t>
            </w:r>
          </w:p>
          <w:p w:rsidR="00000000" w:rsidRPr="00A43709" w:rsidP="00A43709">
            <w:pPr>
              <w:pStyle w:val="ListBullet2"/>
            </w:pPr>
            <w:r w:rsidRPr="00A43709">
              <w:t>cooking methods</w:t>
            </w:r>
          </w:p>
          <w:p w:rsidR="00000000" w:rsidP="00A43709">
            <w:pPr>
              <w:pStyle w:val="ListBullet2"/>
              <w:rPr>
                <w:lang w:val="en-NZ"/>
              </w:rPr>
            </w:pPr>
            <w:r w:rsidRPr="00A43709">
              <w:t>food types.</w:t>
            </w:r>
          </w:p>
        </w:tc>
      </w:tr>
      <w:tr w:rsidTr="00E41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3709">
            <w:pPr>
              <w:pStyle w:val="BodyText"/>
              <w:rPr>
                <w:lang w:val="en-NZ"/>
              </w:rPr>
            </w:pPr>
            <w:r w:rsidRPr="00A43709">
              <w:rPr>
                <w:rStyle w:val="BoldandItalics"/>
              </w:rPr>
              <w:t>Minor adjustments</w:t>
            </w:r>
            <w:r w:rsidRPr="00A4370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3709" w:rsidP="00A43709">
            <w:pPr>
              <w:pStyle w:val="ListBullet"/>
            </w:pPr>
            <w:r w:rsidRPr="00A43709">
              <w:t>adjusting blades</w:t>
            </w:r>
          </w:p>
          <w:p w:rsidR="00000000" w:rsidRPr="00A43709" w:rsidP="00A43709">
            <w:pPr>
              <w:pStyle w:val="ListBullet"/>
            </w:pPr>
            <w:r w:rsidRPr="00A43709">
              <w:t>oiling machines</w:t>
            </w:r>
          </w:p>
          <w:p w:rsidR="00000000" w:rsidRPr="00A43709" w:rsidP="00A43709">
            <w:pPr>
              <w:pStyle w:val="ListBullet"/>
            </w:pPr>
            <w:r w:rsidRPr="00A43709">
              <w:t>sharpening knives.</w:t>
            </w:r>
          </w:p>
        </w:tc>
      </w:tr>
    </w:tbl>
    <w:p w:rsidR="00000000" w:rsidRPr="00A43709" w:rsidP="00A43709">
      <w:pPr>
        <w:pStyle w:val="BodyText"/>
      </w:pPr>
    </w:p>
    <w:p w:rsidR="00000000" w:rsidRPr="00A43709" w:rsidP="00A43709">
      <w:pPr>
        <w:pStyle w:val="AllowPageBreak"/>
      </w:pPr>
    </w:p>
    <w:p w:rsidR="00000000" w:rsidRPr="00A43709" w:rsidP="00A43709">
      <w:pPr>
        <w:pStyle w:val="Heading1"/>
      </w:pPr>
      <w:bookmarkStart w:id="12" w:name="O_477770"/>
      <w:bookmarkEnd w:id="12"/>
      <w:r w:rsidRPr="00A43709">
        <w:t>Unit Sector(s)</w:t>
      </w:r>
    </w:p>
    <w:p w:rsidR="00000000" w:rsidRPr="00A43709" w:rsidP="00A43709">
      <w:pPr>
        <w:pStyle w:val="BodyText"/>
      </w:pPr>
      <w:r w:rsidRPr="00A43709">
        <w:t>Hospitality</w:t>
      </w:r>
    </w:p>
    <w:p w:rsidR="00000000" w:rsidRPr="00A43709" w:rsidP="00A43709">
      <w:pPr>
        <w:pStyle w:val="AllowPageBreak"/>
      </w:pPr>
    </w:p>
    <w:p w:rsidR="00000000" w:rsidRPr="00A43709" w:rsidP="00A43709">
      <w:pPr>
        <w:pStyle w:val="Heading1"/>
      </w:pPr>
      <w:bookmarkStart w:id="13" w:name="O_477771"/>
      <w:bookmarkEnd w:id="13"/>
      <w:r w:rsidRPr="00A43709">
        <w:t>Competency Field</w:t>
      </w:r>
    </w:p>
    <w:p w:rsidR="00000000" w:rsidRPr="00A43709" w:rsidP="00A43709">
      <w:pPr>
        <w:pStyle w:val="BodyText"/>
      </w:pPr>
      <w:r w:rsidRPr="00A43709">
        <w:t>Com</w:t>
      </w:r>
      <w:r w:rsidRPr="00A43709">
        <w:t>mercial Cookery and Catering</w:t>
      </w:r>
    </w:p>
    <w:p w:rsidR="00000000" w:rsidRPr="00A43709" w:rsidP="00A43709"/>
    <w:sectPr w:rsidSect="00A437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709" w:rsidRPr="00E4192E" w:rsidP="00E41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2E" w:rsidP="00A43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4192E" w:rsidP="00A437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4192E" w:rsidP="00A437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709" w:rsidRPr="00E4192E" w:rsidP="00E419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2E" w:rsidRPr="002D2AF8" w:rsidP="00A43709">
    <w:pPr>
      <w:pStyle w:val="Header"/>
      <w:framePr w:wrap="around"/>
    </w:pPr>
    <w:r>
      <w:fldChar w:fldCharType="begin"/>
    </w:r>
    <w:r>
      <w:instrText xml:space="preserve"> TITLE   \* MERGEFORMAT </w:instrText>
    </w:r>
    <w:r>
      <w:fldChar w:fldCharType="separate"/>
    </w:r>
    <w:r>
      <w:t>SITHCCC101 Use food preparation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4192E" w:rsidP="00A437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84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29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5AC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7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709"/>
    <w:pPr>
      <w:spacing w:before="360" w:after="60"/>
      <w:outlineLvl w:val="0"/>
    </w:pPr>
    <w:rPr>
      <w:sz w:val="32"/>
    </w:rPr>
  </w:style>
  <w:style w:type="paragraph" w:styleId="Heading2">
    <w:name w:val="heading 2"/>
    <w:basedOn w:val="HeadingBase"/>
    <w:next w:val="BodyText"/>
    <w:link w:val="Heading2Char"/>
    <w:qFormat/>
    <w:rsid w:val="00A43709"/>
    <w:pPr>
      <w:keepLines/>
      <w:spacing w:before="240" w:after="120"/>
      <w:outlineLvl w:val="1"/>
    </w:pPr>
    <w:rPr>
      <w:sz w:val="28"/>
      <w:szCs w:val="40"/>
    </w:rPr>
  </w:style>
  <w:style w:type="paragraph" w:styleId="Heading3">
    <w:name w:val="heading 3"/>
    <w:basedOn w:val="HeadingBase"/>
    <w:next w:val="BodyText"/>
    <w:link w:val="Heading3Char"/>
    <w:qFormat/>
    <w:rsid w:val="00A43709"/>
    <w:pPr>
      <w:spacing w:before="180" w:after="120"/>
      <w:outlineLvl w:val="2"/>
    </w:pPr>
    <w:rPr>
      <w:spacing w:val="-10"/>
      <w:kern w:val="32"/>
    </w:rPr>
  </w:style>
  <w:style w:type="paragraph" w:styleId="Heading4">
    <w:name w:val="heading 4"/>
    <w:basedOn w:val="HeadingBase"/>
    <w:next w:val="BodyText"/>
    <w:link w:val="Heading4Char"/>
    <w:qFormat/>
    <w:rsid w:val="00A43709"/>
    <w:pPr>
      <w:spacing w:before="160" w:after="120"/>
      <w:outlineLvl w:val="3"/>
    </w:pPr>
    <w:rPr>
      <w:sz w:val="22"/>
    </w:rPr>
  </w:style>
  <w:style w:type="paragraph" w:styleId="Heading5">
    <w:name w:val="heading 5"/>
    <w:basedOn w:val="HeadingBase"/>
    <w:next w:val="Normal"/>
    <w:link w:val="Heading5Char"/>
    <w:qFormat/>
    <w:rsid w:val="00A43709"/>
    <w:pPr>
      <w:spacing w:before="80"/>
      <w:outlineLvl w:val="4"/>
    </w:pPr>
    <w:rPr>
      <w:color w:val="918585"/>
      <w:sz w:val="20"/>
    </w:rPr>
  </w:style>
  <w:style w:type="paragraph" w:styleId="Heading6">
    <w:name w:val="heading 6"/>
    <w:basedOn w:val="HeadingBase"/>
    <w:next w:val="Normal"/>
    <w:link w:val="Heading6Char"/>
    <w:qFormat/>
    <w:rsid w:val="00A43709"/>
    <w:pPr>
      <w:spacing w:before="60"/>
      <w:outlineLvl w:val="5"/>
    </w:pPr>
    <w:rPr>
      <w:color w:val="918585"/>
      <w:sz w:val="20"/>
    </w:rPr>
  </w:style>
  <w:style w:type="paragraph" w:styleId="Heading7">
    <w:name w:val="heading 7"/>
    <w:basedOn w:val="Normal"/>
    <w:next w:val="Normal"/>
    <w:link w:val="Heading7Char"/>
    <w:qFormat/>
    <w:rsid w:val="00A43709"/>
    <w:pPr>
      <w:ind w:left="720"/>
      <w:outlineLvl w:val="6"/>
    </w:pPr>
    <w:rPr>
      <w:i/>
    </w:rPr>
  </w:style>
  <w:style w:type="paragraph" w:styleId="Heading8">
    <w:name w:val="heading 8"/>
    <w:basedOn w:val="Normal"/>
    <w:next w:val="Normal"/>
    <w:link w:val="Heading8Char"/>
    <w:qFormat/>
    <w:rsid w:val="00A43709"/>
    <w:pPr>
      <w:ind w:left="720"/>
      <w:outlineLvl w:val="7"/>
    </w:pPr>
    <w:rPr>
      <w:i/>
    </w:rPr>
  </w:style>
  <w:style w:type="paragraph" w:styleId="Heading9">
    <w:name w:val="heading 9"/>
    <w:basedOn w:val="Normal"/>
    <w:next w:val="Normal"/>
    <w:link w:val="Heading9Char"/>
    <w:qFormat/>
    <w:rsid w:val="00A43709"/>
    <w:pPr>
      <w:ind w:left="720"/>
      <w:outlineLvl w:val="8"/>
    </w:pPr>
    <w:rPr>
      <w:i/>
    </w:rPr>
  </w:style>
  <w:style w:type="character" w:default="1" w:styleId="DefaultParagraphFont">
    <w:name w:val="Default Paragraph Font"/>
    <w:uiPriority w:val="1"/>
    <w:unhideWhenUsed/>
    <w:rsid w:val="00A43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709"/>
  </w:style>
  <w:style w:type="character" w:customStyle="1" w:styleId="Heading1Char">
    <w:name w:val="Heading 1 Char"/>
    <w:basedOn w:val="DefaultParagraphFont"/>
    <w:link w:val="Heading1"/>
    <w:rsid w:val="00A43709"/>
    <w:rPr>
      <w:rFonts w:ascii="Times New Roman" w:eastAsia="Times New Roman" w:hAnsi="Times New Roman" w:cs="Times New Roman"/>
      <w:b/>
      <w:sz w:val="32"/>
      <w:szCs w:val="20"/>
      <w:lang w:eastAsia="en-US"/>
    </w:rPr>
  </w:style>
  <w:style w:type="paragraph" w:styleId="BodyText">
    <w:name w:val="Body Text"/>
    <w:basedOn w:val="Normal"/>
    <w:link w:val="BodyTextChar"/>
    <w:rsid w:val="00A437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709"/>
    <w:rPr>
      <w:rFonts w:ascii="Times New Roman" w:eastAsia="Times New Roman" w:hAnsi="Times New Roman" w:cs="Times New Roman"/>
      <w:sz w:val="24"/>
      <w:lang w:eastAsia="en-US"/>
    </w:rPr>
  </w:style>
  <w:style w:type="paragraph" w:styleId="List">
    <w:name w:val="List"/>
    <w:basedOn w:val="BodyText"/>
    <w:next w:val="BodyText"/>
    <w:rsid w:val="00A43709"/>
    <w:pPr>
      <w:tabs>
        <w:tab w:val="left" w:pos="340"/>
      </w:tabs>
      <w:spacing w:before="60" w:after="60"/>
      <w:ind w:left="340" w:hanging="340"/>
    </w:pPr>
  </w:style>
  <w:style w:type="paragraph" w:styleId="ListBullet">
    <w:name w:val="List Bullet"/>
    <w:basedOn w:val="List"/>
    <w:rsid w:val="00A43709"/>
    <w:pPr>
      <w:numPr>
        <w:numId w:val="14"/>
      </w:numPr>
      <w:tabs>
        <w:tab w:val="clear" w:pos="340"/>
      </w:tabs>
      <w:spacing w:before="40" w:after="40"/>
    </w:pPr>
  </w:style>
  <w:style w:type="character" w:customStyle="1" w:styleId="SpecialBold">
    <w:name w:val="Special Bold"/>
    <w:basedOn w:val="DefaultParagraphFont"/>
    <w:rsid w:val="00A43709"/>
    <w:rPr>
      <w:b/>
      <w:spacing w:val="0"/>
    </w:rPr>
  </w:style>
  <w:style w:type="paragraph" w:styleId="ListBullet2">
    <w:name w:val="List Bullet 2"/>
    <w:basedOn w:val="List2"/>
    <w:rsid w:val="00A43709"/>
    <w:pPr>
      <w:numPr>
        <w:numId w:val="15"/>
      </w:numPr>
      <w:tabs>
        <w:tab w:val="clear" w:pos="680"/>
      </w:tabs>
    </w:pPr>
  </w:style>
  <w:style w:type="paragraph" w:customStyle="1" w:styleId="SuperHeading">
    <w:name w:val="SuperHeading"/>
    <w:basedOn w:val="Normal"/>
    <w:rsid w:val="00A43709"/>
    <w:pPr>
      <w:spacing w:before="240" w:after="120"/>
      <w:outlineLvl w:val="0"/>
    </w:pPr>
    <w:rPr>
      <w:rFonts w:ascii="Times New Roman" w:hAnsi="Times New Roman"/>
      <w:b/>
      <w:sz w:val="32"/>
    </w:rPr>
  </w:style>
  <w:style w:type="paragraph" w:customStyle="1" w:styleId="AllowPageBreak">
    <w:name w:val="AllowPageBreak"/>
    <w:rsid w:val="00A437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3709"/>
    <w:pPr>
      <w:tabs>
        <w:tab w:val="left" w:pos="680"/>
      </w:tabs>
      <w:spacing w:before="60" w:after="60"/>
      <w:ind w:left="680" w:hanging="340"/>
    </w:pPr>
  </w:style>
  <w:style w:type="paragraph" w:styleId="ListBullet3">
    <w:name w:val="List Bullet 3"/>
    <w:basedOn w:val="List3"/>
    <w:rsid w:val="00A43709"/>
    <w:pPr>
      <w:numPr>
        <w:numId w:val="3"/>
      </w:numPr>
      <w:tabs>
        <w:tab w:val="clear" w:pos="1021"/>
      </w:tabs>
      <w:ind w:left="1037" w:hanging="357"/>
    </w:pPr>
  </w:style>
  <w:style w:type="character" w:customStyle="1" w:styleId="BoldandItalics">
    <w:name w:val="Bold and Italics"/>
    <w:qFormat/>
    <w:rsid w:val="00A43709"/>
    <w:rPr>
      <w:b/>
      <w:i/>
      <w:u w:val="none"/>
    </w:rPr>
  </w:style>
  <w:style w:type="character" w:customStyle="1" w:styleId="Heading2Char">
    <w:name w:val="Heading 2 Char"/>
    <w:basedOn w:val="DefaultParagraphFont"/>
    <w:link w:val="Heading2"/>
    <w:rsid w:val="00A43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7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7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709"/>
    <w:rPr>
      <w:rFonts w:ascii="Courier New" w:eastAsia="Times New Roman" w:hAnsi="Courier New" w:cs="Times New Roman"/>
      <w:i/>
      <w:szCs w:val="20"/>
      <w:lang w:eastAsia="en-US"/>
    </w:rPr>
  </w:style>
  <w:style w:type="paragraph" w:customStyle="1" w:styleId="HeadingBase">
    <w:name w:val="Heading Base"/>
    <w:rsid w:val="00A43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709"/>
    <w:pPr>
      <w:tabs>
        <w:tab w:val="right" w:leader="dot" w:pos="9072"/>
      </w:tabs>
      <w:ind w:left="567"/>
    </w:pPr>
    <w:rPr>
      <w:szCs w:val="22"/>
    </w:rPr>
  </w:style>
  <w:style w:type="paragraph" w:customStyle="1" w:styleId="TOCBase">
    <w:name w:val="TOC Base"/>
    <w:rsid w:val="00A43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709"/>
    <w:pPr>
      <w:tabs>
        <w:tab w:val="right" w:leader="dot" w:pos="9072"/>
      </w:tabs>
      <w:spacing w:before="40" w:after="40"/>
      <w:ind w:left="284"/>
    </w:pPr>
    <w:rPr>
      <w:rFonts w:ascii="Times New Roman" w:hAnsi="Times New Roman"/>
    </w:rPr>
  </w:style>
  <w:style w:type="paragraph" w:styleId="TOC1">
    <w:name w:val="toc 1"/>
    <w:basedOn w:val="TOCBase"/>
    <w:next w:val="Normal"/>
    <w:rsid w:val="00A437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709"/>
    <w:rPr>
      <w:rFonts w:ascii="Times New Roman" w:eastAsia="Times New Roman" w:hAnsi="Times New Roman" w:cs="Times New Roman"/>
      <w:sz w:val="16"/>
      <w:lang w:eastAsia="en-US"/>
    </w:rPr>
  </w:style>
  <w:style w:type="paragraph" w:styleId="Title">
    <w:name w:val="Title"/>
    <w:basedOn w:val="HeadingBase"/>
    <w:link w:val="TitleChar"/>
    <w:qFormat/>
    <w:rsid w:val="00A43709"/>
    <w:pPr>
      <w:spacing w:before="5040"/>
      <w:jc w:val="center"/>
    </w:pPr>
    <w:rPr>
      <w:sz w:val="48"/>
      <w:szCs w:val="72"/>
      <w:lang w:val="en-US"/>
    </w:rPr>
  </w:style>
  <w:style w:type="character" w:customStyle="1" w:styleId="TitleChar">
    <w:name w:val="Title Char"/>
    <w:basedOn w:val="DefaultParagraphFont"/>
    <w:link w:val="Title"/>
    <w:rsid w:val="00A43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709"/>
    <w:pPr>
      <w:tabs>
        <w:tab w:val="left" w:pos="3600"/>
        <w:tab w:val="left" w:pos="3958"/>
      </w:tabs>
    </w:pPr>
  </w:style>
  <w:style w:type="paragraph" w:customStyle="1" w:styleId="Note">
    <w:name w:val="Note"/>
    <w:basedOn w:val="BodyText"/>
    <w:rsid w:val="00A437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709"/>
    <w:pPr>
      <w:framePr w:wrap="auto" w:hAnchor="text" w:y="6049"/>
    </w:pPr>
    <w:rPr>
      <w:color w:val="000000"/>
      <w:sz w:val="40"/>
    </w:rPr>
  </w:style>
  <w:style w:type="paragraph" w:customStyle="1" w:styleId="TOCTitle">
    <w:name w:val="TOCTitle"/>
    <w:basedOn w:val="Heading1"/>
    <w:rsid w:val="00A43709"/>
    <w:pPr>
      <w:spacing w:after="240"/>
      <w:jc w:val="center"/>
      <w:outlineLvl w:val="9"/>
    </w:pPr>
    <w:rPr>
      <w:caps/>
    </w:rPr>
  </w:style>
  <w:style w:type="paragraph" w:customStyle="1" w:styleId="Version">
    <w:name w:val="Version"/>
    <w:rsid w:val="00A437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709"/>
    <w:pPr>
      <w:keepNext w:val="0"/>
      <w:tabs>
        <w:tab w:val="right" w:pos="4176"/>
      </w:tabs>
      <w:ind w:left="198" w:hanging="198"/>
    </w:pPr>
    <w:rPr>
      <w:rFonts w:ascii="Garamond" w:hAnsi="Garamond"/>
    </w:rPr>
  </w:style>
  <w:style w:type="paragraph" w:styleId="IndexHeading">
    <w:name w:val="index heading"/>
    <w:basedOn w:val="Normal"/>
    <w:next w:val="Index1"/>
    <w:semiHidden/>
    <w:rsid w:val="00A43709"/>
    <w:pPr>
      <w:spacing w:before="120" w:after="120"/>
    </w:pPr>
    <w:rPr>
      <w:rFonts w:ascii="Arial" w:hAnsi="Arial"/>
      <w:b/>
      <w:color w:val="918585"/>
      <w:sz w:val="24"/>
    </w:rPr>
  </w:style>
  <w:style w:type="paragraph" w:styleId="Header">
    <w:name w:val="header"/>
    <w:basedOn w:val="Normal"/>
    <w:link w:val="HeaderChar"/>
    <w:rsid w:val="00A43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709"/>
    <w:rPr>
      <w:rFonts w:ascii="Times New Roman" w:eastAsia="Times New Roman" w:hAnsi="Times New Roman" w:cs="Times New Roman"/>
      <w:sz w:val="16"/>
      <w:szCs w:val="20"/>
      <w:lang w:val="en-GB" w:eastAsia="en-US"/>
    </w:rPr>
  </w:style>
  <w:style w:type="paragraph" w:customStyle="1" w:styleId="Chapter">
    <w:name w:val="Chapter"/>
    <w:basedOn w:val="Normal"/>
    <w:rsid w:val="00A43709"/>
    <w:pPr>
      <w:spacing w:before="240"/>
    </w:pPr>
    <w:rPr>
      <w:rFonts w:ascii="Times New Roman" w:hAnsi="Times New Roman"/>
      <w:smallCaps/>
      <w:spacing w:val="80"/>
      <w:sz w:val="28"/>
    </w:rPr>
  </w:style>
  <w:style w:type="paragraph" w:customStyle="1" w:styleId="InChapter">
    <w:name w:val="InChapter"/>
    <w:basedOn w:val="Heading3"/>
    <w:rsid w:val="00A43709"/>
    <w:pPr>
      <w:spacing w:after="240"/>
      <w:outlineLvl w:val="9"/>
    </w:pPr>
    <w:rPr>
      <w:noProof/>
    </w:rPr>
  </w:style>
  <w:style w:type="paragraph" w:styleId="Index2">
    <w:name w:val="index 2"/>
    <w:basedOn w:val="Normal"/>
    <w:next w:val="Normal"/>
    <w:semiHidden/>
    <w:rsid w:val="00A43709"/>
    <w:pPr>
      <w:tabs>
        <w:tab w:val="right" w:pos="4176"/>
      </w:tabs>
      <w:ind w:left="568" w:hanging="284"/>
    </w:pPr>
    <w:rPr>
      <w:rFonts w:ascii="Garamond" w:hAnsi="Garamond"/>
    </w:rPr>
  </w:style>
  <w:style w:type="paragraph" w:customStyle="1" w:styleId="Byline">
    <w:name w:val="Byline"/>
    <w:rsid w:val="00A43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709"/>
    <w:pPr>
      <w:tabs>
        <w:tab w:val="clear" w:pos="3600"/>
        <w:tab w:val="clear" w:pos="3958"/>
      </w:tabs>
      <w:jc w:val="right"/>
    </w:pPr>
  </w:style>
  <w:style w:type="character" w:styleId="Emphasis">
    <w:name w:val="Emphasis"/>
    <w:basedOn w:val="DefaultParagraphFont"/>
    <w:qFormat/>
    <w:rsid w:val="00A43709"/>
    <w:rPr>
      <w:i/>
    </w:rPr>
  </w:style>
  <w:style w:type="paragraph" w:styleId="Caption">
    <w:name w:val="caption"/>
    <w:basedOn w:val="BodyText"/>
    <w:next w:val="Normal"/>
    <w:qFormat/>
    <w:rsid w:val="00A43709"/>
    <w:pPr>
      <w:framePr w:w="2268" w:hSpace="181" w:vSpace="181" w:wrap="around" w:vAnchor="text" w:hAnchor="page" w:x="1135" w:y="285" w:anchorLock="1"/>
    </w:pPr>
    <w:rPr>
      <w:i/>
    </w:rPr>
  </w:style>
  <w:style w:type="paragraph" w:customStyle="1" w:styleId="MiniTOCTitle">
    <w:name w:val="MiniTOCTitle"/>
    <w:basedOn w:val="Heading4"/>
    <w:rsid w:val="00A43709"/>
    <w:pPr>
      <w:spacing w:before="240"/>
      <w:outlineLvl w:val="9"/>
    </w:pPr>
    <w:rPr>
      <w:noProof/>
      <w:sz w:val="24"/>
    </w:rPr>
  </w:style>
  <w:style w:type="paragraph" w:customStyle="1" w:styleId="MiniTOCItem">
    <w:name w:val="MiniTOCItem"/>
    <w:basedOn w:val="ListBullet"/>
    <w:rsid w:val="00A43709"/>
    <w:pPr>
      <w:numPr>
        <w:numId w:val="0"/>
      </w:numPr>
      <w:tabs>
        <w:tab w:val="right" w:leader="dot" w:pos="6521"/>
      </w:tabs>
      <w:spacing w:before="0" w:after="0"/>
    </w:pPr>
  </w:style>
  <w:style w:type="paragraph" w:customStyle="1" w:styleId="TOFTitle">
    <w:name w:val="TOFTitle"/>
    <w:basedOn w:val="TOCTitle"/>
    <w:rsid w:val="00A43709"/>
  </w:style>
  <w:style w:type="paragraph" w:styleId="TableofFigures">
    <w:name w:val="table of figures"/>
    <w:basedOn w:val="Normal"/>
    <w:next w:val="Normal"/>
    <w:semiHidden/>
    <w:rsid w:val="00A43709"/>
    <w:pPr>
      <w:tabs>
        <w:tab w:val="right" w:leader="dot" w:pos="9072"/>
      </w:tabs>
      <w:ind w:left="970" w:hanging="403"/>
    </w:pPr>
    <w:rPr>
      <w:rFonts w:ascii="Times New Roman" w:hAnsi="Times New Roman"/>
      <w:b/>
    </w:rPr>
  </w:style>
  <w:style w:type="paragraph" w:styleId="ListNumber">
    <w:name w:val="List Number"/>
    <w:basedOn w:val="List"/>
    <w:rsid w:val="00A43709"/>
    <w:pPr>
      <w:numPr>
        <w:numId w:val="12"/>
      </w:numPr>
    </w:pPr>
  </w:style>
  <w:style w:type="character" w:customStyle="1" w:styleId="WingdingSymbols">
    <w:name w:val="Wingding Symbols"/>
    <w:rsid w:val="00A43709"/>
    <w:rPr>
      <w:rFonts w:ascii="Wingdings" w:hAnsi="Wingdings"/>
    </w:rPr>
  </w:style>
  <w:style w:type="paragraph" w:customStyle="1" w:styleId="TableHeading">
    <w:name w:val="Table Heading"/>
    <w:basedOn w:val="HeadingBase"/>
    <w:rsid w:val="00A43709"/>
    <w:pPr>
      <w:keepLines/>
      <w:pBdr>
        <w:bottom w:val="single" w:sz="6" w:space="1" w:color="918585"/>
      </w:pBdr>
      <w:spacing w:before="240"/>
    </w:pPr>
  </w:style>
  <w:style w:type="character" w:customStyle="1" w:styleId="HotSpot">
    <w:name w:val="HotSpot"/>
    <w:rsid w:val="00A43709"/>
    <w:rPr>
      <w:color w:val="0033CC"/>
      <w:u w:val="none"/>
    </w:rPr>
  </w:style>
  <w:style w:type="paragraph" w:customStyle="1" w:styleId="BodyTextRight">
    <w:name w:val="Body Text Right"/>
    <w:basedOn w:val="BodyText"/>
    <w:rsid w:val="00A43709"/>
    <w:pPr>
      <w:spacing w:before="0" w:after="0"/>
      <w:jc w:val="right"/>
    </w:pPr>
  </w:style>
  <w:style w:type="paragraph" w:styleId="Index3">
    <w:name w:val="index 3"/>
    <w:basedOn w:val="ListNumber2"/>
    <w:next w:val="Normal"/>
    <w:semiHidden/>
    <w:rsid w:val="00A43709"/>
    <w:pPr>
      <w:numPr>
        <w:numId w:val="0"/>
      </w:numPr>
      <w:tabs>
        <w:tab w:val="right" w:leader="dot" w:pos="4176"/>
      </w:tabs>
    </w:pPr>
  </w:style>
  <w:style w:type="paragraph" w:styleId="ListNumber2">
    <w:name w:val="List Number 2"/>
    <w:basedOn w:val="List2"/>
    <w:rsid w:val="00A43709"/>
    <w:pPr>
      <w:numPr>
        <w:numId w:val="11"/>
      </w:numPr>
      <w:tabs>
        <w:tab w:val="clear" w:pos="1060"/>
      </w:tabs>
    </w:pPr>
  </w:style>
  <w:style w:type="paragraph" w:customStyle="1" w:styleId="MarginNote">
    <w:name w:val="Margin Note"/>
    <w:basedOn w:val="BodyText"/>
    <w:rsid w:val="00A43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7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709"/>
    <w:rPr>
      <w:sz w:val="32"/>
    </w:rPr>
  </w:style>
  <w:style w:type="paragraph" w:customStyle="1" w:styleId="HeadingProcedure">
    <w:name w:val="Heading Procedure"/>
    <w:basedOn w:val="HeadingBase"/>
    <w:next w:val="Normal"/>
    <w:rsid w:val="00A43709"/>
    <w:pPr>
      <w:tabs>
        <w:tab w:val="left" w:pos="0"/>
      </w:tabs>
      <w:spacing w:before="120" w:after="60"/>
    </w:pPr>
    <w:rPr>
      <w:i/>
      <w:color w:val="918585"/>
      <w:sz w:val="22"/>
    </w:rPr>
  </w:style>
  <w:style w:type="paragraph" w:customStyle="1" w:styleId="TableBodyText">
    <w:name w:val="Table Body Text"/>
    <w:basedOn w:val="BodyText"/>
    <w:rsid w:val="00A43709"/>
    <w:pPr>
      <w:spacing w:before="60" w:after="60"/>
    </w:pPr>
  </w:style>
  <w:style w:type="paragraph" w:styleId="ListContinue">
    <w:name w:val="List Continue"/>
    <w:basedOn w:val="List"/>
    <w:rsid w:val="00A43709"/>
    <w:pPr>
      <w:ind w:firstLine="0"/>
    </w:pPr>
  </w:style>
  <w:style w:type="paragraph" w:customStyle="1" w:styleId="ListNote">
    <w:name w:val="List Note"/>
    <w:basedOn w:val="List"/>
    <w:rsid w:val="00A43709"/>
    <w:pPr>
      <w:pBdr>
        <w:top w:val="single" w:sz="6" w:space="2" w:color="918585"/>
        <w:bottom w:val="single" w:sz="6" w:space="2" w:color="918585"/>
      </w:pBdr>
      <w:tabs>
        <w:tab w:val="left" w:pos="1021"/>
      </w:tabs>
      <w:ind w:firstLine="0"/>
    </w:pPr>
  </w:style>
  <w:style w:type="paragraph" w:customStyle="1" w:styleId="Warning">
    <w:name w:val="Warning"/>
    <w:basedOn w:val="BodyText"/>
    <w:rsid w:val="00A43709"/>
    <w:pPr>
      <w:shd w:val="clear" w:color="auto" w:fill="D9D9D9"/>
      <w:tabs>
        <w:tab w:val="left" w:pos="992"/>
      </w:tabs>
      <w:ind w:left="119" w:right="119"/>
    </w:pPr>
    <w:rPr>
      <w:sz w:val="20"/>
    </w:rPr>
  </w:style>
  <w:style w:type="paragraph" w:customStyle="1" w:styleId="MarginIcons">
    <w:name w:val="Margin Icons"/>
    <w:basedOn w:val="BodyText"/>
    <w:rsid w:val="00A43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709"/>
    <w:rPr>
      <w:rFonts w:ascii="Courier New" w:hAnsi="Courier New"/>
    </w:rPr>
  </w:style>
  <w:style w:type="paragraph" w:customStyle="1" w:styleId="NoteBullet">
    <w:name w:val="Note Bullet"/>
    <w:basedOn w:val="Note"/>
    <w:rsid w:val="00A43709"/>
    <w:pPr>
      <w:tabs>
        <w:tab w:val="clear" w:pos="680"/>
      </w:tabs>
      <w:spacing w:before="60" w:after="60"/>
    </w:pPr>
  </w:style>
  <w:style w:type="paragraph" w:customStyle="1" w:styleId="SubHeading2">
    <w:name w:val="SubHeading2"/>
    <w:basedOn w:val="HeadingBase"/>
    <w:rsid w:val="00A43709"/>
    <w:pPr>
      <w:spacing w:before="240" w:after="60"/>
    </w:pPr>
    <w:rPr>
      <w:sz w:val="20"/>
    </w:rPr>
  </w:style>
  <w:style w:type="paragraph" w:customStyle="1" w:styleId="SubHeading1">
    <w:name w:val="SubHeading1"/>
    <w:basedOn w:val="HeadingBase"/>
    <w:rsid w:val="00A43709"/>
    <w:pPr>
      <w:spacing w:before="240" w:after="60"/>
    </w:pPr>
    <w:rPr>
      <w:color w:val="918585"/>
      <w:sz w:val="22"/>
    </w:rPr>
  </w:style>
  <w:style w:type="paragraph" w:customStyle="1" w:styleId="SideHeading">
    <w:name w:val="Side Heading"/>
    <w:basedOn w:val="HeadingBase"/>
    <w:rsid w:val="00A43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709"/>
    <w:pPr>
      <w:numPr>
        <w:numId w:val="13"/>
      </w:numPr>
    </w:pPr>
  </w:style>
  <w:style w:type="paragraph" w:styleId="PlainText">
    <w:name w:val="Plain Text"/>
    <w:basedOn w:val="Normal"/>
    <w:link w:val="PlainTextChar"/>
    <w:rsid w:val="00A43709"/>
    <w:rPr>
      <w:sz w:val="20"/>
    </w:rPr>
  </w:style>
  <w:style w:type="character" w:customStyle="1" w:styleId="PlainTextChar">
    <w:name w:val="Plain Text Char"/>
    <w:basedOn w:val="DefaultParagraphFont"/>
    <w:link w:val="PlainText"/>
    <w:rsid w:val="00A43709"/>
    <w:rPr>
      <w:rFonts w:ascii="Courier New" w:eastAsia="Times New Roman" w:hAnsi="Courier New" w:cs="Times New Roman"/>
      <w:sz w:val="20"/>
      <w:szCs w:val="20"/>
      <w:lang w:eastAsia="en-US"/>
    </w:rPr>
  </w:style>
  <w:style w:type="character" w:customStyle="1" w:styleId="MenuOption">
    <w:name w:val="Menu Option"/>
    <w:basedOn w:val="DefaultParagraphFont"/>
    <w:rsid w:val="00A43709"/>
    <w:rPr>
      <w:b/>
      <w:smallCaps/>
    </w:rPr>
  </w:style>
  <w:style w:type="paragraph" w:customStyle="1" w:styleId="TableListNumber">
    <w:name w:val="Table List Number"/>
    <w:basedOn w:val="ListNumber"/>
    <w:rsid w:val="00A43709"/>
    <w:pPr>
      <w:numPr>
        <w:numId w:val="0"/>
      </w:numPr>
    </w:pPr>
  </w:style>
  <w:style w:type="paragraph" w:styleId="TOC4">
    <w:name w:val="toc 4"/>
    <w:basedOn w:val="TOCBase"/>
    <w:next w:val="Normal"/>
    <w:semiHidden/>
    <w:rsid w:val="00A43709"/>
    <w:pPr>
      <w:tabs>
        <w:tab w:val="right" w:leader="dot" w:pos="9071"/>
      </w:tabs>
      <w:ind w:left="1701"/>
    </w:pPr>
  </w:style>
  <w:style w:type="paragraph" w:customStyle="1" w:styleId="ListAlpha">
    <w:name w:val="List Alpha"/>
    <w:basedOn w:val="List"/>
    <w:rsid w:val="00A43709"/>
    <w:pPr>
      <w:numPr>
        <w:numId w:val="10"/>
      </w:numPr>
    </w:pPr>
  </w:style>
  <w:style w:type="paragraph" w:customStyle="1" w:styleId="ListAlpha2">
    <w:name w:val="List Alpha 2"/>
    <w:basedOn w:val="List2"/>
    <w:rsid w:val="00A43709"/>
    <w:pPr>
      <w:numPr>
        <w:numId w:val="9"/>
      </w:numPr>
    </w:pPr>
  </w:style>
  <w:style w:type="paragraph" w:styleId="List3">
    <w:name w:val="List 3"/>
    <w:basedOn w:val="BodyText"/>
    <w:rsid w:val="00A43709"/>
    <w:pPr>
      <w:tabs>
        <w:tab w:val="left" w:pos="1021"/>
      </w:tabs>
      <w:spacing w:before="60" w:after="60"/>
      <w:ind w:left="1020" w:hanging="340"/>
    </w:pPr>
  </w:style>
  <w:style w:type="paragraph" w:styleId="List4">
    <w:name w:val="List 4"/>
    <w:basedOn w:val="BodyText"/>
    <w:rsid w:val="00A43709"/>
    <w:pPr>
      <w:tabs>
        <w:tab w:val="left" w:pos="1361"/>
      </w:tabs>
      <w:spacing w:before="60" w:after="60"/>
      <w:ind w:left="1361" w:hanging="340"/>
    </w:pPr>
  </w:style>
  <w:style w:type="paragraph" w:styleId="List5">
    <w:name w:val="List 5"/>
    <w:basedOn w:val="BodyText"/>
    <w:rsid w:val="00A43709"/>
    <w:pPr>
      <w:tabs>
        <w:tab w:val="left" w:pos="1701"/>
      </w:tabs>
      <w:spacing w:before="60" w:after="60"/>
      <w:ind w:left="1701" w:hanging="340"/>
    </w:pPr>
  </w:style>
  <w:style w:type="paragraph" w:styleId="ListBullet4">
    <w:name w:val="List Bullet 4"/>
    <w:basedOn w:val="List4"/>
    <w:rsid w:val="00A43709"/>
    <w:pPr>
      <w:numPr>
        <w:numId w:val="4"/>
      </w:numPr>
    </w:pPr>
  </w:style>
  <w:style w:type="paragraph" w:styleId="ListBullet5">
    <w:name w:val="List Bullet 5"/>
    <w:basedOn w:val="List5"/>
    <w:rsid w:val="00A43709"/>
    <w:pPr>
      <w:numPr>
        <w:numId w:val="5"/>
      </w:numPr>
    </w:pPr>
  </w:style>
  <w:style w:type="paragraph" w:styleId="ListContinue2">
    <w:name w:val="List Continue 2"/>
    <w:basedOn w:val="List2"/>
    <w:rsid w:val="00A43709"/>
    <w:pPr>
      <w:ind w:firstLine="0"/>
    </w:pPr>
  </w:style>
  <w:style w:type="paragraph" w:styleId="ListContinue3">
    <w:name w:val="List Continue 3"/>
    <w:basedOn w:val="List3"/>
    <w:rsid w:val="00A43709"/>
    <w:pPr>
      <w:ind w:left="1021" w:firstLine="0"/>
    </w:pPr>
  </w:style>
  <w:style w:type="paragraph" w:styleId="ListContinue4">
    <w:name w:val="List Continue 4"/>
    <w:basedOn w:val="List4"/>
    <w:rsid w:val="00A43709"/>
    <w:pPr>
      <w:ind w:firstLine="0"/>
    </w:pPr>
  </w:style>
  <w:style w:type="paragraph" w:styleId="ListContinue5">
    <w:name w:val="List Continue 5"/>
    <w:basedOn w:val="List5"/>
    <w:rsid w:val="00A43709"/>
    <w:pPr>
      <w:ind w:firstLine="0"/>
    </w:pPr>
  </w:style>
  <w:style w:type="paragraph" w:styleId="ListNumber3">
    <w:name w:val="List Number 3"/>
    <w:basedOn w:val="List3"/>
    <w:rsid w:val="00A43709"/>
    <w:pPr>
      <w:numPr>
        <w:numId w:val="6"/>
      </w:numPr>
    </w:pPr>
  </w:style>
  <w:style w:type="paragraph" w:styleId="ListNumber4">
    <w:name w:val="List Number 4"/>
    <w:basedOn w:val="List4"/>
    <w:rsid w:val="00A43709"/>
    <w:pPr>
      <w:numPr>
        <w:numId w:val="7"/>
      </w:numPr>
    </w:pPr>
  </w:style>
  <w:style w:type="paragraph" w:styleId="ListNumber5">
    <w:name w:val="List Number 5"/>
    <w:basedOn w:val="List5"/>
    <w:rsid w:val="00A43709"/>
    <w:pPr>
      <w:numPr>
        <w:numId w:val="8"/>
      </w:numPr>
    </w:pPr>
  </w:style>
  <w:style w:type="paragraph" w:styleId="BlockText">
    <w:name w:val="Block Text"/>
    <w:basedOn w:val="Normal"/>
    <w:rsid w:val="00A43709"/>
    <w:pPr>
      <w:spacing w:after="120"/>
      <w:ind w:left="1440" w:right="1440"/>
    </w:pPr>
  </w:style>
  <w:style w:type="character" w:customStyle="1" w:styleId="Subscript">
    <w:name w:val="Subscript"/>
    <w:basedOn w:val="DefaultParagraphFont"/>
    <w:rsid w:val="00A43709"/>
    <w:rPr>
      <w:sz w:val="16"/>
      <w:vertAlign w:val="subscript"/>
    </w:rPr>
  </w:style>
  <w:style w:type="character" w:customStyle="1" w:styleId="Superscript">
    <w:name w:val="Superscript"/>
    <w:basedOn w:val="DefaultParagraphFont"/>
    <w:rsid w:val="00A43709"/>
    <w:rPr>
      <w:sz w:val="16"/>
      <w:vertAlign w:val="superscript"/>
    </w:rPr>
  </w:style>
  <w:style w:type="character" w:customStyle="1" w:styleId="Symbols">
    <w:name w:val="Symbols"/>
    <w:basedOn w:val="DefaultParagraphFont"/>
    <w:rsid w:val="00A43709"/>
    <w:rPr>
      <w:rFonts w:ascii="Symbol" w:hAnsi="Symbol"/>
    </w:rPr>
  </w:style>
  <w:style w:type="character" w:customStyle="1" w:styleId="MenuOptions">
    <w:name w:val="Menu Options"/>
    <w:basedOn w:val="DefaultParagraphFont"/>
    <w:rsid w:val="00A43709"/>
    <w:rPr>
      <w:rFonts w:ascii="Arial Narrow" w:hAnsi="Arial Narrow"/>
      <w:smallCaps/>
    </w:rPr>
  </w:style>
  <w:style w:type="character" w:customStyle="1" w:styleId="Buttons">
    <w:name w:val="Buttons"/>
    <w:basedOn w:val="DefaultParagraphFont"/>
    <w:rsid w:val="00A43709"/>
    <w:rPr>
      <w:b/>
    </w:rPr>
  </w:style>
  <w:style w:type="character" w:customStyle="1" w:styleId="Underlined">
    <w:name w:val="Underlined"/>
    <w:basedOn w:val="DefaultParagraphFont"/>
    <w:rsid w:val="00A43709"/>
    <w:rPr>
      <w:u w:val="single"/>
    </w:rPr>
  </w:style>
  <w:style w:type="paragraph" w:customStyle="1" w:styleId="TableBodyTextRight">
    <w:name w:val="Table Body Text Right"/>
    <w:basedOn w:val="TableBodyText"/>
    <w:rsid w:val="00A43709"/>
    <w:pPr>
      <w:widowControl w:val="0"/>
      <w:autoSpaceDE w:val="0"/>
      <w:autoSpaceDN w:val="0"/>
      <w:adjustRightInd w:val="0"/>
      <w:jc w:val="right"/>
    </w:pPr>
    <w:rPr>
      <w:rFonts w:cs="Arial"/>
      <w:szCs w:val="18"/>
    </w:rPr>
  </w:style>
  <w:style w:type="paragraph" w:customStyle="1" w:styleId="CopyrightText">
    <w:name w:val="Copyright Text"/>
    <w:basedOn w:val="BodyText"/>
    <w:rsid w:val="00A43709"/>
    <w:rPr>
      <w:sz w:val="18"/>
    </w:rPr>
  </w:style>
  <w:style w:type="paragraph" w:customStyle="1" w:styleId="BodySmallRight">
    <w:name w:val="Body Small Right"/>
    <w:basedOn w:val="BodyTextRight"/>
    <w:rsid w:val="00A43709"/>
    <w:rPr>
      <w:sz w:val="18"/>
      <w:szCs w:val="18"/>
    </w:rPr>
  </w:style>
  <w:style w:type="paragraph" w:customStyle="1" w:styleId="MarginEdition">
    <w:name w:val="Margin Edition"/>
    <w:basedOn w:val="MarginNote"/>
    <w:rsid w:val="00A43709"/>
    <w:pPr>
      <w:spacing w:before="0" w:after="0"/>
    </w:pPr>
    <w:rPr>
      <w:rFonts w:ascii="Times New Roman" w:hAnsi="Times New Roman"/>
      <w:color w:val="999999"/>
    </w:rPr>
  </w:style>
  <w:style w:type="paragraph" w:customStyle="1" w:styleId="Spacer">
    <w:name w:val="Spacer"/>
    <w:basedOn w:val="Normal"/>
    <w:rsid w:val="00A43709"/>
    <w:rPr>
      <w:sz w:val="2"/>
      <w:szCs w:val="2"/>
    </w:rPr>
  </w:style>
  <w:style w:type="character" w:customStyle="1" w:styleId="Small">
    <w:name w:val="Small"/>
    <w:basedOn w:val="DefaultParagraphFont"/>
    <w:rsid w:val="00A43709"/>
    <w:rPr>
      <w:sz w:val="16"/>
    </w:rPr>
  </w:style>
  <w:style w:type="paragraph" w:customStyle="1" w:styleId="WideTable">
    <w:name w:val="Wide Table"/>
    <w:basedOn w:val="Normal"/>
    <w:rsid w:val="00A43709"/>
    <w:pPr>
      <w:ind w:left="-1418"/>
    </w:pPr>
    <w:rPr>
      <w:sz w:val="2"/>
      <w:szCs w:val="2"/>
    </w:rPr>
  </w:style>
  <w:style w:type="character" w:styleId="PageNumber">
    <w:name w:val="page number"/>
    <w:basedOn w:val="DefaultParagraphFont"/>
    <w:rsid w:val="00A43709"/>
  </w:style>
  <w:style w:type="paragraph" w:styleId="Quote">
    <w:name w:val="Quote"/>
    <w:basedOn w:val="Heading1"/>
    <w:link w:val="QuoteChar"/>
    <w:qFormat/>
    <w:rsid w:val="00A43709"/>
    <w:rPr>
      <w:b w:val="0"/>
      <w:sz w:val="72"/>
      <w:szCs w:val="72"/>
      <w:lang w:val="en-NZ"/>
    </w:rPr>
  </w:style>
  <w:style w:type="character" w:customStyle="1" w:styleId="QuoteChar">
    <w:name w:val="Quote Char"/>
    <w:basedOn w:val="DefaultParagraphFont"/>
    <w:link w:val="Quote"/>
    <w:rsid w:val="00A43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709"/>
    <w:pPr>
      <w:pageBreakBefore/>
    </w:pPr>
  </w:style>
  <w:style w:type="paragraph" w:customStyle="1" w:styleId="Border">
    <w:name w:val="Border"/>
    <w:basedOn w:val="Normal"/>
    <w:qFormat/>
    <w:rsid w:val="00A43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709"/>
    <w:rPr>
      <w:b/>
      <w:bCs/>
      <w:i/>
      <w:iCs/>
      <w:color w:val="auto"/>
    </w:rPr>
  </w:style>
  <w:style w:type="paragraph" w:styleId="IntenseQuote">
    <w:name w:val="Intense Quote"/>
    <w:basedOn w:val="Normal"/>
    <w:next w:val="Normal"/>
    <w:link w:val="IntenseQuoteChar"/>
    <w:uiPriority w:val="30"/>
    <w:qFormat/>
    <w:rsid w:val="00A43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7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709"/>
    <w:rPr>
      <w:smallCaps/>
      <w:color w:val="auto"/>
      <w:u w:val="single"/>
    </w:rPr>
  </w:style>
  <w:style w:type="character" w:styleId="IntenseReference">
    <w:name w:val="Intense Reference"/>
    <w:basedOn w:val="DefaultParagraphFont"/>
    <w:uiPriority w:val="32"/>
    <w:qFormat/>
    <w:rsid w:val="00A43709"/>
    <w:rPr>
      <w:b/>
      <w:bCs/>
      <w:smallCaps/>
      <w:color w:val="auto"/>
      <w:spacing w:val="5"/>
      <w:u w:val="single"/>
    </w:rPr>
  </w:style>
  <w:style w:type="paragraph" w:customStyle="1" w:styleId="2ColumnHeading">
    <w:name w:val="2Column Heading"/>
    <w:basedOn w:val="BodyText"/>
    <w:qFormat/>
    <w:rsid w:val="00A43709"/>
    <w:pPr>
      <w:spacing w:after="60"/>
      <w:ind w:left="-2268"/>
    </w:pPr>
    <w:rPr>
      <w:b/>
    </w:rPr>
  </w:style>
  <w:style w:type="paragraph" w:customStyle="1" w:styleId="Heading1TOC">
    <w:name w:val="Heading1 TOC"/>
    <w:basedOn w:val="Normal"/>
    <w:qFormat/>
    <w:rsid w:val="00A43709"/>
    <w:pPr>
      <w:spacing w:before="240" w:after="120"/>
    </w:pPr>
    <w:rPr>
      <w:rFonts w:ascii="Times New Roman" w:hAnsi="Times New Roman"/>
      <w:b/>
      <w:sz w:val="32"/>
    </w:rPr>
  </w:style>
  <w:style w:type="paragraph" w:customStyle="1" w:styleId="Heading2TOC">
    <w:name w:val="Heading2 TOC"/>
    <w:basedOn w:val="Normal"/>
    <w:qFormat/>
    <w:rsid w:val="00A43709"/>
    <w:pPr>
      <w:spacing w:before="240" w:after="60"/>
    </w:pPr>
    <w:rPr>
      <w:rFonts w:ascii="Times New Roman" w:hAnsi="Times New Roman"/>
      <w:b/>
      <w:sz w:val="28"/>
    </w:rPr>
  </w:style>
  <w:style w:type="character" w:customStyle="1" w:styleId="Underline">
    <w:name w:val="Underline"/>
    <w:basedOn w:val="DefaultParagraphFont"/>
    <w:qFormat/>
    <w:rsid w:val="00A43709"/>
    <w:rPr>
      <w:u w:val="single"/>
    </w:rPr>
  </w:style>
  <w:style w:type="paragraph" w:styleId="BalloonText">
    <w:name w:val="Balloon Text"/>
    <w:basedOn w:val="Normal"/>
    <w:link w:val="BalloonTextChar"/>
    <w:rsid w:val="00A43709"/>
    <w:rPr>
      <w:rFonts w:ascii="Tahoma" w:hAnsi="Tahoma" w:cs="Tahoma"/>
      <w:sz w:val="16"/>
      <w:szCs w:val="16"/>
    </w:rPr>
  </w:style>
  <w:style w:type="character" w:customStyle="1" w:styleId="BalloonTextChar">
    <w:name w:val="Balloon Text Char"/>
    <w:basedOn w:val="DefaultParagraphFont"/>
    <w:link w:val="BalloonText"/>
    <w:rsid w:val="00A437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7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7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709"/>
    <w:rPr>
      <w:b/>
      <w:color w:val="660033"/>
      <w:spacing w:val="0"/>
    </w:rPr>
  </w:style>
  <w:style w:type="paragraph" w:customStyle="1" w:styleId="Nameditemlist">
    <w:name w:val="Named item list"/>
    <w:basedOn w:val="BodyText"/>
    <w:qFormat/>
    <w:rsid w:val="00A437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963</Words>
  <Characters>6079</Characters>
  <Application>Microsoft Office Word</Application>
  <DocSecurity>0</DocSecurity>
  <Lines>207</Lines>
  <Paragraphs>166</Paragraphs>
  <ScaleCrop>false</ScaleCrop>
  <Company>Author-it Software Corporation Ltd.</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SITHCCC101 Use food preparation equipment</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2013-01-17T17:19:00Z</dcterms:created>
  <dcterms:modified xsi:type="dcterms:W3CDTF">2013-01-17T17:19:00Z</dcterms:modified>
</cp:coreProperties>
</file>