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45EB" w:rsidP="00AC45EB">
      <w:pPr>
        <w:pStyle w:val="Title"/>
      </w:pPr>
      <w:r>
        <w:fldChar w:fldCharType="begin"/>
      </w:r>
      <w:r>
        <w:instrText xml:space="preserve"> TITLE   \* MERGEFORMAT </w:instrText>
      </w:r>
      <w:r>
        <w:fldChar w:fldCharType="separate"/>
      </w:r>
      <w:r>
        <w:t>SITHASC301 Produce Asian cooked dishes</w:t>
      </w:r>
      <w:r>
        <w:fldChar w:fldCharType="end"/>
      </w:r>
    </w:p>
    <w:p w:rsidR="00AC45EB" w:rsidP="00AC45EB">
      <w:pPr>
        <w:pStyle w:val="Version"/>
        <w:sectPr w:rsidSect="00742E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2E7B" w:rsidP="00742E7B">
      <w:pPr>
        <w:pStyle w:val="SuperHeading"/>
      </w:pPr>
      <w:r w:rsidRPr="00742E7B">
        <w:t>SITHASC301 Produce Asian cooked dishes</w:t>
      </w:r>
    </w:p>
    <w:p w:rsidR="00000000" w:rsidRPr="00742E7B" w:rsidP="00742E7B">
      <w:pPr>
        <w:pStyle w:val="Heading1"/>
      </w:pPr>
      <w:bookmarkStart w:id="1" w:name="O_477574"/>
      <w:bookmarkEnd w:id="1"/>
      <w:r w:rsidRPr="00742E7B">
        <w:t>Modification History</w:t>
      </w:r>
    </w:p>
    <w:p w:rsidR="00000000" w:rsidRPr="00742E7B" w:rsidP="00742E7B">
      <w:pPr>
        <w:pStyle w:val="BodyText"/>
      </w:pPr>
      <w:r w:rsidRPr="00742E7B">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AC45E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E7B" w:rsidP="00742E7B">
            <w:pPr>
              <w:pStyle w:val="BodyText"/>
            </w:pPr>
            <w:r w:rsidRPr="00742E7B">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E7B">
            <w:pPr>
              <w:pStyle w:val="BodyText"/>
              <w:rPr>
                <w:lang w:val="en-NZ"/>
              </w:rPr>
            </w:pPr>
            <w:r w:rsidRPr="00742E7B">
              <w:rPr>
                <w:rStyle w:val="SpecialBold"/>
              </w:rPr>
              <w:t>Comments</w:t>
            </w:r>
          </w:p>
        </w:tc>
      </w:tr>
      <w:tr w:rsidTr="00AC45EB">
        <w:tblPrEx>
          <w:tblW w:w="0" w:type="auto"/>
          <w:tblCellMar>
            <w:left w:w="62" w:type="dxa"/>
            <w:right w:w="62" w:type="dxa"/>
          </w:tblCellMar>
          <w:tblLook w:val="0000"/>
        </w:tblPrEx>
        <w:trPr>
          <w:trHeight w:val="369"/>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E7B">
            <w:pPr>
              <w:pStyle w:val="BodyText"/>
              <w:rPr>
                <w:lang w:val="en-NZ"/>
              </w:rPr>
            </w:pPr>
            <w:r w:rsidRPr="00742E7B">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E7B" w:rsidP="00742E7B">
            <w:pPr>
              <w:pStyle w:val="BodyText"/>
            </w:pPr>
            <w:r w:rsidRPr="00742E7B">
              <w:t>E</w:t>
            </w:r>
          </w:p>
          <w:p w:rsidR="00000000" w:rsidRPr="00742E7B" w:rsidP="00742E7B">
            <w:pPr>
              <w:pStyle w:val="BodyText"/>
            </w:pPr>
            <w:r w:rsidRPr="00742E7B">
              <w:t>Replaces and is equivalent to SITHASC007A Prepare meat, poultry, seafood and vegetables f</w:t>
            </w:r>
            <w:r w:rsidRPr="00742E7B">
              <w:t>or Asian cuisines.</w:t>
            </w:r>
          </w:p>
          <w:p w:rsidR="00000000" w:rsidRPr="00742E7B" w:rsidP="00742E7B">
            <w:pPr>
              <w:pStyle w:val="BodyText"/>
            </w:pPr>
            <w:r w:rsidRPr="00742E7B">
              <w:t>Title simplified. Unit structure made consistent across all cooking units. Re-worked Elements, Performance Criteria, Required Skills and Knowledge to better articulate content. Any ‘must’ statements in Range moved to Required Knowledge a</w:t>
            </w:r>
            <w:r w:rsidRPr="00742E7B">
              <w:t>nd Critical aspects for assessment.</w:t>
            </w:r>
          </w:p>
        </w:tc>
      </w:tr>
    </w:tbl>
    <w:p w:rsidR="00000000" w:rsidRPr="00742E7B" w:rsidP="00742E7B">
      <w:pPr>
        <w:pStyle w:val="BodyText"/>
      </w:pPr>
    </w:p>
    <w:p w:rsidR="00000000" w:rsidRPr="00742E7B" w:rsidP="00742E7B">
      <w:pPr>
        <w:pStyle w:val="AllowPageBreak"/>
      </w:pPr>
    </w:p>
    <w:p w:rsidR="00000000" w:rsidRPr="00742E7B" w:rsidP="00742E7B">
      <w:pPr>
        <w:pStyle w:val="Heading1"/>
      </w:pPr>
      <w:bookmarkStart w:id="2" w:name="O_477575"/>
      <w:bookmarkEnd w:id="2"/>
      <w:r w:rsidRPr="00742E7B">
        <w:t>Unit Descriptor</w:t>
      </w:r>
    </w:p>
    <w:p w:rsidR="00000000" w:rsidRPr="00742E7B" w:rsidP="00742E7B">
      <w:pPr>
        <w:pStyle w:val="BodyText"/>
      </w:pPr>
      <w:r w:rsidRPr="00742E7B">
        <w:t xml:space="preserve">This unit describes the performance outcomes, skills and knowledge required to prepare and cook meat, poultry, seafood and vegetable dishes for national and regional Asian cuisines. It </w:t>
      </w:r>
      <w:r w:rsidRPr="00742E7B">
        <w:t>requires the ability to select and prepare ingredients, and to use relevant equipment and cookery methods.</w:t>
      </w:r>
    </w:p>
    <w:p w:rsidR="00000000" w:rsidRPr="00742E7B" w:rsidP="00742E7B">
      <w:pPr>
        <w:pStyle w:val="AllowPageBreak"/>
      </w:pPr>
    </w:p>
    <w:p w:rsidR="00000000" w:rsidRPr="00742E7B" w:rsidP="00742E7B">
      <w:pPr>
        <w:pStyle w:val="Heading1"/>
      </w:pPr>
      <w:bookmarkStart w:id="3" w:name="O_477576"/>
      <w:bookmarkEnd w:id="3"/>
      <w:r w:rsidRPr="00742E7B">
        <w:t>Application of the Unit</w:t>
      </w:r>
    </w:p>
    <w:p w:rsidR="00000000" w:rsidRPr="00742E7B" w:rsidP="00742E7B">
      <w:pPr>
        <w:pStyle w:val="BodyText"/>
      </w:pPr>
      <w:r w:rsidRPr="00742E7B">
        <w:t>This unit applies to hospitality and catering organisations that offer Asian cuisine and to cooks who usually work under the guidance of more senior chefs. The unit may be applied to one or more Asian cuisines.</w:t>
      </w:r>
    </w:p>
    <w:p w:rsidR="00000000" w:rsidRPr="00742E7B" w:rsidP="00742E7B">
      <w:pPr>
        <w:pStyle w:val="AllowPageBreak"/>
      </w:pPr>
    </w:p>
    <w:p w:rsidR="00000000" w:rsidRPr="00742E7B" w:rsidP="00742E7B">
      <w:pPr>
        <w:pStyle w:val="Heading1"/>
      </w:pPr>
      <w:bookmarkStart w:id="4" w:name="O_477577"/>
      <w:bookmarkEnd w:id="4"/>
      <w:r w:rsidRPr="00742E7B">
        <w:t>Licensing/Regulatory Informa</w:t>
      </w:r>
      <w:r w:rsidRPr="00742E7B">
        <w:t>tion</w:t>
      </w:r>
    </w:p>
    <w:p w:rsidR="00000000" w:rsidRPr="00742E7B" w:rsidP="00742E7B">
      <w:pPr>
        <w:pStyle w:val="BodyText"/>
      </w:pPr>
      <w:r w:rsidRPr="00742E7B">
        <w:t>No licensing, legislative, regulatory or certification requirements apply to this unit at the time of endorsement.</w:t>
      </w:r>
    </w:p>
    <w:p w:rsidR="00000000" w:rsidRPr="00742E7B" w:rsidP="00742E7B">
      <w:pPr>
        <w:pStyle w:val="AllowPageBreak"/>
      </w:pPr>
    </w:p>
    <w:p w:rsidR="00000000" w:rsidRPr="00742E7B" w:rsidP="00742E7B">
      <w:pPr>
        <w:pStyle w:val="Heading1"/>
      </w:pPr>
      <w:bookmarkStart w:id="5" w:name="O_477578"/>
      <w:bookmarkEnd w:id="5"/>
      <w:r w:rsidRPr="00742E7B">
        <w:t>Pre-Requisites</w:t>
      </w:r>
    </w:p>
    <w:tbl>
      <w:tblPr>
        <w:tblW w:w="0" w:type="auto"/>
        <w:tblLayout w:type="fixed"/>
        <w:tblCellMar>
          <w:left w:w="62" w:type="dxa"/>
          <w:right w:w="62" w:type="dxa"/>
        </w:tblCellMar>
        <w:tblLook w:val="0000"/>
      </w:tblPr>
      <w:tblGrid>
        <w:gridCol w:w="1492"/>
        <w:gridCol w:w="5091"/>
      </w:tblGrid>
      <w:tr w:rsidTr="00742E7B">
        <w:tblPrEx>
          <w:tblW w:w="0" w:type="auto"/>
          <w:tblLayout w:type="fixed"/>
          <w:tblCellMar>
            <w:left w:w="62" w:type="dxa"/>
            <w:right w:w="62" w:type="dxa"/>
          </w:tblCellMar>
          <w:tblLook w:val="0000"/>
        </w:tblPrEx>
        <w:tc>
          <w:tcPr>
            <w:tcW w:w="658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E7B">
            <w:pPr>
              <w:pStyle w:val="BodyText"/>
              <w:rPr>
                <w:lang w:val="en-NZ"/>
              </w:rPr>
            </w:pPr>
            <w:r w:rsidRPr="00742E7B">
              <w:t>This unit must be assessed after the following prerequisite unit:</w:t>
            </w:r>
          </w:p>
        </w:tc>
      </w:tr>
      <w:tr w:rsidTr="00742E7B">
        <w:tblPrEx>
          <w:tblW w:w="0" w:type="auto"/>
          <w:tblLayout w:type="fixed"/>
          <w:tblCellMar>
            <w:left w:w="62" w:type="dxa"/>
            <w:right w:w="62" w:type="dxa"/>
          </w:tblCellMar>
          <w:tblLook w:val="0000"/>
        </w:tblPrEx>
        <w:tc>
          <w:tcPr>
            <w:tcW w:w="1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E7B">
            <w:pPr>
              <w:pStyle w:val="BodyText"/>
              <w:rPr>
                <w:lang w:val="en-NZ"/>
              </w:rPr>
            </w:pPr>
            <w:r w:rsidRPr="00742E7B">
              <w:t>SITXFSA101</w:t>
            </w:r>
          </w:p>
        </w:tc>
        <w:tc>
          <w:tcPr>
            <w:tcW w:w="5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E7B" w:rsidP="00742E7B">
            <w:pPr>
              <w:pStyle w:val="BodyText"/>
            </w:pPr>
            <w:r w:rsidRPr="00742E7B">
              <w:t>Use hygienic practices fo</w:t>
            </w:r>
            <w:r w:rsidRPr="00742E7B">
              <w:t>r food safety</w:t>
            </w:r>
          </w:p>
        </w:tc>
      </w:tr>
    </w:tbl>
    <w:p w:rsidR="00000000" w:rsidRPr="00742E7B" w:rsidP="00742E7B">
      <w:pPr>
        <w:pStyle w:val="BodyText"/>
      </w:pPr>
    </w:p>
    <w:p w:rsidR="00000000" w:rsidRPr="00742E7B" w:rsidP="00742E7B">
      <w:pPr>
        <w:pStyle w:val="AllowPageBreak"/>
      </w:pPr>
    </w:p>
    <w:p w:rsidR="00000000" w:rsidRPr="00742E7B" w:rsidP="00742E7B">
      <w:pPr>
        <w:pStyle w:val="Heading1"/>
      </w:pPr>
      <w:bookmarkStart w:id="6" w:name="O_477579"/>
      <w:bookmarkEnd w:id="6"/>
      <w:r w:rsidRPr="00742E7B">
        <w:t>Employability Skills Information</w:t>
      </w:r>
    </w:p>
    <w:p w:rsidR="00000000" w:rsidRPr="00742E7B" w:rsidP="00742E7B">
      <w:pPr>
        <w:pStyle w:val="BodyText"/>
      </w:pPr>
      <w:r w:rsidRPr="00742E7B">
        <w:t>This unit contains employability skills.</w:t>
      </w:r>
    </w:p>
    <w:p w:rsidR="00000000" w:rsidRPr="00742E7B" w:rsidP="00742E7B">
      <w:pPr>
        <w:pStyle w:val="AllowPageBreak"/>
      </w:pPr>
    </w:p>
    <w:p w:rsidR="00000000" w:rsidRPr="00742E7B" w:rsidP="00742E7B">
      <w:pPr>
        <w:pStyle w:val="Heading1"/>
      </w:pPr>
      <w:bookmarkStart w:id="7" w:name="O_477580"/>
      <w:bookmarkEnd w:id="7"/>
      <w:r w:rsidRPr="00742E7B">
        <w:t>Elements and Performance Criteria Pre-Content</w:t>
      </w:r>
    </w:p>
    <w:p w:rsidR="00000000" w:rsidRPr="00742E7B" w:rsidP="00742E7B">
      <w:pPr>
        <w:pStyle w:val="Heading1"/>
      </w:pPr>
      <w:bookmarkStart w:id="8" w:name="O_477581"/>
      <w:bookmarkEnd w:id="8"/>
      <w:r w:rsidRPr="00742E7B">
        <w:t>Elements and Performance Criteria</w:t>
      </w:r>
    </w:p>
    <w:tbl>
      <w:tblPr>
        <w:tblW w:w="0" w:type="auto"/>
        <w:tblCellMar>
          <w:left w:w="62" w:type="dxa"/>
          <w:right w:w="62" w:type="dxa"/>
        </w:tblCellMar>
        <w:tblLook w:val="0000"/>
      </w:tblPr>
      <w:tblGrid>
        <w:gridCol w:w="3314"/>
        <w:gridCol w:w="5882"/>
      </w:tblGrid>
      <w:tr w:rsidTr="00AC45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2E7B">
            <w:pPr>
              <w:pStyle w:val="BodyText"/>
              <w:rPr>
                <w:lang w:val="en-NZ"/>
              </w:rPr>
            </w:pPr>
            <w:r w:rsidRPr="00742E7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42E7B">
            <w:pPr>
              <w:pStyle w:val="BodyText"/>
              <w:rPr>
                <w:lang w:val="en-NZ"/>
              </w:rPr>
            </w:pPr>
            <w:r w:rsidRPr="00742E7B">
              <w:t>Performance criteria describe the performance needed to demonstrate achievement of the element. Where bold italicised text is used, further information is detailed in the required skills and</w:t>
            </w:r>
            <w:r w:rsidRPr="00742E7B">
              <w:t xml:space="preserve"> knowledge section and the range statement. Assessment of performance is to be consistent with the evidence guide.</w:t>
            </w:r>
          </w:p>
        </w:tc>
      </w:tr>
      <w:tr w:rsidTr="00AC45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2E7B">
            <w:pPr>
              <w:pStyle w:val="List"/>
              <w:rPr>
                <w:lang w:val="en-NZ"/>
              </w:rPr>
            </w:pPr>
            <w:r w:rsidRPr="00742E7B">
              <w:t>1.</w:t>
            </w:r>
            <w:r w:rsidRPr="00742E7B">
              <w:tab/>
              <w:t>Select ingredients.</w:t>
            </w:r>
          </w:p>
        </w:tc>
        <w:tc>
          <w:tcPr>
            <w:tcW w:w="0" w:type="auto"/>
            <w:tcBorders>
              <w:top w:val="nil"/>
              <w:left w:val="nil"/>
              <w:bottom w:val="nil"/>
              <w:right w:val="nil"/>
            </w:tcBorders>
            <w:tcMar>
              <w:top w:w="0" w:type="dxa"/>
              <w:left w:w="62" w:type="dxa"/>
              <w:bottom w:w="0" w:type="dxa"/>
              <w:right w:w="62" w:type="dxa"/>
            </w:tcMar>
          </w:tcPr>
          <w:p w:rsidR="00000000" w:rsidRPr="00742E7B" w:rsidP="00742E7B">
            <w:pPr>
              <w:pStyle w:val="List2"/>
            </w:pPr>
            <w:r w:rsidRPr="00742E7B">
              <w:t>1.1</w:t>
            </w:r>
            <w:r w:rsidRPr="00742E7B">
              <w:tab/>
              <w:t>Confirm food production requirements from food preparation list and standard recipes.</w:t>
            </w:r>
          </w:p>
          <w:p w:rsidR="00000000" w:rsidRPr="00742E7B" w:rsidP="00742E7B">
            <w:pPr>
              <w:pStyle w:val="List2"/>
            </w:pPr>
            <w:r w:rsidRPr="00742E7B">
              <w:t>1.2</w:t>
            </w:r>
            <w:r w:rsidRPr="00742E7B">
              <w:tab/>
              <w:t>Calculate ingredient am</w:t>
            </w:r>
            <w:r w:rsidRPr="00742E7B">
              <w:t>ounts according to requirements.</w:t>
            </w:r>
          </w:p>
          <w:p w:rsidR="00000000" w:rsidP="00742E7B">
            <w:pPr>
              <w:pStyle w:val="List2"/>
              <w:rPr>
                <w:lang w:val="en-NZ"/>
              </w:rPr>
            </w:pPr>
            <w:r w:rsidRPr="00742E7B">
              <w:t>1.3</w:t>
            </w:r>
            <w:r w:rsidRPr="00742E7B">
              <w:tab/>
              <w:t xml:space="preserve">Identify and select </w:t>
            </w:r>
            <w:r w:rsidRPr="00742E7B">
              <w:rPr>
                <w:rStyle w:val="BoldandItalics"/>
              </w:rPr>
              <w:t xml:space="preserve">ingredients </w:t>
            </w:r>
            <w:r w:rsidRPr="00742E7B">
              <w:t xml:space="preserve">for </w:t>
            </w:r>
            <w:r w:rsidRPr="00742E7B">
              <w:rPr>
                <w:rStyle w:val="BoldandItalics"/>
              </w:rPr>
              <w:t>Asian cooked dishes</w:t>
            </w:r>
            <w:r w:rsidRPr="00742E7B">
              <w:t xml:space="preserve"> from stores according to recipe, quality, freshness and stock rotation requirements.</w:t>
            </w:r>
          </w:p>
        </w:tc>
      </w:tr>
      <w:tr w:rsidTr="00AC45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2E7B">
            <w:pPr>
              <w:pStyle w:val="List"/>
              <w:rPr>
                <w:lang w:val="en-NZ"/>
              </w:rPr>
            </w:pPr>
            <w:r w:rsidRPr="00742E7B">
              <w:t>2.</w:t>
            </w:r>
            <w:r w:rsidRPr="00742E7B">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742E7B" w:rsidP="00742E7B">
            <w:pPr>
              <w:pStyle w:val="List2"/>
            </w:pPr>
            <w:r w:rsidRPr="00742E7B">
              <w:t>2.1</w:t>
            </w:r>
            <w:r w:rsidRPr="00742E7B">
              <w:tab/>
              <w:t xml:space="preserve">Select </w:t>
            </w:r>
            <w:r w:rsidRPr="00742E7B">
              <w:rPr>
                <w:rStyle w:val="BoldandItalics"/>
              </w:rPr>
              <w:t xml:space="preserve">equipment </w:t>
            </w:r>
            <w:r w:rsidRPr="00742E7B">
              <w:t>of correct type an</w:t>
            </w:r>
            <w:r w:rsidRPr="00742E7B">
              <w:t>d size.</w:t>
            </w:r>
          </w:p>
          <w:p w:rsidR="00000000" w:rsidRPr="00742E7B" w:rsidP="00742E7B">
            <w:pPr>
              <w:pStyle w:val="List2"/>
            </w:pPr>
            <w:r w:rsidRPr="00742E7B">
              <w:t>2.2</w:t>
            </w:r>
            <w:r w:rsidRPr="00742E7B">
              <w:tab/>
              <w:t>Safely assemble and ensure cleanliness of equipment before use.</w:t>
            </w:r>
          </w:p>
          <w:p w:rsidR="00000000" w:rsidP="00742E7B">
            <w:pPr>
              <w:pStyle w:val="List2"/>
              <w:rPr>
                <w:lang w:val="en-NZ"/>
              </w:rPr>
            </w:pPr>
            <w:r w:rsidRPr="00742E7B">
              <w:t>2.3</w:t>
            </w:r>
            <w:r w:rsidRPr="00742E7B">
              <w:tab/>
              <w:t>Use equipment safely and hygienically according to manufacturer instructions.</w:t>
            </w:r>
          </w:p>
        </w:tc>
      </w:tr>
      <w:tr w:rsidTr="00AC45EB">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742E7B">
            <w:pPr>
              <w:pStyle w:val="List"/>
              <w:rPr>
                <w:lang w:val="en-NZ"/>
              </w:rPr>
            </w:pPr>
            <w:r w:rsidRPr="00742E7B">
              <w:t>3.</w:t>
            </w:r>
            <w:r w:rsidRPr="00742E7B">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742E7B" w:rsidP="00742E7B">
            <w:pPr>
              <w:pStyle w:val="List2"/>
            </w:pPr>
            <w:r w:rsidRPr="00742E7B">
              <w:t>3.1</w:t>
            </w:r>
            <w:r w:rsidRPr="00742E7B">
              <w:tab/>
            </w:r>
            <w:r w:rsidRPr="00742E7B">
              <w:t>Sort and assemble ingredients according to food production sequencing.</w:t>
            </w:r>
          </w:p>
          <w:p w:rsidR="00000000" w:rsidRPr="00742E7B" w:rsidP="00742E7B">
            <w:pPr>
              <w:pStyle w:val="List2"/>
            </w:pPr>
            <w:r w:rsidRPr="00742E7B">
              <w:t>3.2</w:t>
            </w:r>
            <w:r w:rsidRPr="00742E7B">
              <w:tab/>
              <w:t>Measure, weigh and portion ingredients according to recipe requirements.</w:t>
            </w:r>
          </w:p>
          <w:p w:rsidR="00000000" w:rsidRPr="00742E7B" w:rsidP="00742E7B">
            <w:pPr>
              <w:pStyle w:val="List2"/>
            </w:pPr>
            <w:r w:rsidRPr="00742E7B">
              <w:t>3.3</w:t>
            </w:r>
            <w:r w:rsidRPr="00742E7B">
              <w:tab/>
              <w:t xml:space="preserve">Select and use </w:t>
            </w:r>
            <w:r w:rsidRPr="00742E7B">
              <w:rPr>
                <w:rStyle w:val="BoldandItalics"/>
              </w:rPr>
              <w:t>preparation methods</w:t>
            </w:r>
            <w:r w:rsidRPr="00742E7B">
              <w:t xml:space="preserve"> according to recipe requirements.</w:t>
            </w:r>
          </w:p>
          <w:p w:rsidR="00000000" w:rsidP="00742E7B">
            <w:pPr>
              <w:pStyle w:val="List2"/>
              <w:rPr>
                <w:lang w:val="en-NZ"/>
              </w:rPr>
            </w:pPr>
            <w:r w:rsidRPr="00742E7B">
              <w:t>3.4</w:t>
            </w:r>
            <w:r w:rsidRPr="00742E7B">
              <w:tab/>
              <w:t>Minimise waste and store reusab</w:t>
            </w:r>
            <w:r w:rsidRPr="00742E7B">
              <w:t>le by-products.</w:t>
            </w:r>
          </w:p>
        </w:tc>
      </w:tr>
      <w:tr w:rsidTr="00AC45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2E7B">
            <w:pPr>
              <w:pStyle w:val="List"/>
              <w:rPr>
                <w:lang w:val="en-NZ"/>
              </w:rPr>
            </w:pPr>
            <w:r w:rsidRPr="00742E7B">
              <w:t>4.</w:t>
            </w:r>
            <w:r w:rsidRPr="00742E7B">
              <w:tab/>
              <w:t>Cook Asian dishes.</w:t>
            </w:r>
          </w:p>
        </w:tc>
        <w:tc>
          <w:tcPr>
            <w:tcW w:w="0" w:type="auto"/>
            <w:tcBorders>
              <w:top w:val="nil"/>
              <w:left w:val="nil"/>
              <w:bottom w:val="nil"/>
              <w:right w:val="nil"/>
            </w:tcBorders>
            <w:tcMar>
              <w:top w:w="0" w:type="dxa"/>
              <w:left w:w="62" w:type="dxa"/>
              <w:bottom w:w="0" w:type="dxa"/>
              <w:right w:w="62" w:type="dxa"/>
            </w:tcMar>
          </w:tcPr>
          <w:p w:rsidR="00000000" w:rsidRPr="00742E7B" w:rsidP="00742E7B">
            <w:pPr>
              <w:pStyle w:val="List2"/>
            </w:pPr>
            <w:r w:rsidRPr="00742E7B">
              <w:t>4.1</w:t>
            </w:r>
            <w:r w:rsidRPr="00742E7B">
              <w:tab/>
              <w:t>Select and use</w:t>
            </w:r>
            <w:r w:rsidRPr="00742E7B">
              <w:rPr>
                <w:rStyle w:val="BoldandItalics"/>
              </w:rPr>
              <w:t xml:space="preserve"> cookery methods</w:t>
            </w:r>
            <w:r w:rsidRPr="00742E7B">
              <w:t xml:space="preserve"> for Asian cooked dishes according to recipe.</w:t>
            </w:r>
          </w:p>
          <w:p w:rsidR="00000000" w:rsidRPr="00742E7B" w:rsidP="00742E7B">
            <w:pPr>
              <w:pStyle w:val="List2"/>
            </w:pPr>
            <w:r w:rsidRPr="00742E7B">
              <w:t>4.2</w:t>
            </w:r>
            <w:r w:rsidRPr="00742E7B">
              <w:tab/>
              <w:t>Prepare marinades, flavourings and sauce mixtures.</w:t>
            </w:r>
          </w:p>
          <w:p w:rsidR="00000000" w:rsidP="00742E7B">
            <w:pPr>
              <w:pStyle w:val="List2"/>
              <w:rPr>
                <w:lang w:val="en-NZ"/>
              </w:rPr>
            </w:pPr>
            <w:r w:rsidRPr="00742E7B">
              <w:t>4.3</w:t>
            </w:r>
            <w:r w:rsidRPr="00742E7B">
              <w:tab/>
              <w:t xml:space="preserve">Follow standard recipes and make </w:t>
            </w:r>
            <w:r w:rsidRPr="00742E7B">
              <w:rPr>
                <w:rStyle w:val="BoldandItalics"/>
              </w:rPr>
              <w:t>food quality adjustments</w:t>
            </w:r>
            <w:r w:rsidRPr="00742E7B">
              <w:t xml:space="preserve"> within scope of resp</w:t>
            </w:r>
            <w:r w:rsidRPr="00742E7B">
              <w:t xml:space="preserve">onsibility. </w:t>
            </w:r>
          </w:p>
        </w:tc>
      </w:tr>
      <w:tr w:rsidTr="00AC45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2E7B">
            <w:pPr>
              <w:pStyle w:val="List"/>
              <w:rPr>
                <w:lang w:val="en-NZ"/>
              </w:rPr>
            </w:pPr>
            <w:r w:rsidRPr="00742E7B">
              <w:t>5.</w:t>
            </w:r>
            <w:r w:rsidRPr="00742E7B">
              <w:tab/>
              <w:t>Present Asian cooked dishes.</w:t>
            </w:r>
          </w:p>
        </w:tc>
        <w:tc>
          <w:tcPr>
            <w:tcW w:w="0" w:type="auto"/>
            <w:tcBorders>
              <w:top w:val="nil"/>
              <w:left w:val="nil"/>
              <w:bottom w:val="nil"/>
              <w:right w:val="nil"/>
            </w:tcBorders>
            <w:tcMar>
              <w:top w:w="0" w:type="dxa"/>
              <w:left w:w="62" w:type="dxa"/>
              <w:bottom w:w="0" w:type="dxa"/>
              <w:right w:w="62" w:type="dxa"/>
            </w:tcMar>
          </w:tcPr>
          <w:p w:rsidR="00000000" w:rsidRPr="00742E7B" w:rsidP="00742E7B">
            <w:pPr>
              <w:pStyle w:val="List2"/>
            </w:pPr>
            <w:r w:rsidRPr="00742E7B">
              <w:t>5.1</w:t>
            </w:r>
            <w:r w:rsidRPr="00742E7B">
              <w:tab/>
              <w:t>Present Asian cooked dishes on appropriate serviceware.</w:t>
            </w:r>
          </w:p>
          <w:p w:rsidR="00000000" w:rsidRPr="00742E7B" w:rsidP="00742E7B">
            <w:pPr>
              <w:pStyle w:val="List2"/>
            </w:pPr>
            <w:r w:rsidRPr="00742E7B">
              <w:t>5.2</w:t>
            </w:r>
            <w:r w:rsidRPr="00742E7B">
              <w:tab/>
              <w:t>Add accompaniments, garnishes and sauces as required.</w:t>
            </w:r>
          </w:p>
          <w:p w:rsidR="00000000" w:rsidRPr="00742E7B" w:rsidP="00742E7B">
            <w:pPr>
              <w:pStyle w:val="List2"/>
            </w:pPr>
            <w:r w:rsidRPr="00742E7B">
              <w:t>5.3</w:t>
            </w:r>
            <w:r w:rsidRPr="00742E7B">
              <w:tab/>
              <w:t>Visually evaluate dish and</w:t>
            </w:r>
            <w:r w:rsidRPr="00742E7B">
              <w:rPr>
                <w:rStyle w:val="BoldandItalics"/>
              </w:rPr>
              <w:t xml:space="preserve"> adjust presentation</w:t>
            </w:r>
            <w:r w:rsidRPr="00742E7B">
              <w:t>.</w:t>
            </w:r>
          </w:p>
          <w:p w:rsidR="00000000" w:rsidRPr="00742E7B" w:rsidP="00742E7B">
            <w:pPr>
              <w:pStyle w:val="List2"/>
            </w:pPr>
            <w:r w:rsidRPr="00742E7B">
              <w:t>5.4</w:t>
            </w:r>
            <w:r w:rsidRPr="00742E7B">
              <w:tab/>
            </w:r>
            <w:r w:rsidRPr="00742E7B">
              <w:t>Ensure food safety, quality and shelf life by storing food in appropriate</w:t>
            </w:r>
            <w:r w:rsidRPr="00742E7B">
              <w:rPr>
                <w:rStyle w:val="BoldandItalics"/>
              </w:rPr>
              <w:t xml:space="preserve"> environmental conditions</w:t>
            </w:r>
            <w:r w:rsidRPr="00742E7B">
              <w:t>.</w:t>
            </w:r>
          </w:p>
        </w:tc>
      </w:tr>
    </w:tbl>
    <w:p w:rsidR="00000000" w:rsidRPr="00742E7B" w:rsidP="00742E7B">
      <w:pPr>
        <w:pStyle w:val="List"/>
      </w:pPr>
    </w:p>
    <w:p w:rsidR="00000000" w:rsidRPr="00742E7B" w:rsidP="00742E7B">
      <w:pPr>
        <w:pStyle w:val="AllowPageBreak"/>
      </w:pPr>
    </w:p>
    <w:p w:rsidR="00000000" w:rsidRPr="00742E7B" w:rsidP="00742E7B">
      <w:pPr>
        <w:pStyle w:val="Heading1"/>
      </w:pPr>
      <w:bookmarkStart w:id="9" w:name="O_477582"/>
      <w:bookmarkEnd w:id="9"/>
      <w:r w:rsidRPr="00742E7B">
        <w:t>Required Skills and Knowledge</w:t>
      </w:r>
    </w:p>
    <w:tbl>
      <w:tblPr>
        <w:tblW w:w="0" w:type="auto"/>
        <w:tblCellMar>
          <w:left w:w="62" w:type="dxa"/>
          <w:right w:w="62" w:type="dxa"/>
        </w:tblCellMar>
        <w:tblLook w:val="0000"/>
      </w:tblPr>
      <w:tblGrid>
        <w:gridCol w:w="9196"/>
      </w:tblGrid>
      <w:tr w:rsidTr="00AC45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2E7B">
            <w:pPr>
              <w:pStyle w:val="BodyText"/>
              <w:rPr>
                <w:lang w:val="en-NZ"/>
              </w:rPr>
            </w:pPr>
            <w:r w:rsidRPr="00742E7B">
              <w:t>This section describes the skills and knowledge required for this unit.</w:t>
            </w:r>
          </w:p>
        </w:tc>
      </w:tr>
      <w:tr w:rsidTr="00AC45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2E7B">
            <w:pPr>
              <w:pStyle w:val="BodyText"/>
              <w:rPr>
                <w:lang w:val="en-NZ"/>
              </w:rPr>
            </w:pPr>
            <w:r w:rsidRPr="00742E7B">
              <w:rPr>
                <w:rStyle w:val="SpecialBold"/>
              </w:rPr>
              <w:t>Required skills</w:t>
            </w:r>
          </w:p>
        </w:tc>
      </w:tr>
      <w:tr w:rsidTr="00AC45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42E7B" w:rsidP="00742E7B">
            <w:pPr>
              <w:pStyle w:val="ListBullet"/>
            </w:pPr>
            <w:r w:rsidRPr="00742E7B">
              <w:t>initiative and e</w:t>
            </w:r>
            <w:r w:rsidRPr="00742E7B">
              <w:t>nterprise skills to minimise wastage</w:t>
            </w:r>
          </w:p>
          <w:p w:rsidR="00000000" w:rsidRPr="00742E7B" w:rsidP="00742E7B">
            <w:pPr>
              <w:pStyle w:val="ListBullet"/>
            </w:pPr>
            <w:r w:rsidRPr="00742E7B">
              <w:t>literacy skills to:</w:t>
            </w:r>
          </w:p>
          <w:p w:rsidR="00000000" w:rsidRPr="00742E7B" w:rsidP="00742E7B">
            <w:pPr>
              <w:pStyle w:val="ListBullet2"/>
            </w:pPr>
            <w:r w:rsidRPr="00742E7B">
              <w:t>read and interpret food preparation lists, standard recipes, date code and stock rotation labels and manufacturer instructions for equipment</w:t>
            </w:r>
          </w:p>
          <w:p w:rsidR="00000000" w:rsidRPr="00742E7B" w:rsidP="00742E7B">
            <w:pPr>
              <w:pStyle w:val="ListBullet2"/>
            </w:pPr>
            <w:r w:rsidRPr="00742E7B">
              <w:t>write notes on recipe requirements and calculations</w:t>
            </w:r>
          </w:p>
          <w:p w:rsidR="00000000" w:rsidRPr="00742E7B" w:rsidP="00742E7B">
            <w:pPr>
              <w:pStyle w:val="ListBullet"/>
            </w:pPr>
            <w:r w:rsidRPr="00742E7B">
              <w:t>numeracy skills to:</w:t>
            </w:r>
          </w:p>
          <w:p w:rsidR="00000000" w:rsidRPr="00742E7B" w:rsidP="00742E7B">
            <w:pPr>
              <w:pStyle w:val="ListBullet2"/>
            </w:pPr>
            <w:r w:rsidRPr="00742E7B">
              <w:t>calculate the number of portions</w:t>
            </w:r>
          </w:p>
          <w:p w:rsidR="00000000" w:rsidRPr="00742E7B" w:rsidP="00742E7B">
            <w:pPr>
              <w:pStyle w:val="ListBullet2"/>
            </w:pPr>
            <w:r w:rsidRPr="00742E7B">
              <w:t>weigh and measure ingredients</w:t>
            </w:r>
          </w:p>
          <w:p w:rsidR="00000000" w:rsidRPr="00742E7B" w:rsidP="00742E7B">
            <w:pPr>
              <w:pStyle w:val="ListBullet2"/>
            </w:pPr>
            <w:r w:rsidRPr="00742E7B">
              <w:t>determine cooking times and temperatures</w:t>
            </w:r>
          </w:p>
          <w:p w:rsidR="00000000" w:rsidRPr="00742E7B" w:rsidP="00742E7B">
            <w:pPr>
              <w:pStyle w:val="ListBullet"/>
            </w:pPr>
            <w:r w:rsidRPr="00742E7B">
              <w:t>planning and organising skills to efficiently sequence the stages of food preparation and production</w:t>
            </w:r>
          </w:p>
          <w:p w:rsidR="00000000" w:rsidRPr="00742E7B" w:rsidP="00742E7B">
            <w:pPr>
              <w:pStyle w:val="ListBullet"/>
            </w:pPr>
            <w:r w:rsidRPr="00742E7B">
              <w:t>problem-solving skills to:</w:t>
            </w:r>
          </w:p>
          <w:p w:rsidR="00000000" w:rsidRPr="00742E7B" w:rsidP="00742E7B">
            <w:pPr>
              <w:pStyle w:val="ListBullet2"/>
            </w:pPr>
            <w:r w:rsidRPr="00742E7B">
              <w:t>e</w:t>
            </w:r>
            <w:r w:rsidRPr="00742E7B">
              <w:t>valuate quality of ingredients, dishes and food items</w:t>
            </w:r>
          </w:p>
          <w:p w:rsidR="00000000" w:rsidRPr="00742E7B" w:rsidP="00742E7B">
            <w:pPr>
              <w:pStyle w:val="ListBullet2"/>
            </w:pPr>
            <w:r w:rsidRPr="00742E7B">
              <w:t>adjust cooking where deficiencies are identified</w:t>
            </w:r>
          </w:p>
          <w:p w:rsidR="00000000" w:rsidRPr="00742E7B" w:rsidP="00742E7B">
            <w:pPr>
              <w:pStyle w:val="ListBullet"/>
            </w:pPr>
            <w:r w:rsidRPr="00742E7B">
              <w:t>self-management skills to manage own speed, timing and productivity</w:t>
            </w:r>
          </w:p>
          <w:p w:rsidR="00000000" w:rsidP="00742E7B">
            <w:pPr>
              <w:pStyle w:val="ListBullet"/>
              <w:rPr>
                <w:lang w:val="en-NZ"/>
              </w:rPr>
            </w:pPr>
            <w:r w:rsidRPr="00742E7B">
              <w:t>technology skills to use food preparation and cooking equipment.</w:t>
            </w:r>
          </w:p>
        </w:tc>
      </w:tr>
      <w:tr w:rsidTr="00AC45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2E7B">
            <w:pPr>
              <w:pStyle w:val="BodyText"/>
              <w:rPr>
                <w:lang w:val="en-NZ"/>
              </w:rPr>
            </w:pPr>
            <w:r w:rsidRPr="00742E7B">
              <w:rPr>
                <w:rStyle w:val="SpecialBold"/>
              </w:rPr>
              <w:t>Required knowledge</w:t>
            </w:r>
          </w:p>
        </w:tc>
      </w:tr>
      <w:tr w:rsidTr="00AC45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42E7B" w:rsidP="00742E7B">
            <w:pPr>
              <w:pStyle w:val="ListBullet"/>
            </w:pPr>
            <w:r w:rsidRPr="00742E7B">
              <w:t>culinary terms and trade names for ingredients commonly used in the production of Asian cooked dishes:</w:t>
            </w:r>
          </w:p>
          <w:p w:rsidR="00000000" w:rsidRPr="00742E7B" w:rsidP="00742E7B">
            <w:pPr>
              <w:pStyle w:val="ListBullet2"/>
            </w:pPr>
            <w:r w:rsidRPr="00742E7B">
              <w:t>herbs and spices</w:t>
            </w:r>
          </w:p>
          <w:p w:rsidR="00000000" w:rsidRPr="00742E7B" w:rsidP="00742E7B">
            <w:pPr>
              <w:pStyle w:val="ListBullet2"/>
            </w:pPr>
            <w:r w:rsidRPr="00742E7B">
              <w:t>meat</w:t>
            </w:r>
          </w:p>
          <w:p w:rsidR="00000000" w:rsidRPr="00742E7B" w:rsidP="00742E7B">
            <w:pPr>
              <w:pStyle w:val="ListBullet2"/>
            </w:pPr>
            <w:r w:rsidRPr="00742E7B">
              <w:t>poultry</w:t>
            </w:r>
          </w:p>
          <w:p w:rsidR="00000000" w:rsidRPr="00742E7B" w:rsidP="00742E7B">
            <w:pPr>
              <w:pStyle w:val="ListBullet2"/>
            </w:pPr>
            <w:r w:rsidRPr="00742E7B">
              <w:t>seafood</w:t>
            </w:r>
          </w:p>
          <w:p w:rsidR="00000000" w:rsidRPr="00742E7B" w:rsidP="00742E7B">
            <w:pPr>
              <w:pStyle w:val="ListBullet2"/>
            </w:pPr>
            <w:r w:rsidRPr="00742E7B">
              <w:t>sauces</w:t>
            </w:r>
          </w:p>
          <w:p w:rsidR="00000000" w:rsidRPr="00742E7B" w:rsidP="00742E7B">
            <w:pPr>
              <w:pStyle w:val="ListBullet2"/>
            </w:pPr>
            <w:r w:rsidRPr="00742E7B">
              <w:t>vegetables</w:t>
            </w:r>
          </w:p>
          <w:p w:rsidR="00000000" w:rsidRPr="00742E7B" w:rsidP="00742E7B">
            <w:pPr>
              <w:pStyle w:val="ListBullet"/>
            </w:pPr>
            <w:r w:rsidRPr="00742E7B">
              <w:t>cultural and regional considerations and variations for Asian cooked dishes</w:t>
            </w:r>
          </w:p>
          <w:p w:rsidR="00000000" w:rsidRPr="00742E7B" w:rsidP="00742E7B">
            <w:pPr>
              <w:pStyle w:val="ListBullet"/>
            </w:pPr>
            <w:r w:rsidRPr="00742E7B">
              <w:t>characteristics of Asian cooked dishes and their ingredients:</w:t>
            </w:r>
          </w:p>
          <w:p w:rsidR="00000000" w:rsidRPr="00742E7B" w:rsidP="00742E7B">
            <w:pPr>
              <w:pStyle w:val="ListBullet2"/>
            </w:pPr>
            <w:r w:rsidRPr="00742E7B">
              <w:t>appearance and presentation</w:t>
            </w:r>
          </w:p>
          <w:p w:rsidR="00000000" w:rsidRPr="00742E7B" w:rsidP="00742E7B">
            <w:pPr>
              <w:pStyle w:val="ListBullet2"/>
            </w:pPr>
            <w:r w:rsidRPr="00742E7B">
              <w:t>combinations of spices</w:t>
            </w:r>
          </w:p>
          <w:p w:rsidR="00000000" w:rsidRPr="00742E7B" w:rsidP="00742E7B">
            <w:pPr>
              <w:pStyle w:val="ListBullet2"/>
            </w:pPr>
            <w:r w:rsidRPr="00742E7B">
              <w:t>nutritional value</w:t>
            </w:r>
          </w:p>
          <w:p w:rsidR="00000000" w:rsidRPr="00742E7B" w:rsidP="00742E7B">
            <w:pPr>
              <w:pStyle w:val="ListBullet2"/>
            </w:pPr>
            <w:r w:rsidRPr="00742E7B">
              <w:t>quality indicators</w:t>
            </w:r>
          </w:p>
          <w:p w:rsidR="00000000" w:rsidRPr="00742E7B" w:rsidP="00742E7B">
            <w:pPr>
              <w:pStyle w:val="ListBullet2"/>
            </w:pPr>
            <w:r w:rsidRPr="00742E7B">
              <w:t>service style</w:t>
            </w:r>
          </w:p>
          <w:p w:rsidR="00000000" w:rsidRPr="00742E7B" w:rsidP="00742E7B">
            <w:pPr>
              <w:pStyle w:val="ListBullet2"/>
            </w:pPr>
            <w:r w:rsidRPr="00742E7B">
              <w:t>strength of flavours</w:t>
            </w:r>
          </w:p>
          <w:p w:rsidR="00000000" w:rsidRPr="00742E7B" w:rsidP="00742E7B">
            <w:pPr>
              <w:pStyle w:val="ListBullet2"/>
            </w:pPr>
            <w:r w:rsidRPr="00742E7B">
              <w:t>taste</w:t>
            </w:r>
          </w:p>
          <w:p w:rsidR="00000000" w:rsidRPr="00742E7B" w:rsidP="00742E7B">
            <w:pPr>
              <w:pStyle w:val="ListBullet2"/>
            </w:pPr>
            <w:r w:rsidRPr="00742E7B">
              <w:t>texture</w:t>
            </w:r>
          </w:p>
          <w:p w:rsidR="00000000" w:rsidRPr="00742E7B" w:rsidP="00742E7B">
            <w:pPr>
              <w:pStyle w:val="ListBullet"/>
            </w:pPr>
            <w:r w:rsidRPr="00742E7B">
              <w:t>contents of stock date codes and rotation labels</w:t>
            </w:r>
          </w:p>
          <w:p w:rsidR="00000000" w:rsidRPr="00742E7B" w:rsidP="00742E7B">
            <w:pPr>
              <w:pStyle w:val="ListBullet"/>
            </w:pPr>
            <w:r w:rsidRPr="00742E7B">
              <w:t>preparation techniques for ingredients in Asian cooked dishes:</w:t>
            </w:r>
          </w:p>
          <w:p w:rsidR="00000000" w:rsidRPr="00742E7B" w:rsidP="00742E7B">
            <w:pPr>
              <w:pStyle w:val="ListBullet2"/>
            </w:pPr>
            <w:r w:rsidRPr="00742E7B">
              <w:t>blanching</w:t>
            </w:r>
          </w:p>
          <w:p w:rsidR="00000000" w:rsidRPr="00742E7B" w:rsidP="00742E7B">
            <w:pPr>
              <w:pStyle w:val="ListBullet2"/>
            </w:pPr>
            <w:r w:rsidRPr="00742E7B">
              <w:t>chopping</w:t>
            </w:r>
          </w:p>
          <w:p w:rsidR="00000000" w:rsidRPr="00742E7B" w:rsidP="00742E7B">
            <w:pPr>
              <w:pStyle w:val="ListBullet2"/>
            </w:pPr>
            <w:r w:rsidRPr="00742E7B">
              <w:t>cleaning</w:t>
            </w:r>
          </w:p>
          <w:p w:rsidR="00000000" w:rsidRPr="00742E7B" w:rsidP="00742E7B">
            <w:pPr>
              <w:pStyle w:val="ListBullet2"/>
            </w:pPr>
            <w:r w:rsidRPr="00742E7B">
              <w:t xml:space="preserve">coating </w:t>
            </w:r>
          </w:p>
          <w:p w:rsidR="00000000" w:rsidRPr="00742E7B" w:rsidP="00742E7B">
            <w:pPr>
              <w:pStyle w:val="ListBullet2"/>
            </w:pPr>
            <w:r w:rsidRPr="00742E7B">
              <w:t>cutting</w:t>
            </w:r>
          </w:p>
          <w:p w:rsidR="00000000" w:rsidRPr="00742E7B" w:rsidP="00742E7B">
            <w:pPr>
              <w:pStyle w:val="ListBullet2"/>
            </w:pPr>
            <w:r w:rsidRPr="00742E7B">
              <w:t>dicing</w:t>
            </w:r>
          </w:p>
          <w:p w:rsidR="00000000" w:rsidRPr="00742E7B" w:rsidP="00742E7B">
            <w:pPr>
              <w:pStyle w:val="ListBullet2"/>
            </w:pPr>
            <w:r w:rsidRPr="00742E7B">
              <w:t>gutting</w:t>
            </w:r>
          </w:p>
          <w:p w:rsidR="00000000" w:rsidRPr="00742E7B" w:rsidP="00742E7B">
            <w:pPr>
              <w:pStyle w:val="ListBullet2"/>
            </w:pPr>
            <w:r w:rsidRPr="00742E7B">
              <w:t>filleting</w:t>
            </w:r>
          </w:p>
          <w:p w:rsidR="00000000" w:rsidRPr="00742E7B" w:rsidP="00742E7B">
            <w:pPr>
              <w:pStyle w:val="ListBullet2"/>
            </w:pPr>
            <w:r w:rsidRPr="00742E7B">
              <w:t>marinating</w:t>
            </w:r>
          </w:p>
          <w:p w:rsidR="00000000" w:rsidRPr="00742E7B" w:rsidP="00742E7B">
            <w:pPr>
              <w:pStyle w:val="ListBullet2"/>
            </w:pPr>
            <w:r w:rsidRPr="00742E7B">
              <w:t>peeling</w:t>
            </w:r>
          </w:p>
          <w:p w:rsidR="00000000" w:rsidRPr="00742E7B" w:rsidP="00742E7B">
            <w:pPr>
              <w:pStyle w:val="ListBullet2"/>
            </w:pPr>
            <w:r w:rsidRPr="00742E7B">
              <w:t>portioning</w:t>
            </w:r>
          </w:p>
          <w:p w:rsidR="00000000" w:rsidRPr="00742E7B" w:rsidP="00742E7B">
            <w:pPr>
              <w:pStyle w:val="ListBullet2"/>
            </w:pPr>
            <w:r w:rsidRPr="00742E7B">
              <w:t>slicing</w:t>
            </w:r>
          </w:p>
          <w:p w:rsidR="00000000" w:rsidRPr="00742E7B" w:rsidP="00742E7B">
            <w:pPr>
              <w:pStyle w:val="ListBullet2"/>
            </w:pPr>
            <w:r w:rsidRPr="00742E7B">
              <w:t>tenderising</w:t>
            </w:r>
          </w:p>
          <w:p w:rsidR="00000000" w:rsidRPr="00742E7B" w:rsidP="00742E7B">
            <w:pPr>
              <w:pStyle w:val="ListBullet2"/>
            </w:pPr>
            <w:r w:rsidRPr="00742E7B">
              <w:t>trimming</w:t>
            </w:r>
          </w:p>
          <w:p w:rsidR="00000000" w:rsidRPr="00742E7B" w:rsidP="00742E7B">
            <w:pPr>
              <w:pStyle w:val="ListBullet"/>
            </w:pPr>
            <w:r w:rsidRPr="00742E7B">
              <w:t>equipment used to produce Asian cooked dishes:</w:t>
            </w:r>
          </w:p>
          <w:p w:rsidR="00000000" w:rsidRPr="00742E7B" w:rsidP="00742E7B">
            <w:pPr>
              <w:pStyle w:val="ListBullet2"/>
            </w:pPr>
            <w:r w:rsidRPr="00742E7B">
              <w:t>essential features and functions</w:t>
            </w:r>
          </w:p>
          <w:p w:rsidR="00000000" w:rsidRPr="00742E7B" w:rsidP="00742E7B">
            <w:pPr>
              <w:pStyle w:val="ListBullet2"/>
            </w:pPr>
            <w:r w:rsidRPr="00742E7B">
              <w:t>safe operational practices</w:t>
            </w:r>
          </w:p>
          <w:p w:rsidR="00000000" w:rsidRPr="00742E7B" w:rsidP="00742E7B">
            <w:pPr>
              <w:pStyle w:val="ListBullet"/>
            </w:pPr>
            <w:r w:rsidRPr="00742E7B">
              <w:t>storage of Asian cooked dishes:</w:t>
            </w:r>
          </w:p>
          <w:p w:rsidR="00000000" w:rsidRPr="00742E7B" w:rsidP="00742E7B">
            <w:pPr>
              <w:pStyle w:val="ListBullet2"/>
            </w:pPr>
            <w:r w:rsidRPr="00742E7B">
              <w:t>correct environmental conditions to ensure food safety</w:t>
            </w:r>
          </w:p>
          <w:p w:rsidR="00000000" w:rsidRPr="00742E7B" w:rsidP="00742E7B">
            <w:pPr>
              <w:pStyle w:val="ListBullet2"/>
            </w:pPr>
            <w:r w:rsidRPr="00742E7B">
              <w:t>appropriate methods to optimise shelf life.</w:t>
            </w:r>
          </w:p>
        </w:tc>
      </w:tr>
    </w:tbl>
    <w:p w:rsidR="00000000" w:rsidRPr="00742E7B" w:rsidP="00742E7B">
      <w:pPr>
        <w:pStyle w:val="BodyText"/>
      </w:pPr>
    </w:p>
    <w:p w:rsidR="00000000" w:rsidRPr="00742E7B" w:rsidP="00742E7B">
      <w:pPr>
        <w:pStyle w:val="AllowPageBreak"/>
      </w:pPr>
    </w:p>
    <w:p w:rsidR="00000000" w:rsidRPr="00742E7B" w:rsidP="00742E7B">
      <w:pPr>
        <w:pStyle w:val="Heading1"/>
      </w:pPr>
      <w:bookmarkStart w:id="10" w:name="O_477583"/>
      <w:bookmarkEnd w:id="10"/>
      <w:r w:rsidRPr="00742E7B">
        <w:t>Evidence Guide</w:t>
      </w:r>
    </w:p>
    <w:tbl>
      <w:tblPr>
        <w:tblW w:w="0" w:type="auto"/>
        <w:tblCellMar>
          <w:left w:w="62" w:type="dxa"/>
          <w:right w:w="62" w:type="dxa"/>
        </w:tblCellMar>
        <w:tblLook w:val="0000"/>
      </w:tblPr>
      <w:tblGrid>
        <w:gridCol w:w="1974"/>
        <w:gridCol w:w="7222"/>
      </w:tblGrid>
      <w:tr w:rsidTr="00AC45E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42E7B">
            <w:pPr>
              <w:pStyle w:val="BodyText"/>
              <w:rPr>
                <w:lang w:val="en-NZ"/>
              </w:rPr>
            </w:pPr>
            <w:r w:rsidRPr="00742E7B">
              <w:t>The evidence guide provides advice on assessment and must be read in conjunction with the performance criteria, required skills and knowledge, range statement and the Assessment Guidelines for the Training Package.</w:t>
            </w:r>
          </w:p>
        </w:tc>
      </w:tr>
      <w:tr w:rsidTr="00AC45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2E7B">
            <w:pPr>
              <w:pStyle w:val="BodyText"/>
              <w:rPr>
                <w:lang w:val="en-NZ"/>
              </w:rPr>
            </w:pPr>
            <w:r w:rsidRPr="00742E7B">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742E7B">
            <w:pPr>
              <w:pStyle w:val="BodyText"/>
              <w:rPr>
                <w:lang w:val="en-NZ"/>
              </w:rPr>
            </w:pPr>
          </w:p>
        </w:tc>
      </w:tr>
      <w:tr w:rsidTr="00AC45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2E7B">
            <w:pPr>
              <w:pStyle w:val="BodyText"/>
              <w:rPr>
                <w:lang w:val="en-NZ"/>
              </w:rPr>
            </w:pPr>
            <w:r w:rsidRPr="00742E7B">
              <w:rPr>
                <w:rStyle w:val="SpecialBold"/>
              </w:rPr>
              <w:t>Critical aspec</w:t>
            </w:r>
            <w:r w:rsidRPr="00742E7B">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742E7B" w:rsidP="00742E7B">
            <w:pPr>
              <w:pStyle w:val="BodyText"/>
            </w:pPr>
            <w:r w:rsidRPr="00742E7B">
              <w:t>Evidence of the ability to:</w:t>
            </w:r>
          </w:p>
          <w:p w:rsidR="00000000" w:rsidRPr="00742E7B" w:rsidP="00742E7B">
            <w:pPr>
              <w:pStyle w:val="ListBullet"/>
            </w:pPr>
            <w:r w:rsidRPr="00742E7B">
              <w:t>follow standard recipes to prepare multiple Asian cooked dishes, including:</w:t>
            </w:r>
          </w:p>
          <w:p w:rsidR="00000000" w:rsidRPr="00742E7B" w:rsidP="00742E7B">
            <w:pPr>
              <w:pStyle w:val="ListBullet2"/>
            </w:pPr>
            <w:r w:rsidRPr="00742E7B">
              <w:t>meat</w:t>
            </w:r>
          </w:p>
          <w:p w:rsidR="00000000" w:rsidRPr="00742E7B" w:rsidP="00742E7B">
            <w:pPr>
              <w:pStyle w:val="ListBullet2"/>
            </w:pPr>
            <w:r w:rsidRPr="00742E7B">
              <w:t>poultry</w:t>
            </w:r>
          </w:p>
          <w:p w:rsidR="00000000" w:rsidRPr="00742E7B" w:rsidP="00742E7B">
            <w:pPr>
              <w:pStyle w:val="ListBullet2"/>
            </w:pPr>
            <w:r w:rsidRPr="00742E7B">
              <w:t>seafood</w:t>
            </w:r>
          </w:p>
          <w:p w:rsidR="00000000" w:rsidRPr="00742E7B" w:rsidP="00742E7B">
            <w:pPr>
              <w:pStyle w:val="ListBullet2"/>
            </w:pPr>
            <w:r w:rsidRPr="00742E7B">
              <w:t>vegetables</w:t>
            </w:r>
          </w:p>
          <w:p w:rsidR="00000000" w:rsidRPr="00742E7B" w:rsidP="00742E7B">
            <w:pPr>
              <w:pStyle w:val="ListBullet"/>
            </w:pPr>
            <w:r w:rsidRPr="00742E7B">
              <w:t>produce food for multiple customers within commercial time constraints</w:t>
            </w:r>
          </w:p>
          <w:p w:rsidR="00000000" w:rsidRPr="00742E7B" w:rsidP="00742E7B">
            <w:pPr>
              <w:pStyle w:val="ListBullet"/>
            </w:pPr>
            <w:r w:rsidRPr="00742E7B">
              <w:t>integrate knowledge of:</w:t>
            </w:r>
          </w:p>
          <w:p w:rsidR="00000000" w:rsidRPr="00742E7B" w:rsidP="00742E7B">
            <w:pPr>
              <w:pStyle w:val="ListBullet2"/>
            </w:pPr>
            <w:r w:rsidRPr="00742E7B">
              <w:t>quality indicators for Asian cooked dishes</w:t>
            </w:r>
          </w:p>
          <w:p w:rsidR="00000000" w:rsidRPr="00742E7B" w:rsidP="00742E7B">
            <w:pPr>
              <w:pStyle w:val="ListBullet2"/>
            </w:pPr>
            <w:r w:rsidRPr="00742E7B">
              <w:t xml:space="preserve">cookery methods </w:t>
            </w:r>
          </w:p>
          <w:p w:rsidR="00000000" w:rsidRPr="00742E7B" w:rsidP="00742E7B">
            <w:pPr>
              <w:pStyle w:val="ListBullet2"/>
            </w:pPr>
            <w:r w:rsidRPr="00742E7B">
              <w:t>features, functions and safe use of food preparation equipment</w:t>
            </w:r>
          </w:p>
          <w:p w:rsidR="00000000" w:rsidP="00742E7B">
            <w:pPr>
              <w:pStyle w:val="ListBullet"/>
              <w:rPr>
                <w:lang w:val="en-NZ"/>
              </w:rPr>
            </w:pPr>
            <w:r w:rsidRPr="00742E7B">
              <w:t>food safety practices for handling a</w:t>
            </w:r>
            <w:r w:rsidRPr="00742E7B">
              <w:t>nd storing Asian cooked dishes.</w:t>
            </w:r>
          </w:p>
        </w:tc>
      </w:tr>
      <w:tr w:rsidTr="00AC45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2E7B">
            <w:pPr>
              <w:pStyle w:val="BodyText"/>
              <w:rPr>
                <w:lang w:val="en-NZ"/>
              </w:rPr>
            </w:pPr>
            <w:r w:rsidRPr="00742E7B">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742E7B" w:rsidP="00742E7B">
            <w:pPr>
              <w:pStyle w:val="BodyText"/>
            </w:pPr>
            <w:r w:rsidRPr="00742E7B">
              <w:t>Assessment must ensure use of:</w:t>
            </w:r>
          </w:p>
          <w:p w:rsidR="00000000" w:rsidRPr="00742E7B" w:rsidP="00742E7B">
            <w:pPr>
              <w:pStyle w:val="ListBullet"/>
            </w:pPr>
            <w:r w:rsidRPr="00742E7B">
              <w:t xml:space="preserve">an operational commercial kitchen with the fixtures, large and small equipment and </w:t>
            </w:r>
            <w:r w:rsidRPr="00742E7B">
              <w:t>workplace documentation defined in the Assessment Guidelines;</w:t>
            </w:r>
          </w:p>
          <w:p w:rsidR="00000000" w:rsidRPr="00742E7B" w:rsidP="00742E7B">
            <w:pPr>
              <w:pStyle w:val="ListBullet"/>
            </w:pPr>
            <w:r w:rsidRPr="00742E7B">
              <w:t>this can be a:</w:t>
            </w:r>
          </w:p>
          <w:p w:rsidR="00000000" w:rsidRPr="00742E7B" w:rsidP="00742E7B">
            <w:pPr>
              <w:pStyle w:val="ListBullet2"/>
            </w:pPr>
            <w:r w:rsidRPr="00742E7B">
              <w:t>real industry workplace</w:t>
            </w:r>
          </w:p>
          <w:p w:rsidR="00000000" w:rsidRPr="00742E7B" w:rsidP="00742E7B">
            <w:pPr>
              <w:pStyle w:val="ListBullet2"/>
            </w:pPr>
            <w:r w:rsidRPr="00742E7B">
              <w:t>simulated industry environment such as a training kitchen servicing customers</w:t>
            </w:r>
          </w:p>
          <w:p w:rsidR="00000000" w:rsidRPr="00742E7B" w:rsidP="00742E7B">
            <w:pPr>
              <w:pStyle w:val="ListBullet"/>
            </w:pPr>
            <w:r w:rsidRPr="00742E7B">
              <w:t xml:space="preserve">industry-realistic ratios of kitchen staff to customers </w:t>
            </w:r>
          </w:p>
          <w:p w:rsidR="00000000" w:rsidRPr="00742E7B" w:rsidP="00742E7B">
            <w:pPr>
              <w:pStyle w:val="ListBullet"/>
            </w:pPr>
            <w:r w:rsidRPr="00742E7B">
              <w:t>food preparation lists and standard recipes</w:t>
            </w:r>
          </w:p>
          <w:p w:rsidR="00000000" w:rsidP="00742E7B">
            <w:pPr>
              <w:pStyle w:val="ListBullet"/>
              <w:rPr>
                <w:lang w:val="en-NZ"/>
              </w:rPr>
            </w:pPr>
            <w:r w:rsidRPr="00742E7B">
              <w:t>a variety of commercial ingredients.</w:t>
            </w:r>
          </w:p>
        </w:tc>
      </w:tr>
      <w:tr w:rsidTr="00AC45EB">
        <w:tblPrEx>
          <w:tblW w:w="0" w:type="auto"/>
          <w:tblCellMar>
            <w:left w:w="62" w:type="dxa"/>
            <w:right w:w="62" w:type="dxa"/>
          </w:tblCellMar>
          <w:tblLook w:val="0000"/>
        </w:tblPrEx>
        <w:trPr>
          <w:trHeight w:val="331"/>
        </w:trPr>
        <w:tc>
          <w:tcPr>
            <w:tcW w:w="0" w:type="auto"/>
            <w:tcBorders>
              <w:top w:val="nil"/>
              <w:left w:val="nil"/>
              <w:bottom w:val="nil"/>
              <w:right w:val="nil"/>
            </w:tcBorders>
            <w:tcMar>
              <w:top w:w="0" w:type="dxa"/>
              <w:left w:w="62" w:type="dxa"/>
              <w:bottom w:w="0" w:type="dxa"/>
              <w:right w:w="62" w:type="dxa"/>
            </w:tcMar>
          </w:tcPr>
          <w:p w:rsidR="00000000" w:rsidP="00742E7B">
            <w:pPr>
              <w:pStyle w:val="BodyText"/>
              <w:rPr>
                <w:lang w:val="en-NZ"/>
              </w:rPr>
            </w:pPr>
            <w:r w:rsidRPr="00742E7B">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742E7B" w:rsidP="00742E7B">
            <w:pPr>
              <w:pStyle w:val="BodyText"/>
            </w:pPr>
            <w:r w:rsidRPr="00742E7B">
              <w:t xml:space="preserve">A range of assessment methods should be used to assess practical skills and knowledge. The following examples are appropriate for this unit: </w:t>
            </w:r>
          </w:p>
          <w:p w:rsidR="00000000" w:rsidRPr="00742E7B" w:rsidP="00742E7B">
            <w:pPr>
              <w:pStyle w:val="ListBullet"/>
            </w:pPr>
            <w:r w:rsidRPr="00742E7B">
              <w:t>direct observation of the individual preparing for and producing Asian cooked dishes</w:t>
            </w:r>
          </w:p>
          <w:p w:rsidR="00000000" w:rsidRPr="00742E7B" w:rsidP="00742E7B">
            <w:pPr>
              <w:pStyle w:val="ListBullet"/>
            </w:pPr>
            <w:r w:rsidRPr="00742E7B">
              <w:t>evaluation of the taste and visual appeal of Asian cooked dishes prepared by the individual</w:t>
            </w:r>
          </w:p>
          <w:p w:rsidR="00000000" w:rsidRPr="00742E7B" w:rsidP="00742E7B">
            <w:pPr>
              <w:pStyle w:val="ListBullet"/>
            </w:pPr>
            <w:r w:rsidRPr="00742E7B">
              <w:t>projects that allow assessment of the individual’s ability to produce a variety</w:t>
            </w:r>
            <w:r w:rsidRPr="00742E7B">
              <w:t xml:space="preserve"> of Asian cooked dishes</w:t>
            </w:r>
          </w:p>
          <w:p w:rsidR="00000000" w:rsidRPr="00742E7B" w:rsidP="00742E7B">
            <w:pPr>
              <w:pStyle w:val="ListBullet"/>
            </w:pPr>
            <w:r w:rsidRPr="00742E7B">
              <w:t>use of visual and taste recognition exercises so the individual can identify ingredient and product characteristics</w:t>
            </w:r>
          </w:p>
          <w:p w:rsidR="00000000" w:rsidRPr="00742E7B" w:rsidP="00742E7B">
            <w:pPr>
              <w:pStyle w:val="ListBullet"/>
            </w:pPr>
            <w:r w:rsidRPr="00742E7B">
              <w:t>written or oral questioning to assess knowledge of culinary terms, quality indicators for different dishes, equipmen</w:t>
            </w:r>
            <w:r w:rsidRPr="00742E7B">
              <w:t>t, cookery methods and appropriate</w:t>
            </w:r>
          </w:p>
          <w:p w:rsidR="00000000" w:rsidRPr="00742E7B" w:rsidP="00742E7B">
            <w:pPr>
              <w:pStyle w:val="ListBullet"/>
            </w:pPr>
            <w:r w:rsidRPr="00742E7B">
              <w:t>environmental storage conditions</w:t>
            </w:r>
          </w:p>
          <w:p w:rsidR="00000000" w:rsidP="00742E7B">
            <w:pPr>
              <w:pStyle w:val="ListBullet"/>
              <w:rPr>
                <w:lang w:val="en-NZ"/>
              </w:rPr>
            </w:pPr>
            <w:r w:rsidRPr="00742E7B">
              <w:t>review of portfolios of evidence and third</w:t>
            </w:r>
            <w:r w:rsidRPr="00742E7B">
              <w:noBreakHyphen/>
              <w:t>party workplace reports of on</w:t>
            </w:r>
            <w:r w:rsidRPr="00742E7B">
              <w:noBreakHyphen/>
              <w:t>the</w:t>
            </w:r>
            <w:r w:rsidRPr="00742E7B">
              <w:noBreakHyphen/>
              <w:t>job performance by the individual.</w:t>
            </w:r>
          </w:p>
        </w:tc>
      </w:tr>
      <w:tr w:rsidTr="00AC45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2E7B">
            <w:pPr>
              <w:pStyle w:val="BodyText"/>
              <w:rPr>
                <w:lang w:val="en-NZ"/>
              </w:rPr>
            </w:pPr>
            <w:r w:rsidRPr="00742E7B">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742E7B" w:rsidP="00742E7B">
            <w:pPr>
              <w:pStyle w:val="BodyText"/>
            </w:pPr>
            <w:r w:rsidRPr="00742E7B">
              <w:t>The assessor should design integrated a</w:t>
            </w:r>
            <w:r w:rsidRPr="00742E7B">
              <w:t xml:space="preserve">ssessment activities to holistically assess this unit with other units relevant to the industry sector, workplace and job role, for example: </w:t>
            </w:r>
          </w:p>
          <w:p w:rsidR="00000000" w:rsidRPr="00742E7B" w:rsidP="00742E7B">
            <w:pPr>
              <w:pStyle w:val="ListBullet"/>
            </w:pPr>
            <w:r w:rsidRPr="00742E7B">
              <w:t>SITHASC206 Produce Asian rice and noodles</w:t>
            </w:r>
          </w:p>
          <w:p w:rsidR="00000000" w:rsidRPr="00742E7B" w:rsidP="00742E7B">
            <w:pPr>
              <w:pStyle w:val="ListBullet"/>
            </w:pPr>
            <w:r w:rsidRPr="00742E7B">
              <w:t>SITXFSA201 Participate in safe food handling practices.</w:t>
            </w:r>
          </w:p>
        </w:tc>
      </w:tr>
    </w:tbl>
    <w:p w:rsidR="00000000" w:rsidRPr="00742E7B" w:rsidP="00742E7B">
      <w:pPr>
        <w:pStyle w:val="BodyText"/>
      </w:pPr>
    </w:p>
    <w:p w:rsidR="00000000" w:rsidRPr="00742E7B" w:rsidP="00742E7B">
      <w:pPr>
        <w:pStyle w:val="AllowPageBreak"/>
      </w:pPr>
    </w:p>
    <w:p w:rsidR="00000000" w:rsidRPr="00742E7B" w:rsidP="00742E7B">
      <w:pPr>
        <w:pStyle w:val="Heading1"/>
      </w:pPr>
      <w:bookmarkStart w:id="11" w:name="O_477584"/>
      <w:bookmarkEnd w:id="11"/>
      <w:r w:rsidRPr="00742E7B">
        <w:t>Range Statement</w:t>
      </w:r>
    </w:p>
    <w:tbl>
      <w:tblPr>
        <w:tblW w:w="0" w:type="auto"/>
        <w:tblCellMar>
          <w:left w:w="62" w:type="dxa"/>
          <w:right w:w="62" w:type="dxa"/>
        </w:tblCellMar>
        <w:tblLook w:val="0000"/>
      </w:tblPr>
      <w:tblGrid>
        <w:gridCol w:w="2665"/>
        <w:gridCol w:w="6531"/>
      </w:tblGrid>
      <w:tr w:rsidTr="00AC45E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42E7B">
            <w:pPr>
              <w:pStyle w:val="BodyText"/>
              <w:rPr>
                <w:lang w:val="en-NZ"/>
              </w:rPr>
            </w:pPr>
            <w:r w:rsidRPr="00742E7B">
              <w:t>The range statement relates to the unit of competency as a whole. It allows for different work environments and situations that may affect performance. Bold italicised wording, if used in the performance criteria, is detailed below.</w:t>
            </w:r>
            <w:r w:rsidRPr="00742E7B">
              <w:t xml:space="preserve"> Essential operating conditions that may be present with training and assessment (depending on the work situation, needs of the candidate, accessibility of the item, and local industry and regional contexts) may also be included.</w:t>
            </w:r>
          </w:p>
        </w:tc>
      </w:tr>
      <w:tr w:rsidTr="00AC45EB">
        <w:tblPrEx>
          <w:tblW w:w="0" w:type="auto"/>
          <w:tblCellMar>
            <w:left w:w="62" w:type="dxa"/>
            <w:right w:w="62" w:type="dxa"/>
          </w:tblCellMar>
          <w:tblLook w:val="0000"/>
        </w:tblPrEx>
        <w:trPr>
          <w:trHeight w:val="2425"/>
        </w:trPr>
        <w:tc>
          <w:tcPr>
            <w:tcW w:w="0" w:type="auto"/>
            <w:tcBorders>
              <w:top w:val="nil"/>
              <w:left w:val="nil"/>
              <w:bottom w:val="nil"/>
              <w:right w:val="nil"/>
            </w:tcBorders>
            <w:tcMar>
              <w:top w:w="0" w:type="dxa"/>
              <w:left w:w="62" w:type="dxa"/>
              <w:bottom w:w="0" w:type="dxa"/>
              <w:right w:w="62" w:type="dxa"/>
            </w:tcMar>
          </w:tcPr>
          <w:p w:rsidR="00000000" w:rsidP="00742E7B">
            <w:pPr>
              <w:pStyle w:val="BodyText"/>
              <w:rPr>
                <w:lang w:val="en-NZ"/>
              </w:rPr>
            </w:pPr>
            <w:r w:rsidRPr="00742E7B">
              <w:rPr>
                <w:rStyle w:val="BoldandItalics"/>
              </w:rPr>
              <w:t xml:space="preserve">Ingredients </w:t>
            </w:r>
            <w:r w:rsidRPr="00742E7B">
              <w:t>may include:</w:t>
            </w:r>
          </w:p>
        </w:tc>
        <w:tc>
          <w:tcPr>
            <w:tcW w:w="0" w:type="auto"/>
            <w:tcBorders>
              <w:top w:val="nil"/>
              <w:left w:val="nil"/>
              <w:bottom w:val="nil"/>
              <w:right w:val="nil"/>
            </w:tcBorders>
            <w:tcMar>
              <w:top w:w="0" w:type="dxa"/>
              <w:left w:w="62" w:type="dxa"/>
              <w:bottom w:w="0" w:type="dxa"/>
              <w:right w:w="62" w:type="dxa"/>
            </w:tcMar>
          </w:tcPr>
          <w:p w:rsidR="00000000" w:rsidRPr="00742E7B" w:rsidP="00742E7B">
            <w:pPr>
              <w:pStyle w:val="ListBullet"/>
            </w:pPr>
            <w:r w:rsidRPr="00742E7B">
              <w:t xml:space="preserve">condiments </w:t>
            </w:r>
          </w:p>
          <w:p w:rsidR="00000000" w:rsidRPr="00742E7B" w:rsidP="00742E7B">
            <w:pPr>
              <w:pStyle w:val="ListBullet"/>
            </w:pPr>
            <w:r w:rsidRPr="00742E7B">
              <w:t>eggs</w:t>
            </w:r>
          </w:p>
          <w:p w:rsidR="00000000" w:rsidRPr="00742E7B" w:rsidP="00742E7B">
            <w:pPr>
              <w:pStyle w:val="ListBullet"/>
            </w:pPr>
            <w:r w:rsidRPr="00742E7B">
              <w:t>farinaceous products</w:t>
            </w:r>
          </w:p>
          <w:p w:rsidR="00000000" w:rsidRPr="00742E7B" w:rsidP="00742E7B">
            <w:pPr>
              <w:pStyle w:val="ListBullet"/>
            </w:pPr>
            <w:r w:rsidRPr="00742E7B">
              <w:t xml:space="preserve">herbs and spices </w:t>
            </w:r>
          </w:p>
          <w:p w:rsidR="00000000" w:rsidRPr="00742E7B" w:rsidP="00742E7B">
            <w:pPr>
              <w:pStyle w:val="ListBullet"/>
            </w:pPr>
            <w:r w:rsidRPr="00742E7B">
              <w:t>poultry</w:t>
            </w:r>
          </w:p>
          <w:p w:rsidR="00000000" w:rsidRPr="00742E7B" w:rsidP="00742E7B">
            <w:pPr>
              <w:pStyle w:val="ListBullet"/>
            </w:pPr>
            <w:r w:rsidRPr="00742E7B">
              <w:t>meats</w:t>
            </w:r>
          </w:p>
          <w:p w:rsidR="00000000" w:rsidRPr="00742E7B" w:rsidP="00742E7B">
            <w:pPr>
              <w:pStyle w:val="ListBullet"/>
            </w:pPr>
            <w:r w:rsidRPr="00742E7B">
              <w:t>seafood</w:t>
            </w:r>
          </w:p>
          <w:p w:rsidR="00000000" w:rsidRPr="00742E7B" w:rsidP="00742E7B">
            <w:pPr>
              <w:pStyle w:val="ListBullet"/>
            </w:pPr>
            <w:r w:rsidRPr="00742E7B">
              <w:t xml:space="preserve">rice </w:t>
            </w:r>
          </w:p>
          <w:p w:rsidR="00000000" w:rsidRPr="00742E7B" w:rsidP="00742E7B">
            <w:pPr>
              <w:pStyle w:val="ListBullet"/>
            </w:pPr>
            <w:r w:rsidRPr="00742E7B">
              <w:t>vegetables</w:t>
            </w:r>
          </w:p>
          <w:p w:rsidR="00000000" w:rsidP="00742E7B">
            <w:pPr>
              <w:pStyle w:val="ListBullet"/>
              <w:rPr>
                <w:lang w:val="en-NZ"/>
              </w:rPr>
            </w:pPr>
            <w:r w:rsidRPr="00742E7B">
              <w:t>specific ingredients for particular Asian dishes and cuisines.</w:t>
            </w:r>
          </w:p>
        </w:tc>
      </w:tr>
      <w:tr w:rsidTr="00AC45EB">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742E7B">
            <w:pPr>
              <w:pStyle w:val="BodyText"/>
              <w:rPr>
                <w:lang w:val="en-NZ"/>
              </w:rPr>
            </w:pPr>
            <w:r w:rsidRPr="00742E7B">
              <w:rPr>
                <w:rStyle w:val="BoldandItalics"/>
              </w:rPr>
              <w:t xml:space="preserve">Asian cooked dishes </w:t>
            </w:r>
            <w:r w:rsidRPr="00742E7B">
              <w:t>may include:</w:t>
            </w:r>
          </w:p>
        </w:tc>
        <w:tc>
          <w:tcPr>
            <w:tcW w:w="0" w:type="auto"/>
            <w:tcBorders>
              <w:top w:val="nil"/>
              <w:left w:val="nil"/>
              <w:bottom w:val="nil"/>
              <w:right w:val="nil"/>
            </w:tcBorders>
            <w:tcMar>
              <w:top w:w="0" w:type="dxa"/>
              <w:left w:w="62" w:type="dxa"/>
              <w:bottom w:w="0" w:type="dxa"/>
              <w:right w:w="62" w:type="dxa"/>
            </w:tcMar>
          </w:tcPr>
          <w:p w:rsidR="00000000" w:rsidRPr="00742E7B" w:rsidP="00742E7B">
            <w:pPr>
              <w:pStyle w:val="ListBullet"/>
            </w:pPr>
            <w:r w:rsidRPr="00742E7B">
              <w:t xml:space="preserve">Chinese: </w:t>
            </w:r>
          </w:p>
          <w:p w:rsidR="00000000" w:rsidRPr="00742E7B" w:rsidP="00742E7B">
            <w:pPr>
              <w:pStyle w:val="ListBullet2"/>
            </w:pPr>
            <w:r w:rsidRPr="00742E7B">
              <w:t>beef with cashews</w:t>
            </w:r>
          </w:p>
          <w:p w:rsidR="00000000" w:rsidRPr="00742E7B" w:rsidP="00742E7B">
            <w:pPr>
              <w:pStyle w:val="ListBullet2"/>
            </w:pPr>
            <w:r w:rsidRPr="00742E7B">
              <w:t>roast pork and duck</w:t>
            </w:r>
          </w:p>
          <w:p w:rsidR="00000000" w:rsidRPr="00742E7B" w:rsidP="00742E7B">
            <w:pPr>
              <w:pStyle w:val="ListBullet2"/>
            </w:pPr>
            <w:r w:rsidRPr="00742E7B">
              <w:t>stir fried vegetables</w:t>
            </w:r>
          </w:p>
          <w:p w:rsidR="00000000" w:rsidRPr="00742E7B" w:rsidP="00742E7B">
            <w:pPr>
              <w:pStyle w:val="ListBullet"/>
            </w:pPr>
            <w:r w:rsidRPr="00742E7B">
              <w:t xml:space="preserve">Indian: </w:t>
            </w:r>
          </w:p>
          <w:p w:rsidR="00000000" w:rsidRPr="00742E7B" w:rsidP="00742E7B">
            <w:pPr>
              <w:pStyle w:val="ListBullet2"/>
            </w:pPr>
            <w:r w:rsidRPr="00742E7B">
              <w:t>dhal</w:t>
            </w:r>
          </w:p>
          <w:p w:rsidR="00000000" w:rsidRPr="00742E7B" w:rsidP="00742E7B">
            <w:pPr>
              <w:pStyle w:val="ListBullet2"/>
            </w:pPr>
            <w:r w:rsidRPr="00742E7B">
              <w:t xml:space="preserve">fish in tamarind sauce </w:t>
            </w:r>
          </w:p>
          <w:p w:rsidR="00000000" w:rsidRPr="00742E7B" w:rsidP="00742E7B">
            <w:pPr>
              <w:pStyle w:val="ListBullet2"/>
            </w:pPr>
            <w:r w:rsidRPr="00742E7B">
              <w:t>kari</w:t>
            </w:r>
          </w:p>
          <w:p w:rsidR="00000000" w:rsidRPr="00742E7B" w:rsidP="00742E7B">
            <w:pPr>
              <w:pStyle w:val="ListBullet2"/>
            </w:pPr>
            <w:r w:rsidRPr="00742E7B">
              <w:t>lamb kebabs</w:t>
            </w:r>
          </w:p>
          <w:p w:rsidR="00000000" w:rsidRPr="00742E7B" w:rsidP="00742E7B">
            <w:pPr>
              <w:pStyle w:val="ListBullet"/>
            </w:pPr>
            <w:r w:rsidRPr="00742E7B">
              <w:t xml:space="preserve">Indonesian: </w:t>
            </w:r>
          </w:p>
          <w:p w:rsidR="00000000" w:rsidRPr="00742E7B" w:rsidP="00742E7B">
            <w:pPr>
              <w:pStyle w:val="ListBullet2"/>
            </w:pPr>
            <w:r w:rsidRPr="00742E7B">
              <w:t>gado gado</w:t>
            </w:r>
          </w:p>
          <w:p w:rsidR="00000000" w:rsidRPr="00742E7B" w:rsidP="00742E7B">
            <w:pPr>
              <w:pStyle w:val="ListBullet2"/>
            </w:pPr>
            <w:r w:rsidRPr="00742E7B">
              <w:t>grilled skewered chicken</w:t>
            </w:r>
          </w:p>
          <w:p w:rsidR="00000000" w:rsidRPr="00742E7B" w:rsidP="00742E7B">
            <w:pPr>
              <w:pStyle w:val="ListBullet"/>
            </w:pPr>
            <w:r w:rsidRPr="00742E7B">
              <w:t xml:space="preserve">Japanese: </w:t>
            </w:r>
          </w:p>
          <w:p w:rsidR="00000000" w:rsidRPr="00742E7B" w:rsidP="00742E7B">
            <w:pPr>
              <w:pStyle w:val="ListBullet2"/>
            </w:pPr>
            <w:r w:rsidRPr="00742E7B">
              <w:t>beef, chicken and fish teriyaki</w:t>
            </w:r>
          </w:p>
          <w:p w:rsidR="00000000" w:rsidRPr="00742E7B" w:rsidP="00742E7B">
            <w:pPr>
              <w:pStyle w:val="ListBullet"/>
            </w:pPr>
            <w:r w:rsidRPr="00742E7B">
              <w:t xml:space="preserve">Malay and Nonya: </w:t>
            </w:r>
          </w:p>
          <w:p w:rsidR="00000000" w:rsidRPr="00742E7B" w:rsidP="00742E7B">
            <w:pPr>
              <w:pStyle w:val="ListBullet2"/>
            </w:pPr>
            <w:r w:rsidRPr="00742E7B">
              <w:t>chargrilled coconut fish</w:t>
            </w:r>
          </w:p>
          <w:p w:rsidR="00000000" w:rsidRPr="00742E7B" w:rsidP="00742E7B">
            <w:pPr>
              <w:pStyle w:val="ListBullet2"/>
            </w:pPr>
            <w:r w:rsidRPr="00742E7B">
              <w:t>ikan panggang</w:t>
            </w:r>
          </w:p>
          <w:p w:rsidR="00000000" w:rsidRPr="00742E7B" w:rsidP="00742E7B">
            <w:pPr>
              <w:pStyle w:val="ListBullet2"/>
            </w:pPr>
            <w:r w:rsidRPr="00742E7B">
              <w:t>rending daging lembu</w:t>
            </w:r>
          </w:p>
          <w:p w:rsidR="00000000" w:rsidRPr="00742E7B" w:rsidP="00742E7B">
            <w:pPr>
              <w:pStyle w:val="ListBullet2"/>
            </w:pPr>
            <w:r w:rsidRPr="00742E7B">
              <w:t>sugar cane chicken</w:t>
            </w:r>
          </w:p>
          <w:p w:rsidR="00000000" w:rsidRPr="00742E7B" w:rsidP="00742E7B">
            <w:pPr>
              <w:pStyle w:val="ListBullet"/>
            </w:pPr>
            <w:r w:rsidRPr="00742E7B">
              <w:t xml:space="preserve">Thai: </w:t>
            </w:r>
          </w:p>
          <w:p w:rsidR="00000000" w:rsidRPr="00742E7B" w:rsidP="00742E7B">
            <w:pPr>
              <w:pStyle w:val="ListBullet2"/>
            </w:pPr>
            <w:r w:rsidRPr="00742E7B">
              <w:t>gaeng</w:t>
            </w:r>
          </w:p>
          <w:p w:rsidR="00000000" w:rsidRPr="00742E7B" w:rsidP="00742E7B">
            <w:pPr>
              <w:pStyle w:val="ListBullet2"/>
            </w:pPr>
            <w:r w:rsidRPr="00742E7B">
              <w:t>kapi</w:t>
            </w:r>
          </w:p>
          <w:p w:rsidR="00000000" w:rsidRPr="00742E7B" w:rsidP="00742E7B">
            <w:pPr>
              <w:pStyle w:val="ListBullet2"/>
            </w:pPr>
            <w:r w:rsidRPr="00742E7B">
              <w:t>krung gaeng</w:t>
            </w:r>
          </w:p>
          <w:p w:rsidR="00000000" w:rsidRPr="00742E7B" w:rsidP="00742E7B">
            <w:pPr>
              <w:pStyle w:val="ListBullet2"/>
            </w:pPr>
            <w:r w:rsidRPr="00742E7B">
              <w:t xml:space="preserve">makrut </w:t>
            </w:r>
          </w:p>
          <w:p w:rsidR="00000000" w:rsidRPr="00742E7B" w:rsidP="00742E7B">
            <w:pPr>
              <w:pStyle w:val="ListBullet2"/>
            </w:pPr>
            <w:r w:rsidRPr="00742E7B">
              <w:t xml:space="preserve">nam pla </w:t>
            </w:r>
          </w:p>
          <w:p w:rsidR="00000000" w:rsidRPr="00742E7B" w:rsidP="00742E7B">
            <w:pPr>
              <w:pStyle w:val="ListBullet2"/>
            </w:pPr>
            <w:r w:rsidRPr="00742E7B">
              <w:t>takrai</w:t>
            </w:r>
          </w:p>
          <w:p w:rsidR="00000000" w:rsidRPr="00742E7B" w:rsidP="00742E7B">
            <w:pPr>
              <w:pStyle w:val="ListBullet"/>
            </w:pPr>
            <w:r w:rsidRPr="00742E7B">
              <w:t xml:space="preserve">Vietnamese: </w:t>
            </w:r>
          </w:p>
          <w:p w:rsidR="00000000" w:rsidRPr="00742E7B" w:rsidP="00742E7B">
            <w:pPr>
              <w:pStyle w:val="ListBullet2"/>
            </w:pPr>
            <w:r w:rsidRPr="00742E7B">
              <w:t>beef in coconut milk</w:t>
            </w:r>
          </w:p>
          <w:p w:rsidR="00000000" w:rsidRPr="00742E7B" w:rsidP="00742E7B">
            <w:pPr>
              <w:pStyle w:val="ListBullet2"/>
            </w:pPr>
            <w:r w:rsidRPr="00742E7B">
              <w:t>ginger chicken</w:t>
            </w:r>
          </w:p>
          <w:p w:rsidR="00000000" w:rsidP="00742E7B">
            <w:pPr>
              <w:pStyle w:val="ListBullet2"/>
              <w:rPr>
                <w:lang w:val="en-NZ"/>
              </w:rPr>
            </w:pPr>
            <w:r w:rsidRPr="00742E7B">
              <w:t>steamed vegetables.</w:t>
            </w:r>
          </w:p>
        </w:tc>
      </w:tr>
      <w:tr w:rsidTr="00AC45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2E7B">
            <w:pPr>
              <w:pStyle w:val="BodyText"/>
              <w:rPr>
                <w:lang w:val="en-NZ"/>
              </w:rPr>
            </w:pPr>
            <w:r w:rsidRPr="00742E7B">
              <w:rPr>
                <w:rStyle w:val="BoldandItalics"/>
              </w:rPr>
              <w:t xml:space="preserve">Equipment </w:t>
            </w:r>
            <w:r w:rsidRPr="00742E7B">
              <w:t>may include:</w:t>
            </w:r>
          </w:p>
        </w:tc>
        <w:tc>
          <w:tcPr>
            <w:tcW w:w="0" w:type="auto"/>
            <w:tcBorders>
              <w:top w:val="nil"/>
              <w:left w:val="nil"/>
              <w:bottom w:val="nil"/>
              <w:right w:val="nil"/>
            </w:tcBorders>
            <w:tcMar>
              <w:top w:w="0" w:type="dxa"/>
              <w:left w:w="62" w:type="dxa"/>
              <w:bottom w:w="0" w:type="dxa"/>
              <w:right w:w="62" w:type="dxa"/>
            </w:tcMar>
          </w:tcPr>
          <w:p w:rsidR="00000000" w:rsidRPr="00742E7B" w:rsidP="00742E7B">
            <w:pPr>
              <w:pStyle w:val="ListBullet"/>
            </w:pPr>
            <w:r w:rsidRPr="00742E7B">
              <w:t>barbecues</w:t>
            </w:r>
          </w:p>
          <w:p w:rsidR="00000000" w:rsidRPr="00742E7B" w:rsidP="00742E7B">
            <w:pPr>
              <w:pStyle w:val="ListBullet"/>
            </w:pPr>
            <w:r w:rsidRPr="00742E7B">
              <w:t>grills</w:t>
            </w:r>
          </w:p>
          <w:p w:rsidR="00000000" w:rsidRPr="00742E7B" w:rsidP="00742E7B">
            <w:pPr>
              <w:pStyle w:val="ListBullet"/>
            </w:pPr>
            <w:r w:rsidRPr="00742E7B">
              <w:t>hot plates</w:t>
            </w:r>
          </w:p>
          <w:p w:rsidR="00000000" w:rsidRPr="00742E7B" w:rsidP="00742E7B">
            <w:pPr>
              <w:pStyle w:val="ListBullet"/>
            </w:pPr>
            <w:r w:rsidRPr="00742E7B">
              <w:t>ovens</w:t>
            </w:r>
          </w:p>
          <w:p w:rsidR="00000000" w:rsidRPr="00742E7B" w:rsidP="00742E7B">
            <w:pPr>
              <w:pStyle w:val="ListBullet"/>
            </w:pPr>
            <w:r w:rsidRPr="00742E7B">
              <w:t>spits</w:t>
            </w:r>
          </w:p>
          <w:p w:rsidR="00000000" w:rsidRPr="00742E7B" w:rsidP="00742E7B">
            <w:pPr>
              <w:pStyle w:val="ListBullet"/>
            </w:pPr>
            <w:r w:rsidRPr="00742E7B">
              <w:t>steamers</w:t>
            </w:r>
          </w:p>
          <w:p w:rsidR="00000000" w:rsidRPr="00742E7B" w:rsidP="00742E7B">
            <w:pPr>
              <w:pStyle w:val="ListBullet"/>
            </w:pPr>
            <w:r w:rsidRPr="00742E7B">
              <w:t>tandoori ovens</w:t>
            </w:r>
          </w:p>
          <w:p w:rsidR="00000000" w:rsidP="00742E7B">
            <w:pPr>
              <w:pStyle w:val="ListBullet"/>
              <w:rPr>
                <w:lang w:val="en-NZ"/>
              </w:rPr>
            </w:pPr>
            <w:r w:rsidRPr="00742E7B">
              <w:t>woks.</w:t>
            </w:r>
          </w:p>
        </w:tc>
      </w:tr>
      <w:tr w:rsidTr="00AC45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2E7B">
            <w:pPr>
              <w:pStyle w:val="BodyText"/>
              <w:rPr>
                <w:lang w:val="en-NZ"/>
              </w:rPr>
            </w:pPr>
            <w:r w:rsidRPr="00742E7B">
              <w:rPr>
                <w:rStyle w:val="BoldandItalics"/>
              </w:rPr>
              <w:t>Preparation methods</w:t>
            </w:r>
            <w:r w:rsidRPr="00742E7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42E7B" w:rsidP="00742E7B">
            <w:pPr>
              <w:pStyle w:val="ListBullet"/>
            </w:pPr>
            <w:r w:rsidRPr="00742E7B">
              <w:t>blanching</w:t>
            </w:r>
          </w:p>
          <w:p w:rsidR="00000000" w:rsidRPr="00742E7B" w:rsidP="00742E7B">
            <w:pPr>
              <w:pStyle w:val="ListBullet"/>
            </w:pPr>
            <w:r w:rsidRPr="00742E7B">
              <w:t>chopping</w:t>
            </w:r>
          </w:p>
          <w:p w:rsidR="00000000" w:rsidRPr="00742E7B" w:rsidP="00742E7B">
            <w:pPr>
              <w:pStyle w:val="ListBullet"/>
            </w:pPr>
            <w:r w:rsidRPr="00742E7B">
              <w:t>cleaning</w:t>
            </w:r>
          </w:p>
          <w:p w:rsidR="00000000" w:rsidRPr="00742E7B" w:rsidP="00742E7B">
            <w:pPr>
              <w:pStyle w:val="ListBullet"/>
            </w:pPr>
            <w:r w:rsidRPr="00742E7B">
              <w:t xml:space="preserve">coating </w:t>
            </w:r>
          </w:p>
          <w:p w:rsidR="00000000" w:rsidRPr="00742E7B" w:rsidP="00742E7B">
            <w:pPr>
              <w:pStyle w:val="ListBullet"/>
            </w:pPr>
            <w:r w:rsidRPr="00742E7B">
              <w:t>cutting</w:t>
            </w:r>
          </w:p>
          <w:p w:rsidR="00000000" w:rsidRPr="00742E7B" w:rsidP="00742E7B">
            <w:pPr>
              <w:pStyle w:val="ListBullet"/>
            </w:pPr>
            <w:r w:rsidRPr="00742E7B">
              <w:t>dicing</w:t>
            </w:r>
          </w:p>
          <w:p w:rsidR="00000000" w:rsidRPr="00742E7B" w:rsidP="00742E7B">
            <w:pPr>
              <w:pStyle w:val="ListBullet"/>
            </w:pPr>
            <w:r w:rsidRPr="00742E7B">
              <w:t>gutting</w:t>
            </w:r>
          </w:p>
          <w:p w:rsidR="00000000" w:rsidRPr="00742E7B" w:rsidP="00742E7B">
            <w:pPr>
              <w:pStyle w:val="ListBullet"/>
            </w:pPr>
            <w:r w:rsidRPr="00742E7B">
              <w:t>filleting</w:t>
            </w:r>
          </w:p>
          <w:p w:rsidR="00000000" w:rsidRPr="00742E7B" w:rsidP="00742E7B">
            <w:pPr>
              <w:pStyle w:val="ListBullet"/>
            </w:pPr>
            <w:r w:rsidRPr="00742E7B">
              <w:t>marinating</w:t>
            </w:r>
          </w:p>
          <w:p w:rsidR="00000000" w:rsidRPr="00742E7B" w:rsidP="00742E7B">
            <w:pPr>
              <w:pStyle w:val="ListBullet"/>
            </w:pPr>
            <w:r w:rsidRPr="00742E7B">
              <w:t>peeling</w:t>
            </w:r>
          </w:p>
          <w:p w:rsidR="00000000" w:rsidRPr="00742E7B" w:rsidP="00742E7B">
            <w:pPr>
              <w:pStyle w:val="ListBullet"/>
            </w:pPr>
            <w:r w:rsidRPr="00742E7B">
              <w:t>portioning</w:t>
            </w:r>
          </w:p>
          <w:p w:rsidR="00000000" w:rsidRPr="00742E7B" w:rsidP="00742E7B">
            <w:pPr>
              <w:pStyle w:val="ListBullet"/>
            </w:pPr>
            <w:r w:rsidRPr="00742E7B">
              <w:t>slicing</w:t>
            </w:r>
          </w:p>
          <w:p w:rsidR="00000000" w:rsidRPr="00742E7B" w:rsidP="00742E7B">
            <w:pPr>
              <w:pStyle w:val="ListBullet"/>
            </w:pPr>
            <w:r w:rsidRPr="00742E7B">
              <w:t>tenderising</w:t>
            </w:r>
          </w:p>
          <w:p w:rsidR="00000000" w:rsidP="00742E7B">
            <w:pPr>
              <w:pStyle w:val="ListBullet"/>
              <w:rPr>
                <w:lang w:val="en-NZ"/>
              </w:rPr>
            </w:pPr>
            <w:r w:rsidRPr="00742E7B">
              <w:t>trimming.</w:t>
            </w:r>
          </w:p>
        </w:tc>
      </w:tr>
      <w:tr w:rsidTr="00AC45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2E7B">
            <w:pPr>
              <w:pStyle w:val="BodyText"/>
              <w:rPr>
                <w:lang w:val="en-NZ"/>
              </w:rPr>
            </w:pPr>
            <w:r w:rsidRPr="00742E7B">
              <w:rPr>
                <w:rStyle w:val="BoldandItalics"/>
              </w:rPr>
              <w:t xml:space="preserve">Cookery methods </w:t>
            </w:r>
            <w:r w:rsidRPr="00742E7B">
              <w:t>may include:</w:t>
            </w:r>
          </w:p>
        </w:tc>
        <w:tc>
          <w:tcPr>
            <w:tcW w:w="0" w:type="auto"/>
            <w:tcBorders>
              <w:top w:val="nil"/>
              <w:left w:val="nil"/>
              <w:bottom w:val="nil"/>
              <w:right w:val="nil"/>
            </w:tcBorders>
            <w:tcMar>
              <w:top w:w="0" w:type="dxa"/>
              <w:left w:w="62" w:type="dxa"/>
              <w:bottom w:w="0" w:type="dxa"/>
              <w:right w:w="62" w:type="dxa"/>
            </w:tcMar>
          </w:tcPr>
          <w:p w:rsidR="00000000" w:rsidRPr="00742E7B" w:rsidP="00742E7B">
            <w:pPr>
              <w:pStyle w:val="ListBullet"/>
            </w:pPr>
            <w:r w:rsidRPr="00742E7B">
              <w:t>drying</w:t>
            </w:r>
          </w:p>
          <w:p w:rsidR="00000000" w:rsidRPr="00742E7B" w:rsidP="00742E7B">
            <w:pPr>
              <w:pStyle w:val="ListBullet"/>
            </w:pPr>
            <w:r w:rsidRPr="00742E7B">
              <w:t>marinating</w:t>
            </w:r>
          </w:p>
          <w:p w:rsidR="00000000" w:rsidRPr="00742E7B" w:rsidP="00742E7B">
            <w:pPr>
              <w:pStyle w:val="ListBullet"/>
            </w:pPr>
            <w:r w:rsidRPr="00742E7B">
              <w:t xml:space="preserve">pickling </w:t>
            </w:r>
          </w:p>
          <w:p w:rsidR="00000000" w:rsidRPr="00742E7B" w:rsidP="00742E7B">
            <w:pPr>
              <w:pStyle w:val="ListBullet"/>
            </w:pPr>
            <w:r w:rsidRPr="00742E7B">
              <w:t>smoking</w:t>
            </w:r>
          </w:p>
          <w:p w:rsidR="00000000" w:rsidRPr="00742E7B" w:rsidP="00742E7B">
            <w:pPr>
              <w:pStyle w:val="ListBullet"/>
            </w:pPr>
            <w:r w:rsidRPr="00742E7B">
              <w:t>steaming</w:t>
            </w:r>
          </w:p>
          <w:p w:rsidR="00000000" w:rsidRPr="00742E7B" w:rsidP="00742E7B">
            <w:pPr>
              <w:pStyle w:val="ListBullet"/>
            </w:pPr>
            <w:r w:rsidRPr="00742E7B">
              <w:t>tandoor cookery</w:t>
            </w:r>
          </w:p>
          <w:p w:rsidR="00000000" w:rsidP="00742E7B">
            <w:pPr>
              <w:pStyle w:val="ListBullet"/>
              <w:rPr>
                <w:lang w:val="en-NZ"/>
              </w:rPr>
            </w:pPr>
            <w:r w:rsidRPr="00742E7B">
              <w:t>wok cookery.</w:t>
            </w:r>
          </w:p>
        </w:tc>
      </w:tr>
      <w:tr w:rsidTr="00AC45EB">
        <w:tblPrEx>
          <w:tblW w:w="0" w:type="auto"/>
          <w:tblCellMar>
            <w:left w:w="62" w:type="dxa"/>
            <w:right w:w="62" w:type="dxa"/>
          </w:tblCellMar>
          <w:tblLook w:val="0000"/>
        </w:tblPrEx>
        <w:trPr>
          <w:trHeight w:val="6059"/>
        </w:trPr>
        <w:tc>
          <w:tcPr>
            <w:tcW w:w="0" w:type="auto"/>
            <w:tcBorders>
              <w:top w:val="nil"/>
              <w:left w:val="nil"/>
              <w:bottom w:val="nil"/>
              <w:right w:val="nil"/>
            </w:tcBorders>
            <w:tcMar>
              <w:top w:w="0" w:type="dxa"/>
              <w:left w:w="62" w:type="dxa"/>
              <w:bottom w:w="0" w:type="dxa"/>
              <w:right w:w="62" w:type="dxa"/>
            </w:tcMar>
          </w:tcPr>
          <w:p w:rsidR="00000000" w:rsidP="00742E7B">
            <w:pPr>
              <w:pStyle w:val="BodyText"/>
              <w:rPr>
                <w:lang w:val="en-NZ"/>
              </w:rPr>
            </w:pPr>
            <w:r w:rsidRPr="00742E7B">
              <w:rPr>
                <w:rStyle w:val="BoldandItalics"/>
              </w:rPr>
              <w:t>Food quality adjustments</w:t>
            </w:r>
            <w:r w:rsidRPr="00742E7B">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742E7B" w:rsidP="00742E7B">
            <w:pPr>
              <w:pStyle w:val="ListBullet"/>
            </w:pPr>
            <w:r w:rsidRPr="00742E7B">
              <w:t>taste:</w:t>
            </w:r>
          </w:p>
          <w:p w:rsidR="00000000" w:rsidRPr="00742E7B" w:rsidP="00742E7B">
            <w:pPr>
              <w:pStyle w:val="ListBullet2"/>
            </w:pPr>
            <w:r w:rsidRPr="00742E7B">
              <w:t>bitter</w:t>
            </w:r>
          </w:p>
          <w:p w:rsidR="00000000" w:rsidRPr="00742E7B" w:rsidP="00742E7B">
            <w:pPr>
              <w:pStyle w:val="ListBullet2"/>
            </w:pPr>
            <w:r w:rsidRPr="00742E7B">
              <w:t>salty</w:t>
            </w:r>
          </w:p>
          <w:p w:rsidR="00000000" w:rsidRPr="00742E7B" w:rsidP="00742E7B">
            <w:pPr>
              <w:pStyle w:val="ListBullet2"/>
            </w:pPr>
            <w:r w:rsidRPr="00742E7B">
              <w:t>sour</w:t>
            </w:r>
          </w:p>
          <w:p w:rsidR="00000000" w:rsidRPr="00742E7B" w:rsidP="00742E7B">
            <w:pPr>
              <w:pStyle w:val="ListBullet2"/>
            </w:pPr>
            <w:r w:rsidRPr="00742E7B">
              <w:t>sweet</w:t>
            </w:r>
          </w:p>
          <w:p w:rsidR="00000000" w:rsidRPr="00742E7B" w:rsidP="00742E7B">
            <w:pPr>
              <w:pStyle w:val="ListBullet2"/>
            </w:pPr>
            <w:r w:rsidRPr="00742E7B">
              <w:t>umami</w:t>
            </w:r>
          </w:p>
          <w:p w:rsidR="00000000" w:rsidRPr="00742E7B" w:rsidP="00742E7B">
            <w:pPr>
              <w:pStyle w:val="ListBullet"/>
            </w:pPr>
            <w:r w:rsidRPr="00742E7B">
              <w:t>temperature</w:t>
            </w:r>
          </w:p>
          <w:p w:rsidR="00000000" w:rsidRPr="00742E7B" w:rsidP="00742E7B">
            <w:pPr>
              <w:pStyle w:val="ListBullet"/>
            </w:pPr>
            <w:r w:rsidRPr="00742E7B">
              <w:t>texture:</w:t>
            </w:r>
          </w:p>
          <w:p w:rsidR="00000000" w:rsidRPr="00742E7B" w:rsidP="00742E7B">
            <w:pPr>
              <w:pStyle w:val="ListBullet2"/>
            </w:pPr>
            <w:r w:rsidRPr="00742E7B">
              <w:t>clean</w:t>
            </w:r>
          </w:p>
          <w:p w:rsidR="00000000" w:rsidRPr="00742E7B" w:rsidP="00742E7B">
            <w:pPr>
              <w:pStyle w:val="ListBullet2"/>
            </w:pPr>
            <w:r w:rsidRPr="00742E7B">
              <w:t>creamy</w:t>
            </w:r>
          </w:p>
          <w:p w:rsidR="00000000" w:rsidRPr="00742E7B" w:rsidP="00742E7B">
            <w:pPr>
              <w:pStyle w:val="ListBullet2"/>
            </w:pPr>
            <w:r w:rsidRPr="00742E7B">
              <w:t>crispy</w:t>
            </w:r>
          </w:p>
          <w:p w:rsidR="00000000" w:rsidRPr="00742E7B" w:rsidP="00742E7B">
            <w:pPr>
              <w:pStyle w:val="ListBullet2"/>
            </w:pPr>
            <w:r w:rsidRPr="00742E7B">
              <w:t>crunchy</w:t>
            </w:r>
          </w:p>
          <w:p w:rsidR="00000000" w:rsidRPr="00742E7B" w:rsidP="00742E7B">
            <w:pPr>
              <w:pStyle w:val="ListBullet2"/>
            </w:pPr>
            <w:r w:rsidRPr="00742E7B">
              <w:t>fibrous</w:t>
            </w:r>
          </w:p>
          <w:p w:rsidR="00000000" w:rsidRPr="00742E7B" w:rsidP="00742E7B">
            <w:pPr>
              <w:pStyle w:val="ListBullet2"/>
            </w:pPr>
            <w:r w:rsidRPr="00742E7B">
              <w:t>moist</w:t>
            </w:r>
          </w:p>
          <w:p w:rsidR="00000000" w:rsidRPr="00742E7B" w:rsidP="00742E7B">
            <w:pPr>
              <w:pStyle w:val="ListBullet2"/>
            </w:pPr>
            <w:r w:rsidRPr="00742E7B">
              <w:t>mousse</w:t>
            </w:r>
          </w:p>
          <w:p w:rsidR="00000000" w:rsidRPr="00742E7B" w:rsidP="00742E7B">
            <w:pPr>
              <w:pStyle w:val="ListBullet2"/>
            </w:pPr>
            <w:r w:rsidRPr="00742E7B">
              <w:t>rich</w:t>
            </w:r>
          </w:p>
          <w:p w:rsidR="00000000" w:rsidRPr="00742E7B" w:rsidP="00742E7B">
            <w:pPr>
              <w:pStyle w:val="ListBullet2"/>
            </w:pPr>
            <w:r w:rsidRPr="00742E7B">
              <w:t>slippery</w:t>
            </w:r>
          </w:p>
          <w:p w:rsidR="00000000" w:rsidRPr="00742E7B" w:rsidP="00742E7B">
            <w:pPr>
              <w:pStyle w:val="ListBullet2"/>
            </w:pPr>
            <w:r w:rsidRPr="00742E7B">
              <w:t>smooth</w:t>
            </w:r>
          </w:p>
          <w:p w:rsidR="00000000" w:rsidP="00742E7B">
            <w:pPr>
              <w:pStyle w:val="ListBullet2"/>
              <w:rPr>
                <w:lang w:val="en-NZ"/>
              </w:rPr>
            </w:pPr>
            <w:r w:rsidRPr="00742E7B">
              <w:t xml:space="preserve">velvety. </w:t>
            </w:r>
          </w:p>
        </w:tc>
      </w:tr>
      <w:tr w:rsidTr="00AC45EB">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742E7B">
            <w:pPr>
              <w:pStyle w:val="BodyText"/>
              <w:rPr>
                <w:lang w:val="en-NZ"/>
              </w:rPr>
            </w:pPr>
            <w:r w:rsidRPr="00742E7B">
              <w:t>To</w:t>
            </w:r>
            <w:r w:rsidRPr="00742E7B">
              <w:rPr>
                <w:rStyle w:val="BoldandItalics"/>
              </w:rPr>
              <w:t xml:space="preserve"> adjust presentation</w:t>
            </w:r>
            <w:r w:rsidRPr="00742E7B">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742E7B" w:rsidP="00742E7B">
            <w:pPr>
              <w:pStyle w:val="ListBullet"/>
            </w:pPr>
            <w:r w:rsidRPr="00742E7B">
              <w:t>changing accompaniments and garnishes to maximise eye appeal:</w:t>
            </w:r>
          </w:p>
          <w:p w:rsidR="00000000" w:rsidRPr="00742E7B" w:rsidP="00742E7B">
            <w:pPr>
              <w:pStyle w:val="ListBullet2"/>
            </w:pPr>
            <w:r w:rsidRPr="00742E7B">
              <w:t>balance</w:t>
            </w:r>
          </w:p>
          <w:p w:rsidR="00000000" w:rsidRPr="00742E7B" w:rsidP="00742E7B">
            <w:pPr>
              <w:pStyle w:val="ListBullet2"/>
            </w:pPr>
            <w:r w:rsidRPr="00742E7B">
              <w:t>colour</w:t>
            </w:r>
          </w:p>
          <w:p w:rsidR="00000000" w:rsidRPr="00742E7B" w:rsidP="00742E7B">
            <w:pPr>
              <w:pStyle w:val="ListBullet2"/>
            </w:pPr>
            <w:r w:rsidRPr="00742E7B">
              <w:t>contrast</w:t>
            </w:r>
          </w:p>
          <w:p w:rsidR="00000000" w:rsidRPr="00742E7B" w:rsidP="00742E7B">
            <w:pPr>
              <w:pStyle w:val="ListBullet"/>
            </w:pPr>
            <w:r w:rsidRPr="00742E7B">
              <w:t>changing plated food for practicality of:</w:t>
            </w:r>
          </w:p>
          <w:p w:rsidR="00000000" w:rsidRPr="00742E7B" w:rsidP="00742E7B">
            <w:pPr>
              <w:pStyle w:val="ListBullet2"/>
            </w:pPr>
            <w:r w:rsidRPr="00742E7B">
              <w:t>customer consumption</w:t>
            </w:r>
          </w:p>
          <w:p w:rsidR="00000000" w:rsidRPr="00742E7B" w:rsidP="00742E7B">
            <w:pPr>
              <w:pStyle w:val="ListBullet2"/>
            </w:pPr>
            <w:r w:rsidRPr="00742E7B">
              <w:t>service</w:t>
            </w:r>
          </w:p>
          <w:p w:rsidR="00000000" w:rsidP="00742E7B">
            <w:pPr>
              <w:pStyle w:val="ListBullet"/>
              <w:rPr>
                <w:lang w:val="en-NZ"/>
              </w:rPr>
            </w:pPr>
            <w:r w:rsidRPr="00742E7B">
              <w:t>wiping drips or spills.</w:t>
            </w:r>
          </w:p>
        </w:tc>
      </w:tr>
      <w:tr w:rsidTr="00AC45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2E7B">
            <w:pPr>
              <w:pStyle w:val="BodyText"/>
              <w:rPr>
                <w:lang w:val="en-NZ"/>
              </w:rPr>
            </w:pPr>
            <w:r w:rsidRPr="00742E7B">
              <w:rPr>
                <w:rStyle w:val="BoldandItalics"/>
              </w:rPr>
              <w:t>Environmental conditions</w:t>
            </w:r>
            <w:r w:rsidRPr="00742E7B">
              <w:t xml:space="preserve"> relates to appropriate:</w:t>
            </w:r>
          </w:p>
        </w:tc>
        <w:tc>
          <w:tcPr>
            <w:tcW w:w="0" w:type="auto"/>
            <w:tcBorders>
              <w:top w:val="nil"/>
              <w:left w:val="nil"/>
              <w:bottom w:val="nil"/>
              <w:right w:val="nil"/>
            </w:tcBorders>
            <w:tcMar>
              <w:top w:w="0" w:type="dxa"/>
              <w:left w:w="62" w:type="dxa"/>
              <w:bottom w:w="0" w:type="dxa"/>
              <w:right w:w="62" w:type="dxa"/>
            </w:tcMar>
          </w:tcPr>
          <w:p w:rsidR="00000000" w:rsidRPr="00742E7B" w:rsidP="00742E7B">
            <w:pPr>
              <w:pStyle w:val="ListBullet"/>
            </w:pPr>
            <w:r w:rsidRPr="00742E7B">
              <w:t>atmosphere</w:t>
            </w:r>
          </w:p>
          <w:p w:rsidR="00000000" w:rsidRPr="00742E7B" w:rsidP="00742E7B">
            <w:pPr>
              <w:pStyle w:val="ListBullet"/>
            </w:pPr>
            <w:r w:rsidRPr="00742E7B">
              <w:t>humidity</w:t>
            </w:r>
          </w:p>
          <w:p w:rsidR="00000000" w:rsidRPr="00742E7B" w:rsidP="00742E7B">
            <w:pPr>
              <w:pStyle w:val="ListBullet"/>
            </w:pPr>
            <w:r w:rsidRPr="00742E7B">
              <w:t>light</w:t>
            </w:r>
          </w:p>
          <w:p w:rsidR="00000000" w:rsidRPr="00742E7B" w:rsidP="00742E7B">
            <w:pPr>
              <w:pStyle w:val="ListBullet"/>
            </w:pPr>
            <w:r w:rsidRPr="00742E7B">
              <w:t>packaging</w:t>
            </w:r>
          </w:p>
          <w:p w:rsidR="00000000" w:rsidRPr="00742E7B" w:rsidP="00742E7B">
            <w:pPr>
              <w:pStyle w:val="ListBullet"/>
            </w:pPr>
            <w:r w:rsidRPr="00742E7B">
              <w:t>temperature</w:t>
            </w:r>
          </w:p>
          <w:p w:rsidR="00000000" w:rsidRPr="00742E7B" w:rsidP="00742E7B">
            <w:pPr>
              <w:pStyle w:val="ListBullet"/>
            </w:pPr>
            <w:r w:rsidRPr="00742E7B">
              <w:t>use of containers</w:t>
            </w:r>
          </w:p>
          <w:p w:rsidR="00000000" w:rsidRPr="00742E7B" w:rsidP="00742E7B">
            <w:pPr>
              <w:pStyle w:val="ListBullet"/>
            </w:pPr>
            <w:r w:rsidRPr="00742E7B">
              <w:t>ventilation.</w:t>
            </w:r>
          </w:p>
        </w:tc>
      </w:tr>
    </w:tbl>
    <w:p w:rsidR="00000000" w:rsidRPr="00742E7B" w:rsidP="00742E7B">
      <w:pPr>
        <w:pStyle w:val="BodyText"/>
      </w:pPr>
    </w:p>
    <w:p w:rsidR="00000000" w:rsidRPr="00742E7B" w:rsidP="00742E7B">
      <w:pPr>
        <w:pStyle w:val="AllowPageBreak"/>
      </w:pPr>
    </w:p>
    <w:p w:rsidR="00000000" w:rsidRPr="00742E7B" w:rsidP="00742E7B">
      <w:pPr>
        <w:pStyle w:val="Heading1"/>
      </w:pPr>
      <w:bookmarkStart w:id="12" w:name="O_477585"/>
      <w:bookmarkEnd w:id="12"/>
      <w:r w:rsidRPr="00742E7B">
        <w:t>Unit Sector(s)</w:t>
      </w:r>
    </w:p>
    <w:p w:rsidR="00000000" w:rsidRPr="00742E7B" w:rsidP="00742E7B">
      <w:pPr>
        <w:pStyle w:val="BodyText"/>
      </w:pPr>
      <w:r w:rsidRPr="00742E7B">
        <w:t>Hospitality</w:t>
      </w:r>
    </w:p>
    <w:p w:rsidR="00000000" w:rsidRPr="00742E7B" w:rsidP="00742E7B">
      <w:pPr>
        <w:pStyle w:val="AllowPageBreak"/>
      </w:pPr>
    </w:p>
    <w:p w:rsidR="00000000" w:rsidRPr="00742E7B" w:rsidP="00742E7B">
      <w:pPr>
        <w:pStyle w:val="Heading1"/>
      </w:pPr>
      <w:bookmarkStart w:id="13" w:name="O_477586"/>
      <w:bookmarkEnd w:id="13"/>
      <w:r w:rsidRPr="00742E7B">
        <w:t>Competency Field</w:t>
      </w:r>
    </w:p>
    <w:p w:rsidR="00000000" w:rsidRPr="00742E7B" w:rsidP="00742E7B">
      <w:pPr>
        <w:pStyle w:val="BodyText"/>
      </w:pPr>
      <w:r w:rsidRPr="00742E7B">
        <w:t>Asian Cookery</w:t>
      </w:r>
    </w:p>
    <w:p w:rsidR="00000000" w:rsidRPr="00742E7B" w:rsidP="00742E7B"/>
    <w:sectPr w:rsidSect="00742E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E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E7B" w:rsidRPr="00AC45EB" w:rsidP="00AC45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E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5EB" w:rsidP="00742E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C45EB" w:rsidP="00742E7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AC45EB" w:rsidP="00742E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E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E7B" w:rsidRPr="00AC45EB" w:rsidP="00AC45E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E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5EB" w:rsidRPr="002D2AF8" w:rsidP="00742E7B">
    <w:pPr>
      <w:pStyle w:val="Header"/>
      <w:framePr w:wrap="around"/>
    </w:pPr>
    <w:r>
      <w:fldChar w:fldCharType="begin"/>
    </w:r>
    <w:r>
      <w:instrText xml:space="preserve"> TITLE   \* MERGEFORMAT </w:instrText>
    </w:r>
    <w:r>
      <w:fldChar w:fldCharType="separate"/>
    </w:r>
    <w:r>
      <w:t>SITHASC301 Produce Asian cooked dishes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AC45EB" w:rsidP="00742E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EAE7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B6B4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D61F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E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2E7B"/>
    <w:pPr>
      <w:spacing w:before="360" w:after="60"/>
      <w:outlineLvl w:val="0"/>
    </w:pPr>
    <w:rPr>
      <w:sz w:val="32"/>
    </w:rPr>
  </w:style>
  <w:style w:type="paragraph" w:styleId="Heading2">
    <w:name w:val="heading 2"/>
    <w:basedOn w:val="HeadingBase"/>
    <w:next w:val="BodyText"/>
    <w:link w:val="Heading2Char"/>
    <w:qFormat/>
    <w:rsid w:val="00742E7B"/>
    <w:pPr>
      <w:keepLines/>
      <w:spacing w:before="240" w:after="120"/>
      <w:outlineLvl w:val="1"/>
    </w:pPr>
    <w:rPr>
      <w:sz w:val="28"/>
      <w:szCs w:val="40"/>
    </w:rPr>
  </w:style>
  <w:style w:type="paragraph" w:styleId="Heading3">
    <w:name w:val="heading 3"/>
    <w:basedOn w:val="HeadingBase"/>
    <w:next w:val="BodyText"/>
    <w:link w:val="Heading3Char"/>
    <w:qFormat/>
    <w:rsid w:val="00742E7B"/>
    <w:pPr>
      <w:spacing w:before="180" w:after="120"/>
      <w:outlineLvl w:val="2"/>
    </w:pPr>
    <w:rPr>
      <w:spacing w:val="-10"/>
      <w:kern w:val="32"/>
    </w:rPr>
  </w:style>
  <w:style w:type="paragraph" w:styleId="Heading4">
    <w:name w:val="heading 4"/>
    <w:basedOn w:val="HeadingBase"/>
    <w:next w:val="BodyText"/>
    <w:link w:val="Heading4Char"/>
    <w:qFormat/>
    <w:rsid w:val="00742E7B"/>
    <w:pPr>
      <w:spacing w:before="160" w:after="120"/>
      <w:outlineLvl w:val="3"/>
    </w:pPr>
    <w:rPr>
      <w:sz w:val="22"/>
    </w:rPr>
  </w:style>
  <w:style w:type="paragraph" w:styleId="Heading5">
    <w:name w:val="heading 5"/>
    <w:basedOn w:val="HeadingBase"/>
    <w:next w:val="Normal"/>
    <w:link w:val="Heading5Char"/>
    <w:qFormat/>
    <w:rsid w:val="00742E7B"/>
    <w:pPr>
      <w:spacing w:before="80"/>
      <w:outlineLvl w:val="4"/>
    </w:pPr>
    <w:rPr>
      <w:color w:val="918585"/>
      <w:sz w:val="20"/>
    </w:rPr>
  </w:style>
  <w:style w:type="paragraph" w:styleId="Heading6">
    <w:name w:val="heading 6"/>
    <w:basedOn w:val="HeadingBase"/>
    <w:next w:val="Normal"/>
    <w:link w:val="Heading6Char"/>
    <w:qFormat/>
    <w:rsid w:val="00742E7B"/>
    <w:pPr>
      <w:spacing w:before="60"/>
      <w:outlineLvl w:val="5"/>
    </w:pPr>
    <w:rPr>
      <w:color w:val="918585"/>
      <w:sz w:val="20"/>
    </w:rPr>
  </w:style>
  <w:style w:type="paragraph" w:styleId="Heading7">
    <w:name w:val="heading 7"/>
    <w:basedOn w:val="Normal"/>
    <w:next w:val="Normal"/>
    <w:link w:val="Heading7Char"/>
    <w:qFormat/>
    <w:rsid w:val="00742E7B"/>
    <w:pPr>
      <w:ind w:left="720"/>
      <w:outlineLvl w:val="6"/>
    </w:pPr>
    <w:rPr>
      <w:i/>
    </w:rPr>
  </w:style>
  <w:style w:type="paragraph" w:styleId="Heading8">
    <w:name w:val="heading 8"/>
    <w:basedOn w:val="Normal"/>
    <w:next w:val="Normal"/>
    <w:link w:val="Heading8Char"/>
    <w:qFormat/>
    <w:rsid w:val="00742E7B"/>
    <w:pPr>
      <w:ind w:left="720"/>
      <w:outlineLvl w:val="7"/>
    </w:pPr>
    <w:rPr>
      <w:i/>
    </w:rPr>
  </w:style>
  <w:style w:type="paragraph" w:styleId="Heading9">
    <w:name w:val="heading 9"/>
    <w:basedOn w:val="Normal"/>
    <w:next w:val="Normal"/>
    <w:link w:val="Heading9Char"/>
    <w:qFormat/>
    <w:rsid w:val="00742E7B"/>
    <w:pPr>
      <w:ind w:left="720"/>
      <w:outlineLvl w:val="8"/>
    </w:pPr>
    <w:rPr>
      <w:i/>
    </w:rPr>
  </w:style>
  <w:style w:type="character" w:default="1" w:styleId="DefaultParagraphFont">
    <w:name w:val="Default Paragraph Font"/>
    <w:uiPriority w:val="1"/>
    <w:unhideWhenUsed/>
    <w:rsid w:val="00742E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2E7B"/>
  </w:style>
  <w:style w:type="character" w:customStyle="1" w:styleId="Heading1Char">
    <w:name w:val="Heading 1 Char"/>
    <w:basedOn w:val="DefaultParagraphFont"/>
    <w:link w:val="Heading1"/>
    <w:rsid w:val="00742E7B"/>
    <w:rPr>
      <w:rFonts w:ascii="Times New Roman" w:eastAsia="Times New Roman" w:hAnsi="Times New Roman" w:cs="Times New Roman"/>
      <w:b/>
      <w:sz w:val="32"/>
      <w:szCs w:val="20"/>
      <w:lang w:eastAsia="en-US"/>
    </w:rPr>
  </w:style>
  <w:style w:type="paragraph" w:styleId="BodyText">
    <w:name w:val="Body Text"/>
    <w:basedOn w:val="Normal"/>
    <w:link w:val="BodyTextChar"/>
    <w:rsid w:val="00742E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2E7B"/>
    <w:rPr>
      <w:rFonts w:ascii="Times New Roman" w:eastAsia="Times New Roman" w:hAnsi="Times New Roman" w:cs="Times New Roman"/>
      <w:sz w:val="24"/>
      <w:lang w:eastAsia="en-US"/>
    </w:rPr>
  </w:style>
  <w:style w:type="paragraph" w:styleId="List">
    <w:name w:val="List"/>
    <w:basedOn w:val="BodyText"/>
    <w:next w:val="BodyText"/>
    <w:rsid w:val="00742E7B"/>
    <w:pPr>
      <w:tabs>
        <w:tab w:val="left" w:pos="340"/>
      </w:tabs>
      <w:spacing w:before="60" w:after="60"/>
      <w:ind w:left="340" w:hanging="340"/>
    </w:pPr>
  </w:style>
  <w:style w:type="paragraph" w:styleId="ListBullet">
    <w:name w:val="List Bullet"/>
    <w:basedOn w:val="List"/>
    <w:rsid w:val="00742E7B"/>
    <w:pPr>
      <w:numPr>
        <w:numId w:val="13"/>
      </w:numPr>
      <w:tabs>
        <w:tab w:val="clear" w:pos="340"/>
      </w:tabs>
      <w:spacing w:before="40" w:after="40"/>
    </w:pPr>
  </w:style>
  <w:style w:type="character" w:customStyle="1" w:styleId="SpecialBold">
    <w:name w:val="Special Bold"/>
    <w:basedOn w:val="DefaultParagraphFont"/>
    <w:rsid w:val="00742E7B"/>
    <w:rPr>
      <w:b/>
      <w:spacing w:val="0"/>
    </w:rPr>
  </w:style>
  <w:style w:type="paragraph" w:styleId="ListBullet2">
    <w:name w:val="List Bullet 2"/>
    <w:basedOn w:val="List2"/>
    <w:rsid w:val="00742E7B"/>
    <w:pPr>
      <w:numPr>
        <w:numId w:val="14"/>
      </w:numPr>
      <w:tabs>
        <w:tab w:val="clear" w:pos="680"/>
      </w:tabs>
    </w:pPr>
  </w:style>
  <w:style w:type="paragraph" w:customStyle="1" w:styleId="SuperHeading">
    <w:name w:val="SuperHeading"/>
    <w:basedOn w:val="Normal"/>
    <w:rsid w:val="00742E7B"/>
    <w:pPr>
      <w:spacing w:before="240" w:after="120"/>
      <w:outlineLvl w:val="0"/>
    </w:pPr>
    <w:rPr>
      <w:rFonts w:ascii="Times New Roman" w:hAnsi="Times New Roman"/>
      <w:b/>
      <w:sz w:val="32"/>
    </w:rPr>
  </w:style>
  <w:style w:type="paragraph" w:customStyle="1" w:styleId="AllowPageBreak">
    <w:name w:val="AllowPageBreak"/>
    <w:rsid w:val="00742E7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42E7B"/>
    <w:pPr>
      <w:tabs>
        <w:tab w:val="left" w:pos="680"/>
      </w:tabs>
      <w:spacing w:before="60" w:after="60"/>
      <w:ind w:left="680" w:hanging="340"/>
    </w:pPr>
  </w:style>
  <w:style w:type="character" w:customStyle="1" w:styleId="BoldandItalics">
    <w:name w:val="Bold and Italics"/>
    <w:qFormat/>
    <w:rsid w:val="00742E7B"/>
    <w:rPr>
      <w:b/>
      <w:i/>
      <w:u w:val="none"/>
    </w:rPr>
  </w:style>
  <w:style w:type="character" w:customStyle="1" w:styleId="Heading2Char">
    <w:name w:val="Heading 2 Char"/>
    <w:basedOn w:val="DefaultParagraphFont"/>
    <w:link w:val="Heading2"/>
    <w:rsid w:val="00742E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2E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2E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2E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2E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2E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2E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2E7B"/>
    <w:rPr>
      <w:rFonts w:ascii="Courier New" w:eastAsia="Times New Roman" w:hAnsi="Courier New" w:cs="Times New Roman"/>
      <w:i/>
      <w:szCs w:val="20"/>
      <w:lang w:eastAsia="en-US"/>
    </w:rPr>
  </w:style>
  <w:style w:type="paragraph" w:customStyle="1" w:styleId="HeadingBase">
    <w:name w:val="Heading Base"/>
    <w:rsid w:val="00742E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2E7B"/>
    <w:pPr>
      <w:tabs>
        <w:tab w:val="right" w:leader="dot" w:pos="9072"/>
      </w:tabs>
      <w:ind w:left="567"/>
    </w:pPr>
    <w:rPr>
      <w:szCs w:val="22"/>
    </w:rPr>
  </w:style>
  <w:style w:type="paragraph" w:customStyle="1" w:styleId="TOCBase">
    <w:name w:val="TOC Base"/>
    <w:rsid w:val="00742E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2E7B"/>
    <w:pPr>
      <w:tabs>
        <w:tab w:val="right" w:leader="dot" w:pos="9072"/>
      </w:tabs>
      <w:spacing w:before="40" w:after="40"/>
      <w:ind w:left="284"/>
    </w:pPr>
    <w:rPr>
      <w:rFonts w:ascii="Times New Roman" w:hAnsi="Times New Roman"/>
    </w:rPr>
  </w:style>
  <w:style w:type="paragraph" w:styleId="TOC1">
    <w:name w:val="toc 1"/>
    <w:basedOn w:val="TOCBase"/>
    <w:next w:val="Normal"/>
    <w:rsid w:val="00742E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2E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2E7B"/>
    <w:rPr>
      <w:rFonts w:ascii="Times New Roman" w:eastAsia="Times New Roman" w:hAnsi="Times New Roman" w:cs="Times New Roman"/>
      <w:sz w:val="16"/>
      <w:lang w:eastAsia="en-US"/>
    </w:rPr>
  </w:style>
  <w:style w:type="paragraph" w:styleId="Title">
    <w:name w:val="Title"/>
    <w:basedOn w:val="HeadingBase"/>
    <w:link w:val="TitleChar"/>
    <w:qFormat/>
    <w:rsid w:val="00742E7B"/>
    <w:pPr>
      <w:spacing w:before="5040"/>
      <w:jc w:val="center"/>
    </w:pPr>
    <w:rPr>
      <w:sz w:val="48"/>
      <w:szCs w:val="72"/>
      <w:lang w:val="en-US"/>
    </w:rPr>
  </w:style>
  <w:style w:type="character" w:customStyle="1" w:styleId="TitleChar">
    <w:name w:val="Title Char"/>
    <w:basedOn w:val="DefaultParagraphFont"/>
    <w:link w:val="Title"/>
    <w:rsid w:val="00742E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2E7B"/>
    <w:pPr>
      <w:tabs>
        <w:tab w:val="left" w:pos="3600"/>
        <w:tab w:val="left" w:pos="3958"/>
      </w:tabs>
    </w:pPr>
  </w:style>
  <w:style w:type="paragraph" w:customStyle="1" w:styleId="Note">
    <w:name w:val="Note"/>
    <w:basedOn w:val="BodyText"/>
    <w:rsid w:val="00742E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2E7B"/>
    <w:pPr>
      <w:framePr w:wrap="auto" w:hAnchor="text" w:y="6049"/>
    </w:pPr>
    <w:rPr>
      <w:color w:val="000000"/>
      <w:sz w:val="40"/>
    </w:rPr>
  </w:style>
  <w:style w:type="paragraph" w:customStyle="1" w:styleId="TOCTitle">
    <w:name w:val="TOCTitle"/>
    <w:basedOn w:val="Heading1"/>
    <w:rsid w:val="00742E7B"/>
    <w:pPr>
      <w:spacing w:after="240"/>
      <w:jc w:val="center"/>
      <w:outlineLvl w:val="9"/>
    </w:pPr>
    <w:rPr>
      <w:caps/>
    </w:rPr>
  </w:style>
  <w:style w:type="paragraph" w:customStyle="1" w:styleId="Version">
    <w:name w:val="Version"/>
    <w:rsid w:val="00742E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2E7B"/>
    <w:pPr>
      <w:keepNext w:val="0"/>
      <w:tabs>
        <w:tab w:val="right" w:pos="4176"/>
      </w:tabs>
      <w:ind w:left="198" w:hanging="198"/>
    </w:pPr>
    <w:rPr>
      <w:rFonts w:ascii="Garamond" w:hAnsi="Garamond"/>
    </w:rPr>
  </w:style>
  <w:style w:type="paragraph" w:styleId="IndexHeading">
    <w:name w:val="index heading"/>
    <w:basedOn w:val="Normal"/>
    <w:next w:val="Index1"/>
    <w:semiHidden/>
    <w:rsid w:val="00742E7B"/>
    <w:pPr>
      <w:spacing w:before="120" w:after="120"/>
    </w:pPr>
    <w:rPr>
      <w:rFonts w:ascii="Arial" w:hAnsi="Arial"/>
      <w:b/>
      <w:color w:val="918585"/>
      <w:sz w:val="24"/>
    </w:rPr>
  </w:style>
  <w:style w:type="paragraph" w:styleId="Header">
    <w:name w:val="header"/>
    <w:basedOn w:val="Normal"/>
    <w:link w:val="HeaderChar"/>
    <w:rsid w:val="00742E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2E7B"/>
    <w:rPr>
      <w:rFonts w:ascii="Times New Roman" w:eastAsia="Times New Roman" w:hAnsi="Times New Roman" w:cs="Times New Roman"/>
      <w:sz w:val="16"/>
      <w:szCs w:val="20"/>
      <w:lang w:val="en-GB" w:eastAsia="en-US"/>
    </w:rPr>
  </w:style>
  <w:style w:type="paragraph" w:customStyle="1" w:styleId="Chapter">
    <w:name w:val="Chapter"/>
    <w:basedOn w:val="Normal"/>
    <w:rsid w:val="00742E7B"/>
    <w:pPr>
      <w:spacing w:before="240"/>
    </w:pPr>
    <w:rPr>
      <w:rFonts w:ascii="Times New Roman" w:hAnsi="Times New Roman"/>
      <w:smallCaps/>
      <w:spacing w:val="80"/>
      <w:sz w:val="28"/>
    </w:rPr>
  </w:style>
  <w:style w:type="paragraph" w:customStyle="1" w:styleId="InChapter">
    <w:name w:val="InChapter"/>
    <w:basedOn w:val="Heading3"/>
    <w:rsid w:val="00742E7B"/>
    <w:pPr>
      <w:spacing w:after="240"/>
      <w:outlineLvl w:val="9"/>
    </w:pPr>
    <w:rPr>
      <w:noProof/>
    </w:rPr>
  </w:style>
  <w:style w:type="paragraph" w:styleId="Index2">
    <w:name w:val="index 2"/>
    <w:basedOn w:val="Normal"/>
    <w:next w:val="Normal"/>
    <w:semiHidden/>
    <w:rsid w:val="00742E7B"/>
    <w:pPr>
      <w:tabs>
        <w:tab w:val="right" w:pos="4176"/>
      </w:tabs>
      <w:ind w:left="568" w:hanging="284"/>
    </w:pPr>
    <w:rPr>
      <w:rFonts w:ascii="Garamond" w:hAnsi="Garamond"/>
    </w:rPr>
  </w:style>
  <w:style w:type="paragraph" w:customStyle="1" w:styleId="Byline">
    <w:name w:val="Byline"/>
    <w:rsid w:val="00742E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2E7B"/>
    <w:pPr>
      <w:tabs>
        <w:tab w:val="clear" w:pos="3600"/>
        <w:tab w:val="clear" w:pos="3958"/>
      </w:tabs>
      <w:jc w:val="right"/>
    </w:pPr>
  </w:style>
  <w:style w:type="character" w:styleId="Emphasis">
    <w:name w:val="Emphasis"/>
    <w:basedOn w:val="DefaultParagraphFont"/>
    <w:qFormat/>
    <w:rsid w:val="00742E7B"/>
    <w:rPr>
      <w:i/>
    </w:rPr>
  </w:style>
  <w:style w:type="paragraph" w:styleId="Caption">
    <w:name w:val="caption"/>
    <w:basedOn w:val="BodyText"/>
    <w:next w:val="Normal"/>
    <w:qFormat/>
    <w:rsid w:val="00742E7B"/>
    <w:pPr>
      <w:framePr w:w="2268" w:hSpace="181" w:vSpace="181" w:wrap="around" w:vAnchor="text" w:hAnchor="page" w:x="1135" w:y="285" w:anchorLock="1"/>
    </w:pPr>
    <w:rPr>
      <w:i/>
    </w:rPr>
  </w:style>
  <w:style w:type="paragraph" w:customStyle="1" w:styleId="MiniTOCTitle">
    <w:name w:val="MiniTOCTitle"/>
    <w:basedOn w:val="Heading4"/>
    <w:rsid w:val="00742E7B"/>
    <w:pPr>
      <w:spacing w:before="240"/>
      <w:outlineLvl w:val="9"/>
    </w:pPr>
    <w:rPr>
      <w:noProof/>
      <w:sz w:val="24"/>
    </w:rPr>
  </w:style>
  <w:style w:type="paragraph" w:customStyle="1" w:styleId="MiniTOCItem">
    <w:name w:val="MiniTOCItem"/>
    <w:basedOn w:val="ListBullet"/>
    <w:rsid w:val="00742E7B"/>
    <w:pPr>
      <w:numPr>
        <w:numId w:val="0"/>
      </w:numPr>
      <w:tabs>
        <w:tab w:val="right" w:leader="dot" w:pos="6521"/>
      </w:tabs>
      <w:spacing w:before="0" w:after="0"/>
    </w:pPr>
  </w:style>
  <w:style w:type="paragraph" w:customStyle="1" w:styleId="TOFTitle">
    <w:name w:val="TOFTitle"/>
    <w:basedOn w:val="TOCTitle"/>
    <w:rsid w:val="00742E7B"/>
  </w:style>
  <w:style w:type="paragraph" w:styleId="TableofFigures">
    <w:name w:val="table of figures"/>
    <w:basedOn w:val="Normal"/>
    <w:next w:val="Normal"/>
    <w:semiHidden/>
    <w:rsid w:val="00742E7B"/>
    <w:pPr>
      <w:tabs>
        <w:tab w:val="right" w:leader="dot" w:pos="9072"/>
      </w:tabs>
      <w:ind w:left="970" w:hanging="403"/>
    </w:pPr>
    <w:rPr>
      <w:rFonts w:ascii="Times New Roman" w:hAnsi="Times New Roman"/>
      <w:b/>
    </w:rPr>
  </w:style>
  <w:style w:type="paragraph" w:styleId="ListNumber">
    <w:name w:val="List Number"/>
    <w:basedOn w:val="List"/>
    <w:rsid w:val="00742E7B"/>
    <w:pPr>
      <w:numPr>
        <w:numId w:val="11"/>
      </w:numPr>
    </w:pPr>
  </w:style>
  <w:style w:type="character" w:customStyle="1" w:styleId="WingdingSymbols">
    <w:name w:val="Wingding Symbols"/>
    <w:rsid w:val="00742E7B"/>
    <w:rPr>
      <w:rFonts w:ascii="Wingdings" w:hAnsi="Wingdings"/>
    </w:rPr>
  </w:style>
  <w:style w:type="paragraph" w:customStyle="1" w:styleId="TableHeading">
    <w:name w:val="Table Heading"/>
    <w:basedOn w:val="HeadingBase"/>
    <w:rsid w:val="00742E7B"/>
    <w:pPr>
      <w:keepLines/>
      <w:pBdr>
        <w:bottom w:val="single" w:sz="6" w:space="1" w:color="918585"/>
      </w:pBdr>
      <w:spacing w:before="240"/>
    </w:pPr>
  </w:style>
  <w:style w:type="character" w:customStyle="1" w:styleId="HotSpot">
    <w:name w:val="HotSpot"/>
    <w:rsid w:val="00742E7B"/>
    <w:rPr>
      <w:color w:val="0033CC"/>
      <w:u w:val="none"/>
    </w:rPr>
  </w:style>
  <w:style w:type="paragraph" w:customStyle="1" w:styleId="BodyTextRight">
    <w:name w:val="Body Text Right"/>
    <w:basedOn w:val="BodyText"/>
    <w:rsid w:val="00742E7B"/>
    <w:pPr>
      <w:spacing w:before="0" w:after="0"/>
      <w:jc w:val="right"/>
    </w:pPr>
  </w:style>
  <w:style w:type="paragraph" w:styleId="Index3">
    <w:name w:val="index 3"/>
    <w:basedOn w:val="ListNumber2"/>
    <w:next w:val="Normal"/>
    <w:semiHidden/>
    <w:rsid w:val="00742E7B"/>
    <w:pPr>
      <w:numPr>
        <w:numId w:val="0"/>
      </w:numPr>
      <w:tabs>
        <w:tab w:val="right" w:leader="dot" w:pos="4176"/>
      </w:tabs>
    </w:pPr>
  </w:style>
  <w:style w:type="paragraph" w:styleId="ListNumber2">
    <w:name w:val="List Number 2"/>
    <w:basedOn w:val="List2"/>
    <w:rsid w:val="00742E7B"/>
    <w:pPr>
      <w:numPr>
        <w:numId w:val="10"/>
      </w:numPr>
      <w:tabs>
        <w:tab w:val="clear" w:pos="1060"/>
      </w:tabs>
    </w:pPr>
  </w:style>
  <w:style w:type="paragraph" w:customStyle="1" w:styleId="MarginNote">
    <w:name w:val="Margin Note"/>
    <w:basedOn w:val="BodyText"/>
    <w:rsid w:val="00742E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2E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2E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2E7B"/>
    <w:rPr>
      <w:sz w:val="32"/>
    </w:rPr>
  </w:style>
  <w:style w:type="paragraph" w:customStyle="1" w:styleId="HeadingProcedure">
    <w:name w:val="Heading Procedure"/>
    <w:basedOn w:val="HeadingBase"/>
    <w:next w:val="Normal"/>
    <w:rsid w:val="00742E7B"/>
    <w:pPr>
      <w:tabs>
        <w:tab w:val="left" w:pos="0"/>
      </w:tabs>
      <w:spacing w:before="120" w:after="60"/>
    </w:pPr>
    <w:rPr>
      <w:i/>
      <w:color w:val="918585"/>
      <w:sz w:val="22"/>
    </w:rPr>
  </w:style>
  <w:style w:type="paragraph" w:customStyle="1" w:styleId="TableBodyText">
    <w:name w:val="Table Body Text"/>
    <w:basedOn w:val="BodyText"/>
    <w:rsid w:val="00742E7B"/>
    <w:pPr>
      <w:spacing w:before="60" w:after="60"/>
    </w:pPr>
  </w:style>
  <w:style w:type="paragraph" w:styleId="ListContinue">
    <w:name w:val="List Continue"/>
    <w:basedOn w:val="List"/>
    <w:rsid w:val="00742E7B"/>
    <w:pPr>
      <w:ind w:firstLine="0"/>
    </w:pPr>
  </w:style>
  <w:style w:type="paragraph" w:customStyle="1" w:styleId="ListNote">
    <w:name w:val="List Note"/>
    <w:basedOn w:val="List"/>
    <w:rsid w:val="00742E7B"/>
    <w:pPr>
      <w:pBdr>
        <w:top w:val="single" w:sz="6" w:space="2" w:color="918585"/>
        <w:bottom w:val="single" w:sz="6" w:space="2" w:color="918585"/>
      </w:pBdr>
      <w:tabs>
        <w:tab w:val="left" w:pos="1021"/>
      </w:tabs>
      <w:ind w:firstLine="0"/>
    </w:pPr>
  </w:style>
  <w:style w:type="paragraph" w:customStyle="1" w:styleId="Warning">
    <w:name w:val="Warning"/>
    <w:basedOn w:val="BodyText"/>
    <w:rsid w:val="00742E7B"/>
    <w:pPr>
      <w:shd w:val="clear" w:color="auto" w:fill="D9D9D9"/>
      <w:tabs>
        <w:tab w:val="left" w:pos="992"/>
      </w:tabs>
      <w:ind w:left="119" w:right="119"/>
    </w:pPr>
    <w:rPr>
      <w:sz w:val="20"/>
    </w:rPr>
  </w:style>
  <w:style w:type="paragraph" w:customStyle="1" w:styleId="MarginIcons">
    <w:name w:val="Margin Icons"/>
    <w:basedOn w:val="BodyText"/>
    <w:rsid w:val="00742E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2E7B"/>
    <w:rPr>
      <w:rFonts w:ascii="Courier New" w:hAnsi="Courier New"/>
    </w:rPr>
  </w:style>
  <w:style w:type="paragraph" w:customStyle="1" w:styleId="NoteBullet">
    <w:name w:val="Note Bullet"/>
    <w:basedOn w:val="Note"/>
    <w:rsid w:val="00742E7B"/>
    <w:pPr>
      <w:tabs>
        <w:tab w:val="clear" w:pos="680"/>
      </w:tabs>
      <w:spacing w:before="60" w:after="60"/>
    </w:pPr>
  </w:style>
  <w:style w:type="paragraph" w:customStyle="1" w:styleId="SubHeading2">
    <w:name w:val="SubHeading2"/>
    <w:basedOn w:val="HeadingBase"/>
    <w:rsid w:val="00742E7B"/>
    <w:pPr>
      <w:spacing w:before="240" w:after="60"/>
    </w:pPr>
    <w:rPr>
      <w:sz w:val="20"/>
    </w:rPr>
  </w:style>
  <w:style w:type="paragraph" w:customStyle="1" w:styleId="SubHeading1">
    <w:name w:val="SubHeading1"/>
    <w:basedOn w:val="HeadingBase"/>
    <w:rsid w:val="00742E7B"/>
    <w:pPr>
      <w:spacing w:before="240" w:after="60"/>
    </w:pPr>
    <w:rPr>
      <w:color w:val="918585"/>
      <w:sz w:val="22"/>
    </w:rPr>
  </w:style>
  <w:style w:type="paragraph" w:customStyle="1" w:styleId="SideHeading">
    <w:name w:val="Side Heading"/>
    <w:basedOn w:val="HeadingBase"/>
    <w:rsid w:val="00742E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2E7B"/>
    <w:pPr>
      <w:numPr>
        <w:numId w:val="12"/>
      </w:numPr>
    </w:pPr>
  </w:style>
  <w:style w:type="paragraph" w:styleId="PlainText">
    <w:name w:val="Plain Text"/>
    <w:basedOn w:val="Normal"/>
    <w:link w:val="PlainTextChar"/>
    <w:rsid w:val="00742E7B"/>
    <w:rPr>
      <w:sz w:val="20"/>
    </w:rPr>
  </w:style>
  <w:style w:type="character" w:customStyle="1" w:styleId="PlainTextChar">
    <w:name w:val="Plain Text Char"/>
    <w:basedOn w:val="DefaultParagraphFont"/>
    <w:link w:val="PlainText"/>
    <w:rsid w:val="00742E7B"/>
    <w:rPr>
      <w:rFonts w:ascii="Courier New" w:eastAsia="Times New Roman" w:hAnsi="Courier New" w:cs="Times New Roman"/>
      <w:sz w:val="20"/>
      <w:szCs w:val="20"/>
      <w:lang w:eastAsia="en-US"/>
    </w:rPr>
  </w:style>
  <w:style w:type="character" w:customStyle="1" w:styleId="MenuOption">
    <w:name w:val="Menu Option"/>
    <w:basedOn w:val="DefaultParagraphFont"/>
    <w:rsid w:val="00742E7B"/>
    <w:rPr>
      <w:b/>
      <w:smallCaps/>
    </w:rPr>
  </w:style>
  <w:style w:type="paragraph" w:customStyle="1" w:styleId="TableListNumber">
    <w:name w:val="Table List Number"/>
    <w:basedOn w:val="ListNumber"/>
    <w:rsid w:val="00742E7B"/>
    <w:pPr>
      <w:numPr>
        <w:numId w:val="0"/>
      </w:numPr>
    </w:pPr>
  </w:style>
  <w:style w:type="paragraph" w:styleId="TOC4">
    <w:name w:val="toc 4"/>
    <w:basedOn w:val="TOCBase"/>
    <w:next w:val="Normal"/>
    <w:semiHidden/>
    <w:rsid w:val="00742E7B"/>
    <w:pPr>
      <w:tabs>
        <w:tab w:val="right" w:leader="dot" w:pos="9071"/>
      </w:tabs>
      <w:ind w:left="1701"/>
    </w:pPr>
  </w:style>
  <w:style w:type="paragraph" w:customStyle="1" w:styleId="ListAlpha">
    <w:name w:val="List Alpha"/>
    <w:basedOn w:val="List"/>
    <w:rsid w:val="00742E7B"/>
    <w:pPr>
      <w:numPr>
        <w:numId w:val="9"/>
      </w:numPr>
    </w:pPr>
  </w:style>
  <w:style w:type="paragraph" w:customStyle="1" w:styleId="ListAlpha2">
    <w:name w:val="List Alpha 2"/>
    <w:basedOn w:val="List2"/>
    <w:rsid w:val="00742E7B"/>
    <w:pPr>
      <w:numPr>
        <w:numId w:val="8"/>
      </w:numPr>
    </w:pPr>
  </w:style>
  <w:style w:type="paragraph" w:styleId="List3">
    <w:name w:val="List 3"/>
    <w:basedOn w:val="BodyText"/>
    <w:rsid w:val="00742E7B"/>
    <w:pPr>
      <w:tabs>
        <w:tab w:val="left" w:pos="1021"/>
      </w:tabs>
      <w:spacing w:before="60" w:after="60"/>
      <w:ind w:left="1020" w:hanging="340"/>
    </w:pPr>
  </w:style>
  <w:style w:type="paragraph" w:styleId="List4">
    <w:name w:val="List 4"/>
    <w:basedOn w:val="BodyText"/>
    <w:rsid w:val="00742E7B"/>
    <w:pPr>
      <w:tabs>
        <w:tab w:val="left" w:pos="1361"/>
      </w:tabs>
      <w:spacing w:before="60" w:after="60"/>
      <w:ind w:left="1361" w:hanging="340"/>
    </w:pPr>
  </w:style>
  <w:style w:type="paragraph" w:styleId="List5">
    <w:name w:val="List 5"/>
    <w:basedOn w:val="BodyText"/>
    <w:rsid w:val="00742E7B"/>
    <w:pPr>
      <w:tabs>
        <w:tab w:val="left" w:pos="1701"/>
      </w:tabs>
      <w:spacing w:before="60" w:after="60"/>
      <w:ind w:left="1701" w:hanging="340"/>
    </w:pPr>
  </w:style>
  <w:style w:type="paragraph" w:styleId="ListBullet3">
    <w:name w:val="List Bullet 3"/>
    <w:basedOn w:val="List3"/>
    <w:rsid w:val="00742E7B"/>
    <w:pPr>
      <w:numPr>
        <w:numId w:val="15"/>
      </w:numPr>
      <w:tabs>
        <w:tab w:val="clear" w:pos="1021"/>
      </w:tabs>
      <w:ind w:left="1037" w:hanging="357"/>
    </w:pPr>
  </w:style>
  <w:style w:type="paragraph" w:styleId="ListBullet4">
    <w:name w:val="List Bullet 4"/>
    <w:basedOn w:val="List4"/>
    <w:rsid w:val="00742E7B"/>
    <w:pPr>
      <w:numPr>
        <w:numId w:val="3"/>
      </w:numPr>
    </w:pPr>
  </w:style>
  <w:style w:type="paragraph" w:styleId="ListBullet5">
    <w:name w:val="List Bullet 5"/>
    <w:basedOn w:val="List5"/>
    <w:rsid w:val="00742E7B"/>
    <w:pPr>
      <w:numPr>
        <w:numId w:val="4"/>
      </w:numPr>
    </w:pPr>
  </w:style>
  <w:style w:type="paragraph" w:styleId="ListContinue2">
    <w:name w:val="List Continue 2"/>
    <w:basedOn w:val="List2"/>
    <w:rsid w:val="00742E7B"/>
    <w:pPr>
      <w:ind w:firstLine="0"/>
    </w:pPr>
  </w:style>
  <w:style w:type="paragraph" w:styleId="ListContinue3">
    <w:name w:val="List Continue 3"/>
    <w:basedOn w:val="List3"/>
    <w:rsid w:val="00742E7B"/>
    <w:pPr>
      <w:ind w:left="1021" w:firstLine="0"/>
    </w:pPr>
  </w:style>
  <w:style w:type="paragraph" w:styleId="ListContinue4">
    <w:name w:val="List Continue 4"/>
    <w:basedOn w:val="List4"/>
    <w:rsid w:val="00742E7B"/>
    <w:pPr>
      <w:ind w:firstLine="0"/>
    </w:pPr>
  </w:style>
  <w:style w:type="paragraph" w:styleId="ListContinue5">
    <w:name w:val="List Continue 5"/>
    <w:basedOn w:val="List5"/>
    <w:rsid w:val="00742E7B"/>
    <w:pPr>
      <w:ind w:firstLine="0"/>
    </w:pPr>
  </w:style>
  <w:style w:type="paragraph" w:styleId="ListNumber3">
    <w:name w:val="List Number 3"/>
    <w:basedOn w:val="List3"/>
    <w:rsid w:val="00742E7B"/>
    <w:pPr>
      <w:numPr>
        <w:numId w:val="5"/>
      </w:numPr>
    </w:pPr>
  </w:style>
  <w:style w:type="paragraph" w:styleId="ListNumber4">
    <w:name w:val="List Number 4"/>
    <w:basedOn w:val="List4"/>
    <w:rsid w:val="00742E7B"/>
    <w:pPr>
      <w:numPr>
        <w:numId w:val="6"/>
      </w:numPr>
    </w:pPr>
  </w:style>
  <w:style w:type="paragraph" w:styleId="ListNumber5">
    <w:name w:val="List Number 5"/>
    <w:basedOn w:val="List5"/>
    <w:rsid w:val="00742E7B"/>
    <w:pPr>
      <w:numPr>
        <w:numId w:val="7"/>
      </w:numPr>
    </w:pPr>
  </w:style>
  <w:style w:type="paragraph" w:styleId="BlockText">
    <w:name w:val="Block Text"/>
    <w:basedOn w:val="Normal"/>
    <w:rsid w:val="00742E7B"/>
    <w:pPr>
      <w:spacing w:after="120"/>
      <w:ind w:left="1440" w:right="1440"/>
    </w:pPr>
  </w:style>
  <w:style w:type="character" w:customStyle="1" w:styleId="Subscript">
    <w:name w:val="Subscript"/>
    <w:basedOn w:val="DefaultParagraphFont"/>
    <w:rsid w:val="00742E7B"/>
    <w:rPr>
      <w:sz w:val="16"/>
      <w:vertAlign w:val="subscript"/>
    </w:rPr>
  </w:style>
  <w:style w:type="character" w:customStyle="1" w:styleId="Superscript">
    <w:name w:val="Superscript"/>
    <w:basedOn w:val="DefaultParagraphFont"/>
    <w:rsid w:val="00742E7B"/>
    <w:rPr>
      <w:sz w:val="16"/>
      <w:vertAlign w:val="superscript"/>
    </w:rPr>
  </w:style>
  <w:style w:type="character" w:customStyle="1" w:styleId="Symbols">
    <w:name w:val="Symbols"/>
    <w:basedOn w:val="DefaultParagraphFont"/>
    <w:rsid w:val="00742E7B"/>
    <w:rPr>
      <w:rFonts w:ascii="Symbol" w:hAnsi="Symbol"/>
    </w:rPr>
  </w:style>
  <w:style w:type="character" w:customStyle="1" w:styleId="MenuOptions">
    <w:name w:val="Menu Options"/>
    <w:basedOn w:val="DefaultParagraphFont"/>
    <w:rsid w:val="00742E7B"/>
    <w:rPr>
      <w:rFonts w:ascii="Arial Narrow" w:hAnsi="Arial Narrow"/>
      <w:smallCaps/>
    </w:rPr>
  </w:style>
  <w:style w:type="character" w:customStyle="1" w:styleId="Buttons">
    <w:name w:val="Buttons"/>
    <w:basedOn w:val="DefaultParagraphFont"/>
    <w:rsid w:val="00742E7B"/>
    <w:rPr>
      <w:b/>
    </w:rPr>
  </w:style>
  <w:style w:type="character" w:customStyle="1" w:styleId="Underlined">
    <w:name w:val="Underlined"/>
    <w:basedOn w:val="DefaultParagraphFont"/>
    <w:rsid w:val="00742E7B"/>
    <w:rPr>
      <w:u w:val="single"/>
    </w:rPr>
  </w:style>
  <w:style w:type="paragraph" w:customStyle="1" w:styleId="TableBodyTextRight">
    <w:name w:val="Table Body Text Right"/>
    <w:basedOn w:val="TableBodyText"/>
    <w:rsid w:val="00742E7B"/>
    <w:pPr>
      <w:widowControl w:val="0"/>
      <w:autoSpaceDE w:val="0"/>
      <w:autoSpaceDN w:val="0"/>
      <w:adjustRightInd w:val="0"/>
      <w:jc w:val="right"/>
    </w:pPr>
    <w:rPr>
      <w:rFonts w:cs="Arial"/>
      <w:szCs w:val="18"/>
    </w:rPr>
  </w:style>
  <w:style w:type="paragraph" w:customStyle="1" w:styleId="CopyrightText">
    <w:name w:val="Copyright Text"/>
    <w:basedOn w:val="BodyText"/>
    <w:rsid w:val="00742E7B"/>
    <w:rPr>
      <w:sz w:val="18"/>
    </w:rPr>
  </w:style>
  <w:style w:type="paragraph" w:customStyle="1" w:styleId="BodySmallRight">
    <w:name w:val="Body Small Right"/>
    <w:basedOn w:val="BodyTextRight"/>
    <w:rsid w:val="00742E7B"/>
    <w:rPr>
      <w:sz w:val="18"/>
      <w:szCs w:val="18"/>
    </w:rPr>
  </w:style>
  <w:style w:type="paragraph" w:customStyle="1" w:styleId="MarginEdition">
    <w:name w:val="Margin Edition"/>
    <w:basedOn w:val="MarginNote"/>
    <w:rsid w:val="00742E7B"/>
    <w:pPr>
      <w:spacing w:before="0" w:after="0"/>
    </w:pPr>
    <w:rPr>
      <w:rFonts w:ascii="Times New Roman" w:hAnsi="Times New Roman"/>
      <w:color w:val="999999"/>
    </w:rPr>
  </w:style>
  <w:style w:type="paragraph" w:customStyle="1" w:styleId="Spacer">
    <w:name w:val="Spacer"/>
    <w:basedOn w:val="Normal"/>
    <w:rsid w:val="00742E7B"/>
    <w:rPr>
      <w:sz w:val="2"/>
      <w:szCs w:val="2"/>
    </w:rPr>
  </w:style>
  <w:style w:type="character" w:customStyle="1" w:styleId="Small">
    <w:name w:val="Small"/>
    <w:basedOn w:val="DefaultParagraphFont"/>
    <w:rsid w:val="00742E7B"/>
    <w:rPr>
      <w:sz w:val="16"/>
    </w:rPr>
  </w:style>
  <w:style w:type="paragraph" w:customStyle="1" w:styleId="WideTable">
    <w:name w:val="Wide Table"/>
    <w:basedOn w:val="Normal"/>
    <w:rsid w:val="00742E7B"/>
    <w:pPr>
      <w:ind w:left="-1418"/>
    </w:pPr>
    <w:rPr>
      <w:sz w:val="2"/>
      <w:szCs w:val="2"/>
    </w:rPr>
  </w:style>
  <w:style w:type="character" w:styleId="PageNumber">
    <w:name w:val="page number"/>
    <w:basedOn w:val="DefaultParagraphFont"/>
    <w:rsid w:val="00742E7B"/>
  </w:style>
  <w:style w:type="paragraph" w:styleId="Quote">
    <w:name w:val="Quote"/>
    <w:basedOn w:val="Heading1"/>
    <w:link w:val="QuoteChar"/>
    <w:qFormat/>
    <w:rsid w:val="00742E7B"/>
    <w:rPr>
      <w:b w:val="0"/>
      <w:sz w:val="72"/>
      <w:szCs w:val="72"/>
      <w:lang w:val="en-NZ"/>
    </w:rPr>
  </w:style>
  <w:style w:type="character" w:customStyle="1" w:styleId="QuoteChar">
    <w:name w:val="Quote Char"/>
    <w:basedOn w:val="DefaultParagraphFont"/>
    <w:link w:val="Quote"/>
    <w:rsid w:val="00742E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2E7B"/>
    <w:pPr>
      <w:pageBreakBefore/>
    </w:pPr>
  </w:style>
  <w:style w:type="paragraph" w:customStyle="1" w:styleId="Border">
    <w:name w:val="Border"/>
    <w:basedOn w:val="Normal"/>
    <w:qFormat/>
    <w:rsid w:val="00742E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2E7B"/>
    <w:rPr>
      <w:b/>
      <w:bCs/>
      <w:i/>
      <w:iCs/>
      <w:color w:val="auto"/>
    </w:rPr>
  </w:style>
  <w:style w:type="paragraph" w:styleId="IntenseQuote">
    <w:name w:val="Intense Quote"/>
    <w:basedOn w:val="Normal"/>
    <w:next w:val="Normal"/>
    <w:link w:val="IntenseQuoteChar"/>
    <w:uiPriority w:val="30"/>
    <w:qFormat/>
    <w:rsid w:val="00742E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2E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2E7B"/>
    <w:rPr>
      <w:smallCaps/>
      <w:color w:val="auto"/>
      <w:u w:val="single"/>
    </w:rPr>
  </w:style>
  <w:style w:type="character" w:styleId="IntenseReference">
    <w:name w:val="Intense Reference"/>
    <w:basedOn w:val="DefaultParagraphFont"/>
    <w:uiPriority w:val="32"/>
    <w:qFormat/>
    <w:rsid w:val="00742E7B"/>
    <w:rPr>
      <w:b/>
      <w:bCs/>
      <w:smallCaps/>
      <w:color w:val="auto"/>
      <w:spacing w:val="5"/>
      <w:u w:val="single"/>
    </w:rPr>
  </w:style>
  <w:style w:type="paragraph" w:customStyle="1" w:styleId="2ColumnHeading">
    <w:name w:val="2Column Heading"/>
    <w:basedOn w:val="BodyText"/>
    <w:qFormat/>
    <w:rsid w:val="00742E7B"/>
    <w:pPr>
      <w:spacing w:after="60"/>
      <w:ind w:left="-2268"/>
    </w:pPr>
    <w:rPr>
      <w:b/>
    </w:rPr>
  </w:style>
  <w:style w:type="paragraph" w:customStyle="1" w:styleId="Heading1TOC">
    <w:name w:val="Heading1 TOC"/>
    <w:basedOn w:val="Normal"/>
    <w:qFormat/>
    <w:rsid w:val="00742E7B"/>
    <w:pPr>
      <w:spacing w:before="240" w:after="120"/>
    </w:pPr>
    <w:rPr>
      <w:rFonts w:ascii="Times New Roman" w:hAnsi="Times New Roman"/>
      <w:b/>
      <w:sz w:val="32"/>
    </w:rPr>
  </w:style>
  <w:style w:type="paragraph" w:customStyle="1" w:styleId="Heading2TOC">
    <w:name w:val="Heading2 TOC"/>
    <w:basedOn w:val="Normal"/>
    <w:qFormat/>
    <w:rsid w:val="00742E7B"/>
    <w:pPr>
      <w:spacing w:before="240" w:after="60"/>
    </w:pPr>
    <w:rPr>
      <w:rFonts w:ascii="Times New Roman" w:hAnsi="Times New Roman"/>
      <w:b/>
      <w:sz w:val="28"/>
    </w:rPr>
  </w:style>
  <w:style w:type="character" w:customStyle="1" w:styleId="Underline">
    <w:name w:val="Underline"/>
    <w:basedOn w:val="DefaultParagraphFont"/>
    <w:qFormat/>
    <w:rsid w:val="00742E7B"/>
    <w:rPr>
      <w:u w:val="single"/>
    </w:rPr>
  </w:style>
  <w:style w:type="paragraph" w:styleId="BalloonText">
    <w:name w:val="Balloon Text"/>
    <w:basedOn w:val="Normal"/>
    <w:link w:val="BalloonTextChar"/>
    <w:rsid w:val="00742E7B"/>
    <w:rPr>
      <w:rFonts w:ascii="Tahoma" w:hAnsi="Tahoma" w:cs="Tahoma"/>
      <w:sz w:val="16"/>
      <w:szCs w:val="16"/>
    </w:rPr>
  </w:style>
  <w:style w:type="character" w:customStyle="1" w:styleId="BalloonTextChar">
    <w:name w:val="Balloon Text Char"/>
    <w:basedOn w:val="DefaultParagraphFont"/>
    <w:link w:val="BalloonText"/>
    <w:rsid w:val="00742E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2E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2E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2E7B"/>
    <w:rPr>
      <w:b/>
      <w:color w:val="660033"/>
      <w:spacing w:val="0"/>
    </w:rPr>
  </w:style>
  <w:style w:type="paragraph" w:customStyle="1" w:styleId="Nameditemlist">
    <w:name w:val="Named item list"/>
    <w:basedOn w:val="BodyText"/>
    <w:qFormat/>
    <w:rsid w:val="00742E7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1343</Words>
  <Characters>8515</Characters>
  <Application>Microsoft Office Word</Application>
  <DocSecurity>0</DocSecurity>
  <Lines>311</Lines>
  <Paragraphs>261</Paragraphs>
  <ScaleCrop>false</ScaleCrop>
  <Company>Author-it Software Corporation Ltd.</Company>
  <LinksUpToDate>false</LinksUpToDate>
  <CharactersWithSpaces>9802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SITHASC301 Produce Asian cooked dishes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2013-01-17T17:26:00Z</dcterms:created>
  <dcterms:modified xsi:type="dcterms:W3CDTF">2013-01-17T17:26:00Z</dcterms:modified>
</cp:coreProperties>
</file>