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4A8C" w:rsidP="00914A8C">
      <w:pPr>
        <w:pStyle w:val="Title"/>
      </w:pPr>
      <w:r>
        <w:fldChar w:fldCharType="begin"/>
      </w:r>
      <w:r>
        <w:instrText xml:space="preserve"> TITLE   \* MERGEFORMAT </w:instrText>
      </w:r>
      <w:r>
        <w:fldChar w:fldCharType="separate"/>
      </w:r>
      <w:r>
        <w:t>SITHACS303 Provide accommodation reception services</w:t>
      </w:r>
      <w:r>
        <w:fldChar w:fldCharType="end"/>
      </w:r>
    </w:p>
    <w:p w:rsidR="00914A8C" w:rsidP="00914A8C">
      <w:pPr>
        <w:pStyle w:val="Version"/>
        <w:sectPr w:rsidSect="00DE17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173C" w:rsidP="00DE173C">
      <w:pPr>
        <w:pStyle w:val="SuperHeading"/>
      </w:pPr>
      <w:r w:rsidRPr="00DE173C">
        <w:t>SITHACS303 Provide accommodation reception services</w:t>
      </w:r>
    </w:p>
    <w:p w:rsidR="00000000" w:rsidRPr="00DE173C" w:rsidP="00DE173C">
      <w:pPr>
        <w:pStyle w:val="Heading1"/>
      </w:pPr>
      <w:bookmarkStart w:id="1" w:name="O_477453"/>
      <w:bookmarkEnd w:id="1"/>
      <w:r w:rsidRPr="00DE173C">
        <w:t>Modification History</w:t>
      </w:r>
    </w:p>
    <w:p w:rsidR="00000000" w:rsidRPr="00DE173C" w:rsidP="00DE173C">
      <w:pPr>
        <w:pStyle w:val="BodyText"/>
      </w:pPr>
      <w:r w:rsidRPr="00DE173C">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914A8C">
        <w:tblPrEx>
          <w:tblW w:w="0" w:type="auto"/>
          <w:tblCellMar>
            <w:left w:w="62" w:type="dxa"/>
            <w:right w:w="62" w:type="dxa"/>
          </w:tblCellMar>
          <w:tblLook w:val="0000"/>
        </w:tblPrEx>
        <w:trPr>
          <w:trHeight w:val="1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73C" w:rsidP="00DE173C">
            <w:pPr>
              <w:pStyle w:val="BodyText"/>
            </w:pPr>
            <w:r w:rsidRPr="00DE173C">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3C">
            <w:pPr>
              <w:pStyle w:val="BodyText"/>
              <w:rPr>
                <w:lang w:val="en-NZ"/>
              </w:rPr>
            </w:pPr>
            <w:r w:rsidRPr="00DE173C">
              <w:rPr>
                <w:rStyle w:val="SpecialBold"/>
              </w:rPr>
              <w:t>Comments</w:t>
            </w:r>
          </w:p>
        </w:tc>
      </w:tr>
      <w:tr w:rsidTr="00914A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3C">
            <w:pPr>
              <w:pStyle w:val="BodyText"/>
              <w:rPr>
                <w:lang w:val="en-NZ"/>
              </w:rPr>
            </w:pPr>
            <w:r w:rsidRPr="00DE173C">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73C" w:rsidP="00DE173C">
            <w:pPr>
              <w:pStyle w:val="BodyText"/>
            </w:pPr>
            <w:r w:rsidRPr="00DE173C">
              <w:t>E</w:t>
            </w:r>
          </w:p>
          <w:p w:rsidR="00000000" w:rsidRPr="00DE173C" w:rsidP="00DE173C">
            <w:pPr>
              <w:pStyle w:val="BodyText"/>
            </w:pPr>
            <w:r w:rsidRPr="00DE173C">
              <w:t>Replaces and is equivalent to SITHACS001B Provide accommodation reception service</w:t>
            </w:r>
            <w:r w:rsidRPr="00DE173C">
              <w:t>s.</w:t>
            </w:r>
          </w:p>
          <w:p w:rsidR="00000000" w:rsidRPr="00DE173C" w:rsidP="00DE173C">
            <w:pPr>
              <w:pStyle w:val="BodyText"/>
            </w:pPr>
            <w:r w:rsidRPr="00DE173C">
              <w:t>Prerequisite units removed. Minor adjustments to expression of content to streamline and improve unit.</w:t>
            </w:r>
          </w:p>
        </w:tc>
      </w:tr>
    </w:tbl>
    <w:p w:rsidR="00000000" w:rsidRPr="00DE173C" w:rsidP="00DE173C">
      <w:pPr>
        <w:pStyle w:val="BodyText"/>
      </w:pPr>
    </w:p>
    <w:p w:rsidR="00000000" w:rsidRPr="00DE173C" w:rsidP="00DE173C">
      <w:pPr>
        <w:pStyle w:val="AllowPageBreak"/>
      </w:pPr>
    </w:p>
    <w:p w:rsidR="00000000" w:rsidRPr="00DE173C" w:rsidP="00DE173C">
      <w:pPr>
        <w:pStyle w:val="Heading1"/>
      </w:pPr>
      <w:bookmarkStart w:id="2" w:name="O_477454"/>
      <w:bookmarkEnd w:id="2"/>
      <w:r w:rsidRPr="00DE173C">
        <w:t>Unit Descriptor</w:t>
      </w:r>
    </w:p>
    <w:p w:rsidR="00000000" w:rsidRPr="00DE173C" w:rsidP="00DE173C">
      <w:pPr>
        <w:pStyle w:val="BodyText"/>
      </w:pPr>
      <w:r w:rsidRPr="00DE173C">
        <w:t>This unit describes the performance outcomes, skills and knowledge required to check guests in and out of commercia</w:t>
      </w:r>
      <w:r w:rsidRPr="00DE173C">
        <w:t xml:space="preserve">l accommodation establishments. It requires the ability to check daily arrivals, allocate rooms and complete relevant documentation. </w:t>
      </w:r>
    </w:p>
    <w:p w:rsidR="00000000" w:rsidRPr="00DE173C" w:rsidP="00DE173C">
      <w:pPr>
        <w:pStyle w:val="AllowPageBreak"/>
      </w:pPr>
    </w:p>
    <w:p w:rsidR="00000000" w:rsidRPr="00DE173C" w:rsidP="00DE173C">
      <w:pPr>
        <w:pStyle w:val="Heading1"/>
      </w:pPr>
      <w:bookmarkStart w:id="3" w:name="O_477455"/>
      <w:bookmarkEnd w:id="3"/>
      <w:r w:rsidRPr="00DE173C">
        <w:t>Application of the Unit</w:t>
      </w:r>
    </w:p>
    <w:p w:rsidR="00000000" w:rsidRPr="00DE173C" w:rsidP="00DE173C">
      <w:pPr>
        <w:pStyle w:val="BodyText"/>
      </w:pPr>
      <w:r w:rsidRPr="00DE173C">
        <w:t>This unit applies to all types of commercial accommodation, and to people who staff the reception area. They work within established procedures and systems under some supervision, but the customer service nature of the role means they apply some discretion</w:t>
      </w:r>
      <w:r w:rsidRPr="00DE173C">
        <w:t xml:space="preserve"> and judgment in their interaction with guests.</w:t>
      </w:r>
    </w:p>
    <w:p w:rsidR="00000000" w:rsidRPr="00DE173C" w:rsidP="00DE173C">
      <w:pPr>
        <w:pStyle w:val="AllowPageBreak"/>
      </w:pPr>
    </w:p>
    <w:p w:rsidR="00000000" w:rsidRPr="00DE173C" w:rsidP="00DE173C">
      <w:pPr>
        <w:pStyle w:val="Heading1"/>
      </w:pPr>
      <w:bookmarkStart w:id="4" w:name="O_477456"/>
      <w:bookmarkEnd w:id="4"/>
      <w:r w:rsidRPr="00DE173C">
        <w:t>Licensing/Regulatory Information</w:t>
      </w:r>
    </w:p>
    <w:p w:rsidR="00000000" w:rsidRPr="00DE173C" w:rsidP="00DE173C">
      <w:pPr>
        <w:pStyle w:val="BodyText"/>
      </w:pPr>
      <w:r w:rsidRPr="00DE173C">
        <w:t>No licensing, legislative, regulatory or certification requirements apply to this unit at the time of endorsement.</w:t>
      </w:r>
    </w:p>
    <w:p w:rsidR="00000000" w:rsidRPr="00DE173C" w:rsidP="00DE173C">
      <w:pPr>
        <w:pStyle w:val="AllowPageBreak"/>
      </w:pPr>
    </w:p>
    <w:p w:rsidR="00000000" w:rsidRPr="00DE173C" w:rsidP="00DE173C">
      <w:pPr>
        <w:pStyle w:val="Heading1"/>
      </w:pPr>
      <w:bookmarkStart w:id="5" w:name="O_477457"/>
      <w:bookmarkEnd w:id="5"/>
      <w:r w:rsidRPr="00DE173C">
        <w:t>Pre-Requisites</w:t>
      </w:r>
    </w:p>
    <w:p w:rsidR="00000000" w:rsidRPr="00DE173C" w:rsidP="00DE173C">
      <w:pPr>
        <w:pStyle w:val="BodyText"/>
      </w:pPr>
      <w:r w:rsidRPr="00DE173C">
        <w:t>Not applica</w:t>
      </w:r>
      <w:r w:rsidRPr="00DE173C">
        <w:t>ble.</w:t>
      </w:r>
    </w:p>
    <w:p w:rsidR="00000000" w:rsidRPr="00DE173C" w:rsidP="00DE173C">
      <w:pPr>
        <w:pStyle w:val="AllowPageBreak"/>
      </w:pPr>
    </w:p>
    <w:p w:rsidR="00000000" w:rsidRPr="00DE173C" w:rsidP="00DE173C">
      <w:pPr>
        <w:pStyle w:val="Heading1"/>
      </w:pPr>
      <w:bookmarkStart w:id="6" w:name="O_477458"/>
      <w:bookmarkEnd w:id="6"/>
      <w:r w:rsidRPr="00DE173C">
        <w:t>Employability Skills Information</w:t>
      </w:r>
    </w:p>
    <w:p w:rsidR="00000000" w:rsidRPr="00DE173C" w:rsidP="00DE173C">
      <w:pPr>
        <w:pStyle w:val="BodyText"/>
      </w:pPr>
      <w:r w:rsidRPr="00DE173C">
        <w:t>This unit contains employability skills.</w:t>
      </w:r>
    </w:p>
    <w:p w:rsidR="00000000" w:rsidRPr="00DE173C" w:rsidP="00DE173C">
      <w:pPr>
        <w:pStyle w:val="AllowPageBreak"/>
      </w:pPr>
    </w:p>
    <w:p w:rsidR="00000000" w:rsidRPr="00DE173C" w:rsidP="00DE173C">
      <w:pPr>
        <w:pStyle w:val="Heading1"/>
      </w:pPr>
      <w:bookmarkStart w:id="7" w:name="O_477459"/>
      <w:bookmarkEnd w:id="7"/>
      <w:r w:rsidRPr="00DE173C">
        <w:t>Elements and Performance Criteria Pre-Content</w:t>
      </w:r>
    </w:p>
    <w:p w:rsidR="00000000" w:rsidRPr="00DE173C" w:rsidP="00DE173C">
      <w:pPr>
        <w:pStyle w:val="Heading1"/>
      </w:pPr>
      <w:bookmarkStart w:id="8" w:name="O_477460"/>
      <w:bookmarkEnd w:id="8"/>
      <w:r w:rsidRPr="00DE173C">
        <w:t>Elements and Performance Criteria</w:t>
      </w:r>
    </w:p>
    <w:tbl>
      <w:tblPr>
        <w:tblW w:w="0" w:type="auto"/>
        <w:tblCellMar>
          <w:left w:w="62" w:type="dxa"/>
          <w:right w:w="62" w:type="dxa"/>
        </w:tblCellMar>
        <w:tblLook w:val="0000"/>
      </w:tblPr>
      <w:tblGrid>
        <w:gridCol w:w="3314"/>
        <w:gridCol w:w="5882"/>
      </w:tblGrid>
      <w:tr w:rsidTr="00914A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73C">
            <w:pPr>
              <w:pStyle w:val="BodyText"/>
              <w:rPr>
                <w:lang w:val="en-NZ"/>
              </w:rPr>
            </w:pPr>
            <w:r w:rsidRPr="00DE173C">
              <w:t>Elements describe the essential outcomes of a u</w:t>
            </w:r>
            <w:r w:rsidRPr="00DE173C">
              <w:t>nit of competency.</w:t>
            </w:r>
          </w:p>
        </w:tc>
        <w:tc>
          <w:tcPr>
            <w:tcW w:w="0" w:type="auto"/>
            <w:tcBorders>
              <w:top w:val="nil"/>
              <w:left w:val="nil"/>
              <w:bottom w:val="nil"/>
              <w:right w:val="nil"/>
            </w:tcBorders>
            <w:tcMar>
              <w:top w:w="0" w:type="dxa"/>
              <w:left w:w="62" w:type="dxa"/>
              <w:bottom w:w="0" w:type="dxa"/>
              <w:right w:w="62" w:type="dxa"/>
            </w:tcMar>
          </w:tcPr>
          <w:p w:rsidR="00000000" w:rsidP="00DE173C">
            <w:pPr>
              <w:pStyle w:val="BodyText"/>
              <w:rPr>
                <w:lang w:val="en-NZ"/>
              </w:rPr>
            </w:pPr>
            <w:r w:rsidRPr="00DE173C">
              <w:t>Performance criteria describe the performance needed to demonstrate achievement of the element. Where bold italicised text is used, further information is detailed in the required skills and knowledge section and the range statement. Ass</w:t>
            </w:r>
            <w:r w:rsidRPr="00DE173C">
              <w:t>essment of performance is to be consistent with the evidence guide.</w:t>
            </w:r>
          </w:p>
        </w:tc>
      </w:tr>
      <w:tr w:rsidTr="00914A8C">
        <w:tblPrEx>
          <w:tblW w:w="0" w:type="auto"/>
          <w:tblCellMar>
            <w:left w:w="62" w:type="dxa"/>
            <w:right w:w="62" w:type="dxa"/>
          </w:tblCellMar>
          <w:tblLook w:val="0000"/>
        </w:tblPrEx>
        <w:trPr>
          <w:trHeight w:val="1986"/>
        </w:trPr>
        <w:tc>
          <w:tcPr>
            <w:tcW w:w="0" w:type="auto"/>
            <w:tcBorders>
              <w:top w:val="nil"/>
              <w:left w:val="nil"/>
              <w:bottom w:val="nil"/>
              <w:right w:val="nil"/>
            </w:tcBorders>
            <w:tcMar>
              <w:top w:w="0" w:type="dxa"/>
              <w:left w:w="62" w:type="dxa"/>
              <w:bottom w:w="0" w:type="dxa"/>
              <w:right w:w="62" w:type="dxa"/>
            </w:tcMar>
          </w:tcPr>
          <w:p w:rsidR="00000000" w:rsidP="00DE173C">
            <w:pPr>
              <w:pStyle w:val="List"/>
              <w:rPr>
                <w:lang w:val="en-NZ"/>
              </w:rPr>
            </w:pPr>
            <w:r w:rsidRPr="00DE173C">
              <w:t>1.</w:t>
            </w:r>
            <w:r w:rsidRPr="00DE173C">
              <w:tab/>
              <w:t>Prepare for guest arrival.</w:t>
            </w:r>
          </w:p>
        </w:tc>
        <w:tc>
          <w:tcPr>
            <w:tcW w:w="0" w:type="auto"/>
            <w:tcBorders>
              <w:top w:val="nil"/>
              <w:left w:val="nil"/>
              <w:bottom w:val="nil"/>
              <w:right w:val="nil"/>
            </w:tcBorders>
            <w:tcMar>
              <w:top w:w="0" w:type="dxa"/>
              <w:left w:w="62" w:type="dxa"/>
              <w:bottom w:w="0" w:type="dxa"/>
              <w:right w:w="62" w:type="dxa"/>
            </w:tcMar>
          </w:tcPr>
          <w:p w:rsidR="00000000" w:rsidRPr="00DE173C" w:rsidP="00DE173C">
            <w:pPr>
              <w:pStyle w:val="List2"/>
            </w:pPr>
            <w:r w:rsidRPr="00DE173C">
              <w:t>1.1</w:t>
            </w:r>
            <w:r w:rsidRPr="00DE173C">
              <w:tab/>
              <w:t>Prepare and check reception area and equipment.</w:t>
            </w:r>
          </w:p>
          <w:p w:rsidR="00000000" w:rsidRPr="00DE173C" w:rsidP="00DE173C">
            <w:pPr>
              <w:pStyle w:val="List2"/>
            </w:pPr>
            <w:r w:rsidRPr="00DE173C">
              <w:t>1.2</w:t>
            </w:r>
            <w:r w:rsidRPr="00DE173C">
              <w:tab/>
              <w:t>Check and review daily arrival details prior to guest arrival.</w:t>
            </w:r>
          </w:p>
          <w:p w:rsidR="00000000" w:rsidRPr="00DE173C" w:rsidP="00DE173C">
            <w:pPr>
              <w:pStyle w:val="List2"/>
            </w:pPr>
            <w:r w:rsidRPr="00DE173C">
              <w:t>1.3</w:t>
            </w:r>
            <w:r w:rsidRPr="00DE173C">
              <w:tab/>
            </w:r>
            <w:r w:rsidRPr="00DE173C">
              <w:t>Allocate rooms according to guest requirements and organisational policy.</w:t>
            </w:r>
          </w:p>
          <w:p w:rsidR="00000000" w:rsidRPr="00DE173C" w:rsidP="00DE173C">
            <w:pPr>
              <w:pStyle w:val="List2"/>
            </w:pPr>
            <w:r w:rsidRPr="00DE173C">
              <w:t>1.4</w:t>
            </w:r>
            <w:r w:rsidRPr="00DE173C">
              <w:tab/>
              <w:t>Follow up uncertain arrivals or reservations.</w:t>
            </w:r>
          </w:p>
          <w:p w:rsidR="00000000" w:rsidP="00DE173C">
            <w:pPr>
              <w:pStyle w:val="List2"/>
              <w:rPr>
                <w:lang w:val="en-NZ"/>
              </w:rPr>
            </w:pPr>
            <w:r w:rsidRPr="00DE173C">
              <w:t>1.5</w:t>
            </w:r>
            <w:r w:rsidRPr="00DE173C">
              <w:tab/>
              <w:t>Compile and distribute accurate arrivals information to relevant colleagues, including special situations or requests.</w:t>
            </w:r>
          </w:p>
        </w:tc>
      </w:tr>
      <w:tr w:rsidTr="00914A8C">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DE173C">
            <w:pPr>
              <w:pStyle w:val="List"/>
              <w:rPr>
                <w:lang w:val="en-NZ"/>
              </w:rPr>
            </w:pPr>
            <w:r w:rsidRPr="00DE173C">
              <w:t>2.</w:t>
            </w:r>
            <w:r w:rsidRPr="00DE173C">
              <w:tab/>
              <w:t>Welco</w:t>
            </w:r>
            <w:r w:rsidRPr="00DE173C">
              <w:t>me and register guests.</w:t>
            </w:r>
          </w:p>
        </w:tc>
        <w:tc>
          <w:tcPr>
            <w:tcW w:w="0" w:type="auto"/>
            <w:tcBorders>
              <w:top w:val="nil"/>
              <w:left w:val="nil"/>
              <w:bottom w:val="nil"/>
              <w:right w:val="nil"/>
            </w:tcBorders>
            <w:tcMar>
              <w:top w:w="0" w:type="dxa"/>
              <w:left w:w="62" w:type="dxa"/>
              <w:bottom w:w="0" w:type="dxa"/>
              <w:right w:w="62" w:type="dxa"/>
            </w:tcMar>
          </w:tcPr>
          <w:p w:rsidR="00000000" w:rsidRPr="00DE173C" w:rsidP="00DE173C">
            <w:pPr>
              <w:pStyle w:val="List2"/>
            </w:pPr>
            <w:r w:rsidRPr="00DE173C">
              <w:t>2.1</w:t>
            </w:r>
            <w:r w:rsidRPr="00DE173C">
              <w:tab/>
              <w:t xml:space="preserve">Welcome guests courteously, confirm </w:t>
            </w:r>
            <w:r w:rsidRPr="00DE173C">
              <w:rPr>
                <w:rStyle w:val="BoldandItalics"/>
              </w:rPr>
              <w:t xml:space="preserve">reservation details </w:t>
            </w:r>
            <w:r w:rsidRPr="00DE173C">
              <w:t>and seek opportunities to upsell when appropriate.</w:t>
            </w:r>
          </w:p>
          <w:p w:rsidR="00000000" w:rsidRPr="00DE173C" w:rsidP="00DE173C">
            <w:pPr>
              <w:pStyle w:val="List2"/>
            </w:pPr>
            <w:r w:rsidRPr="00DE173C">
              <w:t>2.2</w:t>
            </w:r>
            <w:r w:rsidRPr="00DE173C">
              <w:tab/>
              <w:t>Complete registration procedures according to organisational security requirements.</w:t>
            </w:r>
          </w:p>
          <w:p w:rsidR="00000000" w:rsidRPr="00DE173C" w:rsidP="00DE173C">
            <w:pPr>
              <w:pStyle w:val="List2"/>
            </w:pPr>
            <w:r w:rsidRPr="00DE173C">
              <w:t>2.3</w:t>
            </w:r>
            <w:r w:rsidRPr="00DE173C">
              <w:tab/>
              <w:t>Follow</w:t>
            </w:r>
            <w:r w:rsidRPr="00DE173C">
              <w:rPr>
                <w:rStyle w:val="BoldandItalics"/>
              </w:rPr>
              <w:t xml:space="preserve"> accounting procedures</w:t>
            </w:r>
            <w:r w:rsidRPr="00DE173C">
              <w:t>.</w:t>
            </w:r>
          </w:p>
          <w:p w:rsidR="00000000" w:rsidRPr="00DE173C" w:rsidP="00DE173C">
            <w:pPr>
              <w:pStyle w:val="List2"/>
            </w:pPr>
            <w:r w:rsidRPr="00DE173C">
              <w:t>2.4</w:t>
            </w:r>
            <w:r w:rsidRPr="00DE173C">
              <w:tab/>
              <w:t xml:space="preserve">Provide </w:t>
            </w:r>
            <w:r w:rsidRPr="00DE173C">
              <w:rPr>
                <w:rStyle w:val="BoldandItalics"/>
              </w:rPr>
              <w:t>arrival information</w:t>
            </w:r>
            <w:r w:rsidRPr="00DE173C">
              <w:t xml:space="preserve"> to guests. </w:t>
            </w:r>
          </w:p>
          <w:p w:rsidR="00000000" w:rsidRPr="00DE173C" w:rsidP="00DE173C">
            <w:pPr>
              <w:pStyle w:val="List2"/>
            </w:pPr>
            <w:r w:rsidRPr="00DE173C">
              <w:t>2.5</w:t>
            </w:r>
            <w:r w:rsidRPr="00DE173C">
              <w:tab/>
              <w:t>Follow organisational procedures where rooms are not immediately available or overbooking has occurred in order to minimise guest inconvenience.</w:t>
            </w:r>
          </w:p>
          <w:p w:rsidR="00000000" w:rsidP="00DE173C">
            <w:pPr>
              <w:pStyle w:val="List2"/>
              <w:rPr>
                <w:lang w:val="en-NZ"/>
              </w:rPr>
            </w:pPr>
            <w:r w:rsidRPr="00DE173C">
              <w:t>2.6</w:t>
            </w:r>
            <w:r w:rsidRPr="00DE173C">
              <w:tab/>
              <w:t>Monitor activity against expected arrivals and report devi</w:t>
            </w:r>
            <w:r w:rsidRPr="00DE173C">
              <w:t>ations.</w:t>
            </w:r>
          </w:p>
        </w:tc>
      </w:tr>
      <w:tr w:rsidTr="00914A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73C">
            <w:pPr>
              <w:pStyle w:val="List"/>
              <w:rPr>
                <w:lang w:val="en-NZ"/>
              </w:rPr>
            </w:pPr>
            <w:r w:rsidRPr="00DE173C">
              <w:t>3.</w:t>
            </w:r>
            <w:r w:rsidRPr="00DE173C">
              <w:tab/>
              <w:t>Organise guest departure.</w:t>
            </w:r>
          </w:p>
        </w:tc>
        <w:tc>
          <w:tcPr>
            <w:tcW w:w="0" w:type="auto"/>
            <w:tcBorders>
              <w:top w:val="nil"/>
              <w:left w:val="nil"/>
              <w:bottom w:val="nil"/>
              <w:right w:val="nil"/>
            </w:tcBorders>
            <w:tcMar>
              <w:top w:w="0" w:type="dxa"/>
              <w:left w:w="62" w:type="dxa"/>
              <w:bottom w:w="0" w:type="dxa"/>
              <w:right w:w="62" w:type="dxa"/>
            </w:tcMar>
          </w:tcPr>
          <w:p w:rsidR="00000000" w:rsidRPr="00DE173C" w:rsidP="00DE173C">
            <w:pPr>
              <w:pStyle w:val="List2"/>
            </w:pPr>
            <w:r w:rsidRPr="00DE173C">
              <w:t>3.1</w:t>
            </w:r>
            <w:r w:rsidRPr="00DE173C">
              <w:tab/>
              <w:t>Review and check accuracy of departure lists.</w:t>
            </w:r>
          </w:p>
          <w:p w:rsidR="00000000" w:rsidRPr="00DE173C" w:rsidP="00DE173C">
            <w:pPr>
              <w:pStyle w:val="List2"/>
            </w:pPr>
            <w:r w:rsidRPr="00DE173C">
              <w:t>3.2</w:t>
            </w:r>
            <w:r w:rsidRPr="00DE173C">
              <w:tab/>
              <w:t>Seek information on departing guests from other departments in a timely manner to facilitate preparation of account.</w:t>
            </w:r>
          </w:p>
          <w:p w:rsidR="00000000" w:rsidRPr="00DE173C" w:rsidP="00DE173C">
            <w:pPr>
              <w:pStyle w:val="List2"/>
            </w:pPr>
            <w:r w:rsidRPr="00DE173C">
              <w:t>3.3</w:t>
            </w:r>
            <w:r w:rsidRPr="00DE173C">
              <w:tab/>
            </w:r>
            <w:r w:rsidRPr="00DE173C">
              <w:t>Generate guest accounts and check for accuracy.</w:t>
            </w:r>
          </w:p>
          <w:p w:rsidR="00000000" w:rsidRPr="00DE173C" w:rsidP="00DE173C">
            <w:pPr>
              <w:pStyle w:val="List2"/>
            </w:pPr>
            <w:r w:rsidRPr="00DE173C">
              <w:t>3.4</w:t>
            </w:r>
            <w:r w:rsidRPr="00DE173C">
              <w:tab/>
              <w:t>Explain account clearly and courteously and process payments.</w:t>
            </w:r>
          </w:p>
          <w:p w:rsidR="00000000" w:rsidRPr="00DE173C" w:rsidP="00DE173C">
            <w:pPr>
              <w:pStyle w:val="List2"/>
            </w:pPr>
            <w:r w:rsidRPr="00DE173C">
              <w:t>3.5</w:t>
            </w:r>
            <w:r w:rsidRPr="00DE173C">
              <w:tab/>
              <w:t>Recover and process keys or electronic cards.</w:t>
            </w:r>
          </w:p>
          <w:p w:rsidR="00000000" w:rsidRPr="00DE173C" w:rsidP="00DE173C">
            <w:pPr>
              <w:pStyle w:val="List2"/>
            </w:pPr>
            <w:r w:rsidRPr="00DE173C">
              <w:t>3.6</w:t>
            </w:r>
            <w:r w:rsidRPr="00DE173C">
              <w:tab/>
              <w:t xml:space="preserve">Action or refer guest requests for </w:t>
            </w:r>
            <w:r w:rsidRPr="00DE173C">
              <w:rPr>
                <w:rStyle w:val="BoldandItalics"/>
              </w:rPr>
              <w:t>departure assistance</w:t>
            </w:r>
            <w:r w:rsidRPr="00DE173C">
              <w:t>.</w:t>
            </w:r>
          </w:p>
          <w:p w:rsidR="00000000" w:rsidRPr="00DE173C" w:rsidP="00DE173C">
            <w:pPr>
              <w:pStyle w:val="List2"/>
            </w:pPr>
            <w:r w:rsidRPr="00DE173C">
              <w:t>3.7</w:t>
            </w:r>
            <w:r w:rsidRPr="00DE173C">
              <w:tab/>
              <w:t>Process express checkouts a</w:t>
            </w:r>
            <w:r w:rsidRPr="00DE173C">
              <w:t>ccording to organisational procedures as required.</w:t>
            </w:r>
          </w:p>
          <w:p w:rsidR="00000000" w:rsidP="00DE173C">
            <w:pPr>
              <w:pStyle w:val="List2"/>
              <w:rPr>
                <w:lang w:val="en-NZ"/>
              </w:rPr>
            </w:pPr>
            <w:r w:rsidRPr="00DE173C">
              <w:t>3.8</w:t>
            </w:r>
            <w:r w:rsidRPr="00DE173C">
              <w:tab/>
              <w:t>Follow procedures for group checkout.</w:t>
            </w:r>
          </w:p>
        </w:tc>
      </w:tr>
      <w:tr w:rsidTr="00914A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73C">
            <w:pPr>
              <w:pStyle w:val="List"/>
              <w:rPr>
                <w:lang w:val="en-NZ"/>
              </w:rPr>
            </w:pPr>
            <w:r w:rsidRPr="00DE173C">
              <w:t>4.</w:t>
            </w:r>
            <w:r w:rsidRPr="00DE173C">
              <w:tab/>
              <w:t>Prepare front office records and reports.</w:t>
            </w:r>
          </w:p>
        </w:tc>
        <w:tc>
          <w:tcPr>
            <w:tcW w:w="0" w:type="auto"/>
            <w:tcBorders>
              <w:top w:val="nil"/>
              <w:left w:val="nil"/>
              <w:bottom w:val="nil"/>
              <w:right w:val="nil"/>
            </w:tcBorders>
            <w:tcMar>
              <w:top w:w="0" w:type="dxa"/>
              <w:left w:w="62" w:type="dxa"/>
              <w:bottom w:w="0" w:type="dxa"/>
              <w:right w:w="62" w:type="dxa"/>
            </w:tcMar>
          </w:tcPr>
          <w:p w:rsidR="00000000" w:rsidRPr="00DE173C" w:rsidP="00DE173C">
            <w:pPr>
              <w:pStyle w:val="List2"/>
            </w:pPr>
            <w:r w:rsidRPr="00DE173C">
              <w:t>4.1</w:t>
            </w:r>
            <w:r w:rsidRPr="00DE173C">
              <w:tab/>
              <w:t xml:space="preserve">Prepare and update </w:t>
            </w:r>
            <w:r w:rsidRPr="00DE173C">
              <w:rPr>
                <w:rStyle w:val="BoldandItalics"/>
              </w:rPr>
              <w:t>front office records</w:t>
            </w:r>
            <w:r w:rsidRPr="00DE173C">
              <w:t xml:space="preserve"> within designated timelines.</w:t>
            </w:r>
          </w:p>
          <w:p w:rsidR="00000000" w:rsidRPr="00DE173C" w:rsidP="00DE173C">
            <w:pPr>
              <w:pStyle w:val="List2"/>
            </w:pPr>
            <w:r w:rsidRPr="00DE173C">
              <w:t>4.2</w:t>
            </w:r>
            <w:r w:rsidRPr="00DE173C">
              <w:tab/>
              <w:t>Follow organisational policy in regard t</w:t>
            </w:r>
            <w:r w:rsidRPr="00DE173C">
              <w:t>o room changes, no shows, extensions and early departures.</w:t>
            </w:r>
          </w:p>
          <w:p w:rsidR="00000000" w:rsidRPr="00DE173C" w:rsidP="00DE173C">
            <w:pPr>
              <w:pStyle w:val="List2"/>
            </w:pPr>
            <w:r w:rsidRPr="00DE173C">
              <w:t>4.3</w:t>
            </w:r>
            <w:r w:rsidRPr="00DE173C">
              <w:tab/>
              <w:t>Distribute reports and records to the appropriate departments within designated timelines.</w:t>
            </w:r>
          </w:p>
          <w:p w:rsidR="00000000" w:rsidRPr="00DE173C" w:rsidP="00DE173C">
            <w:pPr>
              <w:pStyle w:val="List2"/>
            </w:pPr>
            <w:r w:rsidRPr="00DE173C">
              <w:t>4.4</w:t>
            </w:r>
            <w:r w:rsidRPr="00DE173C">
              <w:tab/>
              <w:t>Reduce waste by minimising use of printed materials.</w:t>
            </w:r>
          </w:p>
        </w:tc>
      </w:tr>
    </w:tbl>
    <w:p w:rsidR="00000000" w:rsidRPr="00DE173C" w:rsidP="00DE173C">
      <w:pPr>
        <w:pStyle w:val="List"/>
      </w:pPr>
    </w:p>
    <w:p w:rsidR="00000000" w:rsidRPr="00DE173C" w:rsidP="00DE173C">
      <w:pPr>
        <w:pStyle w:val="AllowPageBreak"/>
      </w:pPr>
    </w:p>
    <w:p w:rsidR="00000000" w:rsidRPr="00DE173C" w:rsidP="00DE173C">
      <w:pPr>
        <w:pStyle w:val="Heading1"/>
      </w:pPr>
      <w:bookmarkStart w:id="9" w:name="O_477461"/>
      <w:bookmarkEnd w:id="9"/>
      <w:r w:rsidRPr="00DE173C">
        <w:t>Required Skills and Knowledge</w:t>
      </w:r>
    </w:p>
    <w:tbl>
      <w:tblPr>
        <w:tblW w:w="0" w:type="auto"/>
        <w:tblCellMar>
          <w:left w:w="62" w:type="dxa"/>
          <w:right w:w="62" w:type="dxa"/>
        </w:tblCellMar>
        <w:tblLook w:val="0000"/>
      </w:tblPr>
      <w:tblGrid>
        <w:gridCol w:w="9196"/>
      </w:tblGrid>
      <w:tr w:rsidTr="00914A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73C">
            <w:pPr>
              <w:pStyle w:val="BodyText"/>
              <w:rPr>
                <w:lang w:val="en-NZ"/>
              </w:rPr>
            </w:pPr>
            <w:r w:rsidRPr="00DE173C">
              <w:t>This section describes the skills and knowledge required for this unit.</w:t>
            </w:r>
          </w:p>
        </w:tc>
      </w:tr>
      <w:tr w:rsidTr="00914A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73C">
            <w:pPr>
              <w:pStyle w:val="BodyText"/>
              <w:rPr>
                <w:lang w:val="en-NZ"/>
              </w:rPr>
            </w:pPr>
            <w:r w:rsidRPr="00DE173C">
              <w:rPr>
                <w:rStyle w:val="SpecialBold"/>
              </w:rPr>
              <w:t>Required skills</w:t>
            </w:r>
          </w:p>
        </w:tc>
      </w:tr>
      <w:tr w:rsidTr="00914A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E173C" w:rsidP="00DE173C">
            <w:pPr>
              <w:pStyle w:val="ListBullet"/>
            </w:pPr>
            <w:r w:rsidRPr="00DE173C">
              <w:t>communication skills to interact positively with guests</w:t>
            </w:r>
          </w:p>
          <w:p w:rsidR="00000000" w:rsidRPr="00DE173C" w:rsidP="00DE173C">
            <w:pPr>
              <w:pStyle w:val="ListBullet"/>
            </w:pPr>
            <w:r w:rsidRPr="00DE173C">
              <w:t>literacy skills to:</w:t>
            </w:r>
          </w:p>
          <w:p w:rsidR="00000000" w:rsidRPr="00DE173C" w:rsidP="00DE173C">
            <w:pPr>
              <w:pStyle w:val="ListBullet2"/>
            </w:pPr>
            <w:r w:rsidRPr="00DE173C">
              <w:t>read and interpret reservation information</w:t>
            </w:r>
          </w:p>
          <w:p w:rsidR="00000000" w:rsidRPr="00DE173C" w:rsidP="00DE173C">
            <w:pPr>
              <w:pStyle w:val="ListBullet2"/>
            </w:pPr>
            <w:r w:rsidRPr="00DE173C">
              <w:t xml:space="preserve">enter guest and accounting information in front office systems </w:t>
            </w:r>
          </w:p>
          <w:p w:rsidR="00000000" w:rsidRPr="00DE173C" w:rsidP="00DE173C">
            <w:pPr>
              <w:pStyle w:val="ListBullet"/>
            </w:pPr>
            <w:r w:rsidRPr="00DE173C">
              <w:t>numeracy skills to:</w:t>
            </w:r>
          </w:p>
          <w:p w:rsidR="00000000" w:rsidRPr="00DE173C" w:rsidP="00DE173C">
            <w:pPr>
              <w:pStyle w:val="ListBullet2"/>
            </w:pPr>
            <w:r w:rsidRPr="00DE173C">
              <w:t>explain guest accounts and service charges</w:t>
            </w:r>
          </w:p>
          <w:p w:rsidR="00000000" w:rsidRPr="00DE173C" w:rsidP="00DE173C">
            <w:pPr>
              <w:pStyle w:val="ListBullet"/>
            </w:pPr>
            <w:r w:rsidRPr="00DE173C">
              <w:t>problem-solving skills to respond to check-in, check-out discrepancies</w:t>
            </w:r>
          </w:p>
          <w:p w:rsidR="00000000" w:rsidP="00DE173C">
            <w:pPr>
              <w:pStyle w:val="ListBullet"/>
              <w:rPr>
                <w:lang w:val="en-NZ"/>
              </w:rPr>
            </w:pPr>
            <w:r w:rsidRPr="00DE173C">
              <w:t>technology skills to use computerised front office syst</w:t>
            </w:r>
            <w:r w:rsidRPr="00DE173C">
              <w:t>ems.</w:t>
            </w:r>
          </w:p>
        </w:tc>
      </w:tr>
      <w:tr w:rsidTr="00914A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73C">
            <w:pPr>
              <w:pStyle w:val="BodyText"/>
              <w:rPr>
                <w:lang w:val="en-NZ"/>
              </w:rPr>
            </w:pPr>
            <w:r w:rsidRPr="00DE173C">
              <w:rPr>
                <w:rStyle w:val="SpecialBold"/>
              </w:rPr>
              <w:t>Required knowledge</w:t>
            </w:r>
          </w:p>
        </w:tc>
      </w:tr>
      <w:tr w:rsidTr="00914A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E173C" w:rsidP="00DE173C">
            <w:pPr>
              <w:pStyle w:val="ListBullet"/>
            </w:pPr>
            <w:r w:rsidRPr="00DE173C">
              <w:t>reservations terminology</w:t>
            </w:r>
          </w:p>
          <w:p w:rsidR="00000000" w:rsidRPr="00DE173C" w:rsidP="00DE173C">
            <w:pPr>
              <w:pStyle w:val="ListBullet"/>
            </w:pPr>
            <w:r w:rsidRPr="00DE173C">
              <w:t>relationships between front desk and other operational areas, including:</w:t>
            </w:r>
          </w:p>
          <w:p w:rsidR="00000000" w:rsidRPr="00DE173C" w:rsidP="00DE173C">
            <w:pPr>
              <w:pStyle w:val="ListBullet2"/>
            </w:pPr>
            <w:r w:rsidRPr="00DE173C">
              <w:t>housekeeping</w:t>
            </w:r>
          </w:p>
          <w:p w:rsidR="00000000" w:rsidRPr="00DE173C" w:rsidP="00DE173C">
            <w:pPr>
              <w:pStyle w:val="ListBullet2"/>
            </w:pPr>
            <w:r w:rsidRPr="00DE173C">
              <w:t>food and beverage service</w:t>
            </w:r>
          </w:p>
          <w:p w:rsidR="00000000" w:rsidRPr="00DE173C" w:rsidP="00DE173C">
            <w:pPr>
              <w:pStyle w:val="ListBullet2"/>
            </w:pPr>
            <w:r w:rsidRPr="00DE173C">
              <w:t>maintenance</w:t>
            </w:r>
          </w:p>
          <w:p w:rsidR="00000000" w:rsidRPr="00DE173C" w:rsidP="00DE173C">
            <w:pPr>
              <w:pStyle w:val="ListBullet"/>
            </w:pPr>
            <w:r w:rsidRPr="00DE173C">
              <w:t>range of needs and expectations of different types of guests</w:t>
            </w:r>
          </w:p>
          <w:p w:rsidR="00000000" w:rsidRPr="00DE173C" w:rsidP="00DE173C">
            <w:pPr>
              <w:pStyle w:val="ListBullet"/>
            </w:pPr>
            <w:r w:rsidRPr="00DE173C">
              <w:t>types of reports handled or generated at front office, including:</w:t>
            </w:r>
          </w:p>
          <w:p w:rsidR="00000000" w:rsidRPr="00DE173C" w:rsidP="00DE173C">
            <w:pPr>
              <w:pStyle w:val="ListBullet2"/>
            </w:pPr>
            <w:r w:rsidRPr="00DE173C">
              <w:t>accounting reports</w:t>
            </w:r>
          </w:p>
          <w:p w:rsidR="00000000" w:rsidRPr="00DE173C" w:rsidP="00DE173C">
            <w:pPr>
              <w:pStyle w:val="ListBullet2"/>
            </w:pPr>
            <w:r w:rsidRPr="00DE173C">
              <w:t>arrival and departure data</w:t>
            </w:r>
          </w:p>
          <w:p w:rsidR="00000000" w:rsidRPr="00DE173C" w:rsidP="00DE173C">
            <w:pPr>
              <w:pStyle w:val="ListBullet2"/>
            </w:pPr>
            <w:r w:rsidRPr="00DE173C">
              <w:t>occupancy rates</w:t>
            </w:r>
          </w:p>
          <w:p w:rsidR="00000000" w:rsidRPr="00DE173C" w:rsidP="00DE173C">
            <w:pPr>
              <w:pStyle w:val="ListBullet2"/>
            </w:pPr>
            <w:r w:rsidRPr="00DE173C">
              <w:t xml:space="preserve">guest feedback summaries </w:t>
            </w:r>
          </w:p>
          <w:p w:rsidR="00000000" w:rsidRPr="00DE173C" w:rsidP="00DE173C">
            <w:pPr>
              <w:pStyle w:val="ListBullet"/>
            </w:pPr>
            <w:r w:rsidRPr="00DE173C">
              <w:t>for the industry sector or organisation:</w:t>
            </w:r>
          </w:p>
          <w:p w:rsidR="00000000" w:rsidRPr="00DE173C" w:rsidP="00DE173C">
            <w:pPr>
              <w:pStyle w:val="ListBullet2"/>
            </w:pPr>
            <w:r w:rsidRPr="00DE173C">
              <w:t>different sources of accommodation reservations:</w:t>
            </w:r>
          </w:p>
          <w:p w:rsidR="00000000" w:rsidRPr="00DE173C" w:rsidP="00DE173C">
            <w:pPr>
              <w:pStyle w:val="ListBullet3"/>
            </w:pPr>
            <w:r w:rsidRPr="00DE173C">
              <w:t>direct</w:t>
            </w:r>
          </w:p>
          <w:p w:rsidR="00000000" w:rsidRPr="00DE173C" w:rsidP="00DE173C">
            <w:pPr>
              <w:pStyle w:val="ListBullet3"/>
            </w:pPr>
            <w:r w:rsidRPr="00DE173C">
              <w:t>travel agents</w:t>
            </w:r>
          </w:p>
          <w:p w:rsidR="00000000" w:rsidRPr="00DE173C" w:rsidP="00DE173C">
            <w:pPr>
              <w:pStyle w:val="ListBullet3"/>
            </w:pPr>
            <w:r w:rsidRPr="00DE173C">
              <w:t>booking centres</w:t>
            </w:r>
          </w:p>
          <w:p w:rsidR="00000000" w:rsidRPr="00DE173C" w:rsidP="00DE173C">
            <w:pPr>
              <w:pStyle w:val="ListBullet3"/>
            </w:pPr>
            <w:r w:rsidRPr="00DE173C">
              <w:t>inbound tour operators</w:t>
            </w:r>
          </w:p>
          <w:p w:rsidR="00000000" w:rsidRPr="00DE173C" w:rsidP="00DE173C">
            <w:pPr>
              <w:pStyle w:val="ListBullet3"/>
            </w:pPr>
            <w:r w:rsidRPr="00DE173C">
              <w:t>online</w:t>
            </w:r>
          </w:p>
          <w:p w:rsidR="00000000" w:rsidRPr="00DE173C" w:rsidP="00DE173C">
            <w:pPr>
              <w:pStyle w:val="ListBullet2"/>
            </w:pPr>
            <w:r w:rsidRPr="00DE173C">
              <w:t>systems and procedures:</w:t>
            </w:r>
          </w:p>
          <w:p w:rsidR="00000000" w:rsidRPr="00DE173C" w:rsidP="00DE173C">
            <w:pPr>
              <w:pStyle w:val="ListBullet3"/>
            </w:pPr>
            <w:r w:rsidRPr="00DE173C">
              <w:t xml:space="preserve">check-in and check-out </w:t>
            </w:r>
          </w:p>
          <w:p w:rsidR="00000000" w:rsidRPr="00DE173C" w:rsidP="00DE173C">
            <w:pPr>
              <w:pStyle w:val="ListBullet3"/>
            </w:pPr>
            <w:r w:rsidRPr="00DE173C">
              <w:t>guest accounts</w:t>
            </w:r>
          </w:p>
          <w:p w:rsidR="00000000" w:rsidRPr="00DE173C" w:rsidP="00DE173C">
            <w:pPr>
              <w:pStyle w:val="ListBullet3"/>
            </w:pPr>
            <w:r w:rsidRPr="00DE173C">
              <w:t>product codes</w:t>
            </w:r>
          </w:p>
          <w:p w:rsidR="00000000" w:rsidRPr="00DE173C" w:rsidP="00DE173C">
            <w:pPr>
              <w:pStyle w:val="ListBullet3"/>
            </w:pPr>
            <w:r w:rsidRPr="00DE173C">
              <w:t>security, including issuing of keys or electronic cards and safety deposit arrangements.</w:t>
            </w:r>
          </w:p>
        </w:tc>
      </w:tr>
    </w:tbl>
    <w:p w:rsidR="00000000" w:rsidRPr="00DE173C" w:rsidP="00DE173C">
      <w:pPr>
        <w:pStyle w:val="BodyText"/>
      </w:pPr>
    </w:p>
    <w:p w:rsidR="00000000" w:rsidRPr="00DE173C" w:rsidP="00DE173C">
      <w:pPr>
        <w:pStyle w:val="AllowPageBreak"/>
      </w:pPr>
    </w:p>
    <w:p w:rsidR="00000000" w:rsidRPr="00DE173C" w:rsidP="00DE173C">
      <w:pPr>
        <w:pStyle w:val="Heading1"/>
      </w:pPr>
      <w:bookmarkStart w:id="10" w:name="O_477462"/>
      <w:bookmarkEnd w:id="10"/>
      <w:r w:rsidRPr="00DE173C">
        <w:t>Evidence Guide</w:t>
      </w:r>
    </w:p>
    <w:tbl>
      <w:tblPr>
        <w:tblW w:w="0" w:type="auto"/>
        <w:tblCellMar>
          <w:left w:w="62" w:type="dxa"/>
          <w:right w:w="62" w:type="dxa"/>
        </w:tblCellMar>
        <w:tblLook w:val="0000"/>
      </w:tblPr>
      <w:tblGrid>
        <w:gridCol w:w="2764"/>
        <w:gridCol w:w="6432"/>
      </w:tblGrid>
      <w:tr w:rsidTr="00914A8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E173C">
            <w:pPr>
              <w:pStyle w:val="BodyText"/>
              <w:rPr>
                <w:lang w:val="en-NZ"/>
              </w:rPr>
            </w:pPr>
            <w:r w:rsidRPr="00DE173C">
              <w:t>The evidence guide provides advice on assessment and must be read in conjunction with the performance criteria, required skills and knowledge, range statement and the Assessment Guidelines for the Training Package.</w:t>
            </w:r>
          </w:p>
        </w:tc>
      </w:tr>
      <w:tr w:rsidTr="00914A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73C">
            <w:pPr>
              <w:pStyle w:val="BodyText"/>
              <w:rPr>
                <w:lang w:val="en-NZ"/>
              </w:rPr>
            </w:pPr>
            <w:r w:rsidRPr="00DE173C">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E173C">
            <w:pPr>
              <w:pStyle w:val="BodyText"/>
              <w:rPr>
                <w:lang w:val="en-NZ"/>
              </w:rPr>
            </w:pPr>
          </w:p>
        </w:tc>
      </w:tr>
      <w:tr w:rsidTr="00914A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73C">
            <w:pPr>
              <w:pStyle w:val="BodyText"/>
              <w:rPr>
                <w:lang w:val="en-NZ"/>
              </w:rPr>
            </w:pPr>
            <w:r w:rsidRPr="00DE173C">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E173C" w:rsidP="00DE173C">
            <w:pPr>
              <w:pStyle w:val="BodyText"/>
            </w:pPr>
            <w:r w:rsidRPr="00DE173C">
              <w:t>Evidence of the ability to:</w:t>
            </w:r>
          </w:p>
          <w:p w:rsidR="00000000" w:rsidRPr="00DE173C" w:rsidP="00DE173C">
            <w:pPr>
              <w:pStyle w:val="ListBullet"/>
            </w:pPr>
            <w:r w:rsidRPr="00DE173C">
              <w:t>check-in and check-out guests with varying reservation requirements, including:</w:t>
            </w:r>
          </w:p>
          <w:p w:rsidR="00000000" w:rsidRPr="00DE173C" w:rsidP="00DE173C">
            <w:pPr>
              <w:pStyle w:val="ListBullet2"/>
            </w:pPr>
            <w:r w:rsidRPr="00DE173C">
              <w:t>registration</w:t>
            </w:r>
          </w:p>
          <w:p w:rsidR="00000000" w:rsidRPr="00DE173C" w:rsidP="00DE173C">
            <w:pPr>
              <w:pStyle w:val="ListBullet2"/>
            </w:pPr>
            <w:r w:rsidRPr="00DE173C">
              <w:t xml:space="preserve">room allocation </w:t>
            </w:r>
          </w:p>
          <w:p w:rsidR="00000000" w:rsidRPr="00DE173C" w:rsidP="00DE173C">
            <w:pPr>
              <w:pStyle w:val="ListBullet2"/>
            </w:pPr>
            <w:r w:rsidRPr="00DE173C">
              <w:t>invoicing of guest charges</w:t>
            </w:r>
          </w:p>
          <w:p w:rsidR="00000000" w:rsidP="00DE173C">
            <w:pPr>
              <w:pStyle w:val="ListBullet"/>
              <w:rPr>
                <w:lang w:val="en-NZ"/>
              </w:rPr>
            </w:pPr>
            <w:r w:rsidRPr="00DE173C">
              <w:t>complete accurate front office reports and records.</w:t>
            </w:r>
          </w:p>
        </w:tc>
      </w:tr>
      <w:tr w:rsidTr="00914A8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E173C">
            <w:pPr>
              <w:pStyle w:val="BodyText"/>
              <w:rPr>
                <w:lang w:val="en-NZ"/>
              </w:rPr>
            </w:pPr>
            <w:r w:rsidRPr="00DE173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E173C" w:rsidP="00DE173C">
            <w:pPr>
              <w:pStyle w:val="BodyText"/>
            </w:pPr>
            <w:r w:rsidRPr="00DE173C">
              <w:t>Assessment must ensure use of:</w:t>
            </w:r>
          </w:p>
          <w:p w:rsidR="00000000" w:rsidRPr="00DE173C" w:rsidP="00DE173C">
            <w:pPr>
              <w:pStyle w:val="ListBullet"/>
            </w:pPr>
            <w:r w:rsidRPr="00DE173C">
              <w:t xml:space="preserve">an operational front office environment with the fixtures, large and small equipment </w:t>
            </w:r>
            <w:r w:rsidRPr="00DE173C">
              <w:t>and workplace documentation defined in the</w:t>
            </w:r>
          </w:p>
          <w:p w:rsidR="00000000" w:rsidRPr="00DE173C" w:rsidP="00DE173C">
            <w:pPr>
              <w:pStyle w:val="ListBullet"/>
            </w:pPr>
            <w:r w:rsidRPr="00DE173C">
              <w:t>Assessment Guidelines; this can be a:</w:t>
            </w:r>
          </w:p>
          <w:p w:rsidR="00000000" w:rsidRPr="00DE173C" w:rsidP="00DE173C">
            <w:pPr>
              <w:pStyle w:val="ListBullet2"/>
            </w:pPr>
            <w:r w:rsidRPr="00DE173C">
              <w:t>real industry workplace</w:t>
            </w:r>
          </w:p>
          <w:p w:rsidR="00000000" w:rsidRPr="00DE173C" w:rsidP="00DE173C">
            <w:pPr>
              <w:pStyle w:val="ListBullet2"/>
            </w:pPr>
            <w:r w:rsidRPr="00DE173C">
              <w:t xml:space="preserve">simulated industry environment </w:t>
            </w:r>
          </w:p>
          <w:p w:rsidR="00000000" w:rsidRPr="00DE173C" w:rsidP="00DE173C">
            <w:pPr>
              <w:pStyle w:val="ListBullet"/>
            </w:pPr>
            <w:r w:rsidRPr="00DE173C">
              <w:t xml:space="preserve">industry-current front office reservations, accounting and reporting system </w:t>
            </w:r>
          </w:p>
          <w:p w:rsidR="00000000" w:rsidRPr="00DE173C" w:rsidP="00DE173C">
            <w:pPr>
              <w:pStyle w:val="ListBullet"/>
            </w:pPr>
            <w:r w:rsidRPr="00DE173C">
              <w:t>reservations, accounting and reporting data</w:t>
            </w:r>
          </w:p>
          <w:p w:rsidR="00000000" w:rsidP="00DE173C">
            <w:pPr>
              <w:pStyle w:val="ListBullet"/>
              <w:rPr>
                <w:lang w:val="en-NZ"/>
              </w:rPr>
            </w:pPr>
            <w:r w:rsidRPr="00DE173C">
              <w:t>other people with whom the individual can interact.</w:t>
            </w:r>
          </w:p>
        </w:tc>
      </w:tr>
      <w:tr w:rsidTr="00914A8C">
        <w:tblPrEx>
          <w:tblW w:w="0" w:type="auto"/>
          <w:tblCellMar>
            <w:left w:w="62" w:type="dxa"/>
            <w:right w:w="62" w:type="dxa"/>
          </w:tblCellMar>
          <w:tblLook w:val="0000"/>
        </w:tblPrEx>
        <w:trPr>
          <w:trHeight w:val="2834"/>
        </w:trPr>
        <w:tc>
          <w:tcPr>
            <w:tcW w:w="0" w:type="auto"/>
            <w:tcBorders>
              <w:top w:val="nil"/>
              <w:left w:val="nil"/>
              <w:bottom w:val="nil"/>
              <w:right w:val="nil"/>
            </w:tcBorders>
            <w:tcMar>
              <w:top w:w="0" w:type="dxa"/>
              <w:left w:w="62" w:type="dxa"/>
              <w:bottom w:w="0" w:type="dxa"/>
              <w:right w:w="62" w:type="dxa"/>
            </w:tcMar>
          </w:tcPr>
          <w:p w:rsidR="00000000" w:rsidP="00DE173C">
            <w:pPr>
              <w:pStyle w:val="BodyText"/>
              <w:rPr>
                <w:lang w:val="en-NZ"/>
              </w:rPr>
            </w:pPr>
            <w:r w:rsidRPr="00DE173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E173C" w:rsidP="00DE173C">
            <w:pPr>
              <w:pStyle w:val="BodyText"/>
            </w:pPr>
            <w:r w:rsidRPr="00DE173C">
              <w:t>A range of assessment methods should be used to assess the practical skills and knowledge required to provide front office reception servi</w:t>
            </w:r>
            <w:r w:rsidRPr="00DE173C">
              <w:t xml:space="preserve">ces. The following examples are appropriate for this unit: </w:t>
            </w:r>
          </w:p>
          <w:p w:rsidR="00000000" w:rsidRPr="00DE173C" w:rsidP="00DE173C">
            <w:pPr>
              <w:pStyle w:val="ListBullet"/>
            </w:pPr>
            <w:r w:rsidRPr="00DE173C">
              <w:t>direct observation of the individual providing arrival and departure services</w:t>
            </w:r>
          </w:p>
          <w:p w:rsidR="00000000" w:rsidRPr="00DE173C" w:rsidP="00DE173C">
            <w:pPr>
              <w:pStyle w:val="ListBullet"/>
            </w:pPr>
            <w:r w:rsidRPr="00DE173C">
              <w:t>review of front office records, reports and computer data completed by the individual</w:t>
            </w:r>
          </w:p>
          <w:p w:rsidR="00000000" w:rsidRPr="00DE173C" w:rsidP="00DE173C">
            <w:pPr>
              <w:pStyle w:val="ListBullet"/>
            </w:pPr>
            <w:r w:rsidRPr="00DE173C">
              <w:t>use of role</w:t>
            </w:r>
            <w:r w:rsidRPr="00DE173C">
              <w:noBreakHyphen/>
            </w:r>
            <w:r w:rsidRPr="00DE173C">
              <w:t xml:space="preserve">plays to assess ability to deal with differing guest queries and requests </w:t>
            </w:r>
          </w:p>
          <w:p w:rsidR="00000000" w:rsidRPr="00DE173C" w:rsidP="00DE173C">
            <w:pPr>
              <w:pStyle w:val="ListBullet"/>
            </w:pPr>
            <w:r w:rsidRPr="00DE173C">
              <w:t>use of case studies to assess ability to apply arrival or departure processes to different guest scenarios</w:t>
            </w:r>
          </w:p>
          <w:p w:rsidR="00000000" w:rsidRPr="00DE173C" w:rsidP="00DE173C">
            <w:pPr>
              <w:pStyle w:val="ListBullet"/>
            </w:pPr>
            <w:r w:rsidRPr="00DE173C">
              <w:t>written or oral questioning to assess knowledge of the accommodation produ</w:t>
            </w:r>
            <w:r w:rsidRPr="00DE173C">
              <w:t>ct and the relationships between different sectors of the</w:t>
            </w:r>
          </w:p>
          <w:p w:rsidR="00000000" w:rsidRPr="00DE173C" w:rsidP="00DE173C">
            <w:pPr>
              <w:pStyle w:val="ListBullet"/>
            </w:pPr>
            <w:r w:rsidRPr="00DE173C">
              <w:t xml:space="preserve">tourism industry </w:t>
            </w:r>
          </w:p>
          <w:p w:rsidR="00000000" w:rsidP="00DE173C">
            <w:pPr>
              <w:pStyle w:val="ListBullet"/>
              <w:rPr>
                <w:lang w:val="en-NZ"/>
              </w:rPr>
            </w:pPr>
            <w:r w:rsidRPr="00DE173C">
              <w:t>review of portfolios of evidence and third</w:t>
            </w:r>
            <w:r w:rsidRPr="00DE173C">
              <w:noBreakHyphen/>
              <w:t>party workplace reports of on</w:t>
            </w:r>
            <w:r w:rsidRPr="00DE173C">
              <w:noBreakHyphen/>
              <w:t>the</w:t>
            </w:r>
            <w:r w:rsidRPr="00DE173C">
              <w:noBreakHyphen/>
              <w:t>job performance by the individual.</w:t>
            </w:r>
          </w:p>
        </w:tc>
      </w:tr>
      <w:tr w:rsidTr="00914A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73C">
            <w:pPr>
              <w:pStyle w:val="BodyText"/>
              <w:rPr>
                <w:lang w:val="en-NZ"/>
              </w:rPr>
            </w:pPr>
            <w:r w:rsidRPr="00DE173C">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E173C" w:rsidP="00DE173C">
            <w:pPr>
              <w:pStyle w:val="BodyText"/>
            </w:pPr>
            <w:r w:rsidRPr="00DE173C">
              <w:t>The assessor should design inte</w:t>
            </w:r>
            <w:r w:rsidRPr="00DE173C">
              <w:t xml:space="preserve">grated assessment activities to holistically assess this unit with other units relevant to the industry sector, workplace and job role, for example: </w:t>
            </w:r>
          </w:p>
          <w:p w:rsidR="00000000" w:rsidRPr="00DE173C" w:rsidP="00DE173C">
            <w:pPr>
              <w:pStyle w:val="ListBullet"/>
            </w:pPr>
            <w:r w:rsidRPr="00DE173C">
              <w:t>BSBFIA301A Maintain financial records</w:t>
            </w:r>
          </w:p>
          <w:p w:rsidR="00000000" w:rsidRPr="00DE173C" w:rsidP="00DE173C">
            <w:pPr>
              <w:pStyle w:val="ListBullet"/>
            </w:pPr>
            <w:r w:rsidRPr="00DE173C">
              <w:t xml:space="preserve">SITTTSL305 Process reservations </w:t>
            </w:r>
          </w:p>
          <w:p w:rsidR="00000000" w:rsidRPr="00DE173C" w:rsidP="00DE173C">
            <w:pPr>
              <w:pStyle w:val="ListBullet"/>
            </w:pPr>
            <w:r w:rsidRPr="00DE173C">
              <w:t>SITTTSL308 Use a computerised rese</w:t>
            </w:r>
            <w:r w:rsidRPr="00DE173C">
              <w:t>rvations or operations system.</w:t>
            </w:r>
          </w:p>
        </w:tc>
      </w:tr>
    </w:tbl>
    <w:p w:rsidR="00000000" w:rsidRPr="00DE173C" w:rsidP="00DE173C">
      <w:pPr>
        <w:pStyle w:val="BodyText"/>
      </w:pPr>
    </w:p>
    <w:p w:rsidR="00000000" w:rsidRPr="00DE173C" w:rsidP="00DE173C">
      <w:pPr>
        <w:pStyle w:val="AllowPageBreak"/>
      </w:pPr>
    </w:p>
    <w:p w:rsidR="00000000" w:rsidRPr="00DE173C" w:rsidP="00DE173C">
      <w:pPr>
        <w:pStyle w:val="Heading1"/>
      </w:pPr>
      <w:bookmarkStart w:id="11" w:name="O_477463"/>
      <w:bookmarkEnd w:id="11"/>
      <w:r w:rsidRPr="00DE173C">
        <w:t>Range Statement</w:t>
      </w:r>
    </w:p>
    <w:tbl>
      <w:tblPr>
        <w:tblW w:w="0" w:type="auto"/>
        <w:tblCellMar>
          <w:left w:w="62" w:type="dxa"/>
          <w:right w:w="62" w:type="dxa"/>
        </w:tblCellMar>
        <w:tblLook w:val="0000"/>
      </w:tblPr>
      <w:tblGrid>
        <w:gridCol w:w="2665"/>
        <w:gridCol w:w="6531"/>
      </w:tblGrid>
      <w:tr w:rsidTr="00914A8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E173C">
            <w:pPr>
              <w:pStyle w:val="BodyText"/>
              <w:rPr>
                <w:lang w:val="en-NZ"/>
              </w:rPr>
            </w:pPr>
            <w:r w:rsidRPr="00DE173C">
              <w:t xml:space="preserve">The range statement relates to the unit of competency as a whole. It allows for different work environments and situations that may affect </w:t>
            </w:r>
            <w:r w:rsidRPr="00DE173C">
              <w:t>performance. Bold italicised wording, if used in the performance criteria, is detailed below. Essential operating conditions that may be present with training and assessment (depending on the work situation, needs of the candidate, accessibility of the ite</w:t>
            </w:r>
            <w:r w:rsidRPr="00DE173C">
              <w:t>m, and local industry and regional contexts) may also be included.</w:t>
            </w:r>
          </w:p>
        </w:tc>
      </w:tr>
      <w:tr w:rsidTr="00914A8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E173C">
            <w:pPr>
              <w:pStyle w:val="BodyText"/>
              <w:rPr>
                <w:lang w:val="en-NZ"/>
              </w:rPr>
            </w:pPr>
            <w:r w:rsidRPr="00DE173C">
              <w:rPr>
                <w:rStyle w:val="BoldandItalics"/>
              </w:rPr>
              <w:t xml:space="preserve">Reservation details </w:t>
            </w:r>
            <w:r w:rsidRPr="00DE173C">
              <w:t>may include:</w:t>
            </w:r>
          </w:p>
        </w:tc>
        <w:tc>
          <w:tcPr>
            <w:tcW w:w="0" w:type="auto"/>
            <w:tcBorders>
              <w:top w:val="nil"/>
              <w:left w:val="nil"/>
              <w:bottom w:val="nil"/>
              <w:right w:val="nil"/>
            </w:tcBorders>
            <w:tcMar>
              <w:top w:w="0" w:type="dxa"/>
              <w:left w:w="62" w:type="dxa"/>
              <w:bottom w:w="0" w:type="dxa"/>
              <w:right w:w="62" w:type="dxa"/>
            </w:tcMar>
          </w:tcPr>
          <w:p w:rsidR="00000000" w:rsidRPr="00DE173C" w:rsidP="00DE173C">
            <w:pPr>
              <w:pStyle w:val="ListBullet"/>
            </w:pPr>
            <w:r w:rsidRPr="00DE173C">
              <w:t>arrival and departure times</w:t>
            </w:r>
          </w:p>
          <w:p w:rsidR="00000000" w:rsidRPr="00DE173C" w:rsidP="00DE173C">
            <w:pPr>
              <w:pStyle w:val="ListBullet"/>
            </w:pPr>
            <w:r w:rsidRPr="00DE173C">
              <w:t>length of stay</w:t>
            </w:r>
          </w:p>
          <w:p w:rsidR="00000000" w:rsidRPr="00DE173C" w:rsidP="00DE173C">
            <w:pPr>
              <w:pStyle w:val="ListBullet"/>
            </w:pPr>
            <w:r w:rsidRPr="00DE173C">
              <w:t>payment details</w:t>
            </w:r>
          </w:p>
          <w:p w:rsidR="00000000" w:rsidRPr="00DE173C" w:rsidP="00DE173C">
            <w:pPr>
              <w:pStyle w:val="ListBullet"/>
            </w:pPr>
            <w:r w:rsidRPr="00DE173C">
              <w:t>personal details</w:t>
            </w:r>
          </w:p>
          <w:p w:rsidR="00000000" w:rsidRPr="00DE173C" w:rsidP="00DE173C">
            <w:pPr>
              <w:pStyle w:val="ListBullet"/>
            </w:pPr>
            <w:r w:rsidRPr="00DE173C">
              <w:t>rates and discounts</w:t>
            </w:r>
          </w:p>
          <w:p w:rsidR="00000000" w:rsidRPr="00DE173C" w:rsidP="00DE173C">
            <w:pPr>
              <w:pStyle w:val="ListBullet"/>
            </w:pPr>
            <w:r w:rsidRPr="00DE173C">
              <w:t>special requests</w:t>
            </w:r>
          </w:p>
          <w:p w:rsidR="00000000" w:rsidP="00DE173C">
            <w:pPr>
              <w:pStyle w:val="ListBullet"/>
              <w:rPr>
                <w:lang w:val="en-NZ"/>
              </w:rPr>
            </w:pPr>
            <w:r w:rsidRPr="00DE173C">
              <w:t>type of accommodation and bed configuration.</w:t>
            </w:r>
          </w:p>
        </w:tc>
      </w:tr>
      <w:tr w:rsidTr="00914A8C">
        <w:tblPrEx>
          <w:tblW w:w="0" w:type="auto"/>
          <w:tblCellMar>
            <w:left w:w="62" w:type="dxa"/>
            <w:right w:w="62" w:type="dxa"/>
          </w:tblCellMar>
          <w:tblLook w:val="0000"/>
        </w:tblPrEx>
        <w:trPr>
          <w:trHeight w:val="2162"/>
        </w:trPr>
        <w:tc>
          <w:tcPr>
            <w:tcW w:w="0" w:type="auto"/>
            <w:tcBorders>
              <w:top w:val="nil"/>
              <w:left w:val="nil"/>
              <w:bottom w:val="nil"/>
              <w:right w:val="nil"/>
            </w:tcBorders>
            <w:tcMar>
              <w:top w:w="0" w:type="dxa"/>
              <w:left w:w="62" w:type="dxa"/>
              <w:bottom w:w="0" w:type="dxa"/>
              <w:right w:w="62" w:type="dxa"/>
            </w:tcMar>
          </w:tcPr>
          <w:p w:rsidR="00000000" w:rsidP="00DE173C">
            <w:pPr>
              <w:pStyle w:val="BodyText"/>
              <w:rPr>
                <w:lang w:val="en-NZ"/>
              </w:rPr>
            </w:pPr>
            <w:r w:rsidRPr="00DE173C">
              <w:rPr>
                <w:rStyle w:val="BoldandItalics"/>
              </w:rPr>
              <w:t xml:space="preserve">Accounting procedures </w:t>
            </w:r>
            <w:r w:rsidRPr="00DE173C">
              <w:t>may relate to:</w:t>
            </w:r>
          </w:p>
        </w:tc>
        <w:tc>
          <w:tcPr>
            <w:tcW w:w="0" w:type="auto"/>
            <w:tcBorders>
              <w:top w:val="nil"/>
              <w:left w:val="nil"/>
              <w:bottom w:val="nil"/>
              <w:right w:val="nil"/>
            </w:tcBorders>
            <w:tcMar>
              <w:top w:w="0" w:type="dxa"/>
              <w:left w:w="62" w:type="dxa"/>
              <w:bottom w:w="0" w:type="dxa"/>
              <w:right w:w="62" w:type="dxa"/>
            </w:tcMar>
          </w:tcPr>
          <w:p w:rsidR="00000000" w:rsidRPr="00DE173C" w:rsidP="00DE173C">
            <w:pPr>
              <w:pStyle w:val="ListBullet"/>
            </w:pPr>
            <w:r w:rsidRPr="00DE173C">
              <w:t>credit card payments</w:t>
            </w:r>
          </w:p>
          <w:p w:rsidR="00000000" w:rsidRPr="00DE173C" w:rsidP="00DE173C">
            <w:pPr>
              <w:pStyle w:val="ListBullet"/>
            </w:pPr>
            <w:r w:rsidRPr="00DE173C">
              <w:t>deposits</w:t>
            </w:r>
          </w:p>
          <w:p w:rsidR="00000000" w:rsidRPr="00DE173C" w:rsidP="00DE173C">
            <w:pPr>
              <w:pStyle w:val="ListBullet"/>
            </w:pPr>
            <w:r w:rsidRPr="00DE173C">
              <w:t>group rates</w:t>
            </w:r>
          </w:p>
          <w:p w:rsidR="00000000" w:rsidRPr="00DE173C" w:rsidP="00DE173C">
            <w:pPr>
              <w:pStyle w:val="ListBullet"/>
            </w:pPr>
            <w:r w:rsidRPr="00DE173C">
              <w:t>issuing receipts</w:t>
            </w:r>
          </w:p>
          <w:p w:rsidR="00000000" w:rsidRPr="00DE173C" w:rsidP="00DE173C">
            <w:pPr>
              <w:pStyle w:val="ListBullet"/>
            </w:pPr>
            <w:r w:rsidRPr="00DE173C">
              <w:t xml:space="preserve">prepayments </w:t>
            </w:r>
          </w:p>
          <w:p w:rsidR="00000000" w:rsidRPr="00DE173C" w:rsidP="00DE173C">
            <w:pPr>
              <w:pStyle w:val="ListBullet"/>
            </w:pPr>
            <w:r w:rsidRPr="00DE173C">
              <w:t>vouchers and discount rates</w:t>
            </w:r>
          </w:p>
          <w:p w:rsidR="00000000" w:rsidP="00DE173C">
            <w:pPr>
              <w:pStyle w:val="ListBullet"/>
              <w:rPr>
                <w:lang w:val="en-NZ"/>
              </w:rPr>
            </w:pPr>
            <w:r w:rsidRPr="00DE173C">
              <w:t xml:space="preserve">credit </w:t>
            </w:r>
          </w:p>
        </w:tc>
      </w:tr>
      <w:tr w:rsidTr="00914A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73C">
            <w:pPr>
              <w:pStyle w:val="BodyText"/>
              <w:rPr>
                <w:lang w:val="en-NZ"/>
              </w:rPr>
            </w:pPr>
            <w:r w:rsidRPr="00DE173C">
              <w:rPr>
                <w:rStyle w:val="BoldandItalics"/>
              </w:rPr>
              <w:t xml:space="preserve">Arrival information </w:t>
            </w:r>
            <w:r w:rsidRPr="00DE173C">
              <w:t>may relate to:</w:t>
            </w:r>
          </w:p>
        </w:tc>
        <w:tc>
          <w:tcPr>
            <w:tcW w:w="0" w:type="auto"/>
            <w:tcBorders>
              <w:top w:val="nil"/>
              <w:left w:val="nil"/>
              <w:bottom w:val="nil"/>
              <w:right w:val="nil"/>
            </w:tcBorders>
            <w:tcMar>
              <w:top w:w="0" w:type="dxa"/>
              <w:left w:w="62" w:type="dxa"/>
              <w:bottom w:w="0" w:type="dxa"/>
              <w:right w:w="62" w:type="dxa"/>
            </w:tcMar>
          </w:tcPr>
          <w:p w:rsidR="00000000" w:rsidRPr="00DE173C" w:rsidP="00DE173C">
            <w:pPr>
              <w:pStyle w:val="ListBullet"/>
            </w:pPr>
            <w:r w:rsidRPr="00DE173C">
              <w:t>keys</w:t>
            </w:r>
          </w:p>
          <w:p w:rsidR="00000000" w:rsidRPr="00DE173C" w:rsidP="00DE173C">
            <w:pPr>
              <w:pStyle w:val="ListBullet"/>
            </w:pPr>
            <w:r w:rsidRPr="00DE173C">
              <w:t>messages</w:t>
            </w:r>
          </w:p>
          <w:p w:rsidR="00000000" w:rsidRPr="00DE173C" w:rsidP="00DE173C">
            <w:pPr>
              <w:pStyle w:val="ListBullet"/>
            </w:pPr>
            <w:r w:rsidRPr="00DE173C">
              <w:t>products and services:</w:t>
            </w:r>
          </w:p>
          <w:p w:rsidR="00000000" w:rsidRPr="00DE173C" w:rsidP="00DE173C">
            <w:pPr>
              <w:pStyle w:val="ListBullet2"/>
            </w:pPr>
            <w:r w:rsidRPr="00DE173C">
              <w:t>dining times</w:t>
            </w:r>
          </w:p>
          <w:p w:rsidR="00000000" w:rsidRPr="00DE173C" w:rsidP="00DE173C">
            <w:pPr>
              <w:pStyle w:val="ListBullet2"/>
            </w:pPr>
            <w:r w:rsidRPr="00DE173C">
              <w:t>opening hours</w:t>
            </w:r>
          </w:p>
          <w:p w:rsidR="00000000" w:rsidRPr="00DE173C" w:rsidP="00DE173C">
            <w:pPr>
              <w:pStyle w:val="ListBullet"/>
            </w:pPr>
            <w:r w:rsidRPr="00DE173C">
              <w:t>safety deposit facility arrangements</w:t>
            </w:r>
          </w:p>
          <w:p w:rsidR="00000000" w:rsidP="00DE173C">
            <w:pPr>
              <w:pStyle w:val="ListBullet"/>
              <w:rPr>
                <w:lang w:val="en-NZ"/>
              </w:rPr>
            </w:pPr>
            <w:r w:rsidRPr="00DE173C">
              <w:t>security arrangements.</w:t>
            </w:r>
          </w:p>
        </w:tc>
      </w:tr>
      <w:tr w:rsidTr="00914A8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E173C">
            <w:pPr>
              <w:pStyle w:val="BodyText"/>
              <w:rPr>
                <w:lang w:val="en-NZ"/>
              </w:rPr>
            </w:pPr>
            <w:r w:rsidRPr="00DE173C">
              <w:rPr>
                <w:rStyle w:val="BoldandItalics"/>
              </w:rPr>
              <w:t>Departure assistance</w:t>
            </w:r>
            <w:r w:rsidRPr="00DE173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E173C" w:rsidP="00DE173C">
            <w:pPr>
              <w:pStyle w:val="ListBullet"/>
            </w:pPr>
            <w:r w:rsidRPr="00DE173C">
              <w:t>luggage assistance</w:t>
            </w:r>
          </w:p>
          <w:p w:rsidR="00000000" w:rsidRPr="00DE173C" w:rsidP="00DE173C">
            <w:pPr>
              <w:pStyle w:val="ListBullet"/>
            </w:pPr>
            <w:r w:rsidRPr="00DE173C">
              <w:t>making forward bookings</w:t>
            </w:r>
          </w:p>
          <w:p w:rsidR="00000000" w:rsidP="00DE173C">
            <w:pPr>
              <w:pStyle w:val="ListBullet"/>
              <w:rPr>
                <w:lang w:val="en-NZ"/>
              </w:rPr>
            </w:pPr>
            <w:r w:rsidRPr="00DE173C">
              <w:t>organising transport.</w:t>
            </w:r>
          </w:p>
        </w:tc>
      </w:tr>
      <w:tr w:rsidTr="00914A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73C">
            <w:pPr>
              <w:pStyle w:val="BodyText"/>
              <w:rPr>
                <w:lang w:val="en-NZ"/>
              </w:rPr>
            </w:pPr>
            <w:r w:rsidRPr="00DE173C">
              <w:rPr>
                <w:rStyle w:val="BoldandItalics"/>
              </w:rPr>
              <w:t xml:space="preserve">Front office records </w:t>
            </w:r>
            <w:r w:rsidRPr="00DE173C">
              <w:t>may include:</w:t>
            </w:r>
          </w:p>
        </w:tc>
        <w:tc>
          <w:tcPr>
            <w:tcW w:w="0" w:type="auto"/>
            <w:tcBorders>
              <w:top w:val="nil"/>
              <w:left w:val="nil"/>
              <w:bottom w:val="nil"/>
              <w:right w:val="nil"/>
            </w:tcBorders>
            <w:tcMar>
              <w:top w:w="0" w:type="dxa"/>
              <w:left w:w="62" w:type="dxa"/>
              <w:bottom w:w="0" w:type="dxa"/>
              <w:right w:w="62" w:type="dxa"/>
            </w:tcMar>
          </w:tcPr>
          <w:p w:rsidR="00000000" w:rsidRPr="00DE173C" w:rsidP="00DE173C">
            <w:pPr>
              <w:pStyle w:val="ListBullet"/>
            </w:pPr>
            <w:r w:rsidRPr="00DE173C">
              <w:t>arrival and departure lists</w:t>
            </w:r>
          </w:p>
          <w:p w:rsidR="00000000" w:rsidRPr="00DE173C" w:rsidP="00DE173C">
            <w:pPr>
              <w:pStyle w:val="ListBullet"/>
            </w:pPr>
            <w:r w:rsidRPr="00DE173C">
              <w:t>lost and found information</w:t>
            </w:r>
          </w:p>
          <w:p w:rsidR="00000000" w:rsidRPr="00DE173C" w:rsidP="00DE173C">
            <w:pPr>
              <w:pStyle w:val="ListBullet"/>
            </w:pPr>
            <w:r w:rsidRPr="00DE173C">
              <w:t>occupancy reports.</w:t>
            </w:r>
          </w:p>
        </w:tc>
      </w:tr>
    </w:tbl>
    <w:p w:rsidR="00000000" w:rsidRPr="00DE173C" w:rsidP="00DE173C">
      <w:pPr>
        <w:pStyle w:val="BodyText"/>
      </w:pPr>
    </w:p>
    <w:p w:rsidR="00000000" w:rsidRPr="00DE173C" w:rsidP="00DE173C">
      <w:pPr>
        <w:pStyle w:val="AllowPageBreak"/>
      </w:pPr>
    </w:p>
    <w:p w:rsidR="00000000" w:rsidRPr="00DE173C" w:rsidP="00DE173C">
      <w:pPr>
        <w:pStyle w:val="Heading1"/>
      </w:pPr>
      <w:bookmarkStart w:id="12" w:name="O_477464"/>
      <w:bookmarkEnd w:id="12"/>
      <w:r w:rsidRPr="00DE173C">
        <w:t>Unit Sector(s)</w:t>
      </w:r>
    </w:p>
    <w:p w:rsidR="00000000" w:rsidRPr="00DE173C" w:rsidP="00DE173C">
      <w:pPr>
        <w:pStyle w:val="BodyText"/>
      </w:pPr>
      <w:r w:rsidRPr="00DE173C">
        <w:t>Not applicable.</w:t>
      </w:r>
    </w:p>
    <w:p w:rsidR="00000000" w:rsidRPr="00DE173C" w:rsidP="00DE173C">
      <w:pPr>
        <w:pStyle w:val="AllowPageBreak"/>
      </w:pPr>
    </w:p>
    <w:p w:rsidR="00000000" w:rsidRPr="00DE173C" w:rsidP="00DE173C">
      <w:pPr>
        <w:pStyle w:val="Heading1"/>
      </w:pPr>
      <w:bookmarkStart w:id="13" w:name="O_477465"/>
      <w:bookmarkEnd w:id="13"/>
      <w:r w:rsidRPr="00DE173C">
        <w:t>Competency Field</w:t>
      </w:r>
    </w:p>
    <w:p w:rsidR="00000000" w:rsidRPr="00DE173C" w:rsidP="00DE173C">
      <w:pPr>
        <w:pStyle w:val="BodyText"/>
      </w:pPr>
      <w:r w:rsidRPr="00DE173C">
        <w:t>Accommodation Services</w:t>
      </w:r>
    </w:p>
    <w:p w:rsidR="00000000" w:rsidRPr="00DE173C" w:rsidP="00DE173C"/>
    <w:sectPr w:rsidSect="00DE17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7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73C" w:rsidRPr="00914A8C" w:rsidP="00914A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7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A8C" w:rsidP="00DE17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14A8C" w:rsidP="00DE173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14A8C" w:rsidP="00DE17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7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73C" w:rsidRPr="00914A8C" w:rsidP="00914A8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7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A8C" w:rsidRPr="002D2AF8" w:rsidP="00DE173C">
    <w:pPr>
      <w:pStyle w:val="Header"/>
      <w:framePr w:wrap="around"/>
    </w:pPr>
    <w:r>
      <w:fldChar w:fldCharType="begin"/>
    </w:r>
    <w:r>
      <w:instrText xml:space="preserve"> TITLE   \* MERGEFORMAT </w:instrText>
    </w:r>
    <w:r>
      <w:fldChar w:fldCharType="separate"/>
    </w:r>
    <w:r>
      <w:t>SITHACS303 Provide accommodation reception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914A8C" w:rsidP="00DE17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8447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02C1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BE6E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7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173C"/>
    <w:pPr>
      <w:spacing w:before="360" w:after="60"/>
      <w:outlineLvl w:val="0"/>
    </w:pPr>
    <w:rPr>
      <w:sz w:val="32"/>
    </w:rPr>
  </w:style>
  <w:style w:type="paragraph" w:styleId="Heading2">
    <w:name w:val="heading 2"/>
    <w:basedOn w:val="HeadingBase"/>
    <w:next w:val="BodyText"/>
    <w:link w:val="Heading2Char"/>
    <w:qFormat/>
    <w:rsid w:val="00DE173C"/>
    <w:pPr>
      <w:keepLines/>
      <w:spacing w:before="240" w:after="120"/>
      <w:outlineLvl w:val="1"/>
    </w:pPr>
    <w:rPr>
      <w:sz w:val="28"/>
      <w:szCs w:val="40"/>
    </w:rPr>
  </w:style>
  <w:style w:type="paragraph" w:styleId="Heading3">
    <w:name w:val="heading 3"/>
    <w:basedOn w:val="HeadingBase"/>
    <w:next w:val="BodyText"/>
    <w:link w:val="Heading3Char"/>
    <w:qFormat/>
    <w:rsid w:val="00DE173C"/>
    <w:pPr>
      <w:spacing w:before="180" w:after="120"/>
      <w:outlineLvl w:val="2"/>
    </w:pPr>
    <w:rPr>
      <w:spacing w:val="-10"/>
      <w:kern w:val="32"/>
    </w:rPr>
  </w:style>
  <w:style w:type="paragraph" w:styleId="Heading4">
    <w:name w:val="heading 4"/>
    <w:basedOn w:val="HeadingBase"/>
    <w:next w:val="BodyText"/>
    <w:link w:val="Heading4Char"/>
    <w:qFormat/>
    <w:rsid w:val="00DE173C"/>
    <w:pPr>
      <w:spacing w:before="160" w:after="120"/>
      <w:outlineLvl w:val="3"/>
    </w:pPr>
    <w:rPr>
      <w:sz w:val="22"/>
    </w:rPr>
  </w:style>
  <w:style w:type="paragraph" w:styleId="Heading5">
    <w:name w:val="heading 5"/>
    <w:basedOn w:val="HeadingBase"/>
    <w:next w:val="Normal"/>
    <w:link w:val="Heading5Char"/>
    <w:qFormat/>
    <w:rsid w:val="00DE173C"/>
    <w:pPr>
      <w:spacing w:before="80"/>
      <w:outlineLvl w:val="4"/>
    </w:pPr>
    <w:rPr>
      <w:color w:val="918585"/>
      <w:sz w:val="20"/>
    </w:rPr>
  </w:style>
  <w:style w:type="paragraph" w:styleId="Heading6">
    <w:name w:val="heading 6"/>
    <w:basedOn w:val="HeadingBase"/>
    <w:next w:val="Normal"/>
    <w:link w:val="Heading6Char"/>
    <w:qFormat/>
    <w:rsid w:val="00DE173C"/>
    <w:pPr>
      <w:spacing w:before="60"/>
      <w:outlineLvl w:val="5"/>
    </w:pPr>
    <w:rPr>
      <w:color w:val="918585"/>
      <w:sz w:val="20"/>
    </w:rPr>
  </w:style>
  <w:style w:type="paragraph" w:styleId="Heading7">
    <w:name w:val="heading 7"/>
    <w:basedOn w:val="Normal"/>
    <w:next w:val="Normal"/>
    <w:link w:val="Heading7Char"/>
    <w:qFormat/>
    <w:rsid w:val="00DE173C"/>
    <w:pPr>
      <w:ind w:left="720"/>
      <w:outlineLvl w:val="6"/>
    </w:pPr>
    <w:rPr>
      <w:i/>
    </w:rPr>
  </w:style>
  <w:style w:type="paragraph" w:styleId="Heading8">
    <w:name w:val="heading 8"/>
    <w:basedOn w:val="Normal"/>
    <w:next w:val="Normal"/>
    <w:link w:val="Heading8Char"/>
    <w:qFormat/>
    <w:rsid w:val="00DE173C"/>
    <w:pPr>
      <w:ind w:left="720"/>
      <w:outlineLvl w:val="7"/>
    </w:pPr>
    <w:rPr>
      <w:i/>
    </w:rPr>
  </w:style>
  <w:style w:type="paragraph" w:styleId="Heading9">
    <w:name w:val="heading 9"/>
    <w:basedOn w:val="Normal"/>
    <w:next w:val="Normal"/>
    <w:link w:val="Heading9Char"/>
    <w:qFormat/>
    <w:rsid w:val="00DE173C"/>
    <w:pPr>
      <w:ind w:left="720"/>
      <w:outlineLvl w:val="8"/>
    </w:pPr>
    <w:rPr>
      <w:i/>
    </w:rPr>
  </w:style>
  <w:style w:type="character" w:default="1" w:styleId="DefaultParagraphFont">
    <w:name w:val="Default Paragraph Font"/>
    <w:uiPriority w:val="1"/>
    <w:unhideWhenUsed/>
    <w:rsid w:val="00DE17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173C"/>
  </w:style>
  <w:style w:type="character" w:customStyle="1" w:styleId="Heading1Char">
    <w:name w:val="Heading 1 Char"/>
    <w:basedOn w:val="DefaultParagraphFont"/>
    <w:link w:val="Heading1"/>
    <w:rsid w:val="00DE173C"/>
    <w:rPr>
      <w:rFonts w:ascii="Times New Roman" w:eastAsia="Times New Roman" w:hAnsi="Times New Roman" w:cs="Times New Roman"/>
      <w:b/>
      <w:sz w:val="32"/>
      <w:szCs w:val="20"/>
      <w:lang w:eastAsia="en-US"/>
    </w:rPr>
  </w:style>
  <w:style w:type="paragraph" w:styleId="BodyText">
    <w:name w:val="Body Text"/>
    <w:basedOn w:val="Normal"/>
    <w:link w:val="BodyTextChar"/>
    <w:rsid w:val="00DE17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173C"/>
    <w:rPr>
      <w:rFonts w:ascii="Times New Roman" w:eastAsia="Times New Roman" w:hAnsi="Times New Roman" w:cs="Times New Roman"/>
      <w:sz w:val="24"/>
      <w:lang w:eastAsia="en-US"/>
    </w:rPr>
  </w:style>
  <w:style w:type="paragraph" w:styleId="List">
    <w:name w:val="List"/>
    <w:basedOn w:val="BodyText"/>
    <w:next w:val="BodyText"/>
    <w:rsid w:val="00DE173C"/>
    <w:pPr>
      <w:tabs>
        <w:tab w:val="left" w:pos="340"/>
      </w:tabs>
      <w:spacing w:before="60" w:after="60"/>
      <w:ind w:left="340" w:hanging="340"/>
    </w:pPr>
  </w:style>
  <w:style w:type="paragraph" w:styleId="ListBullet">
    <w:name w:val="List Bullet"/>
    <w:basedOn w:val="List"/>
    <w:rsid w:val="00DE173C"/>
    <w:pPr>
      <w:numPr>
        <w:numId w:val="14"/>
      </w:numPr>
      <w:tabs>
        <w:tab w:val="clear" w:pos="340"/>
      </w:tabs>
      <w:spacing w:before="40" w:after="40"/>
    </w:pPr>
  </w:style>
  <w:style w:type="character" w:customStyle="1" w:styleId="SpecialBold">
    <w:name w:val="Special Bold"/>
    <w:basedOn w:val="DefaultParagraphFont"/>
    <w:rsid w:val="00DE173C"/>
    <w:rPr>
      <w:b/>
      <w:spacing w:val="0"/>
    </w:rPr>
  </w:style>
  <w:style w:type="paragraph" w:styleId="ListBullet2">
    <w:name w:val="List Bullet 2"/>
    <w:basedOn w:val="List2"/>
    <w:rsid w:val="00DE173C"/>
    <w:pPr>
      <w:numPr>
        <w:numId w:val="15"/>
      </w:numPr>
      <w:tabs>
        <w:tab w:val="clear" w:pos="680"/>
      </w:tabs>
    </w:pPr>
  </w:style>
  <w:style w:type="paragraph" w:customStyle="1" w:styleId="SuperHeading">
    <w:name w:val="SuperHeading"/>
    <w:basedOn w:val="Normal"/>
    <w:rsid w:val="00DE173C"/>
    <w:pPr>
      <w:spacing w:before="240" w:after="120"/>
      <w:outlineLvl w:val="0"/>
    </w:pPr>
    <w:rPr>
      <w:rFonts w:ascii="Times New Roman" w:hAnsi="Times New Roman"/>
      <w:b/>
      <w:sz w:val="32"/>
    </w:rPr>
  </w:style>
  <w:style w:type="paragraph" w:customStyle="1" w:styleId="AllowPageBreak">
    <w:name w:val="AllowPageBreak"/>
    <w:rsid w:val="00DE17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173C"/>
    <w:pPr>
      <w:tabs>
        <w:tab w:val="left" w:pos="680"/>
      </w:tabs>
      <w:spacing w:before="60" w:after="60"/>
      <w:ind w:left="680" w:hanging="340"/>
    </w:pPr>
  </w:style>
  <w:style w:type="paragraph" w:styleId="ListBullet3">
    <w:name w:val="List Bullet 3"/>
    <w:basedOn w:val="List3"/>
    <w:rsid w:val="00DE173C"/>
    <w:pPr>
      <w:numPr>
        <w:numId w:val="3"/>
      </w:numPr>
      <w:tabs>
        <w:tab w:val="clear" w:pos="1021"/>
      </w:tabs>
      <w:ind w:left="1037" w:hanging="357"/>
    </w:pPr>
  </w:style>
  <w:style w:type="character" w:customStyle="1" w:styleId="BoldandItalics">
    <w:name w:val="Bold and Italics"/>
    <w:qFormat/>
    <w:rsid w:val="00DE173C"/>
    <w:rPr>
      <w:b/>
      <w:i/>
      <w:u w:val="none"/>
    </w:rPr>
  </w:style>
  <w:style w:type="character" w:customStyle="1" w:styleId="Heading2Char">
    <w:name w:val="Heading 2 Char"/>
    <w:basedOn w:val="DefaultParagraphFont"/>
    <w:link w:val="Heading2"/>
    <w:rsid w:val="00DE17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17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17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17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17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17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17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173C"/>
    <w:rPr>
      <w:rFonts w:ascii="Courier New" w:eastAsia="Times New Roman" w:hAnsi="Courier New" w:cs="Times New Roman"/>
      <w:i/>
      <w:szCs w:val="20"/>
      <w:lang w:eastAsia="en-US"/>
    </w:rPr>
  </w:style>
  <w:style w:type="paragraph" w:customStyle="1" w:styleId="HeadingBase">
    <w:name w:val="Heading Base"/>
    <w:rsid w:val="00DE17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173C"/>
    <w:pPr>
      <w:tabs>
        <w:tab w:val="right" w:leader="dot" w:pos="9072"/>
      </w:tabs>
      <w:ind w:left="567"/>
    </w:pPr>
    <w:rPr>
      <w:szCs w:val="22"/>
    </w:rPr>
  </w:style>
  <w:style w:type="paragraph" w:customStyle="1" w:styleId="TOCBase">
    <w:name w:val="TOC Base"/>
    <w:rsid w:val="00DE17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173C"/>
    <w:pPr>
      <w:tabs>
        <w:tab w:val="right" w:leader="dot" w:pos="9072"/>
      </w:tabs>
      <w:spacing w:before="40" w:after="40"/>
      <w:ind w:left="284"/>
    </w:pPr>
    <w:rPr>
      <w:rFonts w:ascii="Times New Roman" w:hAnsi="Times New Roman"/>
    </w:rPr>
  </w:style>
  <w:style w:type="paragraph" w:styleId="TOC1">
    <w:name w:val="toc 1"/>
    <w:basedOn w:val="TOCBase"/>
    <w:next w:val="Normal"/>
    <w:rsid w:val="00DE17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17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173C"/>
    <w:rPr>
      <w:rFonts w:ascii="Times New Roman" w:eastAsia="Times New Roman" w:hAnsi="Times New Roman" w:cs="Times New Roman"/>
      <w:sz w:val="16"/>
      <w:lang w:eastAsia="en-US"/>
    </w:rPr>
  </w:style>
  <w:style w:type="paragraph" w:styleId="Title">
    <w:name w:val="Title"/>
    <w:basedOn w:val="HeadingBase"/>
    <w:link w:val="TitleChar"/>
    <w:qFormat/>
    <w:rsid w:val="00DE173C"/>
    <w:pPr>
      <w:spacing w:before="5040"/>
      <w:jc w:val="center"/>
    </w:pPr>
    <w:rPr>
      <w:sz w:val="48"/>
      <w:szCs w:val="72"/>
      <w:lang w:val="en-US"/>
    </w:rPr>
  </w:style>
  <w:style w:type="character" w:customStyle="1" w:styleId="TitleChar">
    <w:name w:val="Title Char"/>
    <w:basedOn w:val="DefaultParagraphFont"/>
    <w:link w:val="Title"/>
    <w:rsid w:val="00DE17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173C"/>
    <w:pPr>
      <w:tabs>
        <w:tab w:val="left" w:pos="3600"/>
        <w:tab w:val="left" w:pos="3958"/>
      </w:tabs>
    </w:pPr>
  </w:style>
  <w:style w:type="paragraph" w:customStyle="1" w:styleId="Note">
    <w:name w:val="Note"/>
    <w:basedOn w:val="BodyText"/>
    <w:rsid w:val="00DE17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173C"/>
    <w:pPr>
      <w:framePr w:wrap="auto" w:hAnchor="text" w:y="6049"/>
    </w:pPr>
    <w:rPr>
      <w:color w:val="000000"/>
      <w:sz w:val="40"/>
    </w:rPr>
  </w:style>
  <w:style w:type="paragraph" w:customStyle="1" w:styleId="TOCTitle">
    <w:name w:val="TOCTitle"/>
    <w:basedOn w:val="Heading1"/>
    <w:rsid w:val="00DE173C"/>
    <w:pPr>
      <w:spacing w:after="240"/>
      <w:jc w:val="center"/>
      <w:outlineLvl w:val="9"/>
    </w:pPr>
    <w:rPr>
      <w:caps/>
    </w:rPr>
  </w:style>
  <w:style w:type="paragraph" w:customStyle="1" w:styleId="Version">
    <w:name w:val="Version"/>
    <w:rsid w:val="00DE17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173C"/>
    <w:pPr>
      <w:keepNext w:val="0"/>
      <w:tabs>
        <w:tab w:val="right" w:pos="4176"/>
      </w:tabs>
      <w:ind w:left="198" w:hanging="198"/>
    </w:pPr>
    <w:rPr>
      <w:rFonts w:ascii="Garamond" w:hAnsi="Garamond"/>
    </w:rPr>
  </w:style>
  <w:style w:type="paragraph" w:styleId="IndexHeading">
    <w:name w:val="index heading"/>
    <w:basedOn w:val="Normal"/>
    <w:next w:val="Index1"/>
    <w:semiHidden/>
    <w:rsid w:val="00DE173C"/>
    <w:pPr>
      <w:spacing w:before="120" w:after="120"/>
    </w:pPr>
    <w:rPr>
      <w:rFonts w:ascii="Arial" w:hAnsi="Arial"/>
      <w:b/>
      <w:color w:val="918585"/>
      <w:sz w:val="24"/>
    </w:rPr>
  </w:style>
  <w:style w:type="paragraph" w:styleId="Header">
    <w:name w:val="header"/>
    <w:basedOn w:val="Normal"/>
    <w:link w:val="HeaderChar"/>
    <w:rsid w:val="00DE17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173C"/>
    <w:rPr>
      <w:rFonts w:ascii="Times New Roman" w:eastAsia="Times New Roman" w:hAnsi="Times New Roman" w:cs="Times New Roman"/>
      <w:sz w:val="16"/>
      <w:szCs w:val="20"/>
      <w:lang w:val="en-GB" w:eastAsia="en-US"/>
    </w:rPr>
  </w:style>
  <w:style w:type="paragraph" w:customStyle="1" w:styleId="Chapter">
    <w:name w:val="Chapter"/>
    <w:basedOn w:val="Normal"/>
    <w:rsid w:val="00DE173C"/>
    <w:pPr>
      <w:spacing w:before="240"/>
    </w:pPr>
    <w:rPr>
      <w:rFonts w:ascii="Times New Roman" w:hAnsi="Times New Roman"/>
      <w:smallCaps/>
      <w:spacing w:val="80"/>
      <w:sz w:val="28"/>
    </w:rPr>
  </w:style>
  <w:style w:type="paragraph" w:customStyle="1" w:styleId="InChapter">
    <w:name w:val="InChapter"/>
    <w:basedOn w:val="Heading3"/>
    <w:rsid w:val="00DE173C"/>
    <w:pPr>
      <w:spacing w:after="240"/>
      <w:outlineLvl w:val="9"/>
    </w:pPr>
    <w:rPr>
      <w:noProof/>
    </w:rPr>
  </w:style>
  <w:style w:type="paragraph" w:styleId="Index2">
    <w:name w:val="index 2"/>
    <w:basedOn w:val="Normal"/>
    <w:next w:val="Normal"/>
    <w:semiHidden/>
    <w:rsid w:val="00DE173C"/>
    <w:pPr>
      <w:tabs>
        <w:tab w:val="right" w:pos="4176"/>
      </w:tabs>
      <w:ind w:left="568" w:hanging="284"/>
    </w:pPr>
    <w:rPr>
      <w:rFonts w:ascii="Garamond" w:hAnsi="Garamond"/>
    </w:rPr>
  </w:style>
  <w:style w:type="paragraph" w:customStyle="1" w:styleId="Byline">
    <w:name w:val="Byline"/>
    <w:rsid w:val="00DE17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173C"/>
    <w:pPr>
      <w:tabs>
        <w:tab w:val="clear" w:pos="3600"/>
        <w:tab w:val="clear" w:pos="3958"/>
      </w:tabs>
      <w:jc w:val="right"/>
    </w:pPr>
  </w:style>
  <w:style w:type="character" w:styleId="Emphasis">
    <w:name w:val="Emphasis"/>
    <w:basedOn w:val="DefaultParagraphFont"/>
    <w:qFormat/>
    <w:rsid w:val="00DE173C"/>
    <w:rPr>
      <w:i/>
    </w:rPr>
  </w:style>
  <w:style w:type="paragraph" w:styleId="Caption">
    <w:name w:val="caption"/>
    <w:basedOn w:val="BodyText"/>
    <w:next w:val="Normal"/>
    <w:qFormat/>
    <w:rsid w:val="00DE173C"/>
    <w:pPr>
      <w:framePr w:w="2268" w:hSpace="181" w:vSpace="181" w:wrap="around" w:vAnchor="text" w:hAnchor="page" w:x="1135" w:y="285" w:anchorLock="1"/>
    </w:pPr>
    <w:rPr>
      <w:i/>
    </w:rPr>
  </w:style>
  <w:style w:type="paragraph" w:customStyle="1" w:styleId="MiniTOCTitle">
    <w:name w:val="MiniTOCTitle"/>
    <w:basedOn w:val="Heading4"/>
    <w:rsid w:val="00DE173C"/>
    <w:pPr>
      <w:spacing w:before="240"/>
      <w:outlineLvl w:val="9"/>
    </w:pPr>
    <w:rPr>
      <w:noProof/>
      <w:sz w:val="24"/>
    </w:rPr>
  </w:style>
  <w:style w:type="paragraph" w:customStyle="1" w:styleId="MiniTOCItem">
    <w:name w:val="MiniTOCItem"/>
    <w:basedOn w:val="ListBullet"/>
    <w:rsid w:val="00DE173C"/>
    <w:pPr>
      <w:numPr>
        <w:numId w:val="0"/>
      </w:numPr>
      <w:tabs>
        <w:tab w:val="right" w:leader="dot" w:pos="6521"/>
      </w:tabs>
      <w:spacing w:before="0" w:after="0"/>
    </w:pPr>
  </w:style>
  <w:style w:type="paragraph" w:customStyle="1" w:styleId="TOFTitle">
    <w:name w:val="TOFTitle"/>
    <w:basedOn w:val="TOCTitle"/>
    <w:rsid w:val="00DE173C"/>
  </w:style>
  <w:style w:type="paragraph" w:styleId="TableofFigures">
    <w:name w:val="table of figures"/>
    <w:basedOn w:val="Normal"/>
    <w:next w:val="Normal"/>
    <w:semiHidden/>
    <w:rsid w:val="00DE173C"/>
    <w:pPr>
      <w:tabs>
        <w:tab w:val="right" w:leader="dot" w:pos="9072"/>
      </w:tabs>
      <w:ind w:left="970" w:hanging="403"/>
    </w:pPr>
    <w:rPr>
      <w:rFonts w:ascii="Times New Roman" w:hAnsi="Times New Roman"/>
      <w:b/>
    </w:rPr>
  </w:style>
  <w:style w:type="paragraph" w:styleId="ListNumber">
    <w:name w:val="List Number"/>
    <w:basedOn w:val="List"/>
    <w:rsid w:val="00DE173C"/>
    <w:pPr>
      <w:numPr>
        <w:numId w:val="12"/>
      </w:numPr>
    </w:pPr>
  </w:style>
  <w:style w:type="character" w:customStyle="1" w:styleId="WingdingSymbols">
    <w:name w:val="Wingding Symbols"/>
    <w:rsid w:val="00DE173C"/>
    <w:rPr>
      <w:rFonts w:ascii="Wingdings" w:hAnsi="Wingdings"/>
    </w:rPr>
  </w:style>
  <w:style w:type="paragraph" w:customStyle="1" w:styleId="TableHeading">
    <w:name w:val="Table Heading"/>
    <w:basedOn w:val="HeadingBase"/>
    <w:rsid w:val="00DE173C"/>
    <w:pPr>
      <w:keepLines/>
      <w:pBdr>
        <w:bottom w:val="single" w:sz="6" w:space="1" w:color="918585"/>
      </w:pBdr>
      <w:spacing w:before="240"/>
    </w:pPr>
  </w:style>
  <w:style w:type="character" w:customStyle="1" w:styleId="HotSpot">
    <w:name w:val="HotSpot"/>
    <w:rsid w:val="00DE173C"/>
    <w:rPr>
      <w:color w:val="0033CC"/>
      <w:u w:val="none"/>
    </w:rPr>
  </w:style>
  <w:style w:type="paragraph" w:customStyle="1" w:styleId="BodyTextRight">
    <w:name w:val="Body Text Right"/>
    <w:basedOn w:val="BodyText"/>
    <w:rsid w:val="00DE173C"/>
    <w:pPr>
      <w:spacing w:before="0" w:after="0"/>
      <w:jc w:val="right"/>
    </w:pPr>
  </w:style>
  <w:style w:type="paragraph" w:styleId="Index3">
    <w:name w:val="index 3"/>
    <w:basedOn w:val="ListNumber2"/>
    <w:next w:val="Normal"/>
    <w:semiHidden/>
    <w:rsid w:val="00DE173C"/>
    <w:pPr>
      <w:numPr>
        <w:numId w:val="0"/>
      </w:numPr>
      <w:tabs>
        <w:tab w:val="right" w:leader="dot" w:pos="4176"/>
      </w:tabs>
    </w:pPr>
  </w:style>
  <w:style w:type="paragraph" w:styleId="ListNumber2">
    <w:name w:val="List Number 2"/>
    <w:basedOn w:val="List2"/>
    <w:rsid w:val="00DE173C"/>
    <w:pPr>
      <w:numPr>
        <w:numId w:val="11"/>
      </w:numPr>
      <w:tabs>
        <w:tab w:val="clear" w:pos="1060"/>
      </w:tabs>
    </w:pPr>
  </w:style>
  <w:style w:type="paragraph" w:customStyle="1" w:styleId="MarginNote">
    <w:name w:val="Margin Note"/>
    <w:basedOn w:val="BodyText"/>
    <w:rsid w:val="00DE17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17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17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173C"/>
    <w:rPr>
      <w:sz w:val="32"/>
    </w:rPr>
  </w:style>
  <w:style w:type="paragraph" w:customStyle="1" w:styleId="HeadingProcedure">
    <w:name w:val="Heading Procedure"/>
    <w:basedOn w:val="HeadingBase"/>
    <w:next w:val="Normal"/>
    <w:rsid w:val="00DE173C"/>
    <w:pPr>
      <w:tabs>
        <w:tab w:val="left" w:pos="0"/>
      </w:tabs>
      <w:spacing w:before="120" w:after="60"/>
    </w:pPr>
    <w:rPr>
      <w:i/>
      <w:color w:val="918585"/>
      <w:sz w:val="22"/>
    </w:rPr>
  </w:style>
  <w:style w:type="paragraph" w:customStyle="1" w:styleId="TableBodyText">
    <w:name w:val="Table Body Text"/>
    <w:basedOn w:val="BodyText"/>
    <w:rsid w:val="00DE173C"/>
    <w:pPr>
      <w:spacing w:before="60" w:after="60"/>
    </w:pPr>
  </w:style>
  <w:style w:type="paragraph" w:styleId="ListContinue">
    <w:name w:val="List Continue"/>
    <w:basedOn w:val="List"/>
    <w:rsid w:val="00DE173C"/>
    <w:pPr>
      <w:ind w:firstLine="0"/>
    </w:pPr>
  </w:style>
  <w:style w:type="paragraph" w:customStyle="1" w:styleId="ListNote">
    <w:name w:val="List Note"/>
    <w:basedOn w:val="List"/>
    <w:rsid w:val="00DE173C"/>
    <w:pPr>
      <w:pBdr>
        <w:top w:val="single" w:sz="6" w:space="2" w:color="918585"/>
        <w:bottom w:val="single" w:sz="6" w:space="2" w:color="918585"/>
      </w:pBdr>
      <w:tabs>
        <w:tab w:val="left" w:pos="1021"/>
      </w:tabs>
      <w:ind w:firstLine="0"/>
    </w:pPr>
  </w:style>
  <w:style w:type="paragraph" w:customStyle="1" w:styleId="Warning">
    <w:name w:val="Warning"/>
    <w:basedOn w:val="BodyText"/>
    <w:rsid w:val="00DE173C"/>
    <w:pPr>
      <w:shd w:val="clear" w:color="auto" w:fill="D9D9D9"/>
      <w:tabs>
        <w:tab w:val="left" w:pos="992"/>
      </w:tabs>
      <w:ind w:left="119" w:right="119"/>
    </w:pPr>
    <w:rPr>
      <w:sz w:val="20"/>
    </w:rPr>
  </w:style>
  <w:style w:type="paragraph" w:customStyle="1" w:styleId="MarginIcons">
    <w:name w:val="Margin Icons"/>
    <w:basedOn w:val="BodyText"/>
    <w:rsid w:val="00DE17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173C"/>
    <w:rPr>
      <w:rFonts w:ascii="Courier New" w:hAnsi="Courier New"/>
    </w:rPr>
  </w:style>
  <w:style w:type="paragraph" w:customStyle="1" w:styleId="NoteBullet">
    <w:name w:val="Note Bullet"/>
    <w:basedOn w:val="Note"/>
    <w:rsid w:val="00DE173C"/>
    <w:pPr>
      <w:tabs>
        <w:tab w:val="clear" w:pos="680"/>
      </w:tabs>
      <w:spacing w:before="60" w:after="60"/>
    </w:pPr>
  </w:style>
  <w:style w:type="paragraph" w:customStyle="1" w:styleId="SubHeading2">
    <w:name w:val="SubHeading2"/>
    <w:basedOn w:val="HeadingBase"/>
    <w:rsid w:val="00DE173C"/>
    <w:pPr>
      <w:spacing w:before="240" w:after="60"/>
    </w:pPr>
    <w:rPr>
      <w:sz w:val="20"/>
    </w:rPr>
  </w:style>
  <w:style w:type="paragraph" w:customStyle="1" w:styleId="SubHeading1">
    <w:name w:val="SubHeading1"/>
    <w:basedOn w:val="HeadingBase"/>
    <w:rsid w:val="00DE173C"/>
    <w:pPr>
      <w:spacing w:before="240" w:after="60"/>
    </w:pPr>
    <w:rPr>
      <w:color w:val="918585"/>
      <w:sz w:val="22"/>
    </w:rPr>
  </w:style>
  <w:style w:type="paragraph" w:customStyle="1" w:styleId="SideHeading">
    <w:name w:val="Side Heading"/>
    <w:basedOn w:val="HeadingBase"/>
    <w:rsid w:val="00DE17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173C"/>
    <w:pPr>
      <w:numPr>
        <w:numId w:val="13"/>
      </w:numPr>
    </w:pPr>
  </w:style>
  <w:style w:type="paragraph" w:styleId="PlainText">
    <w:name w:val="Plain Text"/>
    <w:basedOn w:val="Normal"/>
    <w:link w:val="PlainTextChar"/>
    <w:rsid w:val="00DE173C"/>
    <w:rPr>
      <w:sz w:val="20"/>
    </w:rPr>
  </w:style>
  <w:style w:type="character" w:customStyle="1" w:styleId="PlainTextChar">
    <w:name w:val="Plain Text Char"/>
    <w:basedOn w:val="DefaultParagraphFont"/>
    <w:link w:val="PlainText"/>
    <w:rsid w:val="00DE173C"/>
    <w:rPr>
      <w:rFonts w:ascii="Courier New" w:eastAsia="Times New Roman" w:hAnsi="Courier New" w:cs="Times New Roman"/>
      <w:sz w:val="20"/>
      <w:szCs w:val="20"/>
      <w:lang w:eastAsia="en-US"/>
    </w:rPr>
  </w:style>
  <w:style w:type="character" w:customStyle="1" w:styleId="MenuOption">
    <w:name w:val="Menu Option"/>
    <w:basedOn w:val="DefaultParagraphFont"/>
    <w:rsid w:val="00DE173C"/>
    <w:rPr>
      <w:b/>
      <w:smallCaps/>
    </w:rPr>
  </w:style>
  <w:style w:type="paragraph" w:customStyle="1" w:styleId="TableListNumber">
    <w:name w:val="Table List Number"/>
    <w:basedOn w:val="ListNumber"/>
    <w:rsid w:val="00DE173C"/>
    <w:pPr>
      <w:numPr>
        <w:numId w:val="0"/>
      </w:numPr>
    </w:pPr>
  </w:style>
  <w:style w:type="paragraph" w:styleId="TOC4">
    <w:name w:val="toc 4"/>
    <w:basedOn w:val="TOCBase"/>
    <w:next w:val="Normal"/>
    <w:semiHidden/>
    <w:rsid w:val="00DE173C"/>
    <w:pPr>
      <w:tabs>
        <w:tab w:val="right" w:leader="dot" w:pos="9071"/>
      </w:tabs>
      <w:ind w:left="1701"/>
    </w:pPr>
  </w:style>
  <w:style w:type="paragraph" w:customStyle="1" w:styleId="ListAlpha">
    <w:name w:val="List Alpha"/>
    <w:basedOn w:val="List"/>
    <w:rsid w:val="00DE173C"/>
    <w:pPr>
      <w:numPr>
        <w:numId w:val="10"/>
      </w:numPr>
    </w:pPr>
  </w:style>
  <w:style w:type="paragraph" w:customStyle="1" w:styleId="ListAlpha2">
    <w:name w:val="List Alpha 2"/>
    <w:basedOn w:val="List2"/>
    <w:rsid w:val="00DE173C"/>
    <w:pPr>
      <w:numPr>
        <w:numId w:val="9"/>
      </w:numPr>
    </w:pPr>
  </w:style>
  <w:style w:type="paragraph" w:styleId="List3">
    <w:name w:val="List 3"/>
    <w:basedOn w:val="BodyText"/>
    <w:rsid w:val="00DE173C"/>
    <w:pPr>
      <w:tabs>
        <w:tab w:val="left" w:pos="1021"/>
      </w:tabs>
      <w:spacing w:before="60" w:after="60"/>
      <w:ind w:left="1020" w:hanging="340"/>
    </w:pPr>
  </w:style>
  <w:style w:type="paragraph" w:styleId="List4">
    <w:name w:val="List 4"/>
    <w:basedOn w:val="BodyText"/>
    <w:rsid w:val="00DE173C"/>
    <w:pPr>
      <w:tabs>
        <w:tab w:val="left" w:pos="1361"/>
      </w:tabs>
      <w:spacing w:before="60" w:after="60"/>
      <w:ind w:left="1361" w:hanging="340"/>
    </w:pPr>
  </w:style>
  <w:style w:type="paragraph" w:styleId="List5">
    <w:name w:val="List 5"/>
    <w:basedOn w:val="BodyText"/>
    <w:rsid w:val="00DE173C"/>
    <w:pPr>
      <w:tabs>
        <w:tab w:val="left" w:pos="1701"/>
      </w:tabs>
      <w:spacing w:before="60" w:after="60"/>
      <w:ind w:left="1701" w:hanging="340"/>
    </w:pPr>
  </w:style>
  <w:style w:type="paragraph" w:styleId="ListBullet4">
    <w:name w:val="List Bullet 4"/>
    <w:basedOn w:val="List4"/>
    <w:rsid w:val="00DE173C"/>
    <w:pPr>
      <w:numPr>
        <w:numId w:val="4"/>
      </w:numPr>
    </w:pPr>
  </w:style>
  <w:style w:type="paragraph" w:styleId="ListBullet5">
    <w:name w:val="List Bullet 5"/>
    <w:basedOn w:val="List5"/>
    <w:rsid w:val="00DE173C"/>
    <w:pPr>
      <w:numPr>
        <w:numId w:val="5"/>
      </w:numPr>
    </w:pPr>
  </w:style>
  <w:style w:type="paragraph" w:styleId="ListContinue2">
    <w:name w:val="List Continue 2"/>
    <w:basedOn w:val="List2"/>
    <w:rsid w:val="00DE173C"/>
    <w:pPr>
      <w:ind w:firstLine="0"/>
    </w:pPr>
  </w:style>
  <w:style w:type="paragraph" w:styleId="ListContinue3">
    <w:name w:val="List Continue 3"/>
    <w:basedOn w:val="List3"/>
    <w:rsid w:val="00DE173C"/>
    <w:pPr>
      <w:ind w:left="1021" w:firstLine="0"/>
    </w:pPr>
  </w:style>
  <w:style w:type="paragraph" w:styleId="ListContinue4">
    <w:name w:val="List Continue 4"/>
    <w:basedOn w:val="List4"/>
    <w:rsid w:val="00DE173C"/>
    <w:pPr>
      <w:ind w:firstLine="0"/>
    </w:pPr>
  </w:style>
  <w:style w:type="paragraph" w:styleId="ListContinue5">
    <w:name w:val="List Continue 5"/>
    <w:basedOn w:val="List5"/>
    <w:rsid w:val="00DE173C"/>
    <w:pPr>
      <w:ind w:firstLine="0"/>
    </w:pPr>
  </w:style>
  <w:style w:type="paragraph" w:styleId="ListNumber3">
    <w:name w:val="List Number 3"/>
    <w:basedOn w:val="List3"/>
    <w:rsid w:val="00DE173C"/>
    <w:pPr>
      <w:numPr>
        <w:numId w:val="6"/>
      </w:numPr>
    </w:pPr>
  </w:style>
  <w:style w:type="paragraph" w:styleId="ListNumber4">
    <w:name w:val="List Number 4"/>
    <w:basedOn w:val="List4"/>
    <w:rsid w:val="00DE173C"/>
    <w:pPr>
      <w:numPr>
        <w:numId w:val="7"/>
      </w:numPr>
    </w:pPr>
  </w:style>
  <w:style w:type="paragraph" w:styleId="ListNumber5">
    <w:name w:val="List Number 5"/>
    <w:basedOn w:val="List5"/>
    <w:rsid w:val="00DE173C"/>
    <w:pPr>
      <w:numPr>
        <w:numId w:val="8"/>
      </w:numPr>
    </w:pPr>
  </w:style>
  <w:style w:type="paragraph" w:styleId="BlockText">
    <w:name w:val="Block Text"/>
    <w:basedOn w:val="Normal"/>
    <w:rsid w:val="00DE173C"/>
    <w:pPr>
      <w:spacing w:after="120"/>
      <w:ind w:left="1440" w:right="1440"/>
    </w:pPr>
  </w:style>
  <w:style w:type="character" w:customStyle="1" w:styleId="Subscript">
    <w:name w:val="Subscript"/>
    <w:basedOn w:val="DefaultParagraphFont"/>
    <w:rsid w:val="00DE173C"/>
    <w:rPr>
      <w:sz w:val="16"/>
      <w:vertAlign w:val="subscript"/>
    </w:rPr>
  </w:style>
  <w:style w:type="character" w:customStyle="1" w:styleId="Superscript">
    <w:name w:val="Superscript"/>
    <w:basedOn w:val="DefaultParagraphFont"/>
    <w:rsid w:val="00DE173C"/>
    <w:rPr>
      <w:sz w:val="16"/>
      <w:vertAlign w:val="superscript"/>
    </w:rPr>
  </w:style>
  <w:style w:type="character" w:customStyle="1" w:styleId="Symbols">
    <w:name w:val="Symbols"/>
    <w:basedOn w:val="DefaultParagraphFont"/>
    <w:rsid w:val="00DE173C"/>
    <w:rPr>
      <w:rFonts w:ascii="Symbol" w:hAnsi="Symbol"/>
    </w:rPr>
  </w:style>
  <w:style w:type="character" w:customStyle="1" w:styleId="MenuOptions">
    <w:name w:val="Menu Options"/>
    <w:basedOn w:val="DefaultParagraphFont"/>
    <w:rsid w:val="00DE173C"/>
    <w:rPr>
      <w:rFonts w:ascii="Arial Narrow" w:hAnsi="Arial Narrow"/>
      <w:smallCaps/>
    </w:rPr>
  </w:style>
  <w:style w:type="character" w:customStyle="1" w:styleId="Buttons">
    <w:name w:val="Buttons"/>
    <w:basedOn w:val="DefaultParagraphFont"/>
    <w:rsid w:val="00DE173C"/>
    <w:rPr>
      <w:b/>
    </w:rPr>
  </w:style>
  <w:style w:type="character" w:customStyle="1" w:styleId="Underlined">
    <w:name w:val="Underlined"/>
    <w:basedOn w:val="DefaultParagraphFont"/>
    <w:rsid w:val="00DE173C"/>
    <w:rPr>
      <w:u w:val="single"/>
    </w:rPr>
  </w:style>
  <w:style w:type="paragraph" w:customStyle="1" w:styleId="TableBodyTextRight">
    <w:name w:val="Table Body Text Right"/>
    <w:basedOn w:val="TableBodyText"/>
    <w:rsid w:val="00DE173C"/>
    <w:pPr>
      <w:widowControl w:val="0"/>
      <w:autoSpaceDE w:val="0"/>
      <w:autoSpaceDN w:val="0"/>
      <w:adjustRightInd w:val="0"/>
      <w:jc w:val="right"/>
    </w:pPr>
    <w:rPr>
      <w:rFonts w:cs="Arial"/>
      <w:szCs w:val="18"/>
    </w:rPr>
  </w:style>
  <w:style w:type="paragraph" w:customStyle="1" w:styleId="CopyrightText">
    <w:name w:val="Copyright Text"/>
    <w:basedOn w:val="BodyText"/>
    <w:rsid w:val="00DE173C"/>
    <w:rPr>
      <w:sz w:val="18"/>
    </w:rPr>
  </w:style>
  <w:style w:type="paragraph" w:customStyle="1" w:styleId="BodySmallRight">
    <w:name w:val="Body Small Right"/>
    <w:basedOn w:val="BodyTextRight"/>
    <w:rsid w:val="00DE173C"/>
    <w:rPr>
      <w:sz w:val="18"/>
      <w:szCs w:val="18"/>
    </w:rPr>
  </w:style>
  <w:style w:type="paragraph" w:customStyle="1" w:styleId="MarginEdition">
    <w:name w:val="Margin Edition"/>
    <w:basedOn w:val="MarginNote"/>
    <w:rsid w:val="00DE173C"/>
    <w:pPr>
      <w:spacing w:before="0" w:after="0"/>
    </w:pPr>
    <w:rPr>
      <w:rFonts w:ascii="Times New Roman" w:hAnsi="Times New Roman"/>
      <w:color w:val="999999"/>
    </w:rPr>
  </w:style>
  <w:style w:type="paragraph" w:customStyle="1" w:styleId="Spacer">
    <w:name w:val="Spacer"/>
    <w:basedOn w:val="Normal"/>
    <w:rsid w:val="00DE173C"/>
    <w:rPr>
      <w:sz w:val="2"/>
      <w:szCs w:val="2"/>
    </w:rPr>
  </w:style>
  <w:style w:type="character" w:customStyle="1" w:styleId="Small">
    <w:name w:val="Small"/>
    <w:basedOn w:val="DefaultParagraphFont"/>
    <w:rsid w:val="00DE173C"/>
    <w:rPr>
      <w:sz w:val="16"/>
    </w:rPr>
  </w:style>
  <w:style w:type="paragraph" w:customStyle="1" w:styleId="WideTable">
    <w:name w:val="Wide Table"/>
    <w:basedOn w:val="Normal"/>
    <w:rsid w:val="00DE173C"/>
    <w:pPr>
      <w:ind w:left="-1418"/>
    </w:pPr>
    <w:rPr>
      <w:sz w:val="2"/>
      <w:szCs w:val="2"/>
    </w:rPr>
  </w:style>
  <w:style w:type="character" w:styleId="PageNumber">
    <w:name w:val="page number"/>
    <w:basedOn w:val="DefaultParagraphFont"/>
    <w:rsid w:val="00DE173C"/>
  </w:style>
  <w:style w:type="paragraph" w:styleId="Quote">
    <w:name w:val="Quote"/>
    <w:basedOn w:val="Heading1"/>
    <w:link w:val="QuoteChar"/>
    <w:qFormat/>
    <w:rsid w:val="00DE173C"/>
    <w:rPr>
      <w:b w:val="0"/>
      <w:sz w:val="72"/>
      <w:szCs w:val="72"/>
      <w:lang w:val="en-NZ"/>
    </w:rPr>
  </w:style>
  <w:style w:type="character" w:customStyle="1" w:styleId="QuoteChar">
    <w:name w:val="Quote Char"/>
    <w:basedOn w:val="DefaultParagraphFont"/>
    <w:link w:val="Quote"/>
    <w:rsid w:val="00DE17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173C"/>
    <w:pPr>
      <w:pageBreakBefore/>
    </w:pPr>
  </w:style>
  <w:style w:type="paragraph" w:customStyle="1" w:styleId="Border">
    <w:name w:val="Border"/>
    <w:basedOn w:val="Normal"/>
    <w:qFormat/>
    <w:rsid w:val="00DE17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173C"/>
    <w:rPr>
      <w:b/>
      <w:bCs/>
      <w:i/>
      <w:iCs/>
      <w:color w:val="auto"/>
    </w:rPr>
  </w:style>
  <w:style w:type="paragraph" w:styleId="IntenseQuote">
    <w:name w:val="Intense Quote"/>
    <w:basedOn w:val="Normal"/>
    <w:next w:val="Normal"/>
    <w:link w:val="IntenseQuoteChar"/>
    <w:uiPriority w:val="30"/>
    <w:qFormat/>
    <w:rsid w:val="00DE17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17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173C"/>
    <w:rPr>
      <w:smallCaps/>
      <w:color w:val="auto"/>
      <w:u w:val="single"/>
    </w:rPr>
  </w:style>
  <w:style w:type="character" w:styleId="IntenseReference">
    <w:name w:val="Intense Reference"/>
    <w:basedOn w:val="DefaultParagraphFont"/>
    <w:uiPriority w:val="32"/>
    <w:qFormat/>
    <w:rsid w:val="00DE173C"/>
    <w:rPr>
      <w:b/>
      <w:bCs/>
      <w:smallCaps/>
      <w:color w:val="auto"/>
      <w:spacing w:val="5"/>
      <w:u w:val="single"/>
    </w:rPr>
  </w:style>
  <w:style w:type="paragraph" w:customStyle="1" w:styleId="2ColumnHeading">
    <w:name w:val="2Column Heading"/>
    <w:basedOn w:val="BodyText"/>
    <w:qFormat/>
    <w:rsid w:val="00DE173C"/>
    <w:pPr>
      <w:spacing w:after="60"/>
      <w:ind w:left="-2268"/>
    </w:pPr>
    <w:rPr>
      <w:b/>
    </w:rPr>
  </w:style>
  <w:style w:type="paragraph" w:customStyle="1" w:styleId="Heading1TOC">
    <w:name w:val="Heading1 TOC"/>
    <w:basedOn w:val="Normal"/>
    <w:qFormat/>
    <w:rsid w:val="00DE173C"/>
    <w:pPr>
      <w:spacing w:before="240" w:after="120"/>
    </w:pPr>
    <w:rPr>
      <w:rFonts w:ascii="Times New Roman" w:hAnsi="Times New Roman"/>
      <w:b/>
      <w:sz w:val="32"/>
    </w:rPr>
  </w:style>
  <w:style w:type="paragraph" w:customStyle="1" w:styleId="Heading2TOC">
    <w:name w:val="Heading2 TOC"/>
    <w:basedOn w:val="Normal"/>
    <w:qFormat/>
    <w:rsid w:val="00DE173C"/>
    <w:pPr>
      <w:spacing w:before="240" w:after="60"/>
    </w:pPr>
    <w:rPr>
      <w:rFonts w:ascii="Times New Roman" w:hAnsi="Times New Roman"/>
      <w:b/>
      <w:sz w:val="28"/>
    </w:rPr>
  </w:style>
  <w:style w:type="character" w:customStyle="1" w:styleId="Underline">
    <w:name w:val="Underline"/>
    <w:basedOn w:val="DefaultParagraphFont"/>
    <w:qFormat/>
    <w:rsid w:val="00DE173C"/>
    <w:rPr>
      <w:u w:val="single"/>
    </w:rPr>
  </w:style>
  <w:style w:type="paragraph" w:styleId="BalloonText">
    <w:name w:val="Balloon Text"/>
    <w:basedOn w:val="Normal"/>
    <w:link w:val="BalloonTextChar"/>
    <w:rsid w:val="00DE173C"/>
    <w:rPr>
      <w:rFonts w:ascii="Tahoma" w:hAnsi="Tahoma" w:cs="Tahoma"/>
      <w:sz w:val="16"/>
      <w:szCs w:val="16"/>
    </w:rPr>
  </w:style>
  <w:style w:type="character" w:customStyle="1" w:styleId="BalloonTextChar">
    <w:name w:val="Balloon Text Char"/>
    <w:basedOn w:val="DefaultParagraphFont"/>
    <w:link w:val="BalloonText"/>
    <w:rsid w:val="00DE17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17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17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173C"/>
    <w:rPr>
      <w:b/>
      <w:color w:val="660033"/>
      <w:spacing w:val="0"/>
    </w:rPr>
  </w:style>
  <w:style w:type="paragraph" w:customStyle="1" w:styleId="Nameditemlist">
    <w:name w:val="Named item list"/>
    <w:basedOn w:val="BodyText"/>
    <w:qFormat/>
    <w:rsid w:val="00DE17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1135</Words>
  <Characters>7229</Characters>
  <Application>Microsoft Office Word</Application>
  <DocSecurity>0</DocSecurity>
  <Lines>205</Lines>
  <Paragraphs>158</Paragraphs>
  <ScaleCrop>false</ScaleCrop>
  <Company>Author-it Software Corporation Ltd.</Company>
  <LinksUpToDate>false</LinksUpToDate>
  <CharactersWithSpaces>8301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SITHACS303 Provide accommodation reception services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2013-01-17T19:01:00Z</dcterms:created>
  <dcterms:modified xsi:type="dcterms:W3CDTF">2013-01-17T19:01:00Z</dcterms:modified>
</cp:coreProperties>
</file>