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135" w:rsidP="002F1135">
      <w:pPr>
        <w:pStyle w:val="Title"/>
      </w:pPr>
      <w:r>
        <w:fldChar w:fldCharType="begin"/>
      </w:r>
      <w:r>
        <w:instrText xml:space="preserve"> TITLE   \* MERGEFORMAT </w:instrText>
      </w:r>
      <w:r>
        <w:fldChar w:fldCharType="separate"/>
      </w:r>
      <w:r>
        <w:t>SITHACS302 Conduct night audit</w:t>
      </w:r>
      <w:r>
        <w:fldChar w:fldCharType="end"/>
      </w:r>
    </w:p>
    <w:p w:rsidR="002F1135" w:rsidP="002F1135">
      <w:pPr>
        <w:pStyle w:val="Version"/>
        <w:sectPr w:rsidSect="00FC1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EF6" w:rsidP="00FC1EF6">
      <w:pPr>
        <w:pStyle w:val="SuperHeading"/>
      </w:pPr>
      <w:r w:rsidRPr="00FC1EF6">
        <w:t>SITHACS302 Conduct night audit</w:t>
      </w:r>
    </w:p>
    <w:p w:rsidR="00000000" w:rsidRPr="00FC1EF6" w:rsidP="00FC1EF6">
      <w:pPr>
        <w:pStyle w:val="Heading1"/>
      </w:pPr>
      <w:bookmarkStart w:id="1" w:name="O_477438"/>
      <w:bookmarkEnd w:id="1"/>
      <w:r w:rsidRPr="00FC1EF6">
        <w:t>Modification History</w:t>
      </w:r>
    </w:p>
    <w:p w:rsidR="00000000" w:rsidRPr="00FC1EF6" w:rsidP="00FC1EF6">
      <w:pPr>
        <w:pStyle w:val="BodyText"/>
      </w:pPr>
      <w:r w:rsidRPr="00FC1EF6">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2F11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EF6" w:rsidP="00FC1EF6">
            <w:pPr>
              <w:pStyle w:val="BodyText"/>
            </w:pPr>
            <w:r w:rsidRPr="00FC1EF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EF6">
            <w:pPr>
              <w:pStyle w:val="BodyText"/>
              <w:rPr>
                <w:lang w:val="en-NZ"/>
              </w:rPr>
            </w:pPr>
            <w:r w:rsidRPr="00FC1EF6">
              <w:rPr>
                <w:rStyle w:val="SpecialBold"/>
              </w:rPr>
              <w:t>Comments</w:t>
            </w:r>
          </w:p>
        </w:tc>
      </w:tr>
      <w:tr w:rsidTr="002F11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EF6">
            <w:pPr>
              <w:pStyle w:val="BodyText"/>
              <w:rPr>
                <w:lang w:val="en-NZ"/>
              </w:rPr>
            </w:pPr>
            <w:r w:rsidRPr="00FC1EF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EF6" w:rsidP="00FC1EF6">
            <w:pPr>
              <w:pStyle w:val="BodyText"/>
            </w:pPr>
            <w:r w:rsidRPr="00FC1EF6">
              <w:t>E</w:t>
            </w:r>
          </w:p>
          <w:p w:rsidR="00000000" w:rsidRPr="00FC1EF6" w:rsidP="00FC1EF6">
            <w:pPr>
              <w:pStyle w:val="BodyText"/>
            </w:pPr>
            <w:r w:rsidRPr="00FC1EF6">
              <w:t>Replaces and is equivalent to SITHACS002B Conduct night audit.</w:t>
            </w:r>
          </w:p>
          <w:p w:rsidR="00000000" w:rsidRPr="00FC1EF6" w:rsidP="00FC1EF6">
            <w:pPr>
              <w:pStyle w:val="BodyText"/>
            </w:pPr>
            <w:r w:rsidRPr="00FC1EF6">
              <w:t>Prerequisite unit removed.</w:t>
            </w:r>
            <w:r w:rsidRPr="00FC1EF6">
              <w:t xml:space="preserve"> Minor adjustments to expression of content to streamline and improve unit.</w:t>
            </w:r>
          </w:p>
        </w:tc>
      </w:tr>
    </w:tbl>
    <w:p w:rsidR="00000000" w:rsidRPr="00FC1EF6" w:rsidP="00FC1EF6">
      <w:pPr>
        <w:pStyle w:val="BodyText"/>
      </w:pPr>
    </w:p>
    <w:p w:rsidR="00000000" w:rsidRPr="00FC1EF6" w:rsidP="00FC1EF6">
      <w:pPr>
        <w:pStyle w:val="AllowPageBreak"/>
      </w:pPr>
    </w:p>
    <w:p w:rsidR="00000000" w:rsidRPr="00FC1EF6" w:rsidP="00FC1EF6">
      <w:pPr>
        <w:pStyle w:val="Heading1"/>
      </w:pPr>
      <w:bookmarkStart w:id="2" w:name="O_477439"/>
      <w:bookmarkEnd w:id="2"/>
      <w:r w:rsidRPr="00FC1EF6">
        <w:t>Unit Descriptor</w:t>
      </w:r>
    </w:p>
    <w:p w:rsidR="00000000" w:rsidRPr="00FC1EF6" w:rsidP="00FC1EF6">
      <w:pPr>
        <w:pStyle w:val="BodyText"/>
      </w:pPr>
      <w:r w:rsidRPr="00FC1EF6">
        <w:t xml:space="preserve">This unit describes the performance outcomes, skills and knowledge required to check and reconcile daily financial transactions and records, and </w:t>
      </w:r>
      <w:r w:rsidRPr="00FC1EF6">
        <w:t>produce reports relating to  commercial accommodation establishment trading and revenue.</w:t>
      </w:r>
    </w:p>
    <w:p w:rsidR="00000000" w:rsidRPr="00FC1EF6" w:rsidP="00FC1EF6">
      <w:pPr>
        <w:pStyle w:val="AllowPageBreak"/>
      </w:pPr>
    </w:p>
    <w:p w:rsidR="00000000" w:rsidRPr="00FC1EF6" w:rsidP="00FC1EF6">
      <w:pPr>
        <w:pStyle w:val="Heading1"/>
      </w:pPr>
      <w:bookmarkStart w:id="3" w:name="O_477440"/>
      <w:bookmarkEnd w:id="3"/>
      <w:r w:rsidRPr="00FC1EF6">
        <w:t>Application of the Unit</w:t>
      </w:r>
    </w:p>
    <w:p w:rsidR="00000000" w:rsidRPr="00FC1EF6" w:rsidP="00FC1EF6">
      <w:pPr>
        <w:pStyle w:val="BodyText"/>
      </w:pPr>
      <w:r w:rsidRPr="00FC1EF6">
        <w:t>This unit applies to all types of commercial accommodation, and to reception personnel or night auditors who check financial t</w:t>
      </w:r>
      <w:r w:rsidRPr="00FC1EF6">
        <w:t xml:space="preserve">ransactions during periods of minimal customer activity at the front desk. They work within established procedures and systems under some supervision, but the problem-solving nature of this activity means they apply some discretion and judgment. </w:t>
      </w:r>
    </w:p>
    <w:p w:rsidR="00000000" w:rsidRPr="00FC1EF6" w:rsidP="00FC1EF6">
      <w:pPr>
        <w:pStyle w:val="BodyText"/>
      </w:pPr>
      <w:r w:rsidRPr="00FC1EF6">
        <w:t>In many e</w:t>
      </w:r>
      <w:r w:rsidRPr="00FC1EF6">
        <w:t>stablishments, the night audit function is now automated and runs throughout the day.</w:t>
      </w:r>
    </w:p>
    <w:p w:rsidR="00000000" w:rsidRPr="00FC1EF6" w:rsidP="00FC1EF6">
      <w:pPr>
        <w:pStyle w:val="AllowPageBreak"/>
      </w:pPr>
    </w:p>
    <w:p w:rsidR="00000000" w:rsidRPr="00FC1EF6" w:rsidP="00FC1EF6">
      <w:pPr>
        <w:pStyle w:val="Heading1"/>
      </w:pPr>
      <w:bookmarkStart w:id="4" w:name="O_477441"/>
      <w:bookmarkEnd w:id="4"/>
      <w:r w:rsidRPr="00FC1EF6">
        <w:t>Licensing/Regulatory Information</w:t>
      </w:r>
    </w:p>
    <w:p w:rsidR="00000000" w:rsidRPr="00FC1EF6" w:rsidP="00FC1EF6">
      <w:pPr>
        <w:pStyle w:val="BodyText"/>
      </w:pPr>
      <w:r w:rsidRPr="00FC1EF6">
        <w:t>No licensing, legislative, regulatory or certification requirements apply to this unit at the time of endorsement.</w:t>
      </w:r>
    </w:p>
    <w:p w:rsidR="00000000" w:rsidRPr="00FC1EF6" w:rsidP="00FC1EF6">
      <w:pPr>
        <w:pStyle w:val="AllowPageBreak"/>
      </w:pPr>
    </w:p>
    <w:p w:rsidR="00000000" w:rsidRPr="00FC1EF6" w:rsidP="00FC1EF6">
      <w:pPr>
        <w:pStyle w:val="Heading1"/>
      </w:pPr>
      <w:bookmarkStart w:id="5" w:name="O_477442"/>
      <w:bookmarkEnd w:id="5"/>
      <w:r w:rsidRPr="00FC1EF6">
        <w:t>Pre-Requisites</w:t>
      </w:r>
    </w:p>
    <w:p w:rsidR="00000000" w:rsidRPr="00FC1EF6" w:rsidP="00FC1EF6">
      <w:pPr>
        <w:pStyle w:val="BodyText"/>
      </w:pPr>
      <w:r w:rsidRPr="00FC1EF6">
        <w:t>Not applicable.</w:t>
      </w:r>
    </w:p>
    <w:p w:rsidR="00000000" w:rsidRPr="00FC1EF6" w:rsidP="00FC1EF6">
      <w:pPr>
        <w:pStyle w:val="AllowPageBreak"/>
      </w:pPr>
    </w:p>
    <w:p w:rsidR="00000000" w:rsidRPr="00FC1EF6" w:rsidP="00FC1EF6">
      <w:pPr>
        <w:pStyle w:val="Heading1"/>
      </w:pPr>
      <w:bookmarkStart w:id="6" w:name="O_477443"/>
      <w:bookmarkEnd w:id="6"/>
      <w:r w:rsidRPr="00FC1EF6">
        <w:t>Employability Skills Information</w:t>
      </w:r>
    </w:p>
    <w:p w:rsidR="00000000" w:rsidRPr="00FC1EF6" w:rsidP="00FC1EF6">
      <w:pPr>
        <w:pStyle w:val="BodyText"/>
      </w:pPr>
      <w:r w:rsidRPr="00FC1EF6">
        <w:t>This unit contains employability skills.</w:t>
      </w:r>
    </w:p>
    <w:p w:rsidR="00000000" w:rsidRPr="00FC1EF6" w:rsidP="00FC1EF6">
      <w:pPr>
        <w:pStyle w:val="AllowPageBreak"/>
      </w:pPr>
    </w:p>
    <w:p w:rsidR="00000000" w:rsidRPr="00FC1EF6" w:rsidP="00FC1EF6">
      <w:pPr>
        <w:pStyle w:val="Heading1"/>
      </w:pPr>
      <w:bookmarkStart w:id="7" w:name="O_477444"/>
      <w:bookmarkEnd w:id="7"/>
      <w:r w:rsidRPr="00FC1EF6">
        <w:t>Elements and Performance Criteria Pre-Content</w:t>
      </w:r>
    </w:p>
    <w:p w:rsidR="00000000" w:rsidRPr="00FC1EF6" w:rsidP="00FC1EF6">
      <w:pPr>
        <w:pStyle w:val="Heading1"/>
      </w:pPr>
      <w:bookmarkStart w:id="8" w:name="O_477445"/>
      <w:bookmarkEnd w:id="8"/>
      <w:r w:rsidRPr="00FC1EF6">
        <w:t>Elements and Performance Criteria</w:t>
      </w:r>
    </w:p>
    <w:tbl>
      <w:tblPr>
        <w:tblW w:w="0" w:type="auto"/>
        <w:tblCellMar>
          <w:left w:w="62" w:type="dxa"/>
          <w:right w:w="62" w:type="dxa"/>
        </w:tblCellMar>
        <w:tblLook w:val="0000"/>
      </w:tblPr>
      <w:tblGrid>
        <w:gridCol w:w="2285"/>
        <w:gridCol w:w="6911"/>
      </w:tblGrid>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t>Eleme</w:t>
            </w:r>
            <w:r w:rsidRPr="00FC1EF6">
              <w:t>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t>Performance criteria describe the performance needed to demonstrate achievement of the element. Where bold italicised text is used, further information is detailed in the required skills and know</w:t>
            </w:r>
            <w:r w:rsidRPr="00FC1EF6">
              <w:t>ledge section and the range statement. Assessment of performance is to be consistent with the evidence guide.</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List"/>
              <w:rPr>
                <w:lang w:val="en-NZ"/>
              </w:rPr>
            </w:pPr>
            <w:r w:rsidRPr="00FC1EF6">
              <w:t>1.</w:t>
            </w:r>
            <w:r w:rsidRPr="00FC1EF6">
              <w:tab/>
              <w:t>Monitor financial transactions.</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List2"/>
            </w:pPr>
            <w:r w:rsidRPr="00FC1EF6">
              <w:t>1.1</w:t>
            </w:r>
            <w:r w:rsidRPr="00FC1EF6">
              <w:tab/>
              <w:t xml:space="preserve">Check that </w:t>
            </w:r>
            <w:r w:rsidRPr="00FC1EF6">
              <w:rPr>
                <w:rStyle w:val="BoldandItalics"/>
              </w:rPr>
              <w:t xml:space="preserve">transactions </w:t>
            </w:r>
            <w:r w:rsidRPr="00FC1EF6">
              <w:t>comply with organisational procedures.</w:t>
            </w:r>
          </w:p>
          <w:p w:rsidR="00000000" w:rsidRPr="00FC1EF6" w:rsidP="00FC1EF6">
            <w:pPr>
              <w:pStyle w:val="List2"/>
            </w:pPr>
            <w:r w:rsidRPr="00FC1EF6">
              <w:t>1.2</w:t>
            </w:r>
            <w:r w:rsidRPr="00FC1EF6">
              <w:tab/>
              <w:t xml:space="preserve">Check that balances prepared by others </w:t>
            </w:r>
            <w:r w:rsidRPr="00FC1EF6">
              <w:t>are accurate and comply with organisational procedures.</w:t>
            </w:r>
          </w:p>
          <w:p w:rsidR="00000000" w:rsidRPr="00FC1EF6" w:rsidP="00FC1EF6">
            <w:pPr>
              <w:pStyle w:val="List2"/>
            </w:pPr>
            <w:r w:rsidRPr="00FC1EF6">
              <w:t>1.3</w:t>
            </w:r>
            <w:r w:rsidRPr="00FC1EF6">
              <w:tab/>
              <w:t xml:space="preserve">Identify financial and system </w:t>
            </w:r>
            <w:r w:rsidRPr="00FC1EF6">
              <w:rPr>
                <w:rStyle w:val="BoldandItalics"/>
              </w:rPr>
              <w:t xml:space="preserve">discrepancies </w:t>
            </w:r>
            <w:r w:rsidRPr="00FC1EF6">
              <w:t>and resolve according to level of responsibility.</w:t>
            </w:r>
          </w:p>
          <w:p w:rsidR="00000000" w:rsidRPr="00FC1EF6" w:rsidP="00FC1EF6">
            <w:pPr>
              <w:pStyle w:val="List2"/>
            </w:pPr>
            <w:r w:rsidRPr="00FC1EF6">
              <w:t>1.4</w:t>
            </w:r>
            <w:r w:rsidRPr="00FC1EF6">
              <w:tab/>
              <w:t>Implement</w:t>
            </w:r>
            <w:r w:rsidRPr="00FC1EF6">
              <w:rPr>
                <w:rStyle w:val="BoldandItalics"/>
              </w:rPr>
              <w:t xml:space="preserve"> financial systems</w:t>
            </w:r>
            <w:r w:rsidRPr="00FC1EF6">
              <w:t xml:space="preserve"> and financial control systems according to organisational procedures.</w:t>
            </w:r>
          </w:p>
          <w:p w:rsidR="00000000" w:rsidP="00FC1EF6">
            <w:pPr>
              <w:pStyle w:val="List2"/>
              <w:rPr>
                <w:lang w:val="en-NZ"/>
              </w:rPr>
            </w:pPr>
            <w:r w:rsidRPr="00FC1EF6">
              <w:t>1.5</w:t>
            </w:r>
            <w:r w:rsidRPr="00FC1EF6">
              <w:tab/>
              <w:t>Monitor systems and provide feedback to appropriate management.</w:t>
            </w:r>
          </w:p>
        </w:tc>
      </w:tr>
      <w:tr w:rsidTr="002F113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C1EF6">
            <w:pPr>
              <w:pStyle w:val="List"/>
              <w:rPr>
                <w:lang w:val="en-NZ"/>
              </w:rPr>
            </w:pPr>
            <w:r w:rsidRPr="00FC1EF6">
              <w:t>2.</w:t>
            </w:r>
            <w:r w:rsidRPr="00FC1EF6">
              <w:tab/>
              <w:t>Complete routine records and reports.</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List2"/>
            </w:pPr>
            <w:r w:rsidRPr="00FC1EF6">
              <w:t>2.1</w:t>
            </w:r>
            <w:r w:rsidRPr="00FC1EF6">
              <w:tab/>
              <w:t xml:space="preserve">Complete routine records and </w:t>
            </w:r>
            <w:r w:rsidRPr="00FC1EF6">
              <w:rPr>
                <w:rStyle w:val="BoldandItalics"/>
              </w:rPr>
              <w:t xml:space="preserve">reports </w:t>
            </w:r>
            <w:r w:rsidRPr="00FC1EF6">
              <w:t>accurately within designated timelines.</w:t>
            </w:r>
          </w:p>
          <w:p w:rsidR="00000000" w:rsidRPr="00FC1EF6" w:rsidP="00FC1EF6">
            <w:pPr>
              <w:pStyle w:val="List2"/>
            </w:pPr>
            <w:r w:rsidRPr="00FC1EF6">
              <w:t>2.2</w:t>
            </w:r>
            <w:r w:rsidRPr="00FC1EF6">
              <w:tab/>
              <w:t>Process end or close day trading and reports.</w:t>
            </w:r>
          </w:p>
          <w:p w:rsidR="00000000" w:rsidRPr="00FC1EF6" w:rsidP="00FC1EF6">
            <w:pPr>
              <w:pStyle w:val="List2"/>
            </w:pPr>
            <w:r w:rsidRPr="00FC1EF6">
              <w:t>2.3</w:t>
            </w:r>
            <w:r w:rsidRPr="00FC1EF6">
              <w:tab/>
              <w:t>Forward rep</w:t>
            </w:r>
            <w:r w:rsidRPr="00FC1EF6">
              <w:t>orts to appropriate colleagues or department.</w:t>
            </w:r>
          </w:p>
          <w:p w:rsidR="00000000" w:rsidRPr="00FC1EF6" w:rsidP="00FC1EF6">
            <w:pPr>
              <w:pStyle w:val="List2"/>
            </w:pPr>
            <w:r w:rsidRPr="00FC1EF6">
              <w:t>2.4</w:t>
            </w:r>
            <w:r w:rsidRPr="00FC1EF6">
              <w:tab/>
              <w:t>Reduce waste by minimising use of printed materials.</w:t>
            </w:r>
          </w:p>
        </w:tc>
      </w:tr>
    </w:tbl>
    <w:p w:rsidR="00000000" w:rsidRPr="00FC1EF6" w:rsidP="00FC1EF6">
      <w:pPr>
        <w:pStyle w:val="List"/>
      </w:pPr>
    </w:p>
    <w:p w:rsidR="00000000" w:rsidRPr="00FC1EF6" w:rsidP="00FC1EF6">
      <w:pPr>
        <w:pStyle w:val="AllowPageBreak"/>
      </w:pPr>
    </w:p>
    <w:p w:rsidR="00000000" w:rsidRPr="00FC1EF6" w:rsidP="00FC1EF6">
      <w:pPr>
        <w:pStyle w:val="Heading1"/>
      </w:pPr>
      <w:bookmarkStart w:id="9" w:name="O_477446"/>
      <w:bookmarkEnd w:id="9"/>
      <w:r w:rsidRPr="00FC1EF6">
        <w:t>Required Skills and Knowledge</w:t>
      </w:r>
    </w:p>
    <w:tbl>
      <w:tblPr>
        <w:tblW w:w="0" w:type="auto"/>
        <w:tblCellMar>
          <w:left w:w="62" w:type="dxa"/>
          <w:right w:w="62" w:type="dxa"/>
        </w:tblCellMar>
        <w:tblLook w:val="0000"/>
      </w:tblPr>
      <w:tblGrid>
        <w:gridCol w:w="9196"/>
      </w:tblGrid>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t>This section describes the skills and knowledge required for this unit.</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SpecialBold"/>
              </w:rPr>
              <w:t>Required skills</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1EF6" w:rsidP="00FC1EF6">
            <w:pPr>
              <w:pStyle w:val="ListBullet"/>
            </w:pPr>
            <w:r w:rsidRPr="00FC1EF6">
              <w:t xml:space="preserve">literacy skills to read and interpret detailed information about service charges </w:t>
            </w:r>
          </w:p>
          <w:p w:rsidR="00000000" w:rsidRPr="00FC1EF6" w:rsidP="00FC1EF6">
            <w:pPr>
              <w:pStyle w:val="ListBullet"/>
            </w:pPr>
            <w:r w:rsidRPr="00FC1EF6">
              <w:t>numeracy skills to:</w:t>
            </w:r>
          </w:p>
          <w:p w:rsidR="00000000" w:rsidRPr="00FC1EF6" w:rsidP="00FC1EF6">
            <w:pPr>
              <w:pStyle w:val="ListBullet2"/>
            </w:pPr>
            <w:r w:rsidRPr="00FC1EF6">
              <w:t>work with large amounts of numerical data</w:t>
            </w:r>
          </w:p>
          <w:p w:rsidR="00000000" w:rsidRPr="00FC1EF6" w:rsidP="00FC1EF6">
            <w:pPr>
              <w:pStyle w:val="ListBullet2"/>
            </w:pPr>
            <w:r w:rsidRPr="00FC1EF6">
              <w:t>identify discrepancies and inconsistencies in numerical data</w:t>
            </w:r>
          </w:p>
          <w:p w:rsidR="00000000" w:rsidRPr="00FC1EF6" w:rsidP="00FC1EF6">
            <w:pPr>
              <w:pStyle w:val="ListBullet2"/>
            </w:pPr>
            <w:r w:rsidRPr="00FC1EF6">
              <w:t>reconcile individual and whole operating period transactions</w:t>
            </w:r>
          </w:p>
          <w:p w:rsidR="00000000" w:rsidRPr="00FC1EF6" w:rsidP="00FC1EF6">
            <w:pPr>
              <w:pStyle w:val="ListBullet"/>
            </w:pPr>
            <w:r w:rsidRPr="00FC1EF6">
              <w:t>problem-solving skills to work through potentially complex financial transaction to identify and rectify variances and discrepancies</w:t>
            </w:r>
          </w:p>
          <w:p w:rsidR="00000000" w:rsidP="00FC1EF6">
            <w:pPr>
              <w:pStyle w:val="ListBullet"/>
              <w:rPr>
                <w:lang w:val="en-NZ"/>
              </w:rPr>
            </w:pPr>
            <w:r w:rsidRPr="00FC1EF6">
              <w:t>technology skills to work with accounting or front office sof</w:t>
            </w:r>
            <w:r w:rsidRPr="00FC1EF6">
              <w:t>tware.</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SpecialBold"/>
              </w:rPr>
              <w:t>Required knowledge</w:t>
            </w:r>
          </w:p>
        </w:tc>
      </w:tr>
      <w:tr w:rsidTr="002F113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FC1EF6" w:rsidP="00FC1EF6">
            <w:pPr>
              <w:pStyle w:val="ListBullet"/>
            </w:pPr>
            <w:r w:rsidRPr="00FC1EF6">
              <w:t>role of night audit in overall financial management systems</w:t>
            </w:r>
          </w:p>
          <w:p w:rsidR="00000000" w:rsidRPr="00FC1EF6" w:rsidP="00FC1EF6">
            <w:pPr>
              <w:pStyle w:val="ListBullet"/>
            </w:pPr>
            <w:r w:rsidRPr="00FC1EF6">
              <w:t>financial control processes and procedures that apply to front office operations, including reporting cycles.</w:t>
            </w:r>
          </w:p>
        </w:tc>
      </w:tr>
    </w:tbl>
    <w:p w:rsidR="00000000" w:rsidRPr="00FC1EF6" w:rsidP="00FC1EF6">
      <w:pPr>
        <w:pStyle w:val="BodyText"/>
      </w:pPr>
    </w:p>
    <w:p w:rsidR="00000000" w:rsidRPr="00FC1EF6" w:rsidP="00FC1EF6">
      <w:pPr>
        <w:pStyle w:val="AllowPageBreak"/>
      </w:pPr>
    </w:p>
    <w:p w:rsidR="00000000" w:rsidRPr="00FC1EF6" w:rsidP="00FC1EF6">
      <w:pPr>
        <w:pStyle w:val="Heading1"/>
      </w:pPr>
      <w:bookmarkStart w:id="10" w:name="O_477447"/>
      <w:bookmarkEnd w:id="10"/>
      <w:r w:rsidRPr="00FC1EF6">
        <w:t>Evidence Guide</w:t>
      </w:r>
    </w:p>
    <w:tbl>
      <w:tblPr>
        <w:tblW w:w="0" w:type="auto"/>
        <w:tblCellMar>
          <w:left w:w="62" w:type="dxa"/>
          <w:right w:w="62" w:type="dxa"/>
        </w:tblCellMar>
        <w:tblLook w:val="0000"/>
      </w:tblPr>
      <w:tblGrid>
        <w:gridCol w:w="3495"/>
        <w:gridCol w:w="5701"/>
      </w:tblGrid>
      <w:tr w:rsidTr="002F11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t>The evidence guide provides advice on assessment and must be read in conjunction with the performance criteria, required skills and knowledge, range statement and the Assessment Guidelines for the Training Package.</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BodyText"/>
            </w:pPr>
            <w:r w:rsidRPr="00FC1EF6">
              <w:t>Evidence of the ability to:</w:t>
            </w:r>
          </w:p>
          <w:p w:rsidR="00000000" w:rsidRPr="00FC1EF6" w:rsidP="00FC1EF6">
            <w:pPr>
              <w:pStyle w:val="ListBullet"/>
            </w:pPr>
            <w:r w:rsidRPr="00FC1EF6">
              <w:t>conduct multiple audits covering transactions from several different operating periods</w:t>
            </w:r>
          </w:p>
          <w:p w:rsidR="00000000" w:rsidRPr="00FC1EF6" w:rsidP="00FC1EF6">
            <w:pPr>
              <w:pStyle w:val="ListBullet"/>
            </w:pPr>
            <w:r w:rsidRPr="00FC1EF6">
              <w:t>check and balance a range of transactions, incl</w:t>
            </w:r>
            <w:r w:rsidRPr="00FC1EF6">
              <w:t xml:space="preserve">uding identifying and rectifying discrepancies </w:t>
            </w:r>
          </w:p>
          <w:p w:rsidR="00000000" w:rsidP="00FC1EF6">
            <w:pPr>
              <w:pStyle w:val="ListBullet"/>
              <w:rPr>
                <w:lang w:val="en-NZ"/>
              </w:rPr>
            </w:pPr>
            <w:r w:rsidRPr="00FC1EF6">
              <w:t>integrate knowledge of standard accounting procedures.</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BodyText"/>
            </w:pPr>
            <w:r w:rsidRPr="00FC1EF6">
              <w:t>Assessment must ensure use of:</w:t>
            </w:r>
          </w:p>
          <w:p w:rsidR="00000000" w:rsidRPr="00FC1EF6" w:rsidP="00FC1EF6">
            <w:pPr>
              <w:pStyle w:val="ListBullet"/>
            </w:pPr>
            <w:r w:rsidRPr="00FC1EF6">
              <w:t xml:space="preserve">an industry-current computerised front office or accounting system </w:t>
            </w:r>
          </w:p>
          <w:p w:rsidR="00000000" w:rsidP="00FC1EF6">
            <w:pPr>
              <w:pStyle w:val="ListBullet"/>
              <w:rPr>
                <w:lang w:val="en-NZ"/>
              </w:rPr>
            </w:pPr>
            <w:r w:rsidRPr="00FC1EF6">
              <w:t>transaction data from different operating periods.</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BodyText"/>
            </w:pPr>
            <w:r w:rsidRPr="00FC1EF6">
              <w:t xml:space="preserve">A range of assessment methods should be used to assess the practical skills and knowledge required to conduct a night audit. The following examples are appropriate for this unit: </w:t>
            </w:r>
          </w:p>
          <w:p w:rsidR="00000000" w:rsidRPr="00FC1EF6" w:rsidP="00FC1EF6">
            <w:pPr>
              <w:pStyle w:val="ListBullet"/>
            </w:pPr>
            <w:r w:rsidRPr="00FC1EF6">
              <w:t>re</w:t>
            </w:r>
            <w:r w:rsidRPr="00FC1EF6">
              <w:t>view of accounting reconciliations, reports and documentation produced by the individual</w:t>
            </w:r>
          </w:p>
          <w:p w:rsidR="00000000" w:rsidRPr="00FC1EF6" w:rsidP="00FC1EF6">
            <w:pPr>
              <w:pStyle w:val="ListBullet"/>
            </w:pPr>
            <w:r w:rsidRPr="00FC1EF6">
              <w:t>use of case studies or problem</w:t>
            </w:r>
            <w:r w:rsidRPr="00FC1EF6">
              <w:noBreakHyphen/>
              <w:t xml:space="preserve">solving exercises to assess ability to resolve different accounting discrepancies </w:t>
            </w:r>
          </w:p>
          <w:p w:rsidR="00000000" w:rsidRPr="00FC1EF6" w:rsidP="00FC1EF6">
            <w:pPr>
              <w:pStyle w:val="ListBullet"/>
            </w:pPr>
            <w:r w:rsidRPr="00FC1EF6">
              <w:t>oral or written questioning to assess knowledge of ni</w:t>
            </w:r>
            <w:r w:rsidRPr="00FC1EF6">
              <w:t>ght audit processes and procedures and how the night audit process impacts on</w:t>
            </w:r>
          </w:p>
          <w:p w:rsidR="00000000" w:rsidRPr="00FC1EF6" w:rsidP="00FC1EF6">
            <w:pPr>
              <w:pStyle w:val="ListBullet"/>
            </w:pPr>
            <w:r w:rsidRPr="00FC1EF6">
              <w:t>overall financial management of the accommodation establishment</w:t>
            </w:r>
          </w:p>
          <w:p w:rsidR="00000000" w:rsidP="00FC1EF6">
            <w:pPr>
              <w:pStyle w:val="ListBullet"/>
              <w:rPr>
                <w:lang w:val="en-NZ"/>
              </w:rPr>
            </w:pPr>
            <w:r w:rsidRPr="00FC1EF6">
              <w:t>review of portfolios of evidence and third</w:t>
            </w:r>
            <w:r w:rsidRPr="00FC1EF6">
              <w:noBreakHyphen/>
              <w:t>party workplace reports of on</w:t>
            </w:r>
            <w:r w:rsidRPr="00FC1EF6">
              <w:noBreakHyphen/>
              <w:t>the</w:t>
            </w:r>
            <w:r w:rsidRPr="00FC1EF6">
              <w:noBreakHyphen/>
              <w:t>job performance by the individual.</w:t>
            </w:r>
          </w:p>
        </w:tc>
      </w:tr>
      <w:tr w:rsidTr="002F113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SpecialBold"/>
              </w:rPr>
              <w:t>G</w:t>
            </w:r>
            <w:r w:rsidRPr="00FC1EF6">
              <w:rPr>
                <w:rStyle w:val="SpecialBold"/>
              </w:rPr>
              <w:t>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BodyText"/>
            </w:pPr>
            <w:r w:rsidRPr="00FC1EF6">
              <w:t xml:space="preserve">The assessor should design integrated assessment activities to holistically assess this unit with other units relevant to the industry sector, workplace and job role, for example: </w:t>
            </w:r>
          </w:p>
          <w:p w:rsidR="00000000" w:rsidRPr="00FC1EF6" w:rsidP="00FC1EF6">
            <w:pPr>
              <w:pStyle w:val="ListBullet"/>
            </w:pPr>
            <w:r w:rsidRPr="00FC1EF6">
              <w:t>SITXFIN401 Interpret financial information.</w:t>
            </w:r>
          </w:p>
        </w:tc>
      </w:tr>
    </w:tbl>
    <w:p w:rsidR="00000000" w:rsidRPr="00FC1EF6" w:rsidP="00FC1EF6">
      <w:pPr>
        <w:pStyle w:val="BodyText"/>
      </w:pPr>
    </w:p>
    <w:p w:rsidR="00000000" w:rsidRPr="00FC1EF6" w:rsidP="00FC1EF6">
      <w:pPr>
        <w:pStyle w:val="AllowPageBreak"/>
      </w:pPr>
    </w:p>
    <w:p w:rsidR="00000000" w:rsidRPr="00FC1EF6" w:rsidP="00FC1EF6">
      <w:pPr>
        <w:pStyle w:val="Heading1"/>
      </w:pPr>
      <w:bookmarkStart w:id="11" w:name="O_477448"/>
      <w:bookmarkEnd w:id="11"/>
      <w:r w:rsidRPr="00FC1EF6">
        <w:t>Range Statement</w:t>
      </w:r>
    </w:p>
    <w:tbl>
      <w:tblPr>
        <w:tblW w:w="0" w:type="auto"/>
        <w:tblCellMar>
          <w:left w:w="62" w:type="dxa"/>
          <w:right w:w="62" w:type="dxa"/>
        </w:tblCellMar>
        <w:tblLook w:val="0000"/>
      </w:tblPr>
      <w:tblGrid>
        <w:gridCol w:w="4691"/>
        <w:gridCol w:w="4505"/>
      </w:tblGrid>
      <w:tr w:rsidTr="002F11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t xml:space="preserve">The range statement relates to the unit of competency as a whole. It allows for different work environments and situations that may affect performance. Bold italicised wording, </w:t>
            </w:r>
            <w:r w:rsidRPr="00FC1EF6">
              <w:t>if used in the performance criteria, is detailed below. Essential operating conditions that may be present with training and assessment (depending on the work situation, needs of the candidate, accessibility of the item, and local industry and regional con</w:t>
            </w:r>
            <w:r w:rsidRPr="00FC1EF6">
              <w:t>texts) may also be included.</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BoldandItalics"/>
              </w:rPr>
              <w:t xml:space="preserve">Transactions </w:t>
            </w:r>
            <w:r w:rsidRPr="00FC1EF6">
              <w:t>may relate to:</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ListBullet"/>
            </w:pPr>
            <w:r w:rsidRPr="00FC1EF6">
              <w:t>arrivals and departures</w:t>
            </w:r>
          </w:p>
          <w:p w:rsidR="00000000" w:rsidRPr="00FC1EF6" w:rsidP="00FC1EF6">
            <w:pPr>
              <w:pStyle w:val="ListBullet"/>
            </w:pPr>
            <w:r w:rsidRPr="00FC1EF6">
              <w:t>charge backs:</w:t>
            </w:r>
          </w:p>
          <w:p w:rsidR="00000000" w:rsidRPr="00FC1EF6" w:rsidP="00FC1EF6">
            <w:pPr>
              <w:pStyle w:val="ListBullet2"/>
            </w:pPr>
            <w:r w:rsidRPr="00FC1EF6">
              <w:t>external</w:t>
            </w:r>
          </w:p>
          <w:p w:rsidR="00000000" w:rsidRPr="00FC1EF6" w:rsidP="00FC1EF6">
            <w:pPr>
              <w:pStyle w:val="ListBullet2"/>
            </w:pPr>
            <w:r w:rsidRPr="00FC1EF6">
              <w:t>internal</w:t>
            </w:r>
          </w:p>
          <w:p w:rsidR="00000000" w:rsidRPr="00FC1EF6" w:rsidP="00FC1EF6">
            <w:pPr>
              <w:pStyle w:val="ListBullet"/>
            </w:pPr>
            <w:r w:rsidRPr="00FC1EF6">
              <w:t>food and beverage</w:t>
            </w:r>
          </w:p>
          <w:p w:rsidR="00000000" w:rsidRPr="00FC1EF6" w:rsidP="00FC1EF6">
            <w:pPr>
              <w:pStyle w:val="ListBullet"/>
            </w:pPr>
            <w:r w:rsidRPr="00FC1EF6">
              <w:t>foreign currency activities</w:t>
            </w:r>
          </w:p>
          <w:p w:rsidR="00000000" w:rsidRPr="00FC1EF6" w:rsidP="00FC1EF6">
            <w:pPr>
              <w:pStyle w:val="ListBullet"/>
            </w:pPr>
            <w:r w:rsidRPr="00FC1EF6">
              <w:t>interdepartmental vouchers</w:t>
            </w:r>
          </w:p>
          <w:p w:rsidR="00000000" w:rsidRPr="00FC1EF6" w:rsidP="00FC1EF6">
            <w:pPr>
              <w:pStyle w:val="ListBullet"/>
            </w:pPr>
            <w:r w:rsidRPr="00FC1EF6">
              <w:t>laundry and other services</w:t>
            </w:r>
          </w:p>
          <w:p w:rsidR="00000000" w:rsidP="00FC1EF6">
            <w:pPr>
              <w:pStyle w:val="ListBullet"/>
              <w:rPr>
                <w:lang w:val="en-NZ"/>
              </w:rPr>
            </w:pPr>
            <w:r w:rsidRPr="00FC1EF6">
              <w:t>mini</w:t>
            </w:r>
            <w:r w:rsidRPr="00FC1EF6">
              <w:noBreakHyphen/>
              <w:t xml:space="preserve">bar. </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BoldandItalics"/>
              </w:rPr>
              <w:t xml:space="preserve">Discrepancies </w:t>
            </w:r>
            <w:r w:rsidRPr="00FC1EF6">
              <w:t>may relate to:</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ListBullet"/>
            </w:pPr>
            <w:r w:rsidRPr="00FC1EF6">
              <w:t>computer problems</w:t>
            </w:r>
          </w:p>
          <w:p w:rsidR="00000000" w:rsidRPr="00FC1EF6" w:rsidP="00FC1EF6">
            <w:pPr>
              <w:pStyle w:val="ListBullet"/>
            </w:pPr>
            <w:r w:rsidRPr="00FC1EF6">
              <w:t>errors in guest folios</w:t>
            </w:r>
          </w:p>
          <w:p w:rsidR="00000000" w:rsidRPr="00FC1EF6" w:rsidP="00FC1EF6">
            <w:pPr>
              <w:pStyle w:val="ListBullet"/>
            </w:pPr>
            <w:r w:rsidRPr="00FC1EF6">
              <w:t>errors in source documentation</w:t>
            </w:r>
          </w:p>
          <w:p w:rsidR="00000000" w:rsidP="00FC1EF6">
            <w:pPr>
              <w:pStyle w:val="ListBullet"/>
              <w:rPr>
                <w:lang w:val="en-NZ"/>
              </w:rPr>
            </w:pPr>
            <w:r w:rsidRPr="00FC1EF6">
              <w:t xml:space="preserve">incorrect. </w:t>
            </w:r>
          </w:p>
        </w:tc>
      </w:tr>
      <w:tr w:rsidTr="002F1135">
        <w:tblPrEx>
          <w:tblW w:w="0" w:type="auto"/>
          <w:tblCellMar>
            <w:left w:w="62" w:type="dxa"/>
            <w:right w:w="62" w:type="dxa"/>
          </w:tblCellMar>
          <w:tblLook w:val="0000"/>
        </w:tblPrEx>
        <w:trPr>
          <w:trHeight w:val="1244"/>
        </w:trPr>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BoldandItalics"/>
              </w:rPr>
              <w:t>Financial systems</w:t>
            </w:r>
            <w:r w:rsidRPr="00FC1EF6">
              <w:t xml:space="preserve"> may include systems for:</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ListBullet"/>
            </w:pPr>
            <w:r w:rsidRPr="00FC1EF6">
              <w:t>banking procedures</w:t>
            </w:r>
          </w:p>
          <w:p w:rsidR="00000000" w:rsidRPr="00FC1EF6" w:rsidP="00FC1EF6">
            <w:pPr>
              <w:pStyle w:val="ListBullet"/>
            </w:pPr>
            <w:r w:rsidRPr="00FC1EF6">
              <w:t>debtor control</w:t>
            </w:r>
          </w:p>
          <w:p w:rsidR="00000000" w:rsidRPr="00FC1EF6" w:rsidP="00FC1EF6">
            <w:pPr>
              <w:pStyle w:val="ListBullet"/>
            </w:pPr>
            <w:r w:rsidRPr="00FC1EF6">
              <w:t>floats</w:t>
            </w:r>
          </w:p>
          <w:p w:rsidR="00000000" w:rsidP="00FC1EF6">
            <w:pPr>
              <w:pStyle w:val="ListBullet"/>
              <w:rPr>
                <w:lang w:val="en-NZ"/>
              </w:rPr>
            </w:pPr>
            <w:r w:rsidRPr="00FC1EF6">
              <w:t xml:space="preserve">petty. </w:t>
            </w:r>
          </w:p>
        </w:tc>
      </w:tr>
      <w:tr w:rsidTr="002F11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EF6">
            <w:pPr>
              <w:pStyle w:val="BodyText"/>
              <w:rPr>
                <w:lang w:val="en-NZ"/>
              </w:rPr>
            </w:pPr>
            <w:r w:rsidRPr="00FC1EF6">
              <w:rPr>
                <w:rStyle w:val="BoldandItalics"/>
              </w:rPr>
              <w:t xml:space="preserve">Reports </w:t>
            </w:r>
            <w:r w:rsidRPr="00FC1EF6">
              <w:t>may include:</w:t>
            </w:r>
          </w:p>
        </w:tc>
        <w:tc>
          <w:tcPr>
            <w:tcW w:w="0" w:type="auto"/>
            <w:tcBorders>
              <w:top w:val="nil"/>
              <w:left w:val="nil"/>
              <w:bottom w:val="nil"/>
              <w:right w:val="nil"/>
            </w:tcBorders>
            <w:tcMar>
              <w:top w:w="0" w:type="dxa"/>
              <w:left w:w="62" w:type="dxa"/>
              <w:bottom w:w="0" w:type="dxa"/>
              <w:right w:w="62" w:type="dxa"/>
            </w:tcMar>
          </w:tcPr>
          <w:p w:rsidR="00000000" w:rsidRPr="00FC1EF6" w:rsidP="00FC1EF6">
            <w:pPr>
              <w:pStyle w:val="ListBullet"/>
            </w:pPr>
            <w:r w:rsidRPr="00FC1EF6">
              <w:t>commercial account activity</w:t>
            </w:r>
          </w:p>
          <w:p w:rsidR="00000000" w:rsidRPr="00FC1EF6" w:rsidP="00FC1EF6">
            <w:pPr>
              <w:pStyle w:val="ListBullet"/>
            </w:pPr>
            <w:r w:rsidRPr="00FC1EF6">
              <w:t>commission earnings</w:t>
            </w:r>
          </w:p>
          <w:p w:rsidR="00000000" w:rsidRPr="00FC1EF6" w:rsidP="00FC1EF6">
            <w:pPr>
              <w:pStyle w:val="ListBullet"/>
            </w:pPr>
            <w:r w:rsidRPr="00FC1EF6">
              <w:t>department break ups</w:t>
            </w:r>
          </w:p>
          <w:p w:rsidR="00000000" w:rsidRPr="00FC1EF6" w:rsidP="00FC1EF6">
            <w:pPr>
              <w:pStyle w:val="ListBullet"/>
            </w:pPr>
            <w:r w:rsidRPr="00FC1EF6">
              <w:t>foreign currency activities</w:t>
            </w:r>
          </w:p>
          <w:p w:rsidR="00000000" w:rsidRPr="00FC1EF6" w:rsidP="00FC1EF6">
            <w:pPr>
              <w:pStyle w:val="ListBullet"/>
            </w:pPr>
            <w:r w:rsidRPr="00FC1EF6">
              <w:t>occupancy</w:t>
            </w:r>
          </w:p>
          <w:p w:rsidR="00000000" w:rsidRPr="00FC1EF6" w:rsidP="00FC1EF6">
            <w:pPr>
              <w:pStyle w:val="ListBullet"/>
            </w:pPr>
            <w:r w:rsidRPr="00FC1EF6">
              <w:t>sales performance</w:t>
            </w:r>
          </w:p>
          <w:p w:rsidR="00000000" w:rsidRPr="00FC1EF6" w:rsidP="00FC1EF6">
            <w:pPr>
              <w:pStyle w:val="ListBullet"/>
            </w:pPr>
            <w:r w:rsidRPr="00FC1EF6">
              <w:t>sales returns</w:t>
            </w:r>
          </w:p>
          <w:p w:rsidR="00000000" w:rsidRPr="00FC1EF6" w:rsidP="00FC1EF6">
            <w:pPr>
              <w:pStyle w:val="ListBullet"/>
            </w:pPr>
            <w:r w:rsidRPr="00FC1EF6">
              <w:t xml:space="preserve">supplier activity. </w:t>
            </w:r>
          </w:p>
        </w:tc>
      </w:tr>
    </w:tbl>
    <w:p w:rsidR="00000000" w:rsidRPr="00FC1EF6" w:rsidP="00FC1EF6">
      <w:pPr>
        <w:pStyle w:val="BodyText"/>
      </w:pPr>
    </w:p>
    <w:p w:rsidR="00000000" w:rsidRPr="00FC1EF6" w:rsidP="00FC1EF6">
      <w:pPr>
        <w:pStyle w:val="AllowPageBreak"/>
      </w:pPr>
    </w:p>
    <w:p w:rsidR="00000000" w:rsidRPr="00FC1EF6" w:rsidP="00FC1EF6">
      <w:pPr>
        <w:pStyle w:val="Heading1"/>
      </w:pPr>
      <w:bookmarkStart w:id="12" w:name="O_477449"/>
      <w:bookmarkEnd w:id="12"/>
      <w:r w:rsidRPr="00FC1EF6">
        <w:t>Unit Sector(s)</w:t>
      </w:r>
    </w:p>
    <w:p w:rsidR="00000000" w:rsidRPr="00FC1EF6" w:rsidP="00FC1EF6">
      <w:pPr>
        <w:pStyle w:val="BodyText"/>
      </w:pPr>
      <w:r w:rsidRPr="00FC1EF6">
        <w:t>Not applicable.</w:t>
      </w:r>
    </w:p>
    <w:p w:rsidR="00000000" w:rsidRPr="00FC1EF6" w:rsidP="00FC1EF6">
      <w:pPr>
        <w:pStyle w:val="AllowPageBreak"/>
      </w:pPr>
    </w:p>
    <w:p w:rsidR="00000000" w:rsidRPr="00FC1EF6" w:rsidP="00FC1EF6">
      <w:pPr>
        <w:pStyle w:val="Heading1"/>
      </w:pPr>
      <w:bookmarkStart w:id="13" w:name="O_477450"/>
      <w:bookmarkEnd w:id="13"/>
      <w:r w:rsidRPr="00FC1EF6">
        <w:t>Competency Field</w:t>
      </w:r>
    </w:p>
    <w:p w:rsidR="00000000" w:rsidRPr="00FC1EF6" w:rsidP="00FC1EF6">
      <w:pPr>
        <w:pStyle w:val="BodyText"/>
      </w:pPr>
      <w:r w:rsidRPr="00FC1EF6">
        <w:t>Accommodation Services</w:t>
      </w:r>
    </w:p>
    <w:p w:rsidR="00000000" w:rsidRPr="00FC1EF6" w:rsidP="00FC1EF6"/>
    <w:sectPr w:rsidSect="00FC1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F6" w:rsidRPr="002F1135" w:rsidP="002F1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35" w:rsidP="00FC1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1135" w:rsidP="00FC1E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F1135" w:rsidP="00FC1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F6" w:rsidRPr="002F1135" w:rsidP="002F11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35" w:rsidRPr="002D2AF8" w:rsidP="00FC1EF6">
    <w:pPr>
      <w:pStyle w:val="Header"/>
      <w:framePr w:wrap="around"/>
    </w:pPr>
    <w:r>
      <w:fldChar w:fldCharType="begin"/>
    </w:r>
    <w:r>
      <w:instrText xml:space="preserve"> TITLE   \* MERGEFORMAT </w:instrText>
    </w:r>
    <w:r>
      <w:fldChar w:fldCharType="separate"/>
    </w:r>
    <w:r>
      <w:t>SITHACS302 Conduct night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F1135" w:rsidP="00FC1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69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63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CAD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EF6"/>
    <w:pPr>
      <w:spacing w:before="360" w:after="60"/>
      <w:outlineLvl w:val="0"/>
    </w:pPr>
    <w:rPr>
      <w:sz w:val="32"/>
    </w:rPr>
  </w:style>
  <w:style w:type="paragraph" w:styleId="Heading2">
    <w:name w:val="heading 2"/>
    <w:basedOn w:val="HeadingBase"/>
    <w:next w:val="BodyText"/>
    <w:link w:val="Heading2Char"/>
    <w:qFormat/>
    <w:rsid w:val="00FC1EF6"/>
    <w:pPr>
      <w:keepLines/>
      <w:spacing w:before="240" w:after="120"/>
      <w:outlineLvl w:val="1"/>
    </w:pPr>
    <w:rPr>
      <w:sz w:val="28"/>
      <w:szCs w:val="40"/>
    </w:rPr>
  </w:style>
  <w:style w:type="paragraph" w:styleId="Heading3">
    <w:name w:val="heading 3"/>
    <w:basedOn w:val="HeadingBase"/>
    <w:next w:val="BodyText"/>
    <w:link w:val="Heading3Char"/>
    <w:qFormat/>
    <w:rsid w:val="00FC1EF6"/>
    <w:pPr>
      <w:spacing w:before="180" w:after="120"/>
      <w:outlineLvl w:val="2"/>
    </w:pPr>
    <w:rPr>
      <w:spacing w:val="-10"/>
      <w:kern w:val="32"/>
    </w:rPr>
  </w:style>
  <w:style w:type="paragraph" w:styleId="Heading4">
    <w:name w:val="heading 4"/>
    <w:basedOn w:val="HeadingBase"/>
    <w:next w:val="BodyText"/>
    <w:link w:val="Heading4Char"/>
    <w:qFormat/>
    <w:rsid w:val="00FC1EF6"/>
    <w:pPr>
      <w:spacing w:before="160" w:after="120"/>
      <w:outlineLvl w:val="3"/>
    </w:pPr>
    <w:rPr>
      <w:sz w:val="22"/>
    </w:rPr>
  </w:style>
  <w:style w:type="paragraph" w:styleId="Heading5">
    <w:name w:val="heading 5"/>
    <w:basedOn w:val="HeadingBase"/>
    <w:next w:val="Normal"/>
    <w:link w:val="Heading5Char"/>
    <w:qFormat/>
    <w:rsid w:val="00FC1EF6"/>
    <w:pPr>
      <w:spacing w:before="80"/>
      <w:outlineLvl w:val="4"/>
    </w:pPr>
    <w:rPr>
      <w:color w:val="918585"/>
      <w:sz w:val="20"/>
    </w:rPr>
  </w:style>
  <w:style w:type="paragraph" w:styleId="Heading6">
    <w:name w:val="heading 6"/>
    <w:basedOn w:val="HeadingBase"/>
    <w:next w:val="Normal"/>
    <w:link w:val="Heading6Char"/>
    <w:qFormat/>
    <w:rsid w:val="00FC1EF6"/>
    <w:pPr>
      <w:spacing w:before="60"/>
      <w:outlineLvl w:val="5"/>
    </w:pPr>
    <w:rPr>
      <w:color w:val="918585"/>
      <w:sz w:val="20"/>
    </w:rPr>
  </w:style>
  <w:style w:type="paragraph" w:styleId="Heading7">
    <w:name w:val="heading 7"/>
    <w:basedOn w:val="Normal"/>
    <w:next w:val="Normal"/>
    <w:link w:val="Heading7Char"/>
    <w:qFormat/>
    <w:rsid w:val="00FC1EF6"/>
    <w:pPr>
      <w:ind w:left="720"/>
      <w:outlineLvl w:val="6"/>
    </w:pPr>
    <w:rPr>
      <w:i/>
    </w:rPr>
  </w:style>
  <w:style w:type="paragraph" w:styleId="Heading8">
    <w:name w:val="heading 8"/>
    <w:basedOn w:val="Normal"/>
    <w:next w:val="Normal"/>
    <w:link w:val="Heading8Char"/>
    <w:qFormat/>
    <w:rsid w:val="00FC1EF6"/>
    <w:pPr>
      <w:ind w:left="720"/>
      <w:outlineLvl w:val="7"/>
    </w:pPr>
    <w:rPr>
      <w:i/>
    </w:rPr>
  </w:style>
  <w:style w:type="paragraph" w:styleId="Heading9">
    <w:name w:val="heading 9"/>
    <w:basedOn w:val="Normal"/>
    <w:next w:val="Normal"/>
    <w:link w:val="Heading9Char"/>
    <w:qFormat/>
    <w:rsid w:val="00FC1EF6"/>
    <w:pPr>
      <w:ind w:left="720"/>
      <w:outlineLvl w:val="8"/>
    </w:pPr>
    <w:rPr>
      <w:i/>
    </w:rPr>
  </w:style>
  <w:style w:type="character" w:default="1" w:styleId="DefaultParagraphFont">
    <w:name w:val="Default Paragraph Font"/>
    <w:uiPriority w:val="1"/>
    <w:unhideWhenUsed/>
    <w:rsid w:val="00FC1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EF6"/>
  </w:style>
  <w:style w:type="character" w:customStyle="1" w:styleId="Heading1Char">
    <w:name w:val="Heading 1 Char"/>
    <w:basedOn w:val="DefaultParagraphFont"/>
    <w:link w:val="Heading1"/>
    <w:rsid w:val="00FC1EF6"/>
    <w:rPr>
      <w:rFonts w:ascii="Times New Roman" w:eastAsia="Times New Roman" w:hAnsi="Times New Roman" w:cs="Times New Roman"/>
      <w:b/>
      <w:sz w:val="32"/>
      <w:szCs w:val="20"/>
      <w:lang w:eastAsia="en-US"/>
    </w:rPr>
  </w:style>
  <w:style w:type="paragraph" w:styleId="BodyText">
    <w:name w:val="Body Text"/>
    <w:basedOn w:val="Normal"/>
    <w:link w:val="BodyTextChar"/>
    <w:rsid w:val="00FC1E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EF6"/>
    <w:rPr>
      <w:rFonts w:ascii="Times New Roman" w:eastAsia="Times New Roman" w:hAnsi="Times New Roman" w:cs="Times New Roman"/>
      <w:sz w:val="24"/>
      <w:lang w:eastAsia="en-US"/>
    </w:rPr>
  </w:style>
  <w:style w:type="paragraph" w:styleId="List">
    <w:name w:val="List"/>
    <w:basedOn w:val="BodyText"/>
    <w:next w:val="BodyText"/>
    <w:rsid w:val="00FC1EF6"/>
    <w:pPr>
      <w:tabs>
        <w:tab w:val="left" w:pos="340"/>
      </w:tabs>
      <w:spacing w:before="60" w:after="60"/>
      <w:ind w:left="340" w:hanging="340"/>
    </w:pPr>
  </w:style>
  <w:style w:type="paragraph" w:styleId="ListBullet">
    <w:name w:val="List Bullet"/>
    <w:basedOn w:val="List"/>
    <w:rsid w:val="00FC1EF6"/>
    <w:pPr>
      <w:numPr>
        <w:numId w:val="13"/>
      </w:numPr>
      <w:tabs>
        <w:tab w:val="clear" w:pos="340"/>
      </w:tabs>
      <w:spacing w:before="40" w:after="40"/>
    </w:pPr>
  </w:style>
  <w:style w:type="character" w:customStyle="1" w:styleId="SpecialBold">
    <w:name w:val="Special Bold"/>
    <w:basedOn w:val="DefaultParagraphFont"/>
    <w:rsid w:val="00FC1EF6"/>
    <w:rPr>
      <w:b/>
      <w:spacing w:val="0"/>
    </w:rPr>
  </w:style>
  <w:style w:type="paragraph" w:styleId="ListBullet2">
    <w:name w:val="List Bullet 2"/>
    <w:basedOn w:val="List2"/>
    <w:rsid w:val="00FC1EF6"/>
    <w:pPr>
      <w:numPr>
        <w:numId w:val="14"/>
      </w:numPr>
      <w:tabs>
        <w:tab w:val="clear" w:pos="680"/>
      </w:tabs>
    </w:pPr>
  </w:style>
  <w:style w:type="paragraph" w:customStyle="1" w:styleId="SuperHeading">
    <w:name w:val="SuperHeading"/>
    <w:basedOn w:val="Normal"/>
    <w:rsid w:val="00FC1EF6"/>
    <w:pPr>
      <w:spacing w:before="240" w:after="120"/>
      <w:outlineLvl w:val="0"/>
    </w:pPr>
    <w:rPr>
      <w:rFonts w:ascii="Times New Roman" w:hAnsi="Times New Roman"/>
      <w:b/>
      <w:sz w:val="32"/>
    </w:rPr>
  </w:style>
  <w:style w:type="paragraph" w:customStyle="1" w:styleId="AllowPageBreak">
    <w:name w:val="AllowPageBreak"/>
    <w:rsid w:val="00FC1E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1EF6"/>
    <w:pPr>
      <w:tabs>
        <w:tab w:val="left" w:pos="680"/>
      </w:tabs>
      <w:spacing w:before="60" w:after="60"/>
      <w:ind w:left="680" w:hanging="340"/>
    </w:pPr>
  </w:style>
  <w:style w:type="character" w:customStyle="1" w:styleId="BoldandItalics">
    <w:name w:val="Bold and Italics"/>
    <w:qFormat/>
    <w:rsid w:val="00FC1EF6"/>
    <w:rPr>
      <w:b/>
      <w:i/>
      <w:u w:val="none"/>
    </w:rPr>
  </w:style>
  <w:style w:type="character" w:customStyle="1" w:styleId="Heading2Char">
    <w:name w:val="Heading 2 Char"/>
    <w:basedOn w:val="DefaultParagraphFont"/>
    <w:link w:val="Heading2"/>
    <w:rsid w:val="00FC1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EF6"/>
    <w:rPr>
      <w:rFonts w:ascii="Courier New" w:eastAsia="Times New Roman" w:hAnsi="Courier New" w:cs="Times New Roman"/>
      <w:i/>
      <w:szCs w:val="20"/>
      <w:lang w:eastAsia="en-US"/>
    </w:rPr>
  </w:style>
  <w:style w:type="paragraph" w:customStyle="1" w:styleId="HeadingBase">
    <w:name w:val="Heading Base"/>
    <w:rsid w:val="00FC1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EF6"/>
    <w:pPr>
      <w:tabs>
        <w:tab w:val="right" w:leader="dot" w:pos="9072"/>
      </w:tabs>
      <w:ind w:left="567"/>
    </w:pPr>
    <w:rPr>
      <w:szCs w:val="22"/>
    </w:rPr>
  </w:style>
  <w:style w:type="paragraph" w:customStyle="1" w:styleId="TOCBase">
    <w:name w:val="TOC Base"/>
    <w:rsid w:val="00FC1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EF6"/>
    <w:pPr>
      <w:tabs>
        <w:tab w:val="right" w:leader="dot" w:pos="9072"/>
      </w:tabs>
      <w:spacing w:before="40" w:after="40"/>
      <w:ind w:left="284"/>
    </w:pPr>
    <w:rPr>
      <w:rFonts w:ascii="Times New Roman" w:hAnsi="Times New Roman"/>
    </w:rPr>
  </w:style>
  <w:style w:type="paragraph" w:styleId="TOC1">
    <w:name w:val="toc 1"/>
    <w:basedOn w:val="TOCBase"/>
    <w:next w:val="Normal"/>
    <w:rsid w:val="00FC1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EF6"/>
    <w:rPr>
      <w:rFonts w:ascii="Times New Roman" w:eastAsia="Times New Roman" w:hAnsi="Times New Roman" w:cs="Times New Roman"/>
      <w:sz w:val="16"/>
      <w:lang w:eastAsia="en-US"/>
    </w:rPr>
  </w:style>
  <w:style w:type="paragraph" w:styleId="Title">
    <w:name w:val="Title"/>
    <w:basedOn w:val="HeadingBase"/>
    <w:link w:val="TitleChar"/>
    <w:qFormat/>
    <w:rsid w:val="00FC1EF6"/>
    <w:pPr>
      <w:spacing w:before="5040"/>
      <w:jc w:val="center"/>
    </w:pPr>
    <w:rPr>
      <w:sz w:val="48"/>
      <w:szCs w:val="72"/>
      <w:lang w:val="en-US"/>
    </w:rPr>
  </w:style>
  <w:style w:type="character" w:customStyle="1" w:styleId="TitleChar">
    <w:name w:val="Title Char"/>
    <w:basedOn w:val="DefaultParagraphFont"/>
    <w:link w:val="Title"/>
    <w:rsid w:val="00FC1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EF6"/>
    <w:pPr>
      <w:tabs>
        <w:tab w:val="left" w:pos="3600"/>
        <w:tab w:val="left" w:pos="3958"/>
      </w:tabs>
    </w:pPr>
  </w:style>
  <w:style w:type="paragraph" w:customStyle="1" w:styleId="Note">
    <w:name w:val="Note"/>
    <w:basedOn w:val="BodyText"/>
    <w:rsid w:val="00FC1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EF6"/>
    <w:pPr>
      <w:framePr w:wrap="auto" w:hAnchor="text" w:y="6049"/>
    </w:pPr>
    <w:rPr>
      <w:color w:val="000000"/>
      <w:sz w:val="40"/>
    </w:rPr>
  </w:style>
  <w:style w:type="paragraph" w:customStyle="1" w:styleId="TOCTitle">
    <w:name w:val="TOCTitle"/>
    <w:basedOn w:val="Heading1"/>
    <w:rsid w:val="00FC1EF6"/>
    <w:pPr>
      <w:spacing w:after="240"/>
      <w:jc w:val="center"/>
      <w:outlineLvl w:val="9"/>
    </w:pPr>
    <w:rPr>
      <w:caps/>
    </w:rPr>
  </w:style>
  <w:style w:type="paragraph" w:customStyle="1" w:styleId="Version">
    <w:name w:val="Version"/>
    <w:rsid w:val="00FC1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EF6"/>
    <w:pPr>
      <w:keepNext w:val="0"/>
      <w:tabs>
        <w:tab w:val="right" w:pos="4176"/>
      </w:tabs>
      <w:ind w:left="198" w:hanging="198"/>
    </w:pPr>
    <w:rPr>
      <w:rFonts w:ascii="Garamond" w:hAnsi="Garamond"/>
    </w:rPr>
  </w:style>
  <w:style w:type="paragraph" w:styleId="IndexHeading">
    <w:name w:val="index heading"/>
    <w:basedOn w:val="Normal"/>
    <w:next w:val="Index1"/>
    <w:semiHidden/>
    <w:rsid w:val="00FC1EF6"/>
    <w:pPr>
      <w:spacing w:before="120" w:after="120"/>
    </w:pPr>
    <w:rPr>
      <w:rFonts w:ascii="Arial" w:hAnsi="Arial"/>
      <w:b/>
      <w:color w:val="918585"/>
      <w:sz w:val="24"/>
    </w:rPr>
  </w:style>
  <w:style w:type="paragraph" w:styleId="Header">
    <w:name w:val="header"/>
    <w:basedOn w:val="Normal"/>
    <w:link w:val="HeaderChar"/>
    <w:rsid w:val="00FC1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EF6"/>
    <w:rPr>
      <w:rFonts w:ascii="Times New Roman" w:eastAsia="Times New Roman" w:hAnsi="Times New Roman" w:cs="Times New Roman"/>
      <w:sz w:val="16"/>
      <w:szCs w:val="20"/>
      <w:lang w:val="en-GB" w:eastAsia="en-US"/>
    </w:rPr>
  </w:style>
  <w:style w:type="paragraph" w:customStyle="1" w:styleId="Chapter">
    <w:name w:val="Chapter"/>
    <w:basedOn w:val="Normal"/>
    <w:rsid w:val="00FC1EF6"/>
    <w:pPr>
      <w:spacing w:before="240"/>
    </w:pPr>
    <w:rPr>
      <w:rFonts w:ascii="Times New Roman" w:hAnsi="Times New Roman"/>
      <w:smallCaps/>
      <w:spacing w:val="80"/>
      <w:sz w:val="28"/>
    </w:rPr>
  </w:style>
  <w:style w:type="paragraph" w:customStyle="1" w:styleId="InChapter">
    <w:name w:val="InChapter"/>
    <w:basedOn w:val="Heading3"/>
    <w:rsid w:val="00FC1EF6"/>
    <w:pPr>
      <w:spacing w:after="240"/>
      <w:outlineLvl w:val="9"/>
    </w:pPr>
    <w:rPr>
      <w:noProof/>
    </w:rPr>
  </w:style>
  <w:style w:type="paragraph" w:styleId="Index2">
    <w:name w:val="index 2"/>
    <w:basedOn w:val="Normal"/>
    <w:next w:val="Normal"/>
    <w:semiHidden/>
    <w:rsid w:val="00FC1EF6"/>
    <w:pPr>
      <w:tabs>
        <w:tab w:val="right" w:pos="4176"/>
      </w:tabs>
      <w:ind w:left="568" w:hanging="284"/>
    </w:pPr>
    <w:rPr>
      <w:rFonts w:ascii="Garamond" w:hAnsi="Garamond"/>
    </w:rPr>
  </w:style>
  <w:style w:type="paragraph" w:customStyle="1" w:styleId="Byline">
    <w:name w:val="Byline"/>
    <w:rsid w:val="00FC1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EF6"/>
    <w:pPr>
      <w:tabs>
        <w:tab w:val="clear" w:pos="3600"/>
        <w:tab w:val="clear" w:pos="3958"/>
      </w:tabs>
      <w:jc w:val="right"/>
    </w:pPr>
  </w:style>
  <w:style w:type="character" w:styleId="Emphasis">
    <w:name w:val="Emphasis"/>
    <w:basedOn w:val="DefaultParagraphFont"/>
    <w:qFormat/>
    <w:rsid w:val="00FC1EF6"/>
    <w:rPr>
      <w:i/>
    </w:rPr>
  </w:style>
  <w:style w:type="paragraph" w:styleId="Caption">
    <w:name w:val="caption"/>
    <w:basedOn w:val="BodyText"/>
    <w:next w:val="Normal"/>
    <w:qFormat/>
    <w:rsid w:val="00FC1EF6"/>
    <w:pPr>
      <w:framePr w:w="2268" w:hSpace="181" w:vSpace="181" w:wrap="around" w:vAnchor="text" w:hAnchor="page" w:x="1135" w:y="285" w:anchorLock="1"/>
    </w:pPr>
    <w:rPr>
      <w:i/>
    </w:rPr>
  </w:style>
  <w:style w:type="paragraph" w:customStyle="1" w:styleId="MiniTOCTitle">
    <w:name w:val="MiniTOCTitle"/>
    <w:basedOn w:val="Heading4"/>
    <w:rsid w:val="00FC1EF6"/>
    <w:pPr>
      <w:spacing w:before="240"/>
      <w:outlineLvl w:val="9"/>
    </w:pPr>
    <w:rPr>
      <w:noProof/>
      <w:sz w:val="24"/>
    </w:rPr>
  </w:style>
  <w:style w:type="paragraph" w:customStyle="1" w:styleId="MiniTOCItem">
    <w:name w:val="MiniTOCItem"/>
    <w:basedOn w:val="ListBullet"/>
    <w:rsid w:val="00FC1EF6"/>
    <w:pPr>
      <w:numPr>
        <w:numId w:val="0"/>
      </w:numPr>
      <w:tabs>
        <w:tab w:val="right" w:leader="dot" w:pos="6521"/>
      </w:tabs>
      <w:spacing w:before="0" w:after="0"/>
    </w:pPr>
  </w:style>
  <w:style w:type="paragraph" w:customStyle="1" w:styleId="TOFTitle">
    <w:name w:val="TOFTitle"/>
    <w:basedOn w:val="TOCTitle"/>
    <w:rsid w:val="00FC1EF6"/>
  </w:style>
  <w:style w:type="paragraph" w:styleId="TableofFigures">
    <w:name w:val="table of figures"/>
    <w:basedOn w:val="Normal"/>
    <w:next w:val="Normal"/>
    <w:semiHidden/>
    <w:rsid w:val="00FC1EF6"/>
    <w:pPr>
      <w:tabs>
        <w:tab w:val="right" w:leader="dot" w:pos="9072"/>
      </w:tabs>
      <w:ind w:left="970" w:hanging="403"/>
    </w:pPr>
    <w:rPr>
      <w:rFonts w:ascii="Times New Roman" w:hAnsi="Times New Roman"/>
      <w:b/>
    </w:rPr>
  </w:style>
  <w:style w:type="paragraph" w:styleId="ListNumber">
    <w:name w:val="List Number"/>
    <w:basedOn w:val="List"/>
    <w:rsid w:val="00FC1EF6"/>
    <w:pPr>
      <w:numPr>
        <w:numId w:val="11"/>
      </w:numPr>
    </w:pPr>
  </w:style>
  <w:style w:type="character" w:customStyle="1" w:styleId="WingdingSymbols">
    <w:name w:val="Wingding Symbols"/>
    <w:rsid w:val="00FC1EF6"/>
    <w:rPr>
      <w:rFonts w:ascii="Wingdings" w:hAnsi="Wingdings"/>
    </w:rPr>
  </w:style>
  <w:style w:type="paragraph" w:customStyle="1" w:styleId="TableHeading">
    <w:name w:val="Table Heading"/>
    <w:basedOn w:val="HeadingBase"/>
    <w:rsid w:val="00FC1EF6"/>
    <w:pPr>
      <w:keepLines/>
      <w:pBdr>
        <w:bottom w:val="single" w:sz="6" w:space="1" w:color="918585"/>
      </w:pBdr>
      <w:spacing w:before="240"/>
    </w:pPr>
  </w:style>
  <w:style w:type="character" w:customStyle="1" w:styleId="HotSpot">
    <w:name w:val="HotSpot"/>
    <w:rsid w:val="00FC1EF6"/>
    <w:rPr>
      <w:color w:val="0033CC"/>
      <w:u w:val="none"/>
    </w:rPr>
  </w:style>
  <w:style w:type="paragraph" w:customStyle="1" w:styleId="BodyTextRight">
    <w:name w:val="Body Text Right"/>
    <w:basedOn w:val="BodyText"/>
    <w:rsid w:val="00FC1EF6"/>
    <w:pPr>
      <w:spacing w:before="0" w:after="0"/>
      <w:jc w:val="right"/>
    </w:pPr>
  </w:style>
  <w:style w:type="paragraph" w:styleId="Index3">
    <w:name w:val="index 3"/>
    <w:basedOn w:val="ListNumber2"/>
    <w:next w:val="Normal"/>
    <w:semiHidden/>
    <w:rsid w:val="00FC1EF6"/>
    <w:pPr>
      <w:numPr>
        <w:numId w:val="0"/>
      </w:numPr>
      <w:tabs>
        <w:tab w:val="right" w:leader="dot" w:pos="4176"/>
      </w:tabs>
    </w:pPr>
  </w:style>
  <w:style w:type="paragraph" w:styleId="ListNumber2">
    <w:name w:val="List Number 2"/>
    <w:basedOn w:val="List2"/>
    <w:rsid w:val="00FC1EF6"/>
    <w:pPr>
      <w:numPr>
        <w:numId w:val="10"/>
      </w:numPr>
      <w:tabs>
        <w:tab w:val="clear" w:pos="1060"/>
      </w:tabs>
    </w:pPr>
  </w:style>
  <w:style w:type="paragraph" w:customStyle="1" w:styleId="MarginNote">
    <w:name w:val="Margin Note"/>
    <w:basedOn w:val="BodyText"/>
    <w:rsid w:val="00FC1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EF6"/>
    <w:rPr>
      <w:sz w:val="32"/>
    </w:rPr>
  </w:style>
  <w:style w:type="paragraph" w:customStyle="1" w:styleId="HeadingProcedure">
    <w:name w:val="Heading Procedure"/>
    <w:basedOn w:val="HeadingBase"/>
    <w:next w:val="Normal"/>
    <w:rsid w:val="00FC1EF6"/>
    <w:pPr>
      <w:tabs>
        <w:tab w:val="left" w:pos="0"/>
      </w:tabs>
      <w:spacing w:before="120" w:after="60"/>
    </w:pPr>
    <w:rPr>
      <w:i/>
      <w:color w:val="918585"/>
      <w:sz w:val="22"/>
    </w:rPr>
  </w:style>
  <w:style w:type="paragraph" w:customStyle="1" w:styleId="TableBodyText">
    <w:name w:val="Table Body Text"/>
    <w:basedOn w:val="BodyText"/>
    <w:rsid w:val="00FC1EF6"/>
    <w:pPr>
      <w:spacing w:before="60" w:after="60"/>
    </w:pPr>
  </w:style>
  <w:style w:type="paragraph" w:styleId="ListContinue">
    <w:name w:val="List Continue"/>
    <w:basedOn w:val="List"/>
    <w:rsid w:val="00FC1EF6"/>
    <w:pPr>
      <w:ind w:firstLine="0"/>
    </w:pPr>
  </w:style>
  <w:style w:type="paragraph" w:customStyle="1" w:styleId="ListNote">
    <w:name w:val="List Note"/>
    <w:basedOn w:val="List"/>
    <w:rsid w:val="00FC1EF6"/>
    <w:pPr>
      <w:pBdr>
        <w:top w:val="single" w:sz="6" w:space="2" w:color="918585"/>
        <w:bottom w:val="single" w:sz="6" w:space="2" w:color="918585"/>
      </w:pBdr>
      <w:tabs>
        <w:tab w:val="left" w:pos="1021"/>
      </w:tabs>
      <w:ind w:firstLine="0"/>
    </w:pPr>
  </w:style>
  <w:style w:type="paragraph" w:customStyle="1" w:styleId="Warning">
    <w:name w:val="Warning"/>
    <w:basedOn w:val="BodyText"/>
    <w:rsid w:val="00FC1EF6"/>
    <w:pPr>
      <w:shd w:val="clear" w:color="auto" w:fill="D9D9D9"/>
      <w:tabs>
        <w:tab w:val="left" w:pos="992"/>
      </w:tabs>
      <w:ind w:left="119" w:right="119"/>
    </w:pPr>
    <w:rPr>
      <w:sz w:val="20"/>
    </w:rPr>
  </w:style>
  <w:style w:type="paragraph" w:customStyle="1" w:styleId="MarginIcons">
    <w:name w:val="Margin Icons"/>
    <w:basedOn w:val="BodyText"/>
    <w:rsid w:val="00FC1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EF6"/>
    <w:rPr>
      <w:rFonts w:ascii="Courier New" w:hAnsi="Courier New"/>
    </w:rPr>
  </w:style>
  <w:style w:type="paragraph" w:customStyle="1" w:styleId="NoteBullet">
    <w:name w:val="Note Bullet"/>
    <w:basedOn w:val="Note"/>
    <w:rsid w:val="00FC1EF6"/>
    <w:pPr>
      <w:tabs>
        <w:tab w:val="clear" w:pos="680"/>
      </w:tabs>
      <w:spacing w:before="60" w:after="60"/>
    </w:pPr>
  </w:style>
  <w:style w:type="paragraph" w:customStyle="1" w:styleId="SubHeading2">
    <w:name w:val="SubHeading2"/>
    <w:basedOn w:val="HeadingBase"/>
    <w:rsid w:val="00FC1EF6"/>
    <w:pPr>
      <w:spacing w:before="240" w:after="60"/>
    </w:pPr>
    <w:rPr>
      <w:sz w:val="20"/>
    </w:rPr>
  </w:style>
  <w:style w:type="paragraph" w:customStyle="1" w:styleId="SubHeading1">
    <w:name w:val="SubHeading1"/>
    <w:basedOn w:val="HeadingBase"/>
    <w:rsid w:val="00FC1EF6"/>
    <w:pPr>
      <w:spacing w:before="240" w:after="60"/>
    </w:pPr>
    <w:rPr>
      <w:color w:val="918585"/>
      <w:sz w:val="22"/>
    </w:rPr>
  </w:style>
  <w:style w:type="paragraph" w:customStyle="1" w:styleId="SideHeading">
    <w:name w:val="Side Heading"/>
    <w:basedOn w:val="HeadingBase"/>
    <w:rsid w:val="00FC1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EF6"/>
    <w:pPr>
      <w:numPr>
        <w:numId w:val="12"/>
      </w:numPr>
    </w:pPr>
  </w:style>
  <w:style w:type="paragraph" w:styleId="PlainText">
    <w:name w:val="Plain Text"/>
    <w:basedOn w:val="Normal"/>
    <w:link w:val="PlainTextChar"/>
    <w:rsid w:val="00FC1EF6"/>
    <w:rPr>
      <w:sz w:val="20"/>
    </w:rPr>
  </w:style>
  <w:style w:type="character" w:customStyle="1" w:styleId="PlainTextChar">
    <w:name w:val="Plain Text Char"/>
    <w:basedOn w:val="DefaultParagraphFont"/>
    <w:link w:val="PlainText"/>
    <w:rsid w:val="00FC1EF6"/>
    <w:rPr>
      <w:rFonts w:ascii="Courier New" w:eastAsia="Times New Roman" w:hAnsi="Courier New" w:cs="Times New Roman"/>
      <w:sz w:val="20"/>
      <w:szCs w:val="20"/>
      <w:lang w:eastAsia="en-US"/>
    </w:rPr>
  </w:style>
  <w:style w:type="character" w:customStyle="1" w:styleId="MenuOption">
    <w:name w:val="Menu Option"/>
    <w:basedOn w:val="DefaultParagraphFont"/>
    <w:rsid w:val="00FC1EF6"/>
    <w:rPr>
      <w:b/>
      <w:smallCaps/>
    </w:rPr>
  </w:style>
  <w:style w:type="paragraph" w:customStyle="1" w:styleId="TableListNumber">
    <w:name w:val="Table List Number"/>
    <w:basedOn w:val="ListNumber"/>
    <w:rsid w:val="00FC1EF6"/>
    <w:pPr>
      <w:numPr>
        <w:numId w:val="0"/>
      </w:numPr>
    </w:pPr>
  </w:style>
  <w:style w:type="paragraph" w:styleId="TOC4">
    <w:name w:val="toc 4"/>
    <w:basedOn w:val="TOCBase"/>
    <w:next w:val="Normal"/>
    <w:semiHidden/>
    <w:rsid w:val="00FC1EF6"/>
    <w:pPr>
      <w:tabs>
        <w:tab w:val="right" w:leader="dot" w:pos="9071"/>
      </w:tabs>
      <w:ind w:left="1701"/>
    </w:pPr>
  </w:style>
  <w:style w:type="paragraph" w:customStyle="1" w:styleId="ListAlpha">
    <w:name w:val="List Alpha"/>
    <w:basedOn w:val="List"/>
    <w:rsid w:val="00FC1EF6"/>
    <w:pPr>
      <w:numPr>
        <w:numId w:val="9"/>
      </w:numPr>
    </w:pPr>
  </w:style>
  <w:style w:type="paragraph" w:customStyle="1" w:styleId="ListAlpha2">
    <w:name w:val="List Alpha 2"/>
    <w:basedOn w:val="List2"/>
    <w:rsid w:val="00FC1EF6"/>
    <w:pPr>
      <w:numPr>
        <w:numId w:val="8"/>
      </w:numPr>
    </w:pPr>
  </w:style>
  <w:style w:type="paragraph" w:styleId="List3">
    <w:name w:val="List 3"/>
    <w:basedOn w:val="BodyText"/>
    <w:rsid w:val="00FC1EF6"/>
    <w:pPr>
      <w:tabs>
        <w:tab w:val="left" w:pos="1021"/>
      </w:tabs>
      <w:spacing w:before="60" w:after="60"/>
      <w:ind w:left="1020" w:hanging="340"/>
    </w:pPr>
  </w:style>
  <w:style w:type="paragraph" w:styleId="List4">
    <w:name w:val="List 4"/>
    <w:basedOn w:val="BodyText"/>
    <w:rsid w:val="00FC1EF6"/>
    <w:pPr>
      <w:tabs>
        <w:tab w:val="left" w:pos="1361"/>
      </w:tabs>
      <w:spacing w:before="60" w:after="60"/>
      <w:ind w:left="1361" w:hanging="340"/>
    </w:pPr>
  </w:style>
  <w:style w:type="paragraph" w:styleId="List5">
    <w:name w:val="List 5"/>
    <w:basedOn w:val="BodyText"/>
    <w:rsid w:val="00FC1EF6"/>
    <w:pPr>
      <w:tabs>
        <w:tab w:val="left" w:pos="1701"/>
      </w:tabs>
      <w:spacing w:before="60" w:after="60"/>
      <w:ind w:left="1701" w:hanging="340"/>
    </w:pPr>
  </w:style>
  <w:style w:type="paragraph" w:styleId="ListBullet3">
    <w:name w:val="List Bullet 3"/>
    <w:basedOn w:val="List3"/>
    <w:rsid w:val="00FC1EF6"/>
    <w:pPr>
      <w:numPr>
        <w:numId w:val="15"/>
      </w:numPr>
      <w:tabs>
        <w:tab w:val="clear" w:pos="1021"/>
      </w:tabs>
      <w:ind w:left="1037" w:hanging="357"/>
    </w:pPr>
  </w:style>
  <w:style w:type="paragraph" w:styleId="ListBullet4">
    <w:name w:val="List Bullet 4"/>
    <w:basedOn w:val="List4"/>
    <w:rsid w:val="00FC1EF6"/>
    <w:pPr>
      <w:numPr>
        <w:numId w:val="3"/>
      </w:numPr>
    </w:pPr>
  </w:style>
  <w:style w:type="paragraph" w:styleId="ListBullet5">
    <w:name w:val="List Bullet 5"/>
    <w:basedOn w:val="List5"/>
    <w:rsid w:val="00FC1EF6"/>
    <w:pPr>
      <w:numPr>
        <w:numId w:val="4"/>
      </w:numPr>
    </w:pPr>
  </w:style>
  <w:style w:type="paragraph" w:styleId="ListContinue2">
    <w:name w:val="List Continue 2"/>
    <w:basedOn w:val="List2"/>
    <w:rsid w:val="00FC1EF6"/>
    <w:pPr>
      <w:ind w:firstLine="0"/>
    </w:pPr>
  </w:style>
  <w:style w:type="paragraph" w:styleId="ListContinue3">
    <w:name w:val="List Continue 3"/>
    <w:basedOn w:val="List3"/>
    <w:rsid w:val="00FC1EF6"/>
    <w:pPr>
      <w:ind w:left="1021" w:firstLine="0"/>
    </w:pPr>
  </w:style>
  <w:style w:type="paragraph" w:styleId="ListContinue4">
    <w:name w:val="List Continue 4"/>
    <w:basedOn w:val="List4"/>
    <w:rsid w:val="00FC1EF6"/>
    <w:pPr>
      <w:ind w:firstLine="0"/>
    </w:pPr>
  </w:style>
  <w:style w:type="paragraph" w:styleId="ListContinue5">
    <w:name w:val="List Continue 5"/>
    <w:basedOn w:val="List5"/>
    <w:rsid w:val="00FC1EF6"/>
    <w:pPr>
      <w:ind w:firstLine="0"/>
    </w:pPr>
  </w:style>
  <w:style w:type="paragraph" w:styleId="ListNumber3">
    <w:name w:val="List Number 3"/>
    <w:basedOn w:val="List3"/>
    <w:rsid w:val="00FC1EF6"/>
    <w:pPr>
      <w:numPr>
        <w:numId w:val="5"/>
      </w:numPr>
    </w:pPr>
  </w:style>
  <w:style w:type="paragraph" w:styleId="ListNumber4">
    <w:name w:val="List Number 4"/>
    <w:basedOn w:val="List4"/>
    <w:rsid w:val="00FC1EF6"/>
    <w:pPr>
      <w:numPr>
        <w:numId w:val="6"/>
      </w:numPr>
    </w:pPr>
  </w:style>
  <w:style w:type="paragraph" w:styleId="ListNumber5">
    <w:name w:val="List Number 5"/>
    <w:basedOn w:val="List5"/>
    <w:rsid w:val="00FC1EF6"/>
    <w:pPr>
      <w:numPr>
        <w:numId w:val="7"/>
      </w:numPr>
    </w:pPr>
  </w:style>
  <w:style w:type="paragraph" w:styleId="BlockText">
    <w:name w:val="Block Text"/>
    <w:basedOn w:val="Normal"/>
    <w:rsid w:val="00FC1EF6"/>
    <w:pPr>
      <w:spacing w:after="120"/>
      <w:ind w:left="1440" w:right="1440"/>
    </w:pPr>
  </w:style>
  <w:style w:type="character" w:customStyle="1" w:styleId="Subscript">
    <w:name w:val="Subscript"/>
    <w:basedOn w:val="DefaultParagraphFont"/>
    <w:rsid w:val="00FC1EF6"/>
    <w:rPr>
      <w:sz w:val="16"/>
      <w:vertAlign w:val="subscript"/>
    </w:rPr>
  </w:style>
  <w:style w:type="character" w:customStyle="1" w:styleId="Superscript">
    <w:name w:val="Superscript"/>
    <w:basedOn w:val="DefaultParagraphFont"/>
    <w:rsid w:val="00FC1EF6"/>
    <w:rPr>
      <w:sz w:val="16"/>
      <w:vertAlign w:val="superscript"/>
    </w:rPr>
  </w:style>
  <w:style w:type="character" w:customStyle="1" w:styleId="Symbols">
    <w:name w:val="Symbols"/>
    <w:basedOn w:val="DefaultParagraphFont"/>
    <w:rsid w:val="00FC1EF6"/>
    <w:rPr>
      <w:rFonts w:ascii="Symbol" w:hAnsi="Symbol"/>
    </w:rPr>
  </w:style>
  <w:style w:type="character" w:customStyle="1" w:styleId="MenuOptions">
    <w:name w:val="Menu Options"/>
    <w:basedOn w:val="DefaultParagraphFont"/>
    <w:rsid w:val="00FC1EF6"/>
    <w:rPr>
      <w:rFonts w:ascii="Arial Narrow" w:hAnsi="Arial Narrow"/>
      <w:smallCaps/>
    </w:rPr>
  </w:style>
  <w:style w:type="character" w:customStyle="1" w:styleId="Buttons">
    <w:name w:val="Buttons"/>
    <w:basedOn w:val="DefaultParagraphFont"/>
    <w:rsid w:val="00FC1EF6"/>
    <w:rPr>
      <w:b/>
    </w:rPr>
  </w:style>
  <w:style w:type="character" w:customStyle="1" w:styleId="Underlined">
    <w:name w:val="Underlined"/>
    <w:basedOn w:val="DefaultParagraphFont"/>
    <w:rsid w:val="00FC1EF6"/>
    <w:rPr>
      <w:u w:val="single"/>
    </w:rPr>
  </w:style>
  <w:style w:type="paragraph" w:customStyle="1" w:styleId="TableBodyTextRight">
    <w:name w:val="Table Body Text Right"/>
    <w:basedOn w:val="TableBodyText"/>
    <w:rsid w:val="00FC1EF6"/>
    <w:pPr>
      <w:widowControl w:val="0"/>
      <w:autoSpaceDE w:val="0"/>
      <w:autoSpaceDN w:val="0"/>
      <w:adjustRightInd w:val="0"/>
      <w:jc w:val="right"/>
    </w:pPr>
    <w:rPr>
      <w:rFonts w:cs="Arial"/>
      <w:szCs w:val="18"/>
    </w:rPr>
  </w:style>
  <w:style w:type="paragraph" w:customStyle="1" w:styleId="CopyrightText">
    <w:name w:val="Copyright Text"/>
    <w:basedOn w:val="BodyText"/>
    <w:rsid w:val="00FC1EF6"/>
    <w:rPr>
      <w:sz w:val="18"/>
    </w:rPr>
  </w:style>
  <w:style w:type="paragraph" w:customStyle="1" w:styleId="BodySmallRight">
    <w:name w:val="Body Small Right"/>
    <w:basedOn w:val="BodyTextRight"/>
    <w:rsid w:val="00FC1EF6"/>
    <w:rPr>
      <w:sz w:val="18"/>
      <w:szCs w:val="18"/>
    </w:rPr>
  </w:style>
  <w:style w:type="paragraph" w:customStyle="1" w:styleId="MarginEdition">
    <w:name w:val="Margin Edition"/>
    <w:basedOn w:val="MarginNote"/>
    <w:rsid w:val="00FC1EF6"/>
    <w:pPr>
      <w:spacing w:before="0" w:after="0"/>
    </w:pPr>
    <w:rPr>
      <w:rFonts w:ascii="Times New Roman" w:hAnsi="Times New Roman"/>
      <w:color w:val="999999"/>
    </w:rPr>
  </w:style>
  <w:style w:type="paragraph" w:customStyle="1" w:styleId="Spacer">
    <w:name w:val="Spacer"/>
    <w:basedOn w:val="Normal"/>
    <w:rsid w:val="00FC1EF6"/>
    <w:rPr>
      <w:sz w:val="2"/>
      <w:szCs w:val="2"/>
    </w:rPr>
  </w:style>
  <w:style w:type="character" w:customStyle="1" w:styleId="Small">
    <w:name w:val="Small"/>
    <w:basedOn w:val="DefaultParagraphFont"/>
    <w:rsid w:val="00FC1EF6"/>
    <w:rPr>
      <w:sz w:val="16"/>
    </w:rPr>
  </w:style>
  <w:style w:type="paragraph" w:customStyle="1" w:styleId="WideTable">
    <w:name w:val="Wide Table"/>
    <w:basedOn w:val="Normal"/>
    <w:rsid w:val="00FC1EF6"/>
    <w:pPr>
      <w:ind w:left="-1418"/>
    </w:pPr>
    <w:rPr>
      <w:sz w:val="2"/>
      <w:szCs w:val="2"/>
    </w:rPr>
  </w:style>
  <w:style w:type="character" w:styleId="PageNumber">
    <w:name w:val="page number"/>
    <w:basedOn w:val="DefaultParagraphFont"/>
    <w:rsid w:val="00FC1EF6"/>
  </w:style>
  <w:style w:type="paragraph" w:styleId="Quote">
    <w:name w:val="Quote"/>
    <w:basedOn w:val="Heading1"/>
    <w:link w:val="QuoteChar"/>
    <w:qFormat/>
    <w:rsid w:val="00FC1EF6"/>
    <w:rPr>
      <w:b w:val="0"/>
      <w:sz w:val="72"/>
      <w:szCs w:val="72"/>
      <w:lang w:val="en-NZ"/>
    </w:rPr>
  </w:style>
  <w:style w:type="character" w:customStyle="1" w:styleId="QuoteChar">
    <w:name w:val="Quote Char"/>
    <w:basedOn w:val="DefaultParagraphFont"/>
    <w:link w:val="Quote"/>
    <w:rsid w:val="00FC1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EF6"/>
    <w:pPr>
      <w:pageBreakBefore/>
    </w:pPr>
  </w:style>
  <w:style w:type="paragraph" w:customStyle="1" w:styleId="Border">
    <w:name w:val="Border"/>
    <w:basedOn w:val="Normal"/>
    <w:qFormat/>
    <w:rsid w:val="00FC1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EF6"/>
    <w:rPr>
      <w:b/>
      <w:bCs/>
      <w:i/>
      <w:iCs/>
      <w:color w:val="auto"/>
    </w:rPr>
  </w:style>
  <w:style w:type="paragraph" w:styleId="IntenseQuote">
    <w:name w:val="Intense Quote"/>
    <w:basedOn w:val="Normal"/>
    <w:next w:val="Normal"/>
    <w:link w:val="IntenseQuoteChar"/>
    <w:uiPriority w:val="30"/>
    <w:qFormat/>
    <w:rsid w:val="00FC1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EF6"/>
    <w:rPr>
      <w:smallCaps/>
      <w:color w:val="auto"/>
      <w:u w:val="single"/>
    </w:rPr>
  </w:style>
  <w:style w:type="character" w:styleId="IntenseReference">
    <w:name w:val="Intense Reference"/>
    <w:basedOn w:val="DefaultParagraphFont"/>
    <w:uiPriority w:val="32"/>
    <w:qFormat/>
    <w:rsid w:val="00FC1EF6"/>
    <w:rPr>
      <w:b/>
      <w:bCs/>
      <w:smallCaps/>
      <w:color w:val="auto"/>
      <w:spacing w:val="5"/>
      <w:u w:val="single"/>
    </w:rPr>
  </w:style>
  <w:style w:type="paragraph" w:customStyle="1" w:styleId="2ColumnHeading">
    <w:name w:val="2Column Heading"/>
    <w:basedOn w:val="BodyText"/>
    <w:qFormat/>
    <w:rsid w:val="00FC1EF6"/>
    <w:pPr>
      <w:spacing w:after="60"/>
      <w:ind w:left="-2268"/>
    </w:pPr>
    <w:rPr>
      <w:b/>
    </w:rPr>
  </w:style>
  <w:style w:type="paragraph" w:customStyle="1" w:styleId="Heading1TOC">
    <w:name w:val="Heading1 TOC"/>
    <w:basedOn w:val="Normal"/>
    <w:qFormat/>
    <w:rsid w:val="00FC1EF6"/>
    <w:pPr>
      <w:spacing w:before="240" w:after="120"/>
    </w:pPr>
    <w:rPr>
      <w:rFonts w:ascii="Times New Roman" w:hAnsi="Times New Roman"/>
      <w:b/>
      <w:sz w:val="32"/>
    </w:rPr>
  </w:style>
  <w:style w:type="paragraph" w:customStyle="1" w:styleId="Heading2TOC">
    <w:name w:val="Heading2 TOC"/>
    <w:basedOn w:val="Normal"/>
    <w:qFormat/>
    <w:rsid w:val="00FC1EF6"/>
    <w:pPr>
      <w:spacing w:before="240" w:after="60"/>
    </w:pPr>
    <w:rPr>
      <w:rFonts w:ascii="Times New Roman" w:hAnsi="Times New Roman"/>
      <w:b/>
      <w:sz w:val="28"/>
    </w:rPr>
  </w:style>
  <w:style w:type="character" w:customStyle="1" w:styleId="Underline">
    <w:name w:val="Underline"/>
    <w:basedOn w:val="DefaultParagraphFont"/>
    <w:qFormat/>
    <w:rsid w:val="00FC1EF6"/>
    <w:rPr>
      <w:u w:val="single"/>
    </w:rPr>
  </w:style>
  <w:style w:type="paragraph" w:styleId="BalloonText">
    <w:name w:val="Balloon Text"/>
    <w:basedOn w:val="Normal"/>
    <w:link w:val="BalloonTextChar"/>
    <w:rsid w:val="00FC1EF6"/>
    <w:rPr>
      <w:rFonts w:ascii="Tahoma" w:hAnsi="Tahoma" w:cs="Tahoma"/>
      <w:sz w:val="16"/>
      <w:szCs w:val="16"/>
    </w:rPr>
  </w:style>
  <w:style w:type="character" w:customStyle="1" w:styleId="BalloonTextChar">
    <w:name w:val="Balloon Text Char"/>
    <w:basedOn w:val="DefaultParagraphFont"/>
    <w:link w:val="BalloonText"/>
    <w:rsid w:val="00FC1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E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EF6"/>
    <w:rPr>
      <w:b/>
      <w:color w:val="660033"/>
      <w:spacing w:val="0"/>
    </w:rPr>
  </w:style>
  <w:style w:type="paragraph" w:customStyle="1" w:styleId="Nameditemlist">
    <w:name w:val="Named item list"/>
    <w:basedOn w:val="BodyText"/>
    <w:qFormat/>
    <w:rsid w:val="00FC1E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5536</Characters>
  <Application>Microsoft Office Word</Application>
  <DocSecurity>0</DocSecurity>
  <Lines>153</Lines>
  <Paragraphs>123</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SITHACS302 Conduct night audit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2013-01-17T15:53:00Z</dcterms:created>
  <dcterms:modified xsi:type="dcterms:W3CDTF">2013-01-17T15:53:00Z</dcterms:modified>
</cp:coreProperties>
</file>