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EA9" w:rsidP="005E4EA9">
      <w:pPr>
        <w:pStyle w:val="Title"/>
      </w:pPr>
      <w:r>
        <w:fldChar w:fldCharType="begin"/>
      </w:r>
      <w:r>
        <w:instrText xml:space="preserve"> TITLE   \* MERGEFORMAT </w:instrText>
      </w:r>
      <w:r>
        <w:fldChar w:fldCharType="separate"/>
      </w:r>
      <w:r>
        <w:t>SIT60212 Advanced Diploma of Events</w:t>
      </w:r>
      <w:r>
        <w:fldChar w:fldCharType="end"/>
      </w:r>
    </w:p>
    <w:p w:rsidR="005E4EA9" w:rsidP="005E4EA9">
      <w:pPr>
        <w:pStyle w:val="Version"/>
        <w:sectPr w:rsidSect="003457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457A2" w:rsidP="003457A2">
      <w:pPr>
        <w:pStyle w:val="SuperHeading"/>
      </w:pPr>
      <w:r w:rsidRPr="003457A2">
        <w:t>SIT60212 Advanced Diploma of Events</w:t>
      </w:r>
    </w:p>
    <w:p w:rsidR="00000000" w:rsidRPr="003457A2" w:rsidP="003457A2">
      <w:pPr>
        <w:pStyle w:val="Heading1"/>
      </w:pPr>
      <w:bookmarkStart w:id="1" w:name="O_583299"/>
      <w:bookmarkEnd w:id="1"/>
      <w:r w:rsidRPr="003457A2">
        <w:t>Modification History</w:t>
      </w:r>
    </w:p>
    <w:p w:rsidR="00000000" w:rsidRPr="003457A2" w:rsidP="003457A2">
      <w:pPr>
        <w:pStyle w:val="BodyText"/>
      </w:pPr>
      <w:r w:rsidRPr="003457A2">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5E4E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7A2" w:rsidP="003457A2">
            <w:pPr>
              <w:pStyle w:val="BodyText"/>
            </w:pPr>
            <w:r w:rsidRPr="003457A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7A2">
            <w:pPr>
              <w:pStyle w:val="BodyText"/>
              <w:rPr>
                <w:lang w:val="en-NZ"/>
              </w:rPr>
            </w:pPr>
            <w:r w:rsidRPr="003457A2">
              <w:rPr>
                <w:rStyle w:val="SpecialBold"/>
              </w:rPr>
              <w:t>Comments</w:t>
            </w:r>
          </w:p>
        </w:tc>
      </w:tr>
      <w:tr w:rsidTr="005E4E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7A2">
            <w:pPr>
              <w:pStyle w:val="BodyText"/>
              <w:rPr>
                <w:lang w:val="en-NZ"/>
              </w:rPr>
            </w:pPr>
            <w:r w:rsidRPr="003457A2">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7A2">
            <w:pPr>
              <w:pStyle w:val="BodyText"/>
              <w:rPr>
                <w:lang w:val="en-NZ"/>
              </w:rPr>
            </w:pPr>
            <w:r w:rsidRPr="003457A2">
              <w:t>Imported unit updated.</w:t>
            </w:r>
          </w:p>
        </w:tc>
      </w:tr>
      <w:tr w:rsidTr="005E4E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7A2">
            <w:pPr>
              <w:pStyle w:val="BodyText"/>
              <w:rPr>
                <w:lang w:val="en-NZ"/>
              </w:rPr>
            </w:pPr>
            <w:r w:rsidRPr="003457A2">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7A2">
            <w:pPr>
              <w:pStyle w:val="BodyText"/>
              <w:rPr>
                <w:lang w:val="en-NZ"/>
              </w:rPr>
            </w:pPr>
            <w:r w:rsidRPr="003457A2">
              <w:t>Updates to metadata.</w:t>
            </w:r>
          </w:p>
        </w:tc>
      </w:tr>
      <w:tr w:rsidTr="005E4E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7A2">
            <w:pPr>
              <w:pStyle w:val="BodyText"/>
              <w:rPr>
                <w:lang w:val="en-NZ"/>
              </w:rPr>
            </w:pPr>
            <w:r w:rsidRPr="003457A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7A2" w:rsidP="003457A2">
            <w:pPr>
              <w:pStyle w:val="BodyText"/>
            </w:pPr>
            <w:r w:rsidRPr="003457A2">
              <w:t xml:space="preserve">E </w:t>
            </w:r>
          </w:p>
          <w:p w:rsidR="00000000" w:rsidRPr="003457A2" w:rsidP="003457A2">
            <w:pPr>
              <w:pStyle w:val="BodyText"/>
            </w:pPr>
            <w:r w:rsidRPr="003457A2">
              <w:t>Replaces and is equivalent to SIT60207 Adva</w:t>
            </w:r>
            <w:r w:rsidRPr="003457A2">
              <w:t>nced Diploma of Events.</w:t>
            </w:r>
          </w:p>
          <w:p w:rsidR="00000000" w:rsidRPr="003457A2" w:rsidP="003457A2">
            <w:pPr>
              <w:pStyle w:val="BodyText"/>
            </w:pPr>
            <w:r w:rsidRPr="003457A2">
              <w:t>Intent of the qualification remains unchanged.</w:t>
            </w:r>
          </w:p>
          <w:p w:rsidR="00000000" w:rsidRPr="003457A2" w:rsidP="003457A2">
            <w:pPr>
              <w:pStyle w:val="BodyText"/>
            </w:pPr>
            <w:r w:rsidRPr="003457A2">
              <w:t xml:space="preserve">Total number of units retained. Number of core and elective units retained. Some units removed from core as they did not apply to all job roles. They are now in elective list. </w:t>
            </w:r>
          </w:p>
          <w:p w:rsidR="00000000" w:rsidRPr="003457A2" w:rsidP="003457A2">
            <w:pPr>
              <w:pStyle w:val="BodyText"/>
            </w:pPr>
            <w:r w:rsidRPr="003457A2">
              <w:t>Entry re</w:t>
            </w:r>
            <w:r w:rsidRPr="003457A2">
              <w:t>quirement removed. New policy prohibits a requirement for a whole qualification. In lieu of an entry requirement: Some of the core units within the Diploma are repeated in the Advanced Diploma core. Some of the units in the core of Advanced Diploma subsume</w:t>
            </w:r>
            <w:r w:rsidRPr="003457A2">
              <w:t xml:space="preserve"> the skills and knowledge of core Diploma units e.g. SITXWHS601 Establish and maintain a work health and safety system overtakes SITXWHS301 Identify hazards, assess and control safety risks.</w:t>
            </w:r>
          </w:p>
        </w:tc>
      </w:tr>
    </w:tbl>
    <w:p w:rsidR="00000000" w:rsidRPr="003457A2" w:rsidP="003457A2">
      <w:pPr>
        <w:pStyle w:val="BodyText"/>
      </w:pPr>
    </w:p>
    <w:p w:rsidR="00000000" w:rsidRPr="003457A2" w:rsidP="003457A2">
      <w:pPr>
        <w:pStyle w:val="AllowPageBreak"/>
      </w:pPr>
    </w:p>
    <w:p w:rsidR="00000000" w:rsidRPr="003457A2" w:rsidP="003457A2">
      <w:pPr>
        <w:pStyle w:val="Heading1"/>
      </w:pPr>
      <w:bookmarkStart w:id="2" w:name="O_583298"/>
      <w:bookmarkEnd w:id="2"/>
      <w:r w:rsidRPr="003457A2">
        <w:t>Description</w:t>
      </w:r>
    </w:p>
    <w:p w:rsidR="00000000" w:rsidRPr="003457A2" w:rsidP="003457A2">
      <w:pPr>
        <w:pStyle w:val="BodyText"/>
      </w:pPr>
      <w:r w:rsidRPr="003457A2">
        <w:t xml:space="preserve">This qualification reflects the role of individuals operating at a senior level who use substantial knowledge of event management processes and a wide range of specialised managerial skills to conceive, plan and stage events. They operate with significant </w:t>
      </w:r>
      <w:r w:rsidRPr="003457A2">
        <w:t>autonomy and are responsible for making a range of strategic business and event management decisions.</w:t>
      </w:r>
    </w:p>
    <w:p w:rsidR="00000000" w:rsidRPr="003457A2" w:rsidP="003457A2">
      <w:pPr>
        <w:pStyle w:val="BodyText"/>
      </w:pPr>
    </w:p>
    <w:p w:rsidR="00000000" w:rsidRPr="003457A2" w:rsidP="003457A2">
      <w:pPr>
        <w:pStyle w:val="BodyText"/>
      </w:pPr>
      <w:r w:rsidRPr="003457A2">
        <w:rPr>
          <w:rStyle w:val="SpecialBold"/>
        </w:rPr>
        <w:t>Job roles</w:t>
      </w:r>
    </w:p>
    <w:p w:rsidR="00000000" w:rsidRPr="003457A2" w:rsidP="003457A2">
      <w:pPr>
        <w:pStyle w:val="BodyText"/>
      </w:pPr>
      <w:r w:rsidRPr="003457A2">
        <w:t>Events are diverse in nature and this qualification provides a pathway to work for event management organisations operating in a range of indus</w:t>
      </w:r>
      <w:r w:rsidRPr="003457A2">
        <w:t>tries including the tourism and travel, hospitality, sport, cultural and community sectors.</w:t>
      </w:r>
    </w:p>
    <w:p w:rsidR="00000000" w:rsidRPr="003457A2" w:rsidP="003457A2">
      <w:pPr>
        <w:pStyle w:val="BodyText"/>
      </w:pPr>
    </w:p>
    <w:p w:rsidR="00000000" w:rsidRPr="003457A2" w:rsidP="003457A2">
      <w:pPr>
        <w:pStyle w:val="BodyText"/>
      </w:pPr>
      <w:r w:rsidRPr="003457A2">
        <w:t>These may be event management companies, event venues, or organisations that organise their own events. Work could be undertaken in an office environment where the</w:t>
      </w:r>
      <w:r w:rsidRPr="003457A2">
        <w:t xml:space="preserve"> planning of events takes place, on-site at venues where events are staged or a combination of both.</w:t>
      </w:r>
    </w:p>
    <w:p w:rsidR="00000000" w:rsidRPr="003457A2" w:rsidP="003457A2">
      <w:pPr>
        <w:pStyle w:val="BodyText"/>
      </w:pPr>
    </w:p>
    <w:p w:rsidR="00000000" w:rsidRPr="003457A2" w:rsidP="003457A2">
      <w:pPr>
        <w:pStyle w:val="BodyText"/>
      </w:pPr>
      <w:r w:rsidRPr="003457A2">
        <w:t>Possible job titles include:</w:t>
      </w:r>
    </w:p>
    <w:p w:rsidR="00000000" w:rsidRPr="003457A2" w:rsidP="003457A2">
      <w:pPr>
        <w:pStyle w:val="ListBullet"/>
      </w:pPr>
      <w:r w:rsidRPr="003457A2">
        <w:t>conference manager</w:t>
      </w:r>
    </w:p>
    <w:p w:rsidR="00000000" w:rsidRPr="003457A2" w:rsidP="003457A2">
      <w:pPr>
        <w:pStyle w:val="ListBullet"/>
      </w:pPr>
      <w:r w:rsidRPr="003457A2">
        <w:t>event manager</w:t>
      </w:r>
    </w:p>
    <w:p w:rsidR="00000000" w:rsidRPr="003457A2" w:rsidP="003457A2">
      <w:pPr>
        <w:pStyle w:val="ListBullet"/>
      </w:pPr>
      <w:r w:rsidRPr="003457A2">
        <w:t>functions manager</w:t>
      </w:r>
    </w:p>
    <w:p w:rsidR="00000000" w:rsidRPr="003457A2" w:rsidP="003457A2">
      <w:pPr>
        <w:pStyle w:val="ListBullet"/>
      </w:pPr>
      <w:r w:rsidRPr="003457A2">
        <w:t>exhibitions manager</w:t>
      </w:r>
    </w:p>
    <w:p w:rsidR="00000000" w:rsidRPr="003457A2" w:rsidP="003457A2">
      <w:pPr>
        <w:pStyle w:val="ListBullet"/>
      </w:pPr>
      <w:r w:rsidRPr="003457A2">
        <w:t>in-house meetings manager</w:t>
      </w:r>
    </w:p>
    <w:p w:rsidR="00000000" w:rsidRPr="003457A2" w:rsidP="003457A2">
      <w:pPr>
        <w:pStyle w:val="ListBullet"/>
      </w:pPr>
      <w:r w:rsidRPr="003457A2">
        <w:t>meetings manager</w:t>
      </w:r>
    </w:p>
    <w:p w:rsidR="00000000" w:rsidRPr="003457A2" w:rsidP="003457A2">
      <w:pPr>
        <w:pStyle w:val="ListBullet"/>
      </w:pPr>
      <w:r w:rsidRPr="003457A2">
        <w:t>project ma</w:t>
      </w:r>
      <w:r w:rsidRPr="003457A2">
        <w:t>nager</w:t>
      </w:r>
    </w:p>
    <w:p w:rsidR="00000000" w:rsidRPr="003457A2" w:rsidP="003457A2">
      <w:pPr>
        <w:pStyle w:val="ListBullet"/>
      </w:pPr>
      <w:r w:rsidRPr="003457A2">
        <w:t>venue manager.</w:t>
      </w:r>
    </w:p>
    <w:p w:rsidR="00000000" w:rsidRPr="003457A2" w:rsidP="003457A2">
      <w:pPr>
        <w:pStyle w:val="AllowPageBreak"/>
      </w:pPr>
    </w:p>
    <w:p w:rsidR="00000000" w:rsidRPr="003457A2" w:rsidP="003457A2">
      <w:pPr>
        <w:pStyle w:val="Heading1"/>
      </w:pPr>
      <w:bookmarkStart w:id="3" w:name="O_583297"/>
      <w:bookmarkEnd w:id="3"/>
      <w:r w:rsidRPr="003457A2">
        <w:t>Pathways Information</w:t>
      </w:r>
    </w:p>
    <w:p w:rsidR="00000000" w:rsidRPr="003457A2" w:rsidP="003457A2">
      <w:pPr>
        <w:pStyle w:val="BodyText"/>
      </w:pPr>
      <w:r w:rsidRPr="003457A2">
        <w:t>This qualification is suitable for an Australian Apprenticeship pathway.</w:t>
      </w:r>
    </w:p>
    <w:p w:rsidR="00000000" w:rsidRPr="003457A2" w:rsidP="003457A2">
      <w:pPr>
        <w:pStyle w:val="BodyText"/>
      </w:pPr>
    </w:p>
    <w:p w:rsidR="00000000" w:rsidRPr="003457A2" w:rsidP="003457A2">
      <w:pPr>
        <w:pStyle w:val="BodyText"/>
      </w:pPr>
      <w:r w:rsidRPr="003457A2">
        <w:rPr>
          <w:rStyle w:val="BoldandItalics"/>
        </w:rPr>
        <w:t>Pathways into the qualification</w:t>
      </w:r>
    </w:p>
    <w:p w:rsidR="00000000" w:rsidRPr="003457A2" w:rsidP="003457A2">
      <w:pPr>
        <w:pStyle w:val="BodyText"/>
      </w:pPr>
      <w:r w:rsidRPr="003457A2">
        <w:t>It is strongly recommended that those ente</w:t>
      </w:r>
      <w:r w:rsidRPr="003457A2">
        <w:t>ring this qualification possess a Diploma qualification or vocational experience at a coordination or management level in events, or in fields such as business, creative industries, hospitality, sport, tourism or travel. However this is not mandatory.</w:t>
      </w:r>
    </w:p>
    <w:p w:rsidR="00000000" w:rsidRPr="003457A2" w:rsidP="003457A2">
      <w:pPr>
        <w:pStyle w:val="BodyText"/>
      </w:pPr>
    </w:p>
    <w:p w:rsidR="00000000" w:rsidRPr="003457A2" w:rsidP="003457A2">
      <w:pPr>
        <w:pStyle w:val="BodyText"/>
      </w:pPr>
      <w:r w:rsidRPr="003457A2">
        <w:rPr>
          <w:rStyle w:val="BoldandItalics"/>
        </w:rPr>
        <w:t>Pat</w:t>
      </w:r>
      <w:r w:rsidRPr="003457A2">
        <w:rPr>
          <w:rStyle w:val="BoldandItalics"/>
        </w:rPr>
        <w:t>hways from the qualification</w:t>
      </w:r>
    </w:p>
    <w:p w:rsidR="00000000" w:rsidRPr="003457A2" w:rsidP="003457A2">
      <w:pPr>
        <w:pStyle w:val="BodyText"/>
      </w:pPr>
      <w:r w:rsidRPr="003457A2">
        <w:t>After achieving SIT60212 Advanced Diploma of Events, individuals could further their vocational or higher education through advanced diploma or degree programs in business management, creative industries, events, hospitality, s</w:t>
      </w:r>
      <w:r w:rsidRPr="003457A2">
        <w:t>port, tourism or travel.</w:t>
      </w:r>
    </w:p>
    <w:p w:rsidR="00000000" w:rsidRPr="003457A2" w:rsidP="003457A2">
      <w:pPr>
        <w:pStyle w:val="AllowPageBreak"/>
      </w:pPr>
    </w:p>
    <w:p w:rsidR="00000000" w:rsidRPr="003457A2" w:rsidP="003457A2">
      <w:pPr>
        <w:pStyle w:val="Heading1"/>
      </w:pPr>
      <w:bookmarkStart w:id="4" w:name="O_583296"/>
      <w:bookmarkEnd w:id="4"/>
      <w:r w:rsidRPr="003457A2">
        <w:t>Licensing/Regulatory Information</w:t>
      </w:r>
    </w:p>
    <w:p w:rsidR="00000000" w:rsidRPr="003457A2" w:rsidP="003457A2">
      <w:pPr>
        <w:pStyle w:val="BodyText"/>
      </w:pPr>
      <w:r w:rsidRPr="003457A2">
        <w:t>No licensing, legislative, regulatory or certification requirements apply to this qualification at the time of endorsement.</w:t>
      </w:r>
    </w:p>
    <w:p w:rsidR="00000000" w:rsidRPr="003457A2" w:rsidP="003457A2">
      <w:pPr>
        <w:pStyle w:val="AllowPageBreak"/>
      </w:pPr>
    </w:p>
    <w:p w:rsidR="00000000" w:rsidRPr="003457A2" w:rsidP="003457A2">
      <w:pPr>
        <w:pStyle w:val="Heading1"/>
      </w:pPr>
      <w:bookmarkStart w:id="5" w:name="O_583295"/>
      <w:bookmarkEnd w:id="5"/>
      <w:r w:rsidRPr="003457A2">
        <w:t>Entry Requirements</w:t>
      </w:r>
    </w:p>
    <w:p w:rsidR="00000000" w:rsidRPr="003457A2" w:rsidP="003457A2">
      <w:pPr>
        <w:pStyle w:val="BodyText"/>
      </w:pPr>
      <w:r w:rsidRPr="003457A2">
        <w:t>There are no entry re</w:t>
      </w:r>
      <w:r w:rsidRPr="003457A2">
        <w:t>quirements for this qualification.</w:t>
      </w:r>
    </w:p>
    <w:p w:rsidR="00000000" w:rsidRPr="003457A2" w:rsidP="003457A2">
      <w:pPr>
        <w:pStyle w:val="AllowPageBreak"/>
      </w:pPr>
    </w:p>
    <w:p w:rsidR="00000000" w:rsidRPr="003457A2" w:rsidP="003457A2">
      <w:pPr>
        <w:pStyle w:val="Heading1"/>
      </w:pPr>
      <w:bookmarkStart w:id="6" w:name="O_583294"/>
      <w:bookmarkEnd w:id="6"/>
      <w:r w:rsidRPr="003457A2">
        <w:t>Employability Skills Summary</w:t>
      </w:r>
    </w:p>
    <w:tbl>
      <w:tblPr>
        <w:tblW w:w="9354" w:type="dxa"/>
        <w:tblLayout w:type="fixed"/>
        <w:tblCellMar>
          <w:left w:w="62" w:type="dxa"/>
          <w:right w:w="62" w:type="dxa"/>
        </w:tblCellMar>
        <w:tblLook w:val="0000"/>
      </w:tblPr>
      <w:tblGrid>
        <w:gridCol w:w="2592"/>
        <w:gridCol w:w="6762"/>
      </w:tblGrid>
      <w:tr w:rsidTr="003457A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A2" w:rsidP="003457A2">
            <w:pPr>
              <w:pStyle w:val="BodyText"/>
            </w:pPr>
            <w:r w:rsidRPr="003457A2">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rPr>
                <w:rStyle w:val="SpecialBold"/>
              </w:rPr>
              <w:t>Industry/enterprise requirements for this qualification include:</w:t>
            </w:r>
          </w:p>
        </w:tc>
      </w:tr>
      <w:tr w:rsidTr="003457A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Consulting with personnel at all levels about operational and service issue</w:t>
            </w:r>
            <w:r w:rsidRPr="003457A2">
              <w:t>s, event management practices, policies and procedures; communicating strategic business and event management goals to supervisors and managers; discussing supply options and negotiating purchases with suppliers, staging contractors or venues ; writing com</w:t>
            </w:r>
            <w:r w:rsidRPr="003457A2">
              <w:t>prehensive yet easily accessible plans, policies, procedures and reports for event management.</w:t>
            </w:r>
          </w:p>
        </w:tc>
      </w:tr>
      <w:tr w:rsidTr="003457A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Researching and critically analysing current and emerging events industry practices, market and product trends; generating and testing</w:t>
            </w:r>
            <w:r w:rsidRPr="003457A2">
              <w:t xml:space="preserve"> ideas for new or improved event products and services; initiating the development of new products and services; engaging and persuading personnel at all levels to generate innovative ideas for new or improved event products and service delivery.</w:t>
            </w:r>
          </w:p>
        </w:tc>
      </w:tr>
      <w:tr w:rsidTr="003457A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 xml:space="preserve">Developing and maintaining knowledge required to strategically manage the business and the operation of events, proactively maintaining and updating knowledge of events industry practices, trends, products, services and suppliers; seeking events industry </w:t>
            </w:r>
            <w:r w:rsidRPr="003457A2">
              <w:t>professional development opportunities for self and others; developing training strategies for the organisation.</w:t>
            </w:r>
          </w:p>
        </w:tc>
      </w:tr>
      <w:tr w:rsidTr="003457A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Developing overall business plans for sustainable and profitable event management services; developing new event produ</w:t>
            </w:r>
            <w:r w:rsidRPr="003457A2">
              <w:t>cts and services, forecasting and managing resource requirements for planning and staging events; developing and evaluating strategic plans, policies, procedures and business practices for the effective planning and staging of events; developing and leadin</w:t>
            </w:r>
            <w:r w:rsidRPr="003457A2">
              <w:t>g continuous improvement processes for operational and service efficiency.</w:t>
            </w:r>
          </w:p>
        </w:tc>
      </w:tr>
      <w:tr w:rsidTr="003457A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Developing and implementing a range of strategies to address event management problems; analysing systematic operational or service failures, working with superviso</w:t>
            </w:r>
            <w:r w:rsidRPr="003457A2">
              <w:t>rs and managers to develop practical solutions and developing continuous improvement processes for planning and staging events; analysing and evaluating the effectiveness of strategic solutions to event management problems.</w:t>
            </w:r>
          </w:p>
        </w:tc>
      </w:tr>
      <w:tr w:rsidTr="003457A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Having a compre</w:t>
            </w:r>
            <w:r w:rsidRPr="003457A2">
              <w:t>hensive knowledge of the objectives and content of laws that specifically relate to the events industry and the operation of events; developing business and events compliance practices; operating with significant autonomy, reviewing and reflecting on own w</w:t>
            </w:r>
            <w:r w:rsidRPr="003457A2">
              <w:t>ork performance; taking responsibility for the strategic management of events and a range of business activities including business planning, finances, marketing, human resources, customer service and work health and safety.</w:t>
            </w:r>
          </w:p>
        </w:tc>
      </w:tr>
      <w:tr w:rsidTr="003457A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Fostering workplace d</w:t>
            </w:r>
            <w:r w:rsidRPr="003457A2">
              <w:t>iversity; establishing work team goals and teamwork strategies; developing training strategies for effective event management teamwork; involving personnel at all levels in the planning of event management practices, policies and procedures; motivating and</w:t>
            </w:r>
            <w:r w:rsidRPr="003457A2">
              <w:t xml:space="preserve"> leading management teams. </w:t>
            </w:r>
          </w:p>
        </w:tc>
      </w:tr>
      <w:tr w:rsidTr="003457A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7A2">
            <w:pPr>
              <w:pStyle w:val="BodyText"/>
              <w:rPr>
                <w:lang w:val="en-NZ"/>
              </w:rPr>
            </w:pPr>
            <w:r w:rsidRPr="003457A2">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7A2" w:rsidP="003457A2">
            <w:pPr>
              <w:pStyle w:val="BodyText"/>
            </w:pPr>
            <w:r w:rsidRPr="003457A2">
              <w:t>Selecting and using technologies used in the events industry to support strategic event management functions; researching new and emerging technologies required to manage the operational, sales and service activities</w:t>
            </w:r>
            <w:r w:rsidRPr="003457A2">
              <w:t xml:space="preserve"> of the events business; developing skill development strategies required for implementing new business technologies.</w:t>
            </w:r>
          </w:p>
        </w:tc>
      </w:tr>
    </w:tbl>
    <w:p w:rsidR="00000000" w:rsidRPr="003457A2" w:rsidP="003457A2">
      <w:pPr>
        <w:pStyle w:val="BodyText"/>
      </w:pPr>
    </w:p>
    <w:p w:rsidR="00000000" w:rsidRPr="003457A2" w:rsidP="003457A2">
      <w:pPr>
        <w:pStyle w:val="AllowPageBreak"/>
      </w:pPr>
    </w:p>
    <w:p w:rsidR="00000000" w:rsidRPr="003457A2" w:rsidP="003457A2">
      <w:pPr>
        <w:pStyle w:val="Heading1"/>
      </w:pPr>
      <w:bookmarkStart w:id="7" w:name="O_583293"/>
      <w:bookmarkEnd w:id="7"/>
      <w:r w:rsidRPr="003457A2">
        <w:t>Packaging Rules</w:t>
      </w:r>
    </w:p>
    <w:p w:rsidR="00000000" w:rsidRPr="003457A2" w:rsidP="003457A2">
      <w:pPr>
        <w:pStyle w:val="BodyText"/>
      </w:pPr>
      <w:r w:rsidRPr="003457A2">
        <w:t>24 units must be completed:</w:t>
      </w:r>
    </w:p>
    <w:p w:rsidR="00000000" w:rsidRPr="003457A2" w:rsidP="003457A2">
      <w:pPr>
        <w:pStyle w:val="ListBullet"/>
      </w:pPr>
      <w:r w:rsidRPr="003457A2">
        <w:t>16 core units</w:t>
      </w:r>
    </w:p>
    <w:p w:rsidR="00000000" w:rsidRPr="003457A2" w:rsidP="003457A2">
      <w:pPr>
        <w:pStyle w:val="ListBullet"/>
      </w:pPr>
      <w:r w:rsidRPr="003457A2">
        <w:t>8 elective units, consisting of:</w:t>
      </w:r>
    </w:p>
    <w:p w:rsidR="00000000" w:rsidRPr="003457A2" w:rsidP="003457A2">
      <w:pPr>
        <w:pStyle w:val="ListBullet2"/>
      </w:pPr>
      <w:r w:rsidRPr="003457A2">
        <w:t>4 from the list below</w:t>
      </w:r>
    </w:p>
    <w:p w:rsidR="00000000" w:rsidRPr="003457A2" w:rsidP="003457A2">
      <w:pPr>
        <w:pStyle w:val="ListBullet2"/>
      </w:pPr>
      <w:r w:rsidRPr="003457A2">
        <w:t>4 from the list below, elsewhere in this SIT12 Training Package, any other Training Package or accredited course.</w:t>
      </w:r>
    </w:p>
    <w:p w:rsidR="00000000" w:rsidRPr="003457A2" w:rsidP="003457A2">
      <w:pPr>
        <w:pStyle w:val="BodyText"/>
      </w:pPr>
    </w:p>
    <w:p w:rsidR="00000000" w:rsidRPr="003457A2" w:rsidP="003457A2">
      <w:pPr>
        <w:pStyle w:val="BodyText"/>
      </w:pPr>
      <w:r w:rsidRPr="003457A2">
        <w:t xml:space="preserve">The selection of electives must be guided by the job outcome sought, local industry requirements and the complexity of skills appropriate to </w:t>
      </w:r>
      <w:r w:rsidRPr="003457A2">
        <w:t>the AQF level of this qualification.</w:t>
      </w:r>
    </w:p>
    <w:p w:rsidR="00000000" w:rsidRPr="003457A2" w:rsidP="003457A2">
      <w:pPr>
        <w:pStyle w:val="BodyText"/>
      </w:pPr>
    </w:p>
    <w:p w:rsidR="00000000" w:rsidRPr="003457A2" w:rsidP="003457A2">
      <w:pPr>
        <w:pStyle w:val="BodyText"/>
      </w:pPr>
      <w:r w:rsidRPr="003457A2">
        <w:rPr>
          <w:rStyle w:val="SpecialBold"/>
        </w:rPr>
        <w:t>Core units</w:t>
      </w:r>
    </w:p>
    <w:p w:rsidR="00000000" w:rsidRPr="003457A2" w:rsidP="003457A2">
      <w:pPr>
        <w:pStyle w:val="BodyText"/>
      </w:pPr>
      <w:r w:rsidRPr="003457A2">
        <w:t>BSBADM502B Manage meetings</w:t>
      </w:r>
    </w:p>
    <w:p w:rsidR="00000000" w:rsidRPr="003457A2" w:rsidP="003457A2">
      <w:pPr>
        <w:pStyle w:val="BodyText"/>
      </w:pPr>
      <w:r w:rsidRPr="003457A2">
        <w:t>BSBMGT608C Manage innovation and continuous improvement</w:t>
      </w:r>
    </w:p>
    <w:p w:rsidR="00000000" w:rsidRPr="003457A2" w:rsidP="003457A2">
      <w:pPr>
        <w:pStyle w:val="BodyText"/>
      </w:pPr>
      <w:r w:rsidRPr="003457A2">
        <w:t>BSBRSK501B Manage risk</w:t>
      </w:r>
    </w:p>
    <w:p w:rsidR="00000000" w:rsidRPr="003457A2" w:rsidP="003457A2">
      <w:pPr>
        <w:pStyle w:val="BodyText"/>
      </w:pPr>
      <w:r w:rsidRPr="003457A2">
        <w:t>BSBSUS501A Develop workplace policy and procedures for sustainability</w:t>
      </w:r>
    </w:p>
    <w:p w:rsidR="00000000" w:rsidRPr="003457A2" w:rsidP="003457A2">
      <w:pPr>
        <w:pStyle w:val="BodyText"/>
      </w:pPr>
      <w:r w:rsidRPr="003457A2">
        <w:t>SITXCCS501 Manage quality customer service</w:t>
      </w:r>
    </w:p>
    <w:p w:rsidR="00000000" w:rsidRPr="003457A2" w:rsidP="003457A2">
      <w:pPr>
        <w:pStyle w:val="BodyText"/>
      </w:pPr>
      <w:r w:rsidRPr="003457A2">
        <w:t>SITXEVT503 Manage event staging components</w:t>
      </w:r>
    </w:p>
    <w:p w:rsidR="00000000" w:rsidRPr="003457A2" w:rsidP="003457A2">
      <w:pPr>
        <w:pStyle w:val="BodyText"/>
      </w:pPr>
      <w:r w:rsidRPr="003457A2">
        <w:t>SITXEVT601 Research event trends and practice</w:t>
      </w:r>
    </w:p>
    <w:p w:rsidR="00000000" w:rsidRPr="003457A2" w:rsidP="003457A2">
      <w:pPr>
        <w:pStyle w:val="BodyText"/>
      </w:pPr>
      <w:r w:rsidRPr="003457A2">
        <w:t>SITXEVT602 Develop event concepts</w:t>
      </w:r>
    </w:p>
    <w:p w:rsidR="00000000" w:rsidRPr="003457A2" w:rsidP="003457A2">
      <w:pPr>
        <w:pStyle w:val="BodyText"/>
      </w:pPr>
      <w:r w:rsidRPr="003457A2">
        <w:t>SITXEVT603 Determine event feasibility</w:t>
      </w:r>
    </w:p>
    <w:p w:rsidR="00000000" w:rsidRPr="003457A2" w:rsidP="003457A2">
      <w:pPr>
        <w:pStyle w:val="BodyText"/>
      </w:pPr>
      <w:r w:rsidRPr="003457A2">
        <w:t>SITXEVT604 Develop and implement event management p</w:t>
      </w:r>
      <w:r w:rsidRPr="003457A2">
        <w:t>lans</w:t>
      </w:r>
    </w:p>
    <w:p w:rsidR="00000000" w:rsidRPr="003457A2" w:rsidP="003457A2">
      <w:pPr>
        <w:pStyle w:val="BodyText"/>
      </w:pPr>
      <w:r w:rsidRPr="003457A2">
        <w:t>SITXFIN501 Prepare and monitor budgets</w:t>
      </w:r>
    </w:p>
    <w:p w:rsidR="00000000" w:rsidRPr="003457A2" w:rsidP="003457A2">
      <w:pPr>
        <w:pStyle w:val="BodyText"/>
      </w:pPr>
      <w:r w:rsidRPr="003457A2">
        <w:t>SITXGLC501 Research and comply with regulatory requirements</w:t>
      </w:r>
    </w:p>
    <w:p w:rsidR="00000000" w:rsidRPr="003457A2" w:rsidP="003457A2">
      <w:pPr>
        <w:pStyle w:val="BodyText"/>
      </w:pPr>
      <w:r w:rsidRPr="003457A2">
        <w:t>SITXHRM402 Lead and manage people</w:t>
      </w:r>
    </w:p>
    <w:p w:rsidR="00000000" w:rsidRPr="003457A2" w:rsidP="003457A2">
      <w:pPr>
        <w:pStyle w:val="BodyText"/>
      </w:pPr>
      <w:r w:rsidRPr="003457A2">
        <w:t>SITXMGT501 Establish and conduct business relationships</w:t>
      </w:r>
    </w:p>
    <w:p w:rsidR="00000000" w:rsidRPr="003457A2" w:rsidP="003457A2">
      <w:pPr>
        <w:pStyle w:val="BodyText"/>
      </w:pPr>
      <w:r w:rsidRPr="003457A2">
        <w:t>SITXMPR502 Develop and implement marketing strategies</w:t>
      </w:r>
    </w:p>
    <w:p w:rsidR="00000000" w:rsidRPr="003457A2" w:rsidP="003457A2">
      <w:pPr>
        <w:pStyle w:val="BodyText"/>
      </w:pPr>
      <w:r w:rsidRPr="003457A2">
        <w:t>SITXWHS6</w:t>
      </w:r>
      <w:r w:rsidRPr="003457A2">
        <w:t>01 Establish and maintain a work health and safety system</w:t>
      </w:r>
    </w:p>
    <w:p w:rsidR="00000000" w:rsidRPr="003457A2" w:rsidP="003457A2">
      <w:pPr>
        <w:pStyle w:val="BodyText"/>
      </w:pPr>
    </w:p>
    <w:p w:rsidR="00000000" w:rsidRPr="003457A2" w:rsidP="003457A2">
      <w:pPr>
        <w:pStyle w:val="BodyText"/>
      </w:pPr>
      <w:r w:rsidRPr="003457A2">
        <w:rPr>
          <w:rStyle w:val="SpecialBold"/>
        </w:rPr>
        <w:t>Elective units</w:t>
      </w:r>
    </w:p>
    <w:p w:rsidR="00000000" w:rsidRPr="003457A2" w:rsidP="003457A2">
      <w:pPr>
        <w:pStyle w:val="BodyText"/>
      </w:pPr>
      <w:r w:rsidRPr="003457A2">
        <w:rPr>
          <w:rStyle w:val="SpecialBold"/>
        </w:rPr>
        <w:t>Administration</w:t>
      </w:r>
    </w:p>
    <w:p w:rsidR="00000000" w:rsidRPr="003457A2" w:rsidP="003457A2">
      <w:pPr>
        <w:pStyle w:val="BodyText"/>
      </w:pPr>
      <w:r w:rsidRPr="003457A2">
        <w:t>BSBWRT401A Write complex documents</w:t>
      </w:r>
    </w:p>
    <w:p w:rsidR="00000000" w:rsidRPr="003457A2" w:rsidP="003457A2">
      <w:pPr>
        <w:pStyle w:val="BodyText"/>
      </w:pPr>
      <w:r w:rsidRPr="003457A2">
        <w:t>SITXADM501 Prepare and present proposals</w:t>
      </w:r>
    </w:p>
    <w:p w:rsidR="00000000" w:rsidRPr="003457A2" w:rsidP="003457A2">
      <w:pPr>
        <w:pStyle w:val="BodyText"/>
      </w:pPr>
      <w:r w:rsidRPr="003457A2">
        <w:rPr>
          <w:rStyle w:val="SpecialBold"/>
        </w:rPr>
        <w:t>Communication and Teamwork</w:t>
      </w:r>
    </w:p>
    <w:p w:rsidR="00000000" w:rsidRPr="003457A2" w:rsidP="003457A2">
      <w:pPr>
        <w:pStyle w:val="BodyText"/>
      </w:pPr>
      <w:r w:rsidRPr="003457A2">
        <w:t>BSBCMM401A Make a presentation</w:t>
      </w:r>
    </w:p>
    <w:p w:rsidR="00000000" w:rsidRPr="003457A2" w:rsidP="003457A2">
      <w:pPr>
        <w:pStyle w:val="BodyText"/>
      </w:pPr>
      <w:r w:rsidRPr="003457A2">
        <w:t>SITXCOM301 Address protocol requi</w:t>
      </w:r>
      <w:r w:rsidRPr="003457A2">
        <w:t>rements</w:t>
      </w:r>
    </w:p>
    <w:p w:rsidR="00000000" w:rsidRPr="003457A2" w:rsidP="003457A2">
      <w:pPr>
        <w:pStyle w:val="BodyText"/>
      </w:pPr>
      <w:r w:rsidRPr="003457A2">
        <w:t>SITXCOM401 Manage conflict</w:t>
      </w:r>
    </w:p>
    <w:p w:rsidR="00000000" w:rsidRPr="003457A2" w:rsidP="003457A2">
      <w:pPr>
        <w:pStyle w:val="BodyText"/>
      </w:pPr>
      <w:r w:rsidRPr="003457A2">
        <w:rPr>
          <w:rStyle w:val="SpecialBold"/>
        </w:rPr>
        <w:t>Computer Operations and ICT Management</w:t>
      </w:r>
    </w:p>
    <w:p w:rsidR="00000000" w:rsidRPr="003457A2" w:rsidP="003457A2">
      <w:pPr>
        <w:pStyle w:val="BodyText"/>
      </w:pPr>
      <w:r w:rsidRPr="003457A2">
        <w:t>BSBITU402A Develop and use complex spreadsheets</w:t>
      </w:r>
    </w:p>
    <w:p w:rsidR="00000000" w:rsidRPr="003457A2" w:rsidP="003457A2">
      <w:pPr>
        <w:pStyle w:val="BodyText"/>
      </w:pPr>
      <w:r w:rsidRPr="003457A2">
        <w:rPr>
          <w:rStyle w:val="SpecialBold"/>
        </w:rPr>
        <w:t>Creative and Technical Production</w:t>
      </w:r>
    </w:p>
    <w:p w:rsidR="00000000" w:rsidRPr="003457A2" w:rsidP="003457A2">
      <w:pPr>
        <w:pStyle w:val="BodyText"/>
      </w:pPr>
      <w:r w:rsidRPr="003457A2">
        <w:t>CUEEVT03B Integrate knowledge of creative and technical production into management processes</w:t>
      </w:r>
    </w:p>
    <w:p w:rsidR="00000000" w:rsidRPr="003457A2" w:rsidP="003457A2">
      <w:pPr>
        <w:pStyle w:val="BodyText"/>
      </w:pPr>
      <w:r w:rsidRPr="003457A2">
        <w:t>CUEPMT1</w:t>
      </w:r>
      <w:r w:rsidRPr="003457A2">
        <w:t>1B Manage the production process</w:t>
      </w:r>
    </w:p>
    <w:p w:rsidR="00000000" w:rsidRPr="003457A2" w:rsidP="003457A2">
      <w:pPr>
        <w:pStyle w:val="BodyText"/>
      </w:pPr>
      <w:r w:rsidRPr="003457A2">
        <w:t>CUESMT05C Stage manage the production / event</w:t>
      </w:r>
    </w:p>
    <w:p w:rsidR="00000000" w:rsidRPr="003457A2" w:rsidP="003457A2">
      <w:pPr>
        <w:pStyle w:val="BodyText"/>
      </w:pPr>
      <w:r w:rsidRPr="003457A2">
        <w:t>CUESMT10B Organise and facilitate rehearsals</w:t>
      </w:r>
    </w:p>
    <w:p w:rsidR="00000000" w:rsidRPr="003457A2" w:rsidP="003457A2">
      <w:pPr>
        <w:pStyle w:val="BodyText"/>
      </w:pPr>
      <w:r w:rsidRPr="003457A2">
        <w:t>CUESMT11B Create, update and use production reference documents</w:t>
      </w:r>
    </w:p>
    <w:p w:rsidR="00000000" w:rsidRPr="003457A2" w:rsidP="003457A2">
      <w:pPr>
        <w:pStyle w:val="BodyText"/>
      </w:pPr>
      <w:r w:rsidRPr="003457A2">
        <w:t>CUETEM07B Tour the production</w:t>
      </w:r>
    </w:p>
    <w:p w:rsidR="00000000" w:rsidRPr="003457A2" w:rsidP="003457A2">
      <w:pPr>
        <w:pStyle w:val="BodyText"/>
      </w:pPr>
      <w:r w:rsidRPr="003457A2">
        <w:t>CUFPPM408A Compile production schedules</w:t>
      </w:r>
    </w:p>
    <w:p w:rsidR="00000000" w:rsidRPr="003457A2" w:rsidP="003457A2">
      <w:pPr>
        <w:pStyle w:val="BodyText"/>
      </w:pPr>
      <w:r w:rsidRPr="003457A2">
        <w:t>CUSMKG501A Manage the promotion of creative acts</w:t>
      </w:r>
    </w:p>
    <w:p w:rsidR="00000000" w:rsidRPr="003457A2" w:rsidP="003457A2">
      <w:pPr>
        <w:pStyle w:val="BodyText"/>
      </w:pPr>
      <w:r w:rsidRPr="003457A2">
        <w:rPr>
          <w:rStyle w:val="SpecialBold"/>
        </w:rPr>
        <w:t>Crisis Management</w:t>
      </w:r>
    </w:p>
    <w:p w:rsidR="00000000" w:rsidRPr="003457A2" w:rsidP="003457A2">
      <w:pPr>
        <w:pStyle w:val="BodyText"/>
      </w:pPr>
      <w:r w:rsidRPr="003457A2">
        <w:t>SITXCRI601 Manage a business continuity crisis</w:t>
      </w:r>
    </w:p>
    <w:p w:rsidR="00000000" w:rsidRPr="003457A2" w:rsidP="003457A2">
      <w:pPr>
        <w:pStyle w:val="BodyText"/>
      </w:pPr>
      <w:r w:rsidRPr="003457A2">
        <w:rPr>
          <w:rStyle w:val="SpecialBold"/>
        </w:rPr>
        <w:t>E-Business</w:t>
      </w:r>
    </w:p>
    <w:p w:rsidR="00000000" w:rsidRPr="003457A2" w:rsidP="003457A2">
      <w:pPr>
        <w:pStyle w:val="BodyText"/>
      </w:pPr>
      <w:r w:rsidRPr="003457A2">
        <w:t>BSBEBU501A Investigate and design ebusiness solutions</w:t>
      </w:r>
    </w:p>
    <w:p w:rsidR="00000000" w:rsidRPr="003457A2" w:rsidP="003457A2">
      <w:pPr>
        <w:pStyle w:val="BodyText"/>
      </w:pPr>
      <w:r w:rsidRPr="003457A2">
        <w:t>BSBEBU502A Implement ebusiness soluti</w:t>
      </w:r>
      <w:r w:rsidRPr="003457A2">
        <w:t>ons</w:t>
      </w:r>
    </w:p>
    <w:p w:rsidR="00000000" w:rsidRPr="003457A2" w:rsidP="003457A2">
      <w:pPr>
        <w:pStyle w:val="BodyText"/>
      </w:pPr>
      <w:r w:rsidRPr="003457A2">
        <w:rPr>
          <w:rStyle w:val="SpecialBold"/>
        </w:rPr>
        <w:t>Exhibitions</w:t>
      </w:r>
    </w:p>
    <w:p w:rsidR="00000000" w:rsidRPr="003457A2" w:rsidP="003457A2">
      <w:pPr>
        <w:pStyle w:val="BodyText"/>
      </w:pPr>
      <w:r w:rsidRPr="003457A2">
        <w:t>CULEVP501A Coordinate the installation and dismantling of exhibitions</w:t>
      </w:r>
    </w:p>
    <w:p w:rsidR="00000000" w:rsidRPr="003457A2" w:rsidP="003457A2">
      <w:pPr>
        <w:pStyle w:val="BodyText"/>
      </w:pPr>
      <w:r w:rsidRPr="003457A2">
        <w:t>CULEVP504A Develop exhibition concepts</w:t>
      </w:r>
    </w:p>
    <w:p w:rsidR="00000000" w:rsidRPr="003457A2" w:rsidP="003457A2">
      <w:pPr>
        <w:pStyle w:val="BodyText"/>
      </w:pPr>
      <w:r w:rsidRPr="003457A2">
        <w:t>CULMS008B Conceive, develop and realise exhibition designs</w:t>
      </w:r>
    </w:p>
    <w:p w:rsidR="00000000" w:rsidRPr="003457A2" w:rsidP="003457A2">
      <w:pPr>
        <w:pStyle w:val="BodyText"/>
      </w:pPr>
      <w:r w:rsidRPr="003457A2">
        <w:rPr>
          <w:rStyle w:val="SpecialBold"/>
        </w:rPr>
        <w:t>Events</w:t>
      </w:r>
    </w:p>
    <w:p w:rsidR="00000000" w:rsidRPr="003457A2" w:rsidP="003457A2">
      <w:pPr>
        <w:pStyle w:val="BodyText"/>
      </w:pPr>
      <w:r w:rsidRPr="003457A2">
        <w:t>SITXEVT501 Develop conference programs</w:t>
      </w:r>
    </w:p>
    <w:p w:rsidR="00000000" w:rsidRPr="003457A2" w:rsidP="003457A2">
      <w:pPr>
        <w:pStyle w:val="BodyText"/>
      </w:pPr>
      <w:r w:rsidRPr="003457A2">
        <w:t>SITXEVT502 Select event venues and sites</w:t>
      </w:r>
    </w:p>
    <w:p w:rsidR="00000000" w:rsidRPr="003457A2" w:rsidP="003457A2">
      <w:pPr>
        <w:pStyle w:val="BodyText"/>
      </w:pPr>
      <w:r w:rsidRPr="003457A2">
        <w:t>SITXEVT504 Organise event infrastructure</w:t>
      </w:r>
    </w:p>
    <w:p w:rsidR="00000000" w:rsidRPr="003457A2" w:rsidP="003457A2">
      <w:pPr>
        <w:pStyle w:val="BodyText"/>
      </w:pPr>
      <w:r w:rsidRPr="003457A2">
        <w:t>SITXEVT505 Manage on-site event operations</w:t>
      </w:r>
    </w:p>
    <w:p w:rsidR="00000000" w:rsidRPr="003457A2" w:rsidP="003457A2">
      <w:pPr>
        <w:pStyle w:val="BodyText"/>
      </w:pPr>
      <w:r w:rsidRPr="003457A2">
        <w:t>SITXEVT605 Develop event transport plans</w:t>
      </w:r>
    </w:p>
    <w:p w:rsidR="00000000" w:rsidRPr="003457A2" w:rsidP="003457A2">
      <w:pPr>
        <w:pStyle w:val="BodyText"/>
      </w:pPr>
      <w:r w:rsidRPr="003457A2">
        <w:t>SITXEVT606 Develop crowd management plans</w:t>
      </w:r>
    </w:p>
    <w:p w:rsidR="00000000" w:rsidRPr="003457A2" w:rsidP="003457A2">
      <w:pPr>
        <w:pStyle w:val="BodyText"/>
      </w:pPr>
      <w:r w:rsidRPr="003457A2">
        <w:t>SITXEVT607 Develop multi-venue event plans</w:t>
      </w:r>
    </w:p>
    <w:p w:rsidR="00000000" w:rsidRPr="003457A2" w:rsidP="003457A2">
      <w:pPr>
        <w:pStyle w:val="BodyText"/>
      </w:pPr>
      <w:r w:rsidRPr="003457A2">
        <w:t>SITXE</w:t>
      </w:r>
      <w:r w:rsidRPr="003457A2">
        <w:t>VT608 Plan and allocate exhibition space</w:t>
      </w:r>
    </w:p>
    <w:p w:rsidR="00000000" w:rsidRPr="003457A2" w:rsidP="003457A2">
      <w:pPr>
        <w:pStyle w:val="BodyText"/>
      </w:pPr>
      <w:r w:rsidRPr="003457A2">
        <w:t>SITXEVT609 Recruit and manage exhibitors</w:t>
      </w:r>
    </w:p>
    <w:p w:rsidR="00000000" w:rsidRPr="003457A2" w:rsidP="003457A2">
      <w:pPr>
        <w:pStyle w:val="BodyText"/>
      </w:pPr>
      <w:r w:rsidRPr="003457A2">
        <w:rPr>
          <w:rStyle w:val="SpecialBold"/>
        </w:rPr>
        <w:t>Finance</w:t>
      </w:r>
    </w:p>
    <w:p w:rsidR="00000000" w:rsidRPr="003457A2" w:rsidP="003457A2">
      <w:pPr>
        <w:pStyle w:val="BodyText"/>
      </w:pPr>
      <w:r w:rsidRPr="003457A2">
        <w:t>BSBFIM601A Manage finances</w:t>
      </w:r>
    </w:p>
    <w:p w:rsidR="00000000" w:rsidRPr="003457A2" w:rsidP="003457A2">
      <w:pPr>
        <w:pStyle w:val="BodyText"/>
      </w:pPr>
      <w:r w:rsidRPr="003457A2">
        <w:t>CUSFIM501A Secure funding for projects</w:t>
      </w:r>
    </w:p>
    <w:p w:rsidR="00000000" w:rsidRPr="003457A2" w:rsidP="003457A2">
      <w:pPr>
        <w:pStyle w:val="BodyText"/>
      </w:pPr>
      <w:r w:rsidRPr="003457A2">
        <w:t>SITXFIN601 Manage physical assets</w:t>
      </w:r>
    </w:p>
    <w:p w:rsidR="00000000" w:rsidRPr="003457A2" w:rsidP="003457A2">
      <w:pPr>
        <w:pStyle w:val="BodyText"/>
      </w:pPr>
      <w:r w:rsidRPr="003457A2">
        <w:t>SITXFIN602 Manage revenue</w:t>
      </w:r>
    </w:p>
    <w:p w:rsidR="00000000" w:rsidRPr="003457A2" w:rsidP="003457A2">
      <w:pPr>
        <w:pStyle w:val="BodyText"/>
      </w:pPr>
      <w:r w:rsidRPr="003457A2">
        <w:rPr>
          <w:rStyle w:val="SpecialBold"/>
        </w:rPr>
        <w:t>Human Resource Management</w:t>
      </w:r>
    </w:p>
    <w:p w:rsidR="00000000" w:rsidRPr="003457A2" w:rsidP="003457A2">
      <w:pPr>
        <w:pStyle w:val="BodyText"/>
      </w:pPr>
      <w:r w:rsidRPr="003457A2">
        <w:t>BSBDIV501A Man</w:t>
      </w:r>
      <w:r w:rsidRPr="003457A2">
        <w:t>age diversity in the workplace</w:t>
      </w:r>
    </w:p>
    <w:p w:rsidR="00000000" w:rsidRPr="003457A2" w:rsidP="003457A2">
      <w:pPr>
        <w:pStyle w:val="BodyText"/>
      </w:pPr>
      <w:r w:rsidRPr="003457A2">
        <w:t>BSBHRM513A Manage workforce planning</w:t>
      </w:r>
    </w:p>
    <w:p w:rsidR="00000000" w:rsidRPr="003457A2" w:rsidP="003457A2">
      <w:pPr>
        <w:pStyle w:val="BodyText"/>
      </w:pPr>
      <w:r w:rsidRPr="003457A2">
        <w:t>BSBHRM604A Manage employee relations</w:t>
      </w:r>
    </w:p>
    <w:p w:rsidR="00000000" w:rsidRPr="003457A2" w:rsidP="003457A2">
      <w:pPr>
        <w:pStyle w:val="BodyText"/>
      </w:pPr>
      <w:r w:rsidRPr="003457A2">
        <w:t>SITXHRM501 Recruit, select and induct staff</w:t>
      </w:r>
    </w:p>
    <w:p w:rsidR="00000000" w:rsidRPr="003457A2" w:rsidP="003457A2">
      <w:pPr>
        <w:pStyle w:val="BodyText"/>
      </w:pPr>
      <w:r w:rsidRPr="003457A2">
        <w:t>SITXHRM502 Manage volunteers</w:t>
      </w:r>
    </w:p>
    <w:p w:rsidR="00000000" w:rsidRPr="003457A2" w:rsidP="003457A2">
      <w:pPr>
        <w:pStyle w:val="BodyText"/>
      </w:pPr>
      <w:r w:rsidRPr="003457A2">
        <w:t>SITXHRM503 Monitor staff performance</w:t>
      </w:r>
    </w:p>
    <w:p w:rsidR="00000000" w:rsidRPr="003457A2" w:rsidP="003457A2">
      <w:pPr>
        <w:pStyle w:val="BodyText"/>
      </w:pPr>
      <w:r w:rsidRPr="003457A2">
        <w:rPr>
          <w:rStyle w:val="SpecialBold"/>
        </w:rPr>
        <w:t>Languages other than English</w:t>
      </w:r>
    </w:p>
    <w:p w:rsidR="00000000" w:rsidRPr="003457A2" w:rsidP="003457A2">
      <w:pPr>
        <w:pStyle w:val="BodyText"/>
      </w:pPr>
      <w:r w:rsidRPr="003457A2">
        <w:t>SITXLAN32__ Conduct complex oral communication in a language other than English</w:t>
      </w:r>
    </w:p>
    <w:p w:rsidR="00000000" w:rsidRPr="003457A2" w:rsidP="003457A2">
      <w:pPr>
        <w:pStyle w:val="BodyText"/>
      </w:pPr>
      <w:r w:rsidRPr="003457A2">
        <w:t>SITXLAN33__ Read and write information in a language other than English</w:t>
      </w:r>
    </w:p>
    <w:p w:rsidR="00000000" w:rsidRPr="003457A2" w:rsidP="003457A2">
      <w:pPr>
        <w:pStyle w:val="BodyText"/>
      </w:pPr>
      <w:r w:rsidRPr="003457A2">
        <w:t>SITXLAN34__ Read and write documents in a language other than English</w:t>
      </w:r>
    </w:p>
    <w:p w:rsidR="00000000" w:rsidRPr="003457A2" w:rsidP="003457A2">
      <w:pPr>
        <w:pStyle w:val="BodyText"/>
      </w:pPr>
      <w:r w:rsidRPr="003457A2">
        <w:rPr>
          <w:rStyle w:val="SpecialBold"/>
        </w:rPr>
        <w:t>Management and Leadership</w:t>
      </w:r>
    </w:p>
    <w:p w:rsidR="00000000" w:rsidRPr="003457A2" w:rsidP="003457A2">
      <w:pPr>
        <w:pStyle w:val="BodyText"/>
      </w:pPr>
      <w:r w:rsidRPr="003457A2">
        <w:t>BSBIPR50</w:t>
      </w:r>
      <w:r w:rsidRPr="003457A2">
        <w:t>1A Manage intellectual property to protect and grow business</w:t>
      </w:r>
    </w:p>
    <w:p w:rsidR="00000000" w:rsidRPr="003457A2" w:rsidP="003457A2">
      <w:pPr>
        <w:pStyle w:val="BodyText"/>
      </w:pPr>
      <w:r w:rsidRPr="003457A2">
        <w:t>BSBMGT515A Manage operational plan</w:t>
      </w:r>
    </w:p>
    <w:p w:rsidR="00000000" w:rsidRPr="003457A2" w:rsidP="003457A2">
      <w:pPr>
        <w:pStyle w:val="BodyText"/>
      </w:pPr>
      <w:r w:rsidRPr="003457A2">
        <w:t>BSBMGT617A Develop and implement a business plan</w:t>
      </w:r>
    </w:p>
    <w:p w:rsidR="00000000" w:rsidRPr="003457A2" w:rsidP="003457A2">
      <w:pPr>
        <w:pStyle w:val="BodyText"/>
      </w:pPr>
      <w:r w:rsidRPr="003457A2">
        <w:rPr>
          <w:rStyle w:val="SpecialBold"/>
        </w:rPr>
        <w:t>Marketing and Public Relations</w:t>
      </w:r>
    </w:p>
    <w:p w:rsidR="00000000" w:rsidRPr="003457A2" w:rsidP="003457A2">
      <w:pPr>
        <w:pStyle w:val="BodyText"/>
      </w:pPr>
      <w:r w:rsidRPr="003457A2">
        <w:t>BSBMKG509A Implement and monitor direct marketing activities</w:t>
      </w:r>
    </w:p>
    <w:p w:rsidR="00000000" w:rsidRPr="003457A2" w:rsidP="003457A2">
      <w:pPr>
        <w:pStyle w:val="BodyText"/>
      </w:pPr>
      <w:r w:rsidRPr="003457A2">
        <w:t>BSBMKG605B Evaluate</w:t>
      </w:r>
      <w:r w:rsidRPr="003457A2">
        <w:t xml:space="preserve"> international marketing opportunities</w:t>
      </w:r>
    </w:p>
    <w:p w:rsidR="00000000" w:rsidRPr="003457A2" w:rsidP="003457A2">
      <w:pPr>
        <w:pStyle w:val="BodyText"/>
      </w:pPr>
      <w:r w:rsidRPr="003457A2">
        <w:t>BSBMKG606B Manage international marketing programs</w:t>
      </w:r>
    </w:p>
    <w:p w:rsidR="00000000" w:rsidRPr="003457A2" w:rsidP="003457A2">
      <w:pPr>
        <w:pStyle w:val="BodyText"/>
      </w:pPr>
      <w:r w:rsidRPr="003457A2">
        <w:t>BSBMKG607B Manage market research</w:t>
      </w:r>
    </w:p>
    <w:p w:rsidR="00000000" w:rsidRPr="003457A2" w:rsidP="003457A2">
      <w:pPr>
        <w:pStyle w:val="BodyText"/>
      </w:pPr>
      <w:r w:rsidRPr="003457A2">
        <w:t>CUVPUB501A Develop and manage public relations strategies</w:t>
      </w:r>
    </w:p>
    <w:p w:rsidR="00000000" w:rsidRPr="003457A2" w:rsidP="003457A2">
      <w:pPr>
        <w:pStyle w:val="BodyText"/>
      </w:pPr>
      <w:r w:rsidRPr="003457A2">
        <w:t>SITXMPR501 Obtain and manage sponsorship</w:t>
      </w:r>
    </w:p>
    <w:p w:rsidR="00000000" w:rsidRPr="003457A2" w:rsidP="003457A2">
      <w:pPr>
        <w:pStyle w:val="BodyText"/>
      </w:pPr>
      <w:r w:rsidRPr="003457A2">
        <w:rPr>
          <w:rStyle w:val="SpecialBold"/>
        </w:rPr>
        <w:t>Planning and Product Development</w:t>
      </w:r>
    </w:p>
    <w:p w:rsidR="00000000" w:rsidRPr="003457A2" w:rsidP="003457A2">
      <w:pPr>
        <w:pStyle w:val="BodyText"/>
      </w:pPr>
      <w:r w:rsidRPr="003457A2">
        <w:t>SITTPPD502 Assess tourism opportunities for local communities</w:t>
      </w:r>
    </w:p>
    <w:p w:rsidR="00000000" w:rsidRPr="003457A2" w:rsidP="003457A2">
      <w:pPr>
        <w:pStyle w:val="BodyText"/>
      </w:pPr>
      <w:r w:rsidRPr="003457A2">
        <w:t>SITTPPD503 Research and analyse tourism data</w:t>
      </w:r>
    </w:p>
    <w:p w:rsidR="00000000" w:rsidRPr="003457A2" w:rsidP="003457A2">
      <w:pPr>
        <w:pStyle w:val="BodyText"/>
      </w:pPr>
      <w:r w:rsidRPr="003457A2">
        <w:t>SITTPPD601 Develop tourism products</w:t>
      </w:r>
    </w:p>
    <w:p w:rsidR="00000000" w:rsidRPr="003457A2" w:rsidP="003457A2">
      <w:pPr>
        <w:pStyle w:val="BodyText"/>
      </w:pPr>
      <w:r w:rsidRPr="003457A2">
        <w:t>SITTPPD602 Develop environmentally sustainable tourism operations</w:t>
      </w:r>
    </w:p>
    <w:p w:rsidR="00000000" w:rsidRPr="003457A2" w:rsidP="003457A2">
      <w:pPr>
        <w:pStyle w:val="BodyText"/>
      </w:pPr>
      <w:r w:rsidRPr="003457A2">
        <w:t>SITTPPD603 Develop culturally appropriate touri</w:t>
      </w:r>
      <w:r w:rsidRPr="003457A2">
        <w:t>sm operations</w:t>
      </w:r>
    </w:p>
    <w:p w:rsidR="00000000" w:rsidRPr="003457A2" w:rsidP="003457A2">
      <w:pPr>
        <w:pStyle w:val="BodyText"/>
      </w:pPr>
      <w:r w:rsidRPr="003457A2">
        <w:rPr>
          <w:rStyle w:val="SpecialBold"/>
        </w:rPr>
        <w:t>Quality and Innovation</w:t>
      </w:r>
    </w:p>
    <w:p w:rsidR="00000000" w:rsidRPr="003457A2" w:rsidP="003457A2">
      <w:pPr>
        <w:pStyle w:val="BodyText"/>
      </w:pPr>
      <w:r w:rsidRPr="003457A2">
        <w:t>BSBINN601B Manage organisational change</w:t>
      </w:r>
    </w:p>
    <w:p w:rsidR="00000000" w:rsidRPr="003457A2" w:rsidP="003457A2">
      <w:pPr>
        <w:pStyle w:val="BodyText"/>
      </w:pPr>
      <w:r w:rsidRPr="003457A2">
        <w:rPr>
          <w:rStyle w:val="SpecialBold"/>
        </w:rPr>
        <w:t>Venue and Facility Operations</w:t>
      </w:r>
    </w:p>
    <w:p w:rsidR="00000000" w:rsidRPr="003457A2" w:rsidP="003457A2">
      <w:pPr>
        <w:pStyle w:val="BodyText"/>
      </w:pPr>
      <w:r w:rsidRPr="003457A2">
        <w:t>CPPDSM5021A Implement asset maintenance strategy</w:t>
      </w:r>
    </w:p>
    <w:p w:rsidR="00000000" w:rsidRPr="003457A2" w:rsidP="003457A2">
      <w:pPr>
        <w:pStyle w:val="BodyText"/>
      </w:pPr>
      <w:r w:rsidRPr="003457A2">
        <w:t>CPPDSM5022A Implement asset management plan</w:t>
      </w:r>
    </w:p>
    <w:p w:rsidR="00000000" w:rsidRPr="003457A2" w:rsidP="003457A2">
      <w:pPr>
        <w:pStyle w:val="BodyText"/>
      </w:pPr>
      <w:r w:rsidRPr="003457A2">
        <w:t>CPPDSM5023A Implement facilities management plan</w:t>
      </w:r>
    </w:p>
    <w:p w:rsidR="00000000" w:rsidRPr="003457A2" w:rsidP="003457A2">
      <w:pPr>
        <w:pStyle w:val="BodyText"/>
      </w:pPr>
      <w:r w:rsidRPr="003457A2">
        <w:t>CPPDSM5027A Provide facilities and amenities for property users</w:t>
      </w:r>
    </w:p>
    <w:p w:rsidR="00000000" w:rsidRPr="003457A2" w:rsidP="003457A2">
      <w:pPr>
        <w:pStyle w:val="BodyText"/>
      </w:pPr>
      <w:r w:rsidRPr="003457A2">
        <w:t>CUEFOH06C Manage venue services</w:t>
      </w:r>
    </w:p>
    <w:p w:rsidR="00000000" w:rsidRPr="003457A2" w:rsidP="003457A2">
      <w:pPr>
        <w:pStyle w:val="BodyText"/>
      </w:pPr>
    </w:p>
    <w:p w:rsidR="00000000" w:rsidRPr="003457A2" w:rsidP="003457A2">
      <w:pPr>
        <w:pStyle w:val="BodyText"/>
      </w:pPr>
      <w:r w:rsidRPr="003457A2">
        <w:t>Examples of elective units relevant to specific job outcomes and contexts at this level are as follows:</w:t>
      </w:r>
    </w:p>
    <w:p w:rsidR="00000000" w:rsidRPr="003457A2" w:rsidP="003457A2">
      <w:pPr>
        <w:pStyle w:val="BodyText"/>
      </w:pPr>
    </w:p>
    <w:p w:rsidR="00000000" w:rsidRPr="003457A2" w:rsidP="003457A2">
      <w:pPr>
        <w:pStyle w:val="BodyText"/>
      </w:pPr>
      <w:r w:rsidRPr="003457A2">
        <w:rPr>
          <w:rStyle w:val="SpecialBold"/>
        </w:rPr>
        <w:t>Event manager - special events</w:t>
      </w:r>
    </w:p>
    <w:p w:rsidR="00000000" w:rsidRPr="003457A2" w:rsidP="003457A2">
      <w:pPr>
        <w:pStyle w:val="BodyText"/>
      </w:pPr>
      <w:r w:rsidRPr="003457A2">
        <w:t>BSBCMM401A Make a prese</w:t>
      </w:r>
      <w:r w:rsidRPr="003457A2">
        <w:t>ntation</w:t>
      </w:r>
    </w:p>
    <w:p w:rsidR="00000000" w:rsidRPr="003457A2" w:rsidP="003457A2">
      <w:pPr>
        <w:pStyle w:val="BodyText"/>
      </w:pPr>
      <w:r w:rsidRPr="003457A2">
        <w:t>BSBMGT617A Develop and implement a business plan</w:t>
      </w:r>
    </w:p>
    <w:p w:rsidR="00000000" w:rsidRPr="003457A2" w:rsidP="003457A2">
      <w:pPr>
        <w:pStyle w:val="BodyText"/>
      </w:pPr>
      <w:r w:rsidRPr="003457A2">
        <w:t>BSBMKG607B Manage market research</w:t>
      </w:r>
    </w:p>
    <w:p w:rsidR="00000000" w:rsidRPr="003457A2" w:rsidP="003457A2">
      <w:pPr>
        <w:pStyle w:val="BodyText"/>
      </w:pPr>
      <w:r w:rsidRPr="003457A2">
        <w:t>CUVPUB501A Develop and manage public relations strategies</w:t>
      </w:r>
    </w:p>
    <w:p w:rsidR="00000000" w:rsidRPr="003457A2" w:rsidP="003457A2">
      <w:pPr>
        <w:pStyle w:val="BodyText"/>
      </w:pPr>
      <w:r w:rsidRPr="003457A2">
        <w:t>SITXADM501 Prepare and present proposals</w:t>
      </w:r>
    </w:p>
    <w:p w:rsidR="00000000" w:rsidRPr="003457A2" w:rsidP="003457A2">
      <w:pPr>
        <w:pStyle w:val="BodyText"/>
      </w:pPr>
      <w:r w:rsidRPr="003457A2">
        <w:t>SITXEVT603 Develop event transport plans</w:t>
      </w:r>
    </w:p>
    <w:p w:rsidR="00000000" w:rsidRPr="003457A2" w:rsidP="003457A2">
      <w:pPr>
        <w:pStyle w:val="BodyText"/>
      </w:pPr>
      <w:r w:rsidRPr="003457A2">
        <w:t>SITXEVT605 Develop multi-</w:t>
      </w:r>
      <w:r w:rsidRPr="003457A2">
        <w:t>venue event plans</w:t>
      </w:r>
    </w:p>
    <w:p w:rsidR="00000000" w:rsidRPr="003457A2" w:rsidP="003457A2">
      <w:pPr>
        <w:pStyle w:val="BodyText"/>
      </w:pPr>
      <w:r w:rsidRPr="003457A2">
        <w:t>SITXMPR501 Obtain and manage sponsorship</w:t>
      </w:r>
    </w:p>
    <w:p w:rsidR="00000000" w:rsidRPr="003457A2" w:rsidP="003457A2"/>
    <w:sectPr w:rsidSect="003457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A2" w:rsidRPr="005E4EA9" w:rsidP="005E4E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EA9" w:rsidP="003457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E4EA9" w:rsidP="003457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E4EA9" w:rsidP="003457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A2" w:rsidRPr="005E4EA9" w:rsidP="005E4E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7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EA9" w:rsidRPr="002D2AF8" w:rsidP="003457A2">
    <w:pPr>
      <w:pStyle w:val="Header"/>
      <w:framePr w:wrap="around"/>
    </w:pPr>
    <w:r>
      <w:fldChar w:fldCharType="begin"/>
    </w:r>
    <w:r>
      <w:instrText xml:space="preserve"> TITLE   \* MERGEFORMAT </w:instrText>
    </w:r>
    <w:r>
      <w:fldChar w:fldCharType="separate"/>
    </w:r>
    <w:r>
      <w:t>SIT60212 Advanced Diploma of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5E4EA9" w:rsidP="003457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6D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540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40D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7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7A2"/>
    <w:pPr>
      <w:spacing w:before="360" w:after="60"/>
      <w:outlineLvl w:val="0"/>
    </w:pPr>
    <w:rPr>
      <w:sz w:val="32"/>
    </w:rPr>
  </w:style>
  <w:style w:type="paragraph" w:styleId="Heading2">
    <w:name w:val="heading 2"/>
    <w:basedOn w:val="HeadingBase"/>
    <w:next w:val="BodyText"/>
    <w:link w:val="Heading2Char"/>
    <w:qFormat/>
    <w:rsid w:val="003457A2"/>
    <w:pPr>
      <w:keepLines/>
      <w:spacing w:before="240" w:after="120"/>
      <w:outlineLvl w:val="1"/>
    </w:pPr>
    <w:rPr>
      <w:sz w:val="28"/>
      <w:szCs w:val="40"/>
    </w:rPr>
  </w:style>
  <w:style w:type="paragraph" w:styleId="Heading3">
    <w:name w:val="heading 3"/>
    <w:basedOn w:val="HeadingBase"/>
    <w:next w:val="BodyText"/>
    <w:link w:val="Heading3Char"/>
    <w:qFormat/>
    <w:rsid w:val="003457A2"/>
    <w:pPr>
      <w:spacing w:before="180" w:after="120"/>
      <w:outlineLvl w:val="2"/>
    </w:pPr>
    <w:rPr>
      <w:spacing w:val="-10"/>
      <w:kern w:val="32"/>
    </w:rPr>
  </w:style>
  <w:style w:type="paragraph" w:styleId="Heading4">
    <w:name w:val="heading 4"/>
    <w:basedOn w:val="HeadingBase"/>
    <w:next w:val="BodyText"/>
    <w:link w:val="Heading4Char"/>
    <w:qFormat/>
    <w:rsid w:val="003457A2"/>
    <w:pPr>
      <w:spacing w:before="160" w:after="120"/>
      <w:outlineLvl w:val="3"/>
    </w:pPr>
    <w:rPr>
      <w:sz w:val="22"/>
    </w:rPr>
  </w:style>
  <w:style w:type="paragraph" w:styleId="Heading5">
    <w:name w:val="heading 5"/>
    <w:basedOn w:val="HeadingBase"/>
    <w:next w:val="Normal"/>
    <w:link w:val="Heading5Char"/>
    <w:qFormat/>
    <w:rsid w:val="003457A2"/>
    <w:pPr>
      <w:spacing w:before="80"/>
      <w:outlineLvl w:val="4"/>
    </w:pPr>
    <w:rPr>
      <w:color w:val="918585"/>
      <w:sz w:val="20"/>
    </w:rPr>
  </w:style>
  <w:style w:type="paragraph" w:styleId="Heading6">
    <w:name w:val="heading 6"/>
    <w:basedOn w:val="HeadingBase"/>
    <w:next w:val="Normal"/>
    <w:link w:val="Heading6Char"/>
    <w:qFormat/>
    <w:rsid w:val="003457A2"/>
    <w:pPr>
      <w:spacing w:before="60"/>
      <w:outlineLvl w:val="5"/>
    </w:pPr>
    <w:rPr>
      <w:color w:val="918585"/>
      <w:sz w:val="20"/>
    </w:rPr>
  </w:style>
  <w:style w:type="paragraph" w:styleId="Heading7">
    <w:name w:val="heading 7"/>
    <w:basedOn w:val="Normal"/>
    <w:next w:val="Normal"/>
    <w:link w:val="Heading7Char"/>
    <w:qFormat/>
    <w:rsid w:val="003457A2"/>
    <w:pPr>
      <w:ind w:left="720"/>
      <w:outlineLvl w:val="6"/>
    </w:pPr>
    <w:rPr>
      <w:i/>
    </w:rPr>
  </w:style>
  <w:style w:type="paragraph" w:styleId="Heading8">
    <w:name w:val="heading 8"/>
    <w:basedOn w:val="Normal"/>
    <w:next w:val="Normal"/>
    <w:link w:val="Heading8Char"/>
    <w:qFormat/>
    <w:rsid w:val="003457A2"/>
    <w:pPr>
      <w:ind w:left="720"/>
      <w:outlineLvl w:val="7"/>
    </w:pPr>
    <w:rPr>
      <w:i/>
    </w:rPr>
  </w:style>
  <w:style w:type="paragraph" w:styleId="Heading9">
    <w:name w:val="heading 9"/>
    <w:basedOn w:val="Normal"/>
    <w:next w:val="Normal"/>
    <w:link w:val="Heading9Char"/>
    <w:qFormat/>
    <w:rsid w:val="003457A2"/>
    <w:pPr>
      <w:ind w:left="720"/>
      <w:outlineLvl w:val="8"/>
    </w:pPr>
    <w:rPr>
      <w:i/>
    </w:rPr>
  </w:style>
  <w:style w:type="character" w:default="1" w:styleId="DefaultParagraphFont">
    <w:name w:val="Default Paragraph Font"/>
    <w:uiPriority w:val="1"/>
    <w:unhideWhenUsed/>
    <w:rsid w:val="003457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7A2"/>
  </w:style>
  <w:style w:type="character" w:customStyle="1" w:styleId="Heading1Char">
    <w:name w:val="Heading 1 Char"/>
    <w:basedOn w:val="DefaultParagraphFont"/>
    <w:link w:val="Heading1"/>
    <w:rsid w:val="003457A2"/>
    <w:rPr>
      <w:rFonts w:ascii="Times New Roman" w:eastAsia="Times New Roman" w:hAnsi="Times New Roman" w:cs="Times New Roman"/>
      <w:b/>
      <w:sz w:val="32"/>
      <w:szCs w:val="20"/>
      <w:lang w:eastAsia="en-US"/>
    </w:rPr>
  </w:style>
  <w:style w:type="paragraph" w:styleId="BodyText">
    <w:name w:val="Body Text"/>
    <w:basedOn w:val="Normal"/>
    <w:link w:val="BodyTextChar"/>
    <w:rsid w:val="003457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57A2"/>
    <w:rPr>
      <w:rFonts w:ascii="Times New Roman" w:eastAsia="Times New Roman" w:hAnsi="Times New Roman" w:cs="Times New Roman"/>
      <w:sz w:val="24"/>
      <w:lang w:eastAsia="en-US"/>
    </w:rPr>
  </w:style>
  <w:style w:type="paragraph" w:styleId="ListBullet">
    <w:name w:val="List Bullet"/>
    <w:basedOn w:val="List"/>
    <w:rsid w:val="003457A2"/>
    <w:pPr>
      <w:numPr>
        <w:numId w:val="13"/>
      </w:numPr>
      <w:tabs>
        <w:tab w:val="clear" w:pos="340"/>
      </w:tabs>
      <w:spacing w:before="40" w:after="40"/>
    </w:pPr>
  </w:style>
  <w:style w:type="character" w:customStyle="1" w:styleId="SpecialBold">
    <w:name w:val="Special Bold"/>
    <w:basedOn w:val="DefaultParagraphFont"/>
    <w:rsid w:val="003457A2"/>
    <w:rPr>
      <w:b/>
      <w:spacing w:val="0"/>
    </w:rPr>
  </w:style>
  <w:style w:type="paragraph" w:styleId="ListBullet2">
    <w:name w:val="List Bullet 2"/>
    <w:basedOn w:val="List2"/>
    <w:rsid w:val="003457A2"/>
    <w:pPr>
      <w:numPr>
        <w:numId w:val="14"/>
      </w:numPr>
      <w:tabs>
        <w:tab w:val="clear" w:pos="680"/>
      </w:tabs>
    </w:pPr>
  </w:style>
  <w:style w:type="paragraph" w:customStyle="1" w:styleId="SuperHeading">
    <w:name w:val="SuperHeading"/>
    <w:basedOn w:val="Normal"/>
    <w:rsid w:val="003457A2"/>
    <w:pPr>
      <w:spacing w:before="240" w:after="120"/>
      <w:outlineLvl w:val="0"/>
    </w:pPr>
    <w:rPr>
      <w:rFonts w:ascii="Times New Roman" w:hAnsi="Times New Roman"/>
      <w:b/>
      <w:sz w:val="32"/>
    </w:rPr>
  </w:style>
  <w:style w:type="paragraph" w:customStyle="1" w:styleId="AllowPageBreak">
    <w:name w:val="AllowPageBreak"/>
    <w:rsid w:val="003457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57A2"/>
    <w:rPr>
      <w:b/>
      <w:i/>
      <w:u w:val="none"/>
    </w:rPr>
  </w:style>
  <w:style w:type="character" w:customStyle="1" w:styleId="Heading2Char">
    <w:name w:val="Heading 2 Char"/>
    <w:basedOn w:val="DefaultParagraphFont"/>
    <w:link w:val="Heading2"/>
    <w:rsid w:val="003457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7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7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7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7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7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7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7A2"/>
    <w:rPr>
      <w:rFonts w:ascii="Courier New" w:eastAsia="Times New Roman" w:hAnsi="Courier New" w:cs="Times New Roman"/>
      <w:i/>
      <w:szCs w:val="20"/>
      <w:lang w:eastAsia="en-US"/>
    </w:rPr>
  </w:style>
  <w:style w:type="paragraph" w:customStyle="1" w:styleId="HeadingBase">
    <w:name w:val="Heading Base"/>
    <w:rsid w:val="003457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7A2"/>
    <w:pPr>
      <w:tabs>
        <w:tab w:val="right" w:leader="dot" w:pos="9072"/>
      </w:tabs>
      <w:ind w:left="567"/>
    </w:pPr>
    <w:rPr>
      <w:szCs w:val="22"/>
    </w:rPr>
  </w:style>
  <w:style w:type="paragraph" w:customStyle="1" w:styleId="TOCBase">
    <w:name w:val="TOC Base"/>
    <w:rsid w:val="003457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7A2"/>
    <w:pPr>
      <w:tabs>
        <w:tab w:val="right" w:leader="dot" w:pos="9072"/>
      </w:tabs>
      <w:spacing w:before="40" w:after="40"/>
      <w:ind w:left="284"/>
    </w:pPr>
    <w:rPr>
      <w:rFonts w:ascii="Times New Roman" w:hAnsi="Times New Roman"/>
    </w:rPr>
  </w:style>
  <w:style w:type="paragraph" w:styleId="TOC1">
    <w:name w:val="toc 1"/>
    <w:basedOn w:val="TOCBase"/>
    <w:next w:val="Normal"/>
    <w:rsid w:val="003457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7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7A2"/>
    <w:rPr>
      <w:rFonts w:ascii="Times New Roman" w:eastAsia="Times New Roman" w:hAnsi="Times New Roman" w:cs="Times New Roman"/>
      <w:sz w:val="16"/>
      <w:lang w:eastAsia="en-US"/>
    </w:rPr>
  </w:style>
  <w:style w:type="paragraph" w:styleId="Title">
    <w:name w:val="Title"/>
    <w:basedOn w:val="HeadingBase"/>
    <w:link w:val="TitleChar"/>
    <w:qFormat/>
    <w:rsid w:val="003457A2"/>
    <w:pPr>
      <w:spacing w:before="5040"/>
      <w:jc w:val="center"/>
    </w:pPr>
    <w:rPr>
      <w:sz w:val="48"/>
      <w:szCs w:val="72"/>
      <w:lang w:val="en-US"/>
    </w:rPr>
  </w:style>
  <w:style w:type="character" w:customStyle="1" w:styleId="TitleChar">
    <w:name w:val="Title Char"/>
    <w:basedOn w:val="DefaultParagraphFont"/>
    <w:link w:val="Title"/>
    <w:rsid w:val="003457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7A2"/>
    <w:pPr>
      <w:tabs>
        <w:tab w:val="left" w:pos="3600"/>
        <w:tab w:val="left" w:pos="3958"/>
      </w:tabs>
    </w:pPr>
  </w:style>
  <w:style w:type="paragraph" w:styleId="List">
    <w:name w:val="List"/>
    <w:basedOn w:val="BodyText"/>
    <w:next w:val="BodyText"/>
    <w:rsid w:val="003457A2"/>
    <w:pPr>
      <w:tabs>
        <w:tab w:val="left" w:pos="340"/>
      </w:tabs>
      <w:spacing w:before="60" w:after="60"/>
      <w:ind w:left="340" w:hanging="340"/>
    </w:pPr>
  </w:style>
  <w:style w:type="paragraph" w:customStyle="1" w:styleId="Note">
    <w:name w:val="Note"/>
    <w:basedOn w:val="BodyText"/>
    <w:rsid w:val="003457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7A2"/>
    <w:pPr>
      <w:framePr w:wrap="auto" w:hAnchor="text" w:y="6049"/>
    </w:pPr>
    <w:rPr>
      <w:color w:val="000000"/>
      <w:sz w:val="40"/>
    </w:rPr>
  </w:style>
  <w:style w:type="paragraph" w:customStyle="1" w:styleId="TOCTitle">
    <w:name w:val="TOCTitle"/>
    <w:basedOn w:val="Heading1"/>
    <w:rsid w:val="003457A2"/>
    <w:pPr>
      <w:spacing w:after="240"/>
      <w:jc w:val="center"/>
      <w:outlineLvl w:val="9"/>
    </w:pPr>
    <w:rPr>
      <w:caps/>
    </w:rPr>
  </w:style>
  <w:style w:type="paragraph" w:customStyle="1" w:styleId="Version">
    <w:name w:val="Version"/>
    <w:rsid w:val="003457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7A2"/>
    <w:pPr>
      <w:keepNext w:val="0"/>
      <w:tabs>
        <w:tab w:val="right" w:pos="4176"/>
      </w:tabs>
      <w:ind w:left="198" w:hanging="198"/>
    </w:pPr>
    <w:rPr>
      <w:rFonts w:ascii="Garamond" w:hAnsi="Garamond"/>
    </w:rPr>
  </w:style>
  <w:style w:type="paragraph" w:styleId="IndexHeading">
    <w:name w:val="index heading"/>
    <w:basedOn w:val="Normal"/>
    <w:next w:val="Index1"/>
    <w:semiHidden/>
    <w:rsid w:val="003457A2"/>
    <w:pPr>
      <w:spacing w:before="120" w:after="120"/>
    </w:pPr>
    <w:rPr>
      <w:rFonts w:ascii="Arial" w:hAnsi="Arial"/>
      <w:b/>
      <w:color w:val="918585"/>
      <w:sz w:val="24"/>
    </w:rPr>
  </w:style>
  <w:style w:type="paragraph" w:styleId="Header">
    <w:name w:val="header"/>
    <w:basedOn w:val="Normal"/>
    <w:link w:val="HeaderChar"/>
    <w:rsid w:val="003457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7A2"/>
    <w:rPr>
      <w:rFonts w:ascii="Times New Roman" w:eastAsia="Times New Roman" w:hAnsi="Times New Roman" w:cs="Times New Roman"/>
      <w:sz w:val="16"/>
      <w:szCs w:val="20"/>
      <w:lang w:val="en-GB" w:eastAsia="en-US"/>
    </w:rPr>
  </w:style>
  <w:style w:type="paragraph" w:customStyle="1" w:styleId="Chapter">
    <w:name w:val="Chapter"/>
    <w:basedOn w:val="Normal"/>
    <w:rsid w:val="003457A2"/>
    <w:pPr>
      <w:spacing w:before="240"/>
    </w:pPr>
    <w:rPr>
      <w:rFonts w:ascii="Times New Roman" w:hAnsi="Times New Roman"/>
      <w:smallCaps/>
      <w:spacing w:val="80"/>
      <w:sz w:val="28"/>
    </w:rPr>
  </w:style>
  <w:style w:type="paragraph" w:customStyle="1" w:styleId="InChapter">
    <w:name w:val="InChapter"/>
    <w:basedOn w:val="Heading3"/>
    <w:rsid w:val="003457A2"/>
    <w:pPr>
      <w:spacing w:after="240"/>
      <w:outlineLvl w:val="9"/>
    </w:pPr>
    <w:rPr>
      <w:noProof/>
    </w:rPr>
  </w:style>
  <w:style w:type="paragraph" w:styleId="Index2">
    <w:name w:val="index 2"/>
    <w:basedOn w:val="Normal"/>
    <w:next w:val="Normal"/>
    <w:semiHidden/>
    <w:rsid w:val="003457A2"/>
    <w:pPr>
      <w:tabs>
        <w:tab w:val="right" w:pos="4176"/>
      </w:tabs>
      <w:ind w:left="568" w:hanging="284"/>
    </w:pPr>
    <w:rPr>
      <w:rFonts w:ascii="Garamond" w:hAnsi="Garamond"/>
    </w:rPr>
  </w:style>
  <w:style w:type="paragraph" w:customStyle="1" w:styleId="Byline">
    <w:name w:val="Byline"/>
    <w:rsid w:val="003457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7A2"/>
    <w:pPr>
      <w:tabs>
        <w:tab w:val="clear" w:pos="3600"/>
        <w:tab w:val="clear" w:pos="3958"/>
      </w:tabs>
      <w:jc w:val="right"/>
    </w:pPr>
  </w:style>
  <w:style w:type="character" w:styleId="Emphasis">
    <w:name w:val="Emphasis"/>
    <w:basedOn w:val="DefaultParagraphFont"/>
    <w:qFormat/>
    <w:rsid w:val="003457A2"/>
    <w:rPr>
      <w:i/>
    </w:rPr>
  </w:style>
  <w:style w:type="paragraph" w:styleId="Caption">
    <w:name w:val="caption"/>
    <w:basedOn w:val="BodyText"/>
    <w:next w:val="Normal"/>
    <w:qFormat/>
    <w:rsid w:val="003457A2"/>
    <w:pPr>
      <w:framePr w:w="2268" w:hSpace="181" w:vSpace="181" w:wrap="around" w:vAnchor="text" w:hAnchor="page" w:x="1135" w:y="285" w:anchorLock="1"/>
    </w:pPr>
    <w:rPr>
      <w:i/>
    </w:rPr>
  </w:style>
  <w:style w:type="paragraph" w:customStyle="1" w:styleId="MiniTOCTitle">
    <w:name w:val="MiniTOCTitle"/>
    <w:basedOn w:val="Heading4"/>
    <w:rsid w:val="003457A2"/>
    <w:pPr>
      <w:spacing w:before="240"/>
      <w:outlineLvl w:val="9"/>
    </w:pPr>
    <w:rPr>
      <w:noProof/>
      <w:sz w:val="24"/>
    </w:rPr>
  </w:style>
  <w:style w:type="paragraph" w:customStyle="1" w:styleId="MiniTOCItem">
    <w:name w:val="MiniTOCItem"/>
    <w:basedOn w:val="ListBullet"/>
    <w:rsid w:val="003457A2"/>
    <w:pPr>
      <w:numPr>
        <w:numId w:val="0"/>
      </w:numPr>
      <w:tabs>
        <w:tab w:val="right" w:leader="dot" w:pos="6521"/>
      </w:tabs>
      <w:spacing w:before="0" w:after="0"/>
    </w:pPr>
  </w:style>
  <w:style w:type="paragraph" w:customStyle="1" w:styleId="TOFTitle">
    <w:name w:val="TOFTitle"/>
    <w:basedOn w:val="TOCTitle"/>
    <w:rsid w:val="003457A2"/>
  </w:style>
  <w:style w:type="paragraph" w:styleId="TableofFigures">
    <w:name w:val="table of figures"/>
    <w:basedOn w:val="Normal"/>
    <w:next w:val="Normal"/>
    <w:semiHidden/>
    <w:rsid w:val="003457A2"/>
    <w:pPr>
      <w:tabs>
        <w:tab w:val="right" w:leader="dot" w:pos="9072"/>
      </w:tabs>
      <w:ind w:left="970" w:hanging="403"/>
    </w:pPr>
    <w:rPr>
      <w:rFonts w:ascii="Times New Roman" w:hAnsi="Times New Roman"/>
      <w:b/>
    </w:rPr>
  </w:style>
  <w:style w:type="paragraph" w:styleId="ListNumber">
    <w:name w:val="List Number"/>
    <w:basedOn w:val="List"/>
    <w:rsid w:val="003457A2"/>
    <w:pPr>
      <w:numPr>
        <w:numId w:val="11"/>
      </w:numPr>
    </w:pPr>
  </w:style>
  <w:style w:type="character" w:customStyle="1" w:styleId="WingdingSymbols">
    <w:name w:val="Wingding Symbols"/>
    <w:rsid w:val="003457A2"/>
    <w:rPr>
      <w:rFonts w:ascii="Wingdings" w:hAnsi="Wingdings"/>
    </w:rPr>
  </w:style>
  <w:style w:type="paragraph" w:customStyle="1" w:styleId="TableHeading">
    <w:name w:val="Table Heading"/>
    <w:basedOn w:val="HeadingBase"/>
    <w:rsid w:val="003457A2"/>
    <w:pPr>
      <w:keepLines/>
      <w:pBdr>
        <w:bottom w:val="single" w:sz="6" w:space="1" w:color="918585"/>
      </w:pBdr>
      <w:spacing w:before="240"/>
    </w:pPr>
  </w:style>
  <w:style w:type="character" w:customStyle="1" w:styleId="HotSpot">
    <w:name w:val="HotSpot"/>
    <w:rsid w:val="003457A2"/>
    <w:rPr>
      <w:color w:val="0033CC"/>
      <w:u w:val="none"/>
    </w:rPr>
  </w:style>
  <w:style w:type="paragraph" w:customStyle="1" w:styleId="BodyTextRight">
    <w:name w:val="Body Text Right"/>
    <w:basedOn w:val="BodyText"/>
    <w:rsid w:val="003457A2"/>
    <w:pPr>
      <w:spacing w:before="0" w:after="0"/>
      <w:jc w:val="right"/>
    </w:pPr>
  </w:style>
  <w:style w:type="paragraph" w:styleId="Index3">
    <w:name w:val="index 3"/>
    <w:basedOn w:val="ListNumber2"/>
    <w:next w:val="Normal"/>
    <w:semiHidden/>
    <w:rsid w:val="003457A2"/>
    <w:pPr>
      <w:numPr>
        <w:numId w:val="0"/>
      </w:numPr>
      <w:tabs>
        <w:tab w:val="right" w:leader="dot" w:pos="4176"/>
      </w:tabs>
    </w:pPr>
  </w:style>
  <w:style w:type="paragraph" w:styleId="ListNumber2">
    <w:name w:val="List Number 2"/>
    <w:basedOn w:val="List2"/>
    <w:rsid w:val="003457A2"/>
    <w:pPr>
      <w:numPr>
        <w:numId w:val="10"/>
      </w:numPr>
      <w:tabs>
        <w:tab w:val="clear" w:pos="1060"/>
      </w:tabs>
    </w:pPr>
  </w:style>
  <w:style w:type="paragraph" w:customStyle="1" w:styleId="MarginNote">
    <w:name w:val="Margin Note"/>
    <w:basedOn w:val="BodyText"/>
    <w:rsid w:val="003457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7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7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7A2"/>
    <w:rPr>
      <w:sz w:val="32"/>
    </w:rPr>
  </w:style>
  <w:style w:type="paragraph" w:customStyle="1" w:styleId="HeadingProcedure">
    <w:name w:val="Heading Procedure"/>
    <w:basedOn w:val="HeadingBase"/>
    <w:next w:val="Normal"/>
    <w:rsid w:val="003457A2"/>
    <w:pPr>
      <w:tabs>
        <w:tab w:val="left" w:pos="0"/>
      </w:tabs>
      <w:spacing w:before="120" w:after="60"/>
    </w:pPr>
    <w:rPr>
      <w:i/>
      <w:color w:val="918585"/>
      <w:sz w:val="22"/>
    </w:rPr>
  </w:style>
  <w:style w:type="paragraph" w:customStyle="1" w:styleId="TableBodyText">
    <w:name w:val="Table Body Text"/>
    <w:basedOn w:val="BodyText"/>
    <w:rsid w:val="003457A2"/>
    <w:pPr>
      <w:spacing w:before="60" w:after="60"/>
    </w:pPr>
  </w:style>
  <w:style w:type="paragraph" w:styleId="ListContinue">
    <w:name w:val="List Continue"/>
    <w:basedOn w:val="List"/>
    <w:rsid w:val="003457A2"/>
    <w:pPr>
      <w:ind w:firstLine="0"/>
    </w:pPr>
  </w:style>
  <w:style w:type="paragraph" w:customStyle="1" w:styleId="ListNote">
    <w:name w:val="List Note"/>
    <w:basedOn w:val="List"/>
    <w:rsid w:val="003457A2"/>
    <w:pPr>
      <w:pBdr>
        <w:top w:val="single" w:sz="6" w:space="2" w:color="918585"/>
        <w:bottom w:val="single" w:sz="6" w:space="2" w:color="918585"/>
      </w:pBdr>
      <w:tabs>
        <w:tab w:val="left" w:pos="1021"/>
      </w:tabs>
      <w:ind w:firstLine="0"/>
    </w:pPr>
  </w:style>
  <w:style w:type="paragraph" w:customStyle="1" w:styleId="Warning">
    <w:name w:val="Warning"/>
    <w:basedOn w:val="BodyText"/>
    <w:rsid w:val="003457A2"/>
    <w:pPr>
      <w:shd w:val="clear" w:color="auto" w:fill="D9D9D9"/>
      <w:tabs>
        <w:tab w:val="left" w:pos="992"/>
      </w:tabs>
      <w:ind w:left="119" w:right="119"/>
    </w:pPr>
    <w:rPr>
      <w:sz w:val="20"/>
    </w:rPr>
  </w:style>
  <w:style w:type="paragraph" w:customStyle="1" w:styleId="MarginIcons">
    <w:name w:val="Margin Icons"/>
    <w:basedOn w:val="BodyText"/>
    <w:rsid w:val="003457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7A2"/>
    <w:rPr>
      <w:rFonts w:ascii="Courier New" w:hAnsi="Courier New"/>
    </w:rPr>
  </w:style>
  <w:style w:type="paragraph" w:customStyle="1" w:styleId="NoteBullet">
    <w:name w:val="Note Bullet"/>
    <w:basedOn w:val="Note"/>
    <w:rsid w:val="003457A2"/>
    <w:pPr>
      <w:tabs>
        <w:tab w:val="clear" w:pos="680"/>
      </w:tabs>
      <w:spacing w:before="60" w:after="60"/>
    </w:pPr>
  </w:style>
  <w:style w:type="paragraph" w:customStyle="1" w:styleId="SubHeading2">
    <w:name w:val="SubHeading2"/>
    <w:basedOn w:val="HeadingBase"/>
    <w:rsid w:val="003457A2"/>
    <w:pPr>
      <w:spacing w:before="240" w:after="60"/>
    </w:pPr>
    <w:rPr>
      <w:sz w:val="20"/>
    </w:rPr>
  </w:style>
  <w:style w:type="paragraph" w:customStyle="1" w:styleId="SubHeading1">
    <w:name w:val="SubHeading1"/>
    <w:basedOn w:val="HeadingBase"/>
    <w:rsid w:val="003457A2"/>
    <w:pPr>
      <w:spacing w:before="240" w:after="60"/>
    </w:pPr>
    <w:rPr>
      <w:color w:val="918585"/>
      <w:sz w:val="22"/>
    </w:rPr>
  </w:style>
  <w:style w:type="paragraph" w:customStyle="1" w:styleId="SideHeading">
    <w:name w:val="Side Heading"/>
    <w:basedOn w:val="HeadingBase"/>
    <w:rsid w:val="003457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7A2"/>
    <w:pPr>
      <w:numPr>
        <w:numId w:val="12"/>
      </w:numPr>
    </w:pPr>
  </w:style>
  <w:style w:type="paragraph" w:styleId="PlainText">
    <w:name w:val="Plain Text"/>
    <w:basedOn w:val="Normal"/>
    <w:link w:val="PlainTextChar"/>
    <w:rsid w:val="003457A2"/>
    <w:rPr>
      <w:sz w:val="20"/>
    </w:rPr>
  </w:style>
  <w:style w:type="character" w:customStyle="1" w:styleId="PlainTextChar">
    <w:name w:val="Plain Text Char"/>
    <w:basedOn w:val="DefaultParagraphFont"/>
    <w:link w:val="PlainText"/>
    <w:rsid w:val="003457A2"/>
    <w:rPr>
      <w:rFonts w:ascii="Courier New" w:eastAsia="Times New Roman" w:hAnsi="Courier New" w:cs="Times New Roman"/>
      <w:sz w:val="20"/>
      <w:szCs w:val="20"/>
      <w:lang w:eastAsia="en-US"/>
    </w:rPr>
  </w:style>
  <w:style w:type="character" w:customStyle="1" w:styleId="MenuOption">
    <w:name w:val="Menu Option"/>
    <w:basedOn w:val="DefaultParagraphFont"/>
    <w:rsid w:val="003457A2"/>
    <w:rPr>
      <w:b/>
      <w:smallCaps/>
    </w:rPr>
  </w:style>
  <w:style w:type="paragraph" w:customStyle="1" w:styleId="TableListNumber">
    <w:name w:val="Table List Number"/>
    <w:basedOn w:val="ListNumber"/>
    <w:rsid w:val="003457A2"/>
    <w:pPr>
      <w:numPr>
        <w:numId w:val="0"/>
      </w:numPr>
    </w:pPr>
  </w:style>
  <w:style w:type="paragraph" w:styleId="TOC4">
    <w:name w:val="toc 4"/>
    <w:basedOn w:val="TOCBase"/>
    <w:next w:val="Normal"/>
    <w:semiHidden/>
    <w:rsid w:val="003457A2"/>
    <w:pPr>
      <w:tabs>
        <w:tab w:val="right" w:leader="dot" w:pos="9071"/>
      </w:tabs>
      <w:ind w:left="1701"/>
    </w:pPr>
  </w:style>
  <w:style w:type="paragraph" w:customStyle="1" w:styleId="ListAlpha">
    <w:name w:val="List Alpha"/>
    <w:basedOn w:val="List"/>
    <w:rsid w:val="003457A2"/>
    <w:pPr>
      <w:numPr>
        <w:numId w:val="9"/>
      </w:numPr>
    </w:pPr>
  </w:style>
  <w:style w:type="paragraph" w:customStyle="1" w:styleId="ListAlpha2">
    <w:name w:val="List Alpha 2"/>
    <w:basedOn w:val="List2"/>
    <w:rsid w:val="003457A2"/>
    <w:pPr>
      <w:numPr>
        <w:numId w:val="8"/>
      </w:numPr>
    </w:pPr>
  </w:style>
  <w:style w:type="paragraph" w:styleId="List2">
    <w:name w:val="List 2"/>
    <w:basedOn w:val="BodyText"/>
    <w:rsid w:val="003457A2"/>
    <w:pPr>
      <w:tabs>
        <w:tab w:val="left" w:pos="680"/>
      </w:tabs>
      <w:spacing w:before="60" w:after="60"/>
      <w:ind w:left="680" w:hanging="340"/>
    </w:pPr>
  </w:style>
  <w:style w:type="paragraph" w:styleId="List3">
    <w:name w:val="List 3"/>
    <w:basedOn w:val="BodyText"/>
    <w:rsid w:val="003457A2"/>
    <w:pPr>
      <w:tabs>
        <w:tab w:val="left" w:pos="1021"/>
      </w:tabs>
      <w:spacing w:before="60" w:after="60"/>
      <w:ind w:left="1020" w:hanging="340"/>
    </w:pPr>
  </w:style>
  <w:style w:type="paragraph" w:styleId="List4">
    <w:name w:val="List 4"/>
    <w:basedOn w:val="BodyText"/>
    <w:rsid w:val="003457A2"/>
    <w:pPr>
      <w:tabs>
        <w:tab w:val="left" w:pos="1361"/>
      </w:tabs>
      <w:spacing w:before="60" w:after="60"/>
      <w:ind w:left="1361" w:hanging="340"/>
    </w:pPr>
  </w:style>
  <w:style w:type="paragraph" w:styleId="List5">
    <w:name w:val="List 5"/>
    <w:basedOn w:val="BodyText"/>
    <w:rsid w:val="003457A2"/>
    <w:pPr>
      <w:tabs>
        <w:tab w:val="left" w:pos="1701"/>
      </w:tabs>
      <w:spacing w:before="60" w:after="60"/>
      <w:ind w:left="1701" w:hanging="340"/>
    </w:pPr>
  </w:style>
  <w:style w:type="paragraph" w:styleId="ListBullet3">
    <w:name w:val="List Bullet 3"/>
    <w:basedOn w:val="List3"/>
    <w:rsid w:val="003457A2"/>
    <w:pPr>
      <w:numPr>
        <w:numId w:val="15"/>
      </w:numPr>
      <w:tabs>
        <w:tab w:val="clear" w:pos="1021"/>
      </w:tabs>
      <w:ind w:left="1037" w:hanging="357"/>
    </w:pPr>
  </w:style>
  <w:style w:type="paragraph" w:styleId="ListBullet4">
    <w:name w:val="List Bullet 4"/>
    <w:basedOn w:val="List4"/>
    <w:rsid w:val="003457A2"/>
    <w:pPr>
      <w:numPr>
        <w:numId w:val="3"/>
      </w:numPr>
    </w:pPr>
  </w:style>
  <w:style w:type="paragraph" w:styleId="ListBullet5">
    <w:name w:val="List Bullet 5"/>
    <w:basedOn w:val="List5"/>
    <w:rsid w:val="003457A2"/>
    <w:pPr>
      <w:numPr>
        <w:numId w:val="4"/>
      </w:numPr>
    </w:pPr>
  </w:style>
  <w:style w:type="paragraph" w:styleId="ListContinue2">
    <w:name w:val="List Continue 2"/>
    <w:basedOn w:val="List2"/>
    <w:rsid w:val="003457A2"/>
    <w:pPr>
      <w:ind w:firstLine="0"/>
    </w:pPr>
  </w:style>
  <w:style w:type="paragraph" w:styleId="ListContinue3">
    <w:name w:val="List Continue 3"/>
    <w:basedOn w:val="List3"/>
    <w:rsid w:val="003457A2"/>
    <w:pPr>
      <w:ind w:left="1021" w:firstLine="0"/>
    </w:pPr>
  </w:style>
  <w:style w:type="paragraph" w:styleId="ListContinue4">
    <w:name w:val="List Continue 4"/>
    <w:basedOn w:val="List4"/>
    <w:rsid w:val="003457A2"/>
    <w:pPr>
      <w:ind w:firstLine="0"/>
    </w:pPr>
  </w:style>
  <w:style w:type="paragraph" w:styleId="ListContinue5">
    <w:name w:val="List Continue 5"/>
    <w:basedOn w:val="List5"/>
    <w:rsid w:val="003457A2"/>
    <w:pPr>
      <w:ind w:firstLine="0"/>
    </w:pPr>
  </w:style>
  <w:style w:type="paragraph" w:styleId="ListNumber3">
    <w:name w:val="List Number 3"/>
    <w:basedOn w:val="List3"/>
    <w:rsid w:val="003457A2"/>
    <w:pPr>
      <w:numPr>
        <w:numId w:val="5"/>
      </w:numPr>
    </w:pPr>
  </w:style>
  <w:style w:type="paragraph" w:styleId="ListNumber4">
    <w:name w:val="List Number 4"/>
    <w:basedOn w:val="List4"/>
    <w:rsid w:val="003457A2"/>
    <w:pPr>
      <w:numPr>
        <w:numId w:val="6"/>
      </w:numPr>
    </w:pPr>
  </w:style>
  <w:style w:type="paragraph" w:styleId="ListNumber5">
    <w:name w:val="List Number 5"/>
    <w:basedOn w:val="List5"/>
    <w:rsid w:val="003457A2"/>
    <w:pPr>
      <w:numPr>
        <w:numId w:val="7"/>
      </w:numPr>
    </w:pPr>
  </w:style>
  <w:style w:type="paragraph" w:styleId="BlockText">
    <w:name w:val="Block Text"/>
    <w:basedOn w:val="Normal"/>
    <w:rsid w:val="003457A2"/>
    <w:pPr>
      <w:spacing w:after="120"/>
      <w:ind w:left="1440" w:right="1440"/>
    </w:pPr>
  </w:style>
  <w:style w:type="character" w:customStyle="1" w:styleId="Subscript">
    <w:name w:val="Subscript"/>
    <w:basedOn w:val="DefaultParagraphFont"/>
    <w:rsid w:val="003457A2"/>
    <w:rPr>
      <w:sz w:val="16"/>
      <w:vertAlign w:val="subscript"/>
    </w:rPr>
  </w:style>
  <w:style w:type="character" w:customStyle="1" w:styleId="Superscript">
    <w:name w:val="Superscript"/>
    <w:basedOn w:val="DefaultParagraphFont"/>
    <w:rsid w:val="003457A2"/>
    <w:rPr>
      <w:sz w:val="16"/>
      <w:vertAlign w:val="superscript"/>
    </w:rPr>
  </w:style>
  <w:style w:type="character" w:customStyle="1" w:styleId="Symbols">
    <w:name w:val="Symbols"/>
    <w:basedOn w:val="DefaultParagraphFont"/>
    <w:rsid w:val="003457A2"/>
    <w:rPr>
      <w:rFonts w:ascii="Symbol" w:hAnsi="Symbol"/>
    </w:rPr>
  </w:style>
  <w:style w:type="character" w:customStyle="1" w:styleId="MenuOptions">
    <w:name w:val="Menu Options"/>
    <w:basedOn w:val="DefaultParagraphFont"/>
    <w:rsid w:val="003457A2"/>
    <w:rPr>
      <w:rFonts w:ascii="Arial Narrow" w:hAnsi="Arial Narrow"/>
      <w:smallCaps/>
    </w:rPr>
  </w:style>
  <w:style w:type="character" w:customStyle="1" w:styleId="Buttons">
    <w:name w:val="Buttons"/>
    <w:basedOn w:val="DefaultParagraphFont"/>
    <w:rsid w:val="003457A2"/>
    <w:rPr>
      <w:b/>
    </w:rPr>
  </w:style>
  <w:style w:type="character" w:customStyle="1" w:styleId="Underlined">
    <w:name w:val="Underlined"/>
    <w:basedOn w:val="DefaultParagraphFont"/>
    <w:rsid w:val="003457A2"/>
    <w:rPr>
      <w:u w:val="single"/>
    </w:rPr>
  </w:style>
  <w:style w:type="paragraph" w:customStyle="1" w:styleId="TableBodyTextRight">
    <w:name w:val="Table Body Text Right"/>
    <w:basedOn w:val="TableBodyText"/>
    <w:rsid w:val="003457A2"/>
    <w:pPr>
      <w:widowControl w:val="0"/>
      <w:autoSpaceDE w:val="0"/>
      <w:autoSpaceDN w:val="0"/>
      <w:adjustRightInd w:val="0"/>
      <w:jc w:val="right"/>
    </w:pPr>
    <w:rPr>
      <w:rFonts w:cs="Arial"/>
      <w:szCs w:val="18"/>
    </w:rPr>
  </w:style>
  <w:style w:type="paragraph" w:customStyle="1" w:styleId="CopyrightText">
    <w:name w:val="Copyright Text"/>
    <w:basedOn w:val="BodyText"/>
    <w:rsid w:val="003457A2"/>
    <w:rPr>
      <w:sz w:val="18"/>
    </w:rPr>
  </w:style>
  <w:style w:type="paragraph" w:customStyle="1" w:styleId="BodySmallRight">
    <w:name w:val="Body Small Right"/>
    <w:basedOn w:val="BodyTextRight"/>
    <w:rsid w:val="003457A2"/>
    <w:rPr>
      <w:sz w:val="18"/>
      <w:szCs w:val="18"/>
    </w:rPr>
  </w:style>
  <w:style w:type="paragraph" w:customStyle="1" w:styleId="MarginEdition">
    <w:name w:val="Margin Edition"/>
    <w:basedOn w:val="MarginNote"/>
    <w:rsid w:val="003457A2"/>
    <w:pPr>
      <w:spacing w:before="0" w:after="0"/>
    </w:pPr>
    <w:rPr>
      <w:rFonts w:ascii="Times New Roman" w:hAnsi="Times New Roman"/>
      <w:color w:val="999999"/>
    </w:rPr>
  </w:style>
  <w:style w:type="paragraph" w:customStyle="1" w:styleId="Spacer">
    <w:name w:val="Spacer"/>
    <w:basedOn w:val="Normal"/>
    <w:rsid w:val="003457A2"/>
    <w:rPr>
      <w:sz w:val="2"/>
      <w:szCs w:val="2"/>
    </w:rPr>
  </w:style>
  <w:style w:type="character" w:customStyle="1" w:styleId="Small">
    <w:name w:val="Small"/>
    <w:basedOn w:val="DefaultParagraphFont"/>
    <w:rsid w:val="003457A2"/>
    <w:rPr>
      <w:sz w:val="16"/>
    </w:rPr>
  </w:style>
  <w:style w:type="paragraph" w:customStyle="1" w:styleId="WideTable">
    <w:name w:val="Wide Table"/>
    <w:basedOn w:val="Normal"/>
    <w:rsid w:val="003457A2"/>
    <w:pPr>
      <w:ind w:left="-1418"/>
    </w:pPr>
    <w:rPr>
      <w:sz w:val="2"/>
      <w:szCs w:val="2"/>
    </w:rPr>
  </w:style>
  <w:style w:type="character" w:styleId="PageNumber">
    <w:name w:val="page number"/>
    <w:basedOn w:val="DefaultParagraphFont"/>
    <w:rsid w:val="003457A2"/>
  </w:style>
  <w:style w:type="paragraph" w:styleId="Quote">
    <w:name w:val="Quote"/>
    <w:basedOn w:val="Heading1"/>
    <w:link w:val="QuoteChar"/>
    <w:qFormat/>
    <w:rsid w:val="003457A2"/>
    <w:rPr>
      <w:b w:val="0"/>
      <w:sz w:val="72"/>
      <w:szCs w:val="72"/>
      <w:lang w:val="en-NZ"/>
    </w:rPr>
  </w:style>
  <w:style w:type="character" w:customStyle="1" w:styleId="QuoteChar">
    <w:name w:val="Quote Char"/>
    <w:basedOn w:val="DefaultParagraphFont"/>
    <w:link w:val="Quote"/>
    <w:rsid w:val="003457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7A2"/>
    <w:pPr>
      <w:pageBreakBefore/>
    </w:pPr>
  </w:style>
  <w:style w:type="paragraph" w:customStyle="1" w:styleId="Border">
    <w:name w:val="Border"/>
    <w:basedOn w:val="Normal"/>
    <w:qFormat/>
    <w:rsid w:val="003457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7A2"/>
    <w:rPr>
      <w:b/>
      <w:bCs/>
      <w:i/>
      <w:iCs/>
      <w:color w:val="auto"/>
    </w:rPr>
  </w:style>
  <w:style w:type="paragraph" w:styleId="IntenseQuote">
    <w:name w:val="Intense Quote"/>
    <w:basedOn w:val="Normal"/>
    <w:next w:val="Normal"/>
    <w:link w:val="IntenseQuoteChar"/>
    <w:uiPriority w:val="30"/>
    <w:qFormat/>
    <w:rsid w:val="003457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7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7A2"/>
    <w:rPr>
      <w:smallCaps/>
      <w:color w:val="auto"/>
      <w:u w:val="single"/>
    </w:rPr>
  </w:style>
  <w:style w:type="character" w:styleId="IntenseReference">
    <w:name w:val="Intense Reference"/>
    <w:basedOn w:val="DefaultParagraphFont"/>
    <w:uiPriority w:val="32"/>
    <w:qFormat/>
    <w:rsid w:val="003457A2"/>
    <w:rPr>
      <w:b/>
      <w:bCs/>
      <w:smallCaps/>
      <w:color w:val="auto"/>
      <w:spacing w:val="5"/>
      <w:u w:val="single"/>
    </w:rPr>
  </w:style>
  <w:style w:type="paragraph" w:customStyle="1" w:styleId="2ColumnHeading">
    <w:name w:val="2Column Heading"/>
    <w:basedOn w:val="BodyText"/>
    <w:qFormat/>
    <w:rsid w:val="003457A2"/>
    <w:pPr>
      <w:spacing w:after="60"/>
      <w:ind w:left="-2268"/>
    </w:pPr>
    <w:rPr>
      <w:b/>
    </w:rPr>
  </w:style>
  <w:style w:type="paragraph" w:customStyle="1" w:styleId="Heading1TOC">
    <w:name w:val="Heading1 TOC"/>
    <w:basedOn w:val="Normal"/>
    <w:qFormat/>
    <w:rsid w:val="003457A2"/>
    <w:pPr>
      <w:spacing w:before="240" w:after="120"/>
    </w:pPr>
    <w:rPr>
      <w:rFonts w:ascii="Times New Roman" w:hAnsi="Times New Roman"/>
      <w:b/>
      <w:sz w:val="32"/>
    </w:rPr>
  </w:style>
  <w:style w:type="paragraph" w:customStyle="1" w:styleId="Heading2TOC">
    <w:name w:val="Heading2 TOC"/>
    <w:basedOn w:val="Normal"/>
    <w:qFormat/>
    <w:rsid w:val="003457A2"/>
    <w:pPr>
      <w:spacing w:before="240" w:after="60"/>
    </w:pPr>
    <w:rPr>
      <w:rFonts w:ascii="Times New Roman" w:hAnsi="Times New Roman"/>
      <w:b/>
      <w:sz w:val="28"/>
    </w:rPr>
  </w:style>
  <w:style w:type="character" w:customStyle="1" w:styleId="Underline">
    <w:name w:val="Underline"/>
    <w:basedOn w:val="DefaultParagraphFont"/>
    <w:qFormat/>
    <w:rsid w:val="003457A2"/>
    <w:rPr>
      <w:u w:val="single"/>
    </w:rPr>
  </w:style>
  <w:style w:type="paragraph" w:styleId="BalloonText">
    <w:name w:val="Balloon Text"/>
    <w:basedOn w:val="Normal"/>
    <w:link w:val="BalloonTextChar"/>
    <w:rsid w:val="003457A2"/>
    <w:rPr>
      <w:rFonts w:ascii="Tahoma" w:hAnsi="Tahoma" w:cs="Tahoma"/>
      <w:sz w:val="16"/>
      <w:szCs w:val="16"/>
    </w:rPr>
  </w:style>
  <w:style w:type="character" w:customStyle="1" w:styleId="BalloonTextChar">
    <w:name w:val="Balloon Text Char"/>
    <w:basedOn w:val="DefaultParagraphFont"/>
    <w:link w:val="BalloonText"/>
    <w:rsid w:val="003457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7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57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7A2"/>
    <w:rPr>
      <w:b/>
      <w:color w:val="660033"/>
      <w:spacing w:val="0"/>
    </w:rPr>
  </w:style>
  <w:style w:type="paragraph" w:customStyle="1" w:styleId="Nameditemlist">
    <w:name w:val="Named item list"/>
    <w:basedOn w:val="BodyText"/>
    <w:qFormat/>
    <w:rsid w:val="003457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1481</Words>
  <Characters>9857</Characters>
  <Application>Microsoft Office Word</Application>
  <DocSecurity>0</DocSecurity>
  <Lines>263</Lines>
  <Paragraphs>173</Paragraphs>
  <ScaleCrop>false</ScaleCrop>
  <Company>Author-it Software Corporation Ltd.</Company>
  <LinksUpToDate>false</LinksUpToDate>
  <CharactersWithSpaces>11180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SIT60212 Advanced Diploma of Events</dc:title>
  <dc:subject>Approved</dc:subject>
  <dc:creator>Service Skills Australia</dc:creator>
  <cp:keywords>Release 3</cp:keywords>
  <dc:description>Review Date: 12 April 2008</dc:description>
  <cp:lastModifiedBy>TPCMS</cp:lastModifiedBy>
  <cp:revision>3</cp:revision>
  <dcterms:created xsi:type="dcterms:W3CDTF">2013-07-29T05:28:00Z</dcterms:created>
  <dcterms:modified xsi:type="dcterms:W3CDTF">2013-07-29T05:28:00Z</dcterms:modified>
</cp:coreProperties>
</file>