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D14" w:rsidP="008C1D14">
      <w:pPr>
        <w:pStyle w:val="Title"/>
      </w:pPr>
      <w:r>
        <w:fldChar w:fldCharType="begin"/>
      </w:r>
      <w:r>
        <w:instrText xml:space="preserve"> TITLE   \* MERGEFORMAT </w:instrText>
      </w:r>
      <w:r>
        <w:fldChar w:fldCharType="separate"/>
      </w:r>
      <w:r>
        <w:t>SITXMPR002A Create a promotional display or stand</w:t>
      </w:r>
      <w:r>
        <w:fldChar w:fldCharType="end"/>
      </w:r>
    </w:p>
    <w:p w:rsidR="008C1D14" w:rsidP="008C1D14">
      <w:pPr>
        <w:pStyle w:val="Version"/>
        <w:sectPr w:rsidSect="009350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508C" w:rsidP="0093508C">
      <w:pPr>
        <w:pStyle w:val="SuperHeading"/>
      </w:pPr>
      <w:r w:rsidRPr="0093508C">
        <w:t>SITXMPR002A Create a promotional display or stand</w:t>
      </w:r>
    </w:p>
    <w:p w:rsidR="00000000" w:rsidRPr="0093508C" w:rsidP="0093508C">
      <w:pPr>
        <w:pStyle w:val="SuperHeading"/>
      </w:pPr>
    </w:p>
    <w:p w:rsidR="00000000" w:rsidRPr="0093508C" w:rsidP="0093508C">
      <w:pPr>
        <w:pStyle w:val="Heading1"/>
      </w:pPr>
      <w:bookmarkStart w:id="1" w:name="O_148911"/>
      <w:bookmarkEnd w:id="1"/>
      <w:r w:rsidRPr="0093508C">
        <w:t>Modification History</w:t>
      </w:r>
    </w:p>
    <w:p w:rsidR="00000000" w:rsidRPr="0093508C" w:rsidP="0093508C">
      <w:pPr>
        <w:pStyle w:val="BodyText"/>
      </w:pPr>
      <w:r w:rsidRPr="0093508C">
        <w:t>Not applicable.</w:t>
      </w:r>
    </w:p>
    <w:p w:rsidR="00000000" w:rsidRPr="0093508C" w:rsidP="0093508C">
      <w:pPr>
        <w:pStyle w:val="AllowPageBreak"/>
      </w:pPr>
    </w:p>
    <w:p w:rsidR="00000000" w:rsidRPr="0093508C" w:rsidP="0093508C">
      <w:pPr>
        <w:pStyle w:val="Heading1"/>
      </w:pPr>
      <w:bookmarkStart w:id="2" w:name="O_148912"/>
      <w:bookmarkEnd w:id="2"/>
      <w:r w:rsidRPr="0093508C">
        <w:t>Unit Descriptor</w:t>
      </w:r>
    </w:p>
    <w:tbl>
      <w:tblPr>
        <w:tblW w:w="0" w:type="auto"/>
        <w:tblLayout w:type="fixed"/>
        <w:tblCellMar>
          <w:left w:w="62" w:type="dxa"/>
          <w:right w:w="62" w:type="dxa"/>
        </w:tblCellMar>
        <w:tblLook w:val="0000"/>
      </w:tblPr>
      <w:tblGrid>
        <w:gridCol w:w="2836"/>
        <w:gridCol w:w="6344"/>
      </w:tblGrid>
      <w:tr w:rsidTr="008C1D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3508C" w:rsidP="0093508C">
            <w:pPr>
              <w:pStyle w:val="BodyText"/>
            </w:pPr>
            <w:r w:rsidRPr="0093508C">
              <w:t>This unit describes the performance outcomes, skills and knowledge required to create a display or s</w:t>
            </w:r>
            <w:r w:rsidRPr="0093508C">
              <w:t xml:space="preserve">tand for the promotion of a product or service. It requires the ability to identify the objectives of the promotion, determine who the audience will be, select all display components and assemble the display or stand. </w:t>
            </w:r>
          </w:p>
          <w:p w:rsidR="00000000" w:rsidP="0093508C">
            <w:pPr>
              <w:pStyle w:val="BodyText"/>
              <w:rPr>
                <w:lang w:val="en-NZ"/>
              </w:rPr>
            </w:pPr>
            <w:r w:rsidRPr="0093508C">
              <w:t>No licensing, legislative, regulatory</w:t>
            </w:r>
            <w:r w:rsidRPr="0093508C">
              <w:t xml:space="preserve"> or certification requirements apply to this unit at the time of endorsement.</w:t>
            </w:r>
          </w:p>
        </w:tc>
      </w:tr>
      <w:tr w:rsidTr="008C1D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508C" w:rsidP="0093508C">
            <w:pPr>
              <w:pStyle w:val="BodyText"/>
            </w:pPr>
          </w:p>
        </w:tc>
      </w:tr>
    </w:tbl>
    <w:p w:rsidR="00000000" w:rsidRPr="0093508C" w:rsidP="0093508C">
      <w:pPr>
        <w:pStyle w:val="BodyText"/>
      </w:pPr>
    </w:p>
    <w:p w:rsidR="00000000" w:rsidRPr="0093508C" w:rsidP="0093508C">
      <w:pPr>
        <w:pStyle w:val="AllowPageBreak"/>
      </w:pPr>
    </w:p>
    <w:p w:rsidR="00000000" w:rsidRPr="0093508C" w:rsidP="0093508C">
      <w:pPr>
        <w:pStyle w:val="Heading1"/>
      </w:pPr>
      <w:bookmarkStart w:id="3" w:name="O_148913"/>
      <w:bookmarkEnd w:id="3"/>
      <w:r w:rsidRPr="0093508C">
        <w:t>Application of the Unit</w:t>
      </w:r>
    </w:p>
    <w:tbl>
      <w:tblPr>
        <w:tblW w:w="0" w:type="auto"/>
        <w:tblLayout w:type="fixed"/>
        <w:tblCellMar>
          <w:left w:w="62" w:type="dxa"/>
          <w:right w:w="62" w:type="dxa"/>
        </w:tblCellMar>
        <w:tblLook w:val="0000"/>
      </w:tblPr>
      <w:tblGrid>
        <w:gridCol w:w="2836"/>
        <w:gridCol w:w="6344"/>
      </w:tblGrid>
      <w:tr w:rsidTr="008C1D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93508C" w:rsidP="0093508C">
            <w:pPr>
              <w:pStyle w:val="BodyText"/>
            </w:pPr>
            <w:r w:rsidRPr="0093508C">
              <w:t xml:space="preserve">This unit describes a fundamental sales and marketing skill for those working within the service industries and applies to the full range of industry sectors and environments. </w:t>
            </w:r>
          </w:p>
          <w:p w:rsidR="00000000" w:rsidRPr="0093508C" w:rsidP="0093508C">
            <w:pPr>
              <w:pStyle w:val="BodyText"/>
            </w:pPr>
            <w:r w:rsidRPr="0093508C">
              <w:t xml:space="preserve">Promotional displays or stands are set up and operated in a range of contexts, </w:t>
            </w:r>
            <w:r w:rsidRPr="0093508C">
              <w:t>including trade or consumer shows, meeting or conference events, in-house promotions, window displays, visitor information centre displays and shopping centre promotions. They might be used to promote any product, service, or event; a group of products bei</w:t>
            </w:r>
            <w:r w:rsidRPr="0093508C">
              <w:t>ng cooperatively marketed; or even a whole city, region or tourist precinct.</w:t>
            </w:r>
          </w:p>
          <w:p w:rsidR="00000000" w:rsidP="0093508C">
            <w:pPr>
              <w:pStyle w:val="BodyText"/>
              <w:rPr>
                <w:lang w:val="en-NZ"/>
              </w:rPr>
            </w:pPr>
            <w:r w:rsidRPr="0093508C">
              <w:t>This unit does not include all the skills of a specialist display designer or visual merchandiser. Rather, it reflects the more general display skills needed by a large range of s</w:t>
            </w:r>
            <w:r w:rsidRPr="0093508C">
              <w:t>ervice industry personnel involved in sales and marketing activities. Frontline sales and marketing personnel who operate with some level of autonomy or under limited supervision and guidance from others would be responsible for setting up displays or stan</w:t>
            </w:r>
            <w:r w:rsidRPr="0093508C">
              <w:t xml:space="preserve">ds. </w:t>
            </w:r>
          </w:p>
        </w:tc>
      </w:tr>
      <w:tr w:rsidTr="008C1D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508C" w:rsidP="0093508C">
            <w:pPr>
              <w:pStyle w:val="BodyText"/>
            </w:pPr>
          </w:p>
        </w:tc>
      </w:tr>
    </w:tbl>
    <w:p w:rsidR="00000000" w:rsidRPr="0093508C" w:rsidP="0093508C">
      <w:pPr>
        <w:pStyle w:val="BodyText"/>
      </w:pPr>
    </w:p>
    <w:p w:rsidR="00000000" w:rsidRPr="0093508C" w:rsidP="0093508C">
      <w:pPr>
        <w:pStyle w:val="AllowPageBreak"/>
      </w:pPr>
    </w:p>
    <w:p w:rsidR="00000000" w:rsidRPr="0093508C" w:rsidP="0093508C">
      <w:pPr>
        <w:pStyle w:val="Heading1"/>
      </w:pPr>
      <w:bookmarkStart w:id="4" w:name="O_148914"/>
      <w:bookmarkEnd w:id="4"/>
      <w:r w:rsidRPr="0093508C">
        <w:t>Licensing/Regulatory Information</w:t>
      </w:r>
    </w:p>
    <w:p w:rsidR="00000000" w:rsidRPr="0093508C" w:rsidP="0093508C">
      <w:pPr>
        <w:pStyle w:val="BodyText"/>
      </w:pPr>
      <w:r w:rsidRPr="0093508C">
        <w:t>Not applicable.</w:t>
      </w:r>
    </w:p>
    <w:p w:rsidR="00000000" w:rsidRPr="0093508C" w:rsidP="0093508C">
      <w:pPr>
        <w:pStyle w:val="AllowPageBreak"/>
      </w:pPr>
    </w:p>
    <w:p w:rsidR="00000000" w:rsidRPr="0093508C" w:rsidP="0093508C">
      <w:pPr>
        <w:pStyle w:val="Heading1"/>
      </w:pPr>
      <w:bookmarkStart w:id="5" w:name="O_148916"/>
      <w:bookmarkEnd w:id="5"/>
      <w:r w:rsidRPr="0093508C">
        <w:t>Pre-Requisites</w:t>
      </w:r>
    </w:p>
    <w:tbl>
      <w:tblPr>
        <w:tblW w:w="0" w:type="auto"/>
        <w:tblLayout w:type="fixed"/>
        <w:tblCellMar>
          <w:left w:w="62" w:type="dxa"/>
          <w:right w:w="62" w:type="dxa"/>
        </w:tblCellMar>
        <w:tblLook w:val="0000"/>
      </w:tblPr>
      <w:tblGrid>
        <w:gridCol w:w="2836"/>
        <w:gridCol w:w="6344"/>
      </w:tblGrid>
      <w:tr w:rsidTr="008C1D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t>Nil</w:t>
            </w:r>
          </w:p>
        </w:tc>
      </w:tr>
      <w:tr w:rsidTr="008C1D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508C" w:rsidP="0093508C">
            <w:pPr>
              <w:pStyle w:val="BodyText"/>
            </w:pPr>
          </w:p>
        </w:tc>
      </w:tr>
    </w:tbl>
    <w:p w:rsidR="00000000" w:rsidRPr="0093508C" w:rsidP="0093508C">
      <w:pPr>
        <w:pStyle w:val="BodyText"/>
      </w:pPr>
    </w:p>
    <w:p w:rsidR="00000000" w:rsidRPr="0093508C" w:rsidP="0093508C">
      <w:pPr>
        <w:pStyle w:val="AllowPageBreak"/>
      </w:pPr>
    </w:p>
    <w:p w:rsidR="00000000" w:rsidRPr="0093508C" w:rsidP="0093508C">
      <w:pPr>
        <w:pStyle w:val="Heading1"/>
      </w:pPr>
      <w:bookmarkStart w:id="6" w:name="O_148915"/>
      <w:bookmarkEnd w:id="6"/>
      <w:r w:rsidRPr="0093508C">
        <w:t>Employability Skills Information</w:t>
      </w:r>
    </w:p>
    <w:tbl>
      <w:tblPr>
        <w:tblW w:w="0" w:type="auto"/>
        <w:tblLayout w:type="fixed"/>
        <w:tblCellMar>
          <w:left w:w="62" w:type="dxa"/>
          <w:right w:w="62" w:type="dxa"/>
        </w:tblCellMar>
        <w:tblLook w:val="0000"/>
      </w:tblPr>
      <w:tblGrid>
        <w:gridCol w:w="2836"/>
        <w:gridCol w:w="6344"/>
      </w:tblGrid>
      <w:tr w:rsidTr="008C1D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t>The required outcomes d</w:t>
            </w:r>
            <w:r w:rsidRPr="0093508C">
              <w:t>escribed in this unit of competency contain applicable facets of employability skills. The Employability Skills Summary of the qualification in which this unit is packaged will assist in identifying employability skills requirements.</w:t>
            </w:r>
          </w:p>
        </w:tc>
      </w:tr>
      <w:tr w:rsidTr="008C1D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508C" w:rsidP="0093508C">
            <w:pPr>
              <w:pStyle w:val="BodyText"/>
            </w:pPr>
          </w:p>
        </w:tc>
      </w:tr>
    </w:tbl>
    <w:p w:rsidR="00000000" w:rsidRPr="0093508C" w:rsidP="0093508C">
      <w:pPr>
        <w:pStyle w:val="BodyText"/>
      </w:pPr>
    </w:p>
    <w:p w:rsidR="00000000" w:rsidRPr="0093508C" w:rsidP="0093508C">
      <w:pPr>
        <w:pStyle w:val="AllowPageBreak"/>
      </w:pPr>
    </w:p>
    <w:p w:rsidR="00000000" w:rsidRPr="0093508C" w:rsidP="0093508C">
      <w:pPr>
        <w:pStyle w:val="Heading1"/>
      </w:pPr>
      <w:bookmarkStart w:id="7" w:name="O_148917"/>
      <w:bookmarkEnd w:id="7"/>
      <w:r w:rsidRPr="0093508C">
        <w:t>Elements and Performance Criteria Pre-Content</w:t>
      </w:r>
    </w:p>
    <w:tbl>
      <w:tblPr>
        <w:tblW w:w="0" w:type="auto"/>
        <w:tblLayout w:type="fixed"/>
        <w:tblCellMar>
          <w:left w:w="62" w:type="dxa"/>
          <w:right w:w="62" w:type="dxa"/>
        </w:tblCellMar>
        <w:tblLook w:val="0000"/>
      </w:tblPr>
      <w:tblGrid>
        <w:gridCol w:w="2836"/>
        <w:gridCol w:w="6344"/>
      </w:tblGrid>
      <w:tr w:rsidTr="008C1D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3508C" w:rsidP="0093508C">
            <w:pPr>
              <w:pStyle w:val="BodyText"/>
            </w:pPr>
            <w:r w:rsidRPr="0093508C">
              <w:t xml:space="preserve">Performance criteria describe the required performance needed to demonstrate achievement of the element. Where </w:t>
            </w:r>
            <w:r w:rsidRPr="0093508C">
              <w:rPr>
                <w:rStyle w:val="BoldandItalics"/>
              </w:rPr>
              <w:t>bold italicised</w:t>
            </w:r>
            <w:r w:rsidRPr="0093508C">
              <w:t xml:space="preserve"> text is used, fur</w:t>
            </w:r>
            <w:r w:rsidRPr="0093508C">
              <w:t>ther information is detailed in the required skills and knowledge and/or the range statement. Assessment of performance is to be consistent with the evidence guide.</w:t>
            </w:r>
          </w:p>
        </w:tc>
      </w:tr>
    </w:tbl>
    <w:p w:rsidR="00000000" w:rsidRPr="0093508C" w:rsidP="0093508C">
      <w:pPr>
        <w:pStyle w:val="BodyText"/>
      </w:pPr>
    </w:p>
    <w:p w:rsidR="00000000" w:rsidRPr="0093508C" w:rsidP="0093508C">
      <w:pPr>
        <w:pStyle w:val="AllowPageBreak"/>
      </w:pPr>
    </w:p>
    <w:p w:rsidR="00000000" w:rsidRPr="0093508C" w:rsidP="0093508C">
      <w:pPr>
        <w:pStyle w:val="Heading1"/>
      </w:pPr>
      <w:bookmarkStart w:id="8" w:name="O_148918"/>
      <w:bookmarkEnd w:id="8"/>
      <w:r w:rsidRPr="0093508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C1D1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3508C" w:rsidP="0093508C">
            <w:pPr>
              <w:pStyle w:val="List"/>
            </w:pPr>
            <w:r w:rsidRPr="0093508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rPr>
                <w:rStyle w:val="SpecialBold"/>
              </w:rPr>
              <w:t>PERFORMANCE CRITERIA</w:t>
            </w:r>
          </w:p>
        </w:tc>
      </w:tr>
      <w:tr w:rsidTr="008C1D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p>
        </w:tc>
      </w:tr>
      <w:tr w:rsidTr="008C1D1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1</w:t>
            </w:r>
          </w:p>
        </w:tc>
        <w:tc>
          <w:tcPr>
            <w:tcW w:w="2410" w:type="dxa"/>
            <w:vMerge w:val="restart"/>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Make preparations for display or stand.</w:t>
            </w:r>
          </w:p>
        </w:tc>
        <w:tc>
          <w:tcPr>
            <w:tcW w:w="56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1.1</w:t>
            </w:r>
          </w:p>
        </w:tc>
        <w:tc>
          <w:tcPr>
            <w:tcW w:w="577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Identify display or stand objectives in consultation with appropriate colleagues.</w:t>
            </w:r>
          </w:p>
        </w:tc>
      </w:tr>
      <w:tr w:rsidTr="008C1D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1.2</w:t>
            </w:r>
          </w:p>
        </w:tc>
        <w:tc>
          <w:tcPr>
            <w:tcW w:w="577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 xml:space="preserve">Obtain operational </w:t>
            </w:r>
            <w:r w:rsidRPr="0093508C">
              <w:rPr>
                <w:rStyle w:val="BoldandItalics"/>
              </w:rPr>
              <w:t>information to assist in display or stand</w:t>
            </w:r>
            <w:r w:rsidRPr="0093508C">
              <w:t xml:space="preserve"> </w:t>
            </w:r>
            <w:r w:rsidRPr="0093508C">
              <w:rPr>
                <w:rStyle w:val="BoldandItalics"/>
              </w:rPr>
              <w:t>preparation</w:t>
            </w:r>
            <w:r w:rsidRPr="0093508C">
              <w:t xml:space="preserve"> to allow time for adequate planning.</w:t>
            </w:r>
          </w:p>
        </w:tc>
      </w:tr>
      <w:tr w:rsidTr="008C1D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1.3</w:t>
            </w:r>
          </w:p>
        </w:tc>
        <w:tc>
          <w:tcPr>
            <w:tcW w:w="577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Plan display or stand to meet the needs of target audience.</w:t>
            </w:r>
          </w:p>
        </w:tc>
      </w:tr>
      <w:tr w:rsidTr="008C1D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1.4</w:t>
            </w:r>
          </w:p>
        </w:tc>
        <w:tc>
          <w:tcPr>
            <w:tcW w:w="577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 xml:space="preserve">Select and organise adequate </w:t>
            </w:r>
            <w:r w:rsidRPr="0093508C">
              <w:rPr>
                <w:rStyle w:val="BoldandItalics"/>
              </w:rPr>
              <w:t>display supplies</w:t>
            </w:r>
            <w:r w:rsidRPr="0093508C">
              <w:t xml:space="preserve"> and transportation arrangements according to display plan.</w:t>
            </w:r>
          </w:p>
        </w:tc>
      </w:tr>
      <w:tr w:rsidTr="008C1D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1.5</w:t>
            </w:r>
          </w:p>
        </w:tc>
        <w:tc>
          <w:tcPr>
            <w:tcW w:w="577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Identify the need for and seek assistance from display specialists where appropriate.</w:t>
            </w:r>
          </w:p>
        </w:tc>
      </w:tr>
      <w:tr w:rsidTr="008C1D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p>
        </w:tc>
      </w:tr>
      <w:tr w:rsidTr="008C1D1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2</w:t>
            </w:r>
          </w:p>
        </w:tc>
        <w:tc>
          <w:tcPr>
            <w:tcW w:w="2410" w:type="dxa"/>
            <w:vMerge w:val="restart"/>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Create the display.</w:t>
            </w:r>
          </w:p>
        </w:tc>
        <w:tc>
          <w:tcPr>
            <w:tcW w:w="56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2.1</w:t>
            </w:r>
          </w:p>
        </w:tc>
        <w:tc>
          <w:tcPr>
            <w:tcW w:w="577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Create or dress the display or stand, making creative use of available materials and supplies.</w:t>
            </w:r>
          </w:p>
        </w:tc>
      </w:tr>
      <w:tr w:rsidTr="008C1D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2.2</w:t>
            </w:r>
          </w:p>
        </w:tc>
        <w:tc>
          <w:tcPr>
            <w:tcW w:w="577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 xml:space="preserve">Use established </w:t>
            </w:r>
            <w:r w:rsidRPr="0093508C">
              <w:rPr>
                <w:rStyle w:val="BoldandItalics"/>
              </w:rPr>
              <w:t>display techniques</w:t>
            </w:r>
            <w:r w:rsidRPr="0093508C">
              <w:t xml:space="preserve"> to maximise the visual appeal of the display and reflect the nature of product or service being sold.</w:t>
            </w:r>
          </w:p>
        </w:tc>
      </w:tr>
      <w:tr w:rsidTr="008C1D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2.3</w:t>
            </w:r>
          </w:p>
        </w:tc>
        <w:tc>
          <w:tcPr>
            <w:tcW w:w="577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Use display equipment correctly and safely.</w:t>
            </w:r>
          </w:p>
        </w:tc>
      </w:tr>
      <w:tr w:rsidTr="008C1D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3508C">
            <w:pPr>
              <w:pStyle w:val="List"/>
              <w:rPr>
                <w:lang w:val="en-NZ"/>
              </w:rPr>
            </w:pPr>
            <w:r w:rsidRPr="0093508C">
              <w:t>2.4</w:t>
            </w:r>
          </w:p>
        </w:tc>
        <w:tc>
          <w:tcPr>
            <w:tcW w:w="5777" w:type="dxa"/>
            <w:tcBorders>
              <w:top w:val="nil"/>
              <w:left w:val="nil"/>
              <w:bottom w:val="nil"/>
              <w:right w:val="nil"/>
            </w:tcBorders>
            <w:tcMar>
              <w:top w:w="0" w:type="dxa"/>
              <w:left w:w="62" w:type="dxa"/>
              <w:bottom w:w="0" w:type="dxa"/>
              <w:right w:w="62" w:type="dxa"/>
            </w:tcMar>
          </w:tcPr>
          <w:p w:rsidR="00000000" w:rsidRPr="0093508C" w:rsidP="0093508C">
            <w:pPr>
              <w:pStyle w:val="List"/>
            </w:pPr>
            <w:r w:rsidRPr="0093508C">
              <w:t>Check display or stand to ensure safety of colleagues and customers.</w:t>
            </w:r>
          </w:p>
        </w:tc>
      </w:tr>
    </w:tbl>
    <w:p w:rsidR="00000000" w:rsidRPr="0093508C" w:rsidP="0093508C">
      <w:pPr>
        <w:pStyle w:val="BodyText"/>
      </w:pPr>
    </w:p>
    <w:p w:rsidR="00000000" w:rsidRPr="0093508C" w:rsidP="0093508C">
      <w:pPr>
        <w:pStyle w:val="AllowPageBreak"/>
      </w:pPr>
    </w:p>
    <w:p w:rsidR="00000000" w:rsidRPr="0093508C" w:rsidP="0093508C">
      <w:pPr>
        <w:pStyle w:val="Heading1"/>
      </w:pPr>
      <w:bookmarkStart w:id="9" w:name="O_148919"/>
      <w:bookmarkEnd w:id="9"/>
      <w:r w:rsidRPr="0093508C">
        <w:t>Required Skills and Knowledge</w:t>
      </w:r>
    </w:p>
    <w:tbl>
      <w:tblPr>
        <w:tblW w:w="0" w:type="auto"/>
        <w:tblLayout w:type="fixed"/>
        <w:tblCellMar>
          <w:left w:w="62" w:type="dxa"/>
          <w:right w:w="62" w:type="dxa"/>
        </w:tblCellMar>
        <w:tblLook w:val="0000"/>
      </w:tblPr>
      <w:tblGrid>
        <w:gridCol w:w="9180"/>
      </w:tblGrid>
      <w:tr w:rsidTr="008C1D1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SpecialBold"/>
              </w:rPr>
              <w:t>REQUIRED SKILLS AND KNOWLEDGE</w:t>
            </w:r>
          </w:p>
        </w:tc>
      </w:tr>
      <w:tr w:rsidTr="008C1D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t>This section describes the essential skills and knowledge and their level, required for this unit.</w:t>
            </w:r>
          </w:p>
        </w:tc>
      </w:tr>
      <w:tr w:rsidTr="008C1D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p>
        </w:tc>
      </w:tr>
      <w:tr w:rsidTr="008C1D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3508C" w:rsidP="0093508C">
            <w:pPr>
              <w:pStyle w:val="BodyText"/>
            </w:pPr>
            <w:r w:rsidRPr="0093508C">
              <w:t>The following skills must be assessed as part of this unit:</w:t>
            </w:r>
          </w:p>
          <w:p w:rsidR="00000000" w:rsidRPr="0093508C" w:rsidP="0093508C">
            <w:pPr>
              <w:pStyle w:val="ListBullet"/>
            </w:pPr>
            <w:r w:rsidRPr="0093508C">
              <w:t>safe OHS practices that relate to transporting, carrying, assembling and monitoring the display or stand</w:t>
            </w:r>
          </w:p>
          <w:p w:rsidR="00000000" w:rsidRPr="0093508C" w:rsidP="0093508C">
            <w:pPr>
              <w:pStyle w:val="ListBullet"/>
            </w:pPr>
            <w:r w:rsidRPr="0093508C">
              <w:t>basic visual merchandising techniques for creating displays with typically available materials, including techniques for maximising the effectiveness o</w:t>
            </w:r>
            <w:r w:rsidRPr="0093508C">
              <w:t>f commonly-used collateral in displays, including brochures and posters</w:t>
            </w:r>
          </w:p>
          <w:p w:rsidR="00000000" w:rsidP="0093508C">
            <w:pPr>
              <w:pStyle w:val="ListBullet"/>
              <w:rPr>
                <w:lang w:val="en-NZ"/>
              </w:rPr>
            </w:pPr>
            <w:r w:rsidRPr="0093508C">
              <w:t>literacy skills to collect and interpret information about the needs of the target audience and operational aspects of the display or stand.</w:t>
            </w:r>
          </w:p>
        </w:tc>
      </w:tr>
      <w:tr w:rsidTr="008C1D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p>
        </w:tc>
      </w:tr>
      <w:tr w:rsidTr="008C1D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3508C" w:rsidP="0093508C">
            <w:pPr>
              <w:pStyle w:val="BodyText"/>
            </w:pPr>
            <w:r w:rsidRPr="0093508C">
              <w:t>The following knowledge must be assessed</w:t>
            </w:r>
            <w:r w:rsidRPr="0093508C">
              <w:t xml:space="preserve"> as part of this unit:</w:t>
            </w:r>
          </w:p>
          <w:p w:rsidR="00000000" w:rsidRPr="0093508C" w:rsidP="0093508C">
            <w:pPr>
              <w:pStyle w:val="ListBullet"/>
            </w:pPr>
            <w:r w:rsidRPr="0093508C">
              <w:t>typical tourism industry contexts in which displays are used, such as trade and consumer shows, shopping centre promotions, information centre displays, window displays and promotional functions</w:t>
            </w:r>
          </w:p>
          <w:p w:rsidR="00000000" w:rsidRPr="0093508C" w:rsidP="0093508C">
            <w:pPr>
              <w:pStyle w:val="ListBullet"/>
            </w:pPr>
            <w:r w:rsidRPr="0093508C">
              <w:t>range of materials and equipment used</w:t>
            </w:r>
            <w:r w:rsidRPr="0093508C">
              <w:t xml:space="preserve"> for display in different locations and settings, such as stages, exhibition booths, permanent displays and window displays.</w:t>
            </w:r>
          </w:p>
        </w:tc>
      </w:tr>
    </w:tbl>
    <w:p w:rsidR="008C1D14" w:rsidP="0093508C">
      <w:pPr>
        <w:pStyle w:val="BodyText"/>
      </w:pPr>
    </w:p>
    <w:p w:rsidR="008C1D14" w:rsidP="0093508C">
      <w:pPr>
        <w:pStyle w:val="BodyText"/>
      </w:pPr>
    </w:p>
    <w:p w:rsidR="00000000" w:rsidRPr="0093508C" w:rsidP="0093508C">
      <w:pPr>
        <w:pStyle w:val="Heading1"/>
      </w:pPr>
      <w:bookmarkStart w:id="10" w:name="O_148920"/>
      <w:bookmarkEnd w:id="10"/>
      <w:r w:rsidRPr="0093508C">
        <w:t>Evidence Guide</w:t>
      </w:r>
    </w:p>
    <w:tbl>
      <w:tblPr>
        <w:tblW w:w="0" w:type="auto"/>
        <w:tblLayout w:type="fixed"/>
        <w:tblCellMar>
          <w:left w:w="62" w:type="dxa"/>
          <w:right w:w="62" w:type="dxa"/>
        </w:tblCellMar>
        <w:tblLook w:val="0000"/>
      </w:tblPr>
      <w:tblGrid>
        <w:gridCol w:w="3345"/>
        <w:gridCol w:w="5835"/>
      </w:tblGrid>
      <w:tr w:rsidTr="008C1D1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SpecialBold"/>
              </w:rPr>
              <w:t>EVIDENCE GUIDE</w:t>
            </w:r>
          </w:p>
        </w:tc>
      </w:tr>
      <w:tr w:rsidTr="008C1D1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t>The evidence guide provides advice on assessment and must be read in conjunction with the performance criteria, required skills and knowledge, the range statement and the Assessment Guidelines for this Training Package.</w:t>
            </w:r>
          </w:p>
        </w:tc>
      </w:tr>
      <w:tr w:rsidTr="008C1D1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3508C">
            <w:pPr>
              <w:pStyle w:val="BodyText"/>
              <w:rPr>
                <w:lang w:val="en-NZ"/>
              </w:rPr>
            </w:pPr>
          </w:p>
        </w:tc>
      </w:tr>
      <w:tr w:rsidTr="008C1D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SpecialBold"/>
              </w:rPr>
              <w:t>Critical aspects for assessment</w:t>
            </w:r>
            <w:r w:rsidRPr="0093508C">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3508C" w:rsidP="0093508C">
            <w:pPr>
              <w:pStyle w:val="BodyText"/>
            </w:pPr>
            <w:r w:rsidRPr="0093508C">
              <w:t>Evidence of the following is essential:</w:t>
            </w:r>
          </w:p>
          <w:p w:rsidR="00000000" w:rsidRPr="0093508C" w:rsidP="0093508C">
            <w:pPr>
              <w:pStyle w:val="ListBullet"/>
            </w:pPr>
            <w:r w:rsidRPr="0093508C">
              <w:t>creation of a display or dressing of a promotional stand to meet specific objectives using accepted display techniques</w:t>
            </w:r>
          </w:p>
          <w:p w:rsidR="00000000" w:rsidRPr="0093508C" w:rsidP="0093508C">
            <w:pPr>
              <w:pStyle w:val="ListBullet"/>
            </w:pPr>
            <w:r w:rsidRPr="0093508C">
              <w:t>ability to create display or stand in a well-organised and safe manner</w:t>
            </w:r>
          </w:p>
          <w:p w:rsidR="00000000" w:rsidP="0093508C">
            <w:pPr>
              <w:pStyle w:val="ListBullet"/>
              <w:rPr>
                <w:lang w:val="en-NZ"/>
              </w:rPr>
            </w:pPr>
            <w:r w:rsidRPr="0093508C">
              <w:t>creation of a display or dressing of a promotional stand within typical workplace time constraints that meet determined deadlines.</w:t>
            </w:r>
          </w:p>
        </w:tc>
      </w:tr>
      <w:tr w:rsidTr="008C1D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p>
        </w:tc>
      </w:tr>
      <w:tr w:rsidTr="008C1D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3508C" w:rsidP="0093508C">
            <w:pPr>
              <w:pStyle w:val="BodyText"/>
            </w:pPr>
            <w:r w:rsidRPr="0093508C">
              <w:t>A</w:t>
            </w:r>
            <w:r w:rsidRPr="0093508C">
              <w:t>ssessment must ensure:</w:t>
            </w:r>
          </w:p>
          <w:p w:rsidR="00000000" w:rsidRPr="0093508C" w:rsidP="0093508C">
            <w:pPr>
              <w:pStyle w:val="ListBullet"/>
            </w:pPr>
            <w:r w:rsidRPr="0093508C">
              <w:t xml:space="preserve">creation of a display or promotional stand within commercially realistic promotional environments </w:t>
            </w:r>
          </w:p>
          <w:p w:rsidR="00000000" w:rsidP="0093508C">
            <w:pPr>
              <w:pStyle w:val="ListBullet"/>
              <w:rPr>
                <w:lang w:val="en-NZ"/>
              </w:rPr>
            </w:pPr>
            <w:r w:rsidRPr="0093508C">
              <w:t>use of display and promotional material commonly used by tourism and hospitality organisations.</w:t>
            </w:r>
          </w:p>
        </w:tc>
      </w:tr>
      <w:tr w:rsidTr="008C1D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p>
        </w:tc>
      </w:tr>
      <w:tr w:rsidTr="008C1D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3508C" w:rsidP="0093508C">
            <w:pPr>
              <w:pStyle w:val="BodyText"/>
            </w:pPr>
            <w:r w:rsidRPr="0093508C">
              <w:t xml:space="preserve">A range of assessment methods should be used to assess the practical skills and knowledge required to create a promotional display or stand. The following examples are appropriate for this unit: </w:t>
            </w:r>
          </w:p>
          <w:p w:rsidR="00000000" w:rsidRPr="0093508C" w:rsidP="0093508C">
            <w:pPr>
              <w:pStyle w:val="ListBullet"/>
            </w:pPr>
            <w:r w:rsidRPr="0093508C">
              <w:t>evaluation of the creativity and visual appeal of a display</w:t>
            </w:r>
            <w:r w:rsidRPr="0093508C">
              <w:t xml:space="preserve"> created by the candidate</w:t>
            </w:r>
          </w:p>
          <w:p w:rsidR="00000000" w:rsidRPr="0093508C" w:rsidP="0093508C">
            <w:pPr>
              <w:pStyle w:val="ListBullet"/>
            </w:pPr>
            <w:r w:rsidRPr="0093508C">
              <w:t>case studies to assess application of different display techniques to typical industry promotional situations</w:t>
            </w:r>
          </w:p>
          <w:p w:rsidR="00000000" w:rsidRPr="0093508C" w:rsidP="0093508C">
            <w:pPr>
              <w:pStyle w:val="ListBullet"/>
            </w:pPr>
            <w:r w:rsidRPr="0093508C">
              <w:t>written and oral questioning or interview to test knowledge of basic and different visual merchandising techniques</w:t>
            </w:r>
          </w:p>
          <w:p w:rsidR="00000000" w:rsidRPr="0093508C" w:rsidP="0093508C">
            <w:pPr>
              <w:pStyle w:val="ListBullet"/>
            </w:pPr>
            <w:r w:rsidRPr="0093508C">
              <w:t>writt</w:t>
            </w:r>
            <w:r w:rsidRPr="0093508C">
              <w:t>en and oral questioning or interview to test knowledge of safe working practices</w:t>
            </w:r>
          </w:p>
          <w:p w:rsidR="00000000" w:rsidRPr="0093508C" w:rsidP="0093508C">
            <w:pPr>
              <w:pStyle w:val="ListBullet"/>
            </w:pPr>
            <w:r w:rsidRPr="0093508C">
              <w:t>review of portfolios of evidence and third-party workplace reports of on-the-job performance by the candidate.</w:t>
            </w:r>
          </w:p>
          <w:p w:rsidR="00000000" w:rsidRPr="0093508C" w:rsidP="0093508C">
            <w:pPr>
              <w:pStyle w:val="BodyText"/>
            </w:pPr>
            <w:r w:rsidRPr="0093508C">
              <w:t>Holistic assessment with other units relevant to the industry se</w:t>
            </w:r>
            <w:r w:rsidRPr="0093508C">
              <w:t>ctor, workplace and job role is recommended, for example:</w:t>
            </w:r>
          </w:p>
          <w:p w:rsidR="00000000" w:rsidRPr="0093508C" w:rsidP="0093508C">
            <w:pPr>
              <w:pStyle w:val="ListBullet"/>
            </w:pPr>
            <w:r w:rsidRPr="0093508C">
              <w:t>SITXMPR004A Coordinate marketing activities</w:t>
            </w:r>
          </w:p>
          <w:p w:rsidR="00000000" w:rsidP="0093508C">
            <w:pPr>
              <w:pStyle w:val="ListBullet"/>
              <w:rPr>
                <w:lang w:val="en-NZ"/>
              </w:rPr>
            </w:pPr>
            <w:r w:rsidRPr="0093508C">
              <w:t>SITXCOM005A Make presentations.</w:t>
            </w:r>
          </w:p>
        </w:tc>
      </w:tr>
      <w:tr w:rsidTr="008C1D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p>
        </w:tc>
      </w:tr>
      <w:tr w:rsidTr="008C1D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3508C" w:rsidP="0093508C">
            <w:pPr>
              <w:pStyle w:val="BodyText"/>
            </w:pPr>
            <w:r w:rsidRPr="0093508C">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93508C" w:rsidP="0093508C">
            <w:pPr>
              <w:pStyle w:val="BodyText"/>
            </w:pPr>
            <w:r w:rsidRPr="0093508C">
              <w:t>Emp</w:t>
            </w:r>
            <w:r w:rsidRPr="0093508C">
              <w:t>loyability skills embedded in this unit should be assessed holistically with other relevant units that make up the skill set or qualification and in the context of the job role.</w:t>
            </w:r>
          </w:p>
        </w:tc>
      </w:tr>
    </w:tbl>
    <w:p w:rsidR="008C1D14" w:rsidP="0093508C">
      <w:pPr>
        <w:pStyle w:val="BodyText"/>
      </w:pPr>
    </w:p>
    <w:p w:rsidR="008C1D14" w:rsidP="0093508C">
      <w:pPr>
        <w:pStyle w:val="BodyText"/>
      </w:pPr>
    </w:p>
    <w:p w:rsidR="00000000" w:rsidRPr="0093508C" w:rsidP="0093508C">
      <w:pPr>
        <w:pStyle w:val="Heading1"/>
      </w:pPr>
      <w:bookmarkStart w:id="11" w:name="O_148921"/>
      <w:bookmarkEnd w:id="11"/>
      <w:r w:rsidRPr="0093508C">
        <w:t>Range Statement</w:t>
      </w:r>
    </w:p>
    <w:tbl>
      <w:tblPr>
        <w:tblW w:w="0" w:type="auto"/>
        <w:tblLayout w:type="fixed"/>
        <w:tblCellMar>
          <w:left w:w="62" w:type="dxa"/>
          <w:right w:w="62" w:type="dxa"/>
        </w:tblCellMar>
        <w:tblLook w:val="0000"/>
      </w:tblPr>
      <w:tblGrid>
        <w:gridCol w:w="3345"/>
        <w:gridCol w:w="5835"/>
      </w:tblGrid>
      <w:tr w:rsidTr="008C1D1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SpecialBold"/>
              </w:rPr>
              <w:t>RANGE STATEMENT</w:t>
            </w:r>
          </w:p>
        </w:tc>
      </w:tr>
      <w:tr w:rsidTr="008C1D1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t xml:space="preserve">The range statement </w:t>
            </w:r>
            <w:r w:rsidRPr="0093508C">
              <w:t>relates to the unit of competency as a whole. It allows for different work environments and situations that may affect performance. Bold italicised wording in the performance criteria is detailed below.</w:t>
            </w:r>
          </w:p>
        </w:tc>
      </w:tr>
      <w:tr w:rsidTr="008C1D1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3508C">
            <w:pPr>
              <w:pStyle w:val="BodyText"/>
              <w:rPr>
                <w:lang w:val="en-NZ"/>
              </w:rPr>
            </w:pPr>
          </w:p>
        </w:tc>
      </w:tr>
      <w:tr w:rsidTr="008C1D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BoldandItalics"/>
              </w:rPr>
              <w:t>Information to assist in display or stand preparation</w:t>
            </w:r>
            <w:r w:rsidRPr="0093508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3508C" w:rsidP="0093508C">
            <w:pPr>
              <w:pStyle w:val="ListBullet"/>
            </w:pPr>
            <w:r w:rsidRPr="0093508C">
              <w:t>nature of display area, including booth and stage</w:t>
            </w:r>
          </w:p>
          <w:p w:rsidR="00000000" w:rsidRPr="0093508C" w:rsidP="0093508C">
            <w:pPr>
              <w:pStyle w:val="ListBullet"/>
            </w:pPr>
            <w:r w:rsidRPr="0093508C">
              <w:t>floor plans</w:t>
            </w:r>
          </w:p>
          <w:p w:rsidR="00000000" w:rsidRPr="0093508C" w:rsidP="0093508C">
            <w:pPr>
              <w:pStyle w:val="ListBullet"/>
            </w:pPr>
            <w:r w:rsidRPr="0093508C">
              <w:t>type of surface on which display is to be created</w:t>
            </w:r>
          </w:p>
          <w:p w:rsidR="00000000" w:rsidRPr="0093508C" w:rsidP="0093508C">
            <w:pPr>
              <w:pStyle w:val="ListBullet"/>
            </w:pPr>
            <w:r w:rsidRPr="0093508C">
              <w:t>set-up times and duration</w:t>
            </w:r>
          </w:p>
          <w:p w:rsidR="00000000" w:rsidRPr="0093508C" w:rsidP="0093508C">
            <w:pPr>
              <w:pStyle w:val="ListBullet"/>
            </w:pPr>
            <w:r w:rsidRPr="0093508C">
              <w:t>OHS requirements</w:t>
            </w:r>
          </w:p>
          <w:p w:rsidR="00000000" w:rsidRPr="0093508C" w:rsidP="0093508C">
            <w:pPr>
              <w:pStyle w:val="ListBullet"/>
            </w:pPr>
            <w:r w:rsidRPr="0093508C">
              <w:t>budget allocation</w:t>
            </w:r>
          </w:p>
          <w:p w:rsidR="00000000" w:rsidRPr="0093508C" w:rsidP="0093508C">
            <w:pPr>
              <w:pStyle w:val="ListBullet"/>
            </w:pPr>
            <w:r w:rsidRPr="0093508C">
              <w:t>need for utilit</w:t>
            </w:r>
            <w:r w:rsidRPr="0093508C">
              <w:t>ies, such as electricity and water</w:t>
            </w:r>
          </w:p>
          <w:p w:rsidR="00000000" w:rsidRPr="0093508C" w:rsidP="0093508C">
            <w:pPr>
              <w:pStyle w:val="ListBullet"/>
            </w:pPr>
            <w:r w:rsidRPr="0093508C">
              <w:t>need for waste management</w:t>
            </w:r>
          </w:p>
          <w:p w:rsidR="00000000" w:rsidP="0093508C">
            <w:pPr>
              <w:pStyle w:val="ListBullet"/>
              <w:rPr>
                <w:lang w:val="en-NZ"/>
              </w:rPr>
            </w:pPr>
            <w:r w:rsidRPr="0093508C">
              <w:t>security.</w:t>
            </w:r>
          </w:p>
        </w:tc>
      </w:tr>
      <w:tr w:rsidTr="008C1D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p>
        </w:tc>
      </w:tr>
      <w:tr w:rsidTr="008C1D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BoldandItalics"/>
              </w:rPr>
              <w:t>Display supplies</w:t>
            </w:r>
            <w:r w:rsidRPr="0093508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3508C" w:rsidP="0093508C">
            <w:pPr>
              <w:pStyle w:val="ListBullet"/>
            </w:pPr>
            <w:r w:rsidRPr="0093508C">
              <w:t>furniture</w:t>
            </w:r>
          </w:p>
          <w:p w:rsidR="00000000" w:rsidRPr="0093508C" w:rsidP="0093508C">
            <w:pPr>
              <w:pStyle w:val="ListBullet"/>
            </w:pPr>
            <w:r w:rsidRPr="0093508C">
              <w:t>collateral materials, such as brochures, posters, banners and organisational colours and logo</w:t>
            </w:r>
          </w:p>
          <w:p w:rsidR="00000000" w:rsidRPr="0093508C" w:rsidP="0093508C">
            <w:pPr>
              <w:pStyle w:val="ListBullet"/>
            </w:pPr>
            <w:r w:rsidRPr="0093508C">
              <w:t>scissors</w:t>
            </w:r>
          </w:p>
          <w:p w:rsidR="00000000" w:rsidRPr="0093508C" w:rsidP="0093508C">
            <w:pPr>
              <w:pStyle w:val="ListBullet"/>
            </w:pPr>
            <w:r w:rsidRPr="0093508C">
              <w:t>adhesives and velcro</w:t>
            </w:r>
          </w:p>
          <w:p w:rsidR="00000000" w:rsidRPr="0093508C" w:rsidP="0093508C">
            <w:pPr>
              <w:pStyle w:val="ListBullet"/>
            </w:pPr>
            <w:r w:rsidRPr="0093508C">
              <w:t>pins</w:t>
            </w:r>
          </w:p>
          <w:p w:rsidR="00000000" w:rsidRPr="0093508C" w:rsidP="0093508C">
            <w:pPr>
              <w:pStyle w:val="ListBullet"/>
            </w:pPr>
            <w:r w:rsidRPr="0093508C">
              <w:t>string</w:t>
            </w:r>
          </w:p>
          <w:p w:rsidR="00000000" w:rsidRPr="0093508C" w:rsidP="0093508C">
            <w:pPr>
              <w:pStyle w:val="ListBullet"/>
            </w:pPr>
            <w:r w:rsidRPr="0093508C">
              <w:t>audiovisual systems, including videos and sound systems</w:t>
            </w:r>
          </w:p>
          <w:p w:rsidR="00000000" w:rsidRPr="0093508C" w:rsidP="0093508C">
            <w:pPr>
              <w:pStyle w:val="ListBullet"/>
            </w:pPr>
            <w:r w:rsidRPr="0093508C">
              <w:t>floral arrangements and potted plants</w:t>
            </w:r>
          </w:p>
          <w:p w:rsidR="00000000" w:rsidRPr="0093508C" w:rsidP="0093508C">
            <w:pPr>
              <w:pStyle w:val="ListBullet"/>
            </w:pPr>
            <w:r w:rsidRPr="0093508C">
              <w:t>balloons and other decorations</w:t>
            </w:r>
          </w:p>
          <w:p w:rsidR="00000000" w:rsidRPr="0093508C" w:rsidP="0093508C">
            <w:pPr>
              <w:pStyle w:val="ListBullet"/>
            </w:pPr>
            <w:r w:rsidRPr="0093508C">
              <w:t>mobiles</w:t>
            </w:r>
          </w:p>
          <w:p w:rsidR="00000000" w:rsidP="0093508C">
            <w:pPr>
              <w:pStyle w:val="ListBullet"/>
              <w:rPr>
                <w:lang w:val="en-NZ"/>
              </w:rPr>
            </w:pPr>
            <w:r w:rsidRPr="0093508C">
              <w:t>computers.</w:t>
            </w:r>
          </w:p>
        </w:tc>
      </w:tr>
      <w:tr w:rsidTr="008C1D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p>
        </w:tc>
      </w:tr>
      <w:tr w:rsidTr="008C1D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BoldandItalics"/>
              </w:rPr>
              <w:t>Display techniques</w:t>
            </w:r>
            <w:r w:rsidRPr="0093508C">
              <w:t xml:space="preserve"> must include the use of:</w:t>
            </w:r>
          </w:p>
        </w:tc>
        <w:tc>
          <w:tcPr>
            <w:tcW w:w="5835" w:type="dxa"/>
            <w:tcBorders>
              <w:top w:val="nil"/>
              <w:left w:val="nil"/>
              <w:bottom w:val="nil"/>
              <w:right w:val="nil"/>
            </w:tcBorders>
            <w:tcMar>
              <w:top w:w="0" w:type="dxa"/>
              <w:left w:w="62" w:type="dxa"/>
              <w:bottom w:w="0" w:type="dxa"/>
              <w:right w:w="62" w:type="dxa"/>
            </w:tcMar>
          </w:tcPr>
          <w:p w:rsidR="00000000" w:rsidRPr="0093508C" w:rsidP="0093508C">
            <w:pPr>
              <w:pStyle w:val="ListBullet"/>
            </w:pPr>
            <w:r w:rsidRPr="0093508C">
              <w:t>fabric</w:t>
            </w:r>
          </w:p>
          <w:p w:rsidR="00000000" w:rsidRPr="0093508C" w:rsidP="0093508C">
            <w:pPr>
              <w:pStyle w:val="ListBullet"/>
            </w:pPr>
            <w:r w:rsidRPr="0093508C">
              <w:t>flags</w:t>
            </w:r>
          </w:p>
          <w:p w:rsidR="00000000" w:rsidRPr="0093508C" w:rsidP="0093508C">
            <w:pPr>
              <w:pStyle w:val="ListBullet"/>
            </w:pPr>
            <w:r w:rsidRPr="0093508C">
              <w:t>signs</w:t>
            </w:r>
          </w:p>
          <w:p w:rsidR="00000000" w:rsidRPr="0093508C" w:rsidP="0093508C">
            <w:pPr>
              <w:pStyle w:val="ListBullet"/>
            </w:pPr>
            <w:r w:rsidRPr="0093508C">
              <w:t>printed materials</w:t>
            </w:r>
          </w:p>
          <w:p w:rsidR="00000000" w:rsidRPr="0093508C" w:rsidP="0093508C">
            <w:pPr>
              <w:pStyle w:val="ListBullet"/>
            </w:pPr>
            <w:r w:rsidRPr="0093508C">
              <w:t>three-di</w:t>
            </w:r>
            <w:r w:rsidRPr="0093508C">
              <w:t>mensional materials</w:t>
            </w:r>
          </w:p>
          <w:p w:rsidR="00000000" w:rsidRPr="0093508C" w:rsidP="0093508C">
            <w:pPr>
              <w:pStyle w:val="ListBullet"/>
            </w:pPr>
            <w:r w:rsidRPr="0093508C">
              <w:t>freestanding display options</w:t>
            </w:r>
          </w:p>
          <w:p w:rsidR="00000000" w:rsidRPr="0093508C" w:rsidP="0093508C">
            <w:pPr>
              <w:pStyle w:val="ListBullet"/>
            </w:pPr>
            <w:r w:rsidRPr="0093508C">
              <w:t>product samples</w:t>
            </w:r>
          </w:p>
          <w:p w:rsidR="00000000" w:rsidRPr="0093508C" w:rsidP="0093508C">
            <w:pPr>
              <w:pStyle w:val="ListBullet"/>
            </w:pPr>
            <w:r w:rsidRPr="0093508C">
              <w:t>local produce</w:t>
            </w:r>
          </w:p>
          <w:p w:rsidR="00000000" w:rsidRPr="0093508C" w:rsidP="0093508C">
            <w:pPr>
              <w:pStyle w:val="ListBullet"/>
            </w:pPr>
            <w:r w:rsidRPr="0093508C">
              <w:t>cultural artefacts.</w:t>
            </w:r>
          </w:p>
        </w:tc>
      </w:tr>
    </w:tbl>
    <w:p w:rsidR="008C1D14" w:rsidP="0093508C">
      <w:pPr>
        <w:pStyle w:val="BodyText"/>
      </w:pPr>
    </w:p>
    <w:p w:rsidR="008C1D14" w:rsidP="0093508C">
      <w:pPr>
        <w:pStyle w:val="BodyText"/>
      </w:pPr>
    </w:p>
    <w:p w:rsidR="00000000" w:rsidRPr="0093508C" w:rsidP="0093508C">
      <w:pPr>
        <w:pStyle w:val="Heading1"/>
      </w:pPr>
      <w:bookmarkStart w:id="12" w:name="O_148922"/>
      <w:bookmarkEnd w:id="12"/>
      <w:r w:rsidRPr="0093508C">
        <w:t>Unit Sector(s)</w:t>
      </w:r>
    </w:p>
    <w:tbl>
      <w:tblPr>
        <w:tblW w:w="0" w:type="auto"/>
        <w:tblLayout w:type="fixed"/>
        <w:tblCellMar>
          <w:left w:w="62" w:type="dxa"/>
          <w:right w:w="62" w:type="dxa"/>
        </w:tblCellMar>
        <w:tblLook w:val="0000"/>
      </w:tblPr>
      <w:tblGrid>
        <w:gridCol w:w="2836"/>
        <w:gridCol w:w="6344"/>
      </w:tblGrid>
      <w:tr w:rsidTr="008C1D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3508C" w:rsidP="0093508C">
            <w:pPr>
              <w:pStyle w:val="BodyText"/>
            </w:pPr>
            <w:r w:rsidRPr="0093508C">
              <w:t>Cross-Sector</w:t>
            </w:r>
          </w:p>
        </w:tc>
      </w:tr>
    </w:tbl>
    <w:p w:rsidR="00000000" w:rsidRPr="0093508C" w:rsidP="0093508C">
      <w:pPr>
        <w:pStyle w:val="BodyText"/>
      </w:pPr>
    </w:p>
    <w:p w:rsidR="00000000" w:rsidRPr="0093508C" w:rsidP="0093508C">
      <w:pPr>
        <w:pStyle w:val="AllowPageBreak"/>
      </w:pPr>
    </w:p>
    <w:p w:rsidR="00000000" w:rsidRPr="0093508C" w:rsidP="0093508C">
      <w:pPr>
        <w:pStyle w:val="Heading1"/>
      </w:pPr>
      <w:bookmarkStart w:id="13" w:name="O_163508"/>
      <w:bookmarkEnd w:id="13"/>
      <w:r w:rsidRPr="0093508C">
        <w:t>Competency field</w:t>
      </w:r>
    </w:p>
    <w:tbl>
      <w:tblPr>
        <w:tblW w:w="0" w:type="auto"/>
        <w:tblLayout w:type="fixed"/>
        <w:tblCellMar>
          <w:left w:w="62" w:type="dxa"/>
          <w:right w:w="62" w:type="dxa"/>
        </w:tblCellMar>
        <w:tblLook w:val="0000"/>
      </w:tblPr>
      <w:tblGrid>
        <w:gridCol w:w="2836"/>
        <w:gridCol w:w="6344"/>
      </w:tblGrid>
      <w:tr w:rsidTr="008C1D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3508C">
            <w:pPr>
              <w:pStyle w:val="BodyText"/>
              <w:rPr>
                <w:lang w:val="en-NZ"/>
              </w:rPr>
            </w:pPr>
            <w:r w:rsidRPr="0093508C">
              <w:t>Marketing and Public Relations</w:t>
            </w:r>
          </w:p>
        </w:tc>
      </w:tr>
      <w:tr w:rsidTr="008C1D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508C" w:rsidP="0093508C">
            <w:pPr>
              <w:pStyle w:val="BodyText"/>
            </w:pPr>
          </w:p>
        </w:tc>
      </w:tr>
    </w:tbl>
    <w:p w:rsidR="00000000" w:rsidRPr="0093508C" w:rsidP="0093508C">
      <w:pPr>
        <w:pStyle w:val="BodyText"/>
      </w:pPr>
    </w:p>
    <w:p w:rsidR="00000000" w:rsidRPr="0093508C" w:rsidP="0093508C"/>
    <w:sectPr w:rsidSect="009350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0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1D14" w:rsidP="008C1D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0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14" w:rsidP="009350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C1D14" w:rsidP="009350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C1D14" w:rsidP="009350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0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1D14" w:rsidP="008C1D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0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14" w:rsidP="0093508C">
    <w:pPr>
      <w:pStyle w:val="Header"/>
      <w:framePr w:wrap="around"/>
    </w:pPr>
    <w:r>
      <w:fldChar w:fldCharType="begin"/>
    </w:r>
    <w:r>
      <w:instrText xml:space="preserve"> TITLE   \* MERGEFORMAT </w:instrText>
    </w:r>
    <w:r>
      <w:fldChar w:fldCharType="separate"/>
    </w:r>
    <w:r>
      <w:t>SITXMPR002A Create a promotional display or stand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1D14" w:rsidP="009350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E0CB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4247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0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508C"/>
    <w:pPr>
      <w:spacing w:before="360" w:after="60"/>
      <w:outlineLvl w:val="0"/>
    </w:pPr>
    <w:rPr>
      <w:sz w:val="32"/>
    </w:rPr>
  </w:style>
  <w:style w:type="paragraph" w:styleId="Heading2">
    <w:name w:val="heading 2"/>
    <w:basedOn w:val="HeadingBase"/>
    <w:next w:val="BodyText"/>
    <w:link w:val="Heading2Char"/>
    <w:qFormat/>
    <w:rsid w:val="0093508C"/>
    <w:pPr>
      <w:keepLines/>
      <w:spacing w:before="240" w:after="120"/>
      <w:outlineLvl w:val="1"/>
    </w:pPr>
    <w:rPr>
      <w:sz w:val="28"/>
      <w:szCs w:val="40"/>
    </w:rPr>
  </w:style>
  <w:style w:type="paragraph" w:styleId="Heading3">
    <w:name w:val="heading 3"/>
    <w:basedOn w:val="HeadingBase"/>
    <w:next w:val="BodyText"/>
    <w:link w:val="Heading3Char"/>
    <w:qFormat/>
    <w:rsid w:val="0093508C"/>
    <w:pPr>
      <w:spacing w:before="180" w:after="120"/>
      <w:outlineLvl w:val="2"/>
    </w:pPr>
    <w:rPr>
      <w:spacing w:val="-10"/>
      <w:kern w:val="32"/>
    </w:rPr>
  </w:style>
  <w:style w:type="paragraph" w:styleId="Heading4">
    <w:name w:val="heading 4"/>
    <w:basedOn w:val="HeadingBase"/>
    <w:next w:val="BodyText"/>
    <w:link w:val="Heading4Char"/>
    <w:qFormat/>
    <w:rsid w:val="0093508C"/>
    <w:pPr>
      <w:spacing w:before="160" w:after="120"/>
      <w:outlineLvl w:val="3"/>
    </w:pPr>
    <w:rPr>
      <w:sz w:val="22"/>
    </w:rPr>
  </w:style>
  <w:style w:type="paragraph" w:styleId="Heading5">
    <w:name w:val="heading 5"/>
    <w:basedOn w:val="HeadingBase"/>
    <w:next w:val="Normal"/>
    <w:link w:val="Heading5Char"/>
    <w:qFormat/>
    <w:rsid w:val="0093508C"/>
    <w:pPr>
      <w:spacing w:before="80"/>
      <w:outlineLvl w:val="4"/>
    </w:pPr>
    <w:rPr>
      <w:color w:val="918585"/>
      <w:sz w:val="20"/>
    </w:rPr>
  </w:style>
  <w:style w:type="paragraph" w:styleId="Heading6">
    <w:name w:val="heading 6"/>
    <w:basedOn w:val="HeadingBase"/>
    <w:next w:val="Normal"/>
    <w:link w:val="Heading6Char"/>
    <w:qFormat/>
    <w:rsid w:val="0093508C"/>
    <w:pPr>
      <w:spacing w:before="60"/>
      <w:outlineLvl w:val="5"/>
    </w:pPr>
    <w:rPr>
      <w:color w:val="918585"/>
      <w:sz w:val="20"/>
    </w:rPr>
  </w:style>
  <w:style w:type="paragraph" w:styleId="Heading7">
    <w:name w:val="heading 7"/>
    <w:basedOn w:val="Normal"/>
    <w:next w:val="Normal"/>
    <w:link w:val="Heading7Char"/>
    <w:qFormat/>
    <w:rsid w:val="0093508C"/>
    <w:pPr>
      <w:ind w:left="720"/>
      <w:outlineLvl w:val="6"/>
    </w:pPr>
    <w:rPr>
      <w:i/>
    </w:rPr>
  </w:style>
  <w:style w:type="paragraph" w:styleId="Heading8">
    <w:name w:val="heading 8"/>
    <w:basedOn w:val="Normal"/>
    <w:next w:val="Normal"/>
    <w:link w:val="Heading8Char"/>
    <w:qFormat/>
    <w:rsid w:val="0093508C"/>
    <w:pPr>
      <w:ind w:left="720"/>
      <w:outlineLvl w:val="7"/>
    </w:pPr>
    <w:rPr>
      <w:i/>
    </w:rPr>
  </w:style>
  <w:style w:type="paragraph" w:styleId="Heading9">
    <w:name w:val="heading 9"/>
    <w:basedOn w:val="Normal"/>
    <w:next w:val="Normal"/>
    <w:link w:val="Heading9Char"/>
    <w:qFormat/>
    <w:rsid w:val="0093508C"/>
    <w:pPr>
      <w:ind w:left="720"/>
      <w:outlineLvl w:val="8"/>
    </w:pPr>
    <w:rPr>
      <w:i/>
    </w:rPr>
  </w:style>
  <w:style w:type="character" w:default="1" w:styleId="DefaultParagraphFont">
    <w:name w:val="Default Paragraph Font"/>
    <w:uiPriority w:val="1"/>
    <w:unhideWhenUsed/>
    <w:rsid w:val="009350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08C"/>
  </w:style>
  <w:style w:type="character" w:customStyle="1" w:styleId="Heading1Char">
    <w:name w:val="Heading 1 Char"/>
    <w:basedOn w:val="DefaultParagraphFont"/>
    <w:link w:val="Heading1"/>
    <w:rsid w:val="0093508C"/>
    <w:rPr>
      <w:rFonts w:ascii="Times New Roman" w:eastAsia="Times New Roman" w:hAnsi="Times New Roman" w:cs="Times New Roman"/>
      <w:b/>
      <w:sz w:val="32"/>
      <w:szCs w:val="20"/>
      <w:lang w:eastAsia="en-US"/>
    </w:rPr>
  </w:style>
  <w:style w:type="paragraph" w:styleId="BodyText">
    <w:name w:val="Body Text"/>
    <w:basedOn w:val="Normal"/>
    <w:link w:val="BodyTextChar"/>
    <w:rsid w:val="009350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08C"/>
    <w:rPr>
      <w:rFonts w:ascii="Times New Roman" w:eastAsia="Times New Roman" w:hAnsi="Times New Roman" w:cs="Times New Roman"/>
      <w:sz w:val="24"/>
      <w:lang w:val="en-US" w:eastAsia="en-US"/>
    </w:rPr>
  </w:style>
  <w:style w:type="paragraph" w:styleId="Footer">
    <w:name w:val="footer"/>
    <w:basedOn w:val="Normal"/>
    <w:link w:val="FooterChar"/>
    <w:rsid w:val="009350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08C"/>
    <w:rPr>
      <w:rFonts w:ascii="Times New Roman" w:eastAsia="Times New Roman" w:hAnsi="Times New Roman" w:cs="Times New Roman"/>
      <w:sz w:val="16"/>
      <w:lang w:val="en-US" w:eastAsia="en-US"/>
    </w:rPr>
  </w:style>
  <w:style w:type="paragraph" w:styleId="List">
    <w:name w:val="List"/>
    <w:basedOn w:val="BodyText"/>
    <w:next w:val="BodyText"/>
    <w:rsid w:val="0093508C"/>
    <w:pPr>
      <w:tabs>
        <w:tab w:val="left" w:pos="340"/>
      </w:tabs>
      <w:spacing w:before="60" w:after="60"/>
      <w:ind w:left="340" w:hanging="340"/>
    </w:pPr>
  </w:style>
  <w:style w:type="paragraph" w:styleId="ListBullet">
    <w:name w:val="List Bullet"/>
    <w:basedOn w:val="List"/>
    <w:rsid w:val="0093508C"/>
    <w:pPr>
      <w:numPr>
        <w:numId w:val="12"/>
      </w:numPr>
      <w:tabs>
        <w:tab w:val="clear" w:pos="340"/>
      </w:tabs>
      <w:spacing w:before="40" w:after="40"/>
    </w:pPr>
  </w:style>
  <w:style w:type="character" w:customStyle="1" w:styleId="SpecialBold">
    <w:name w:val="Special Bold"/>
    <w:basedOn w:val="DefaultParagraphFont"/>
    <w:rsid w:val="0093508C"/>
    <w:rPr>
      <w:b/>
      <w:spacing w:val="0"/>
    </w:rPr>
  </w:style>
  <w:style w:type="paragraph" w:styleId="Header">
    <w:name w:val="header"/>
    <w:basedOn w:val="Normal"/>
    <w:link w:val="HeaderChar"/>
    <w:rsid w:val="009350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0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508C"/>
    <w:pPr>
      <w:spacing w:before="240" w:after="120"/>
      <w:outlineLvl w:val="0"/>
    </w:pPr>
    <w:rPr>
      <w:rFonts w:ascii="Times New Roman" w:hAnsi="Times New Roman"/>
      <w:b/>
      <w:sz w:val="28"/>
    </w:rPr>
  </w:style>
  <w:style w:type="paragraph" w:customStyle="1" w:styleId="AllowPageBreak">
    <w:name w:val="AllowPageBreak"/>
    <w:rsid w:val="009350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508C"/>
    <w:rPr>
      <w:b/>
      <w:i/>
      <w:u w:val="none"/>
    </w:rPr>
  </w:style>
  <w:style w:type="character" w:customStyle="1" w:styleId="Heading2Char">
    <w:name w:val="Heading 2 Char"/>
    <w:basedOn w:val="DefaultParagraphFont"/>
    <w:link w:val="Heading2"/>
    <w:rsid w:val="009350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0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0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0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0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0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50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508C"/>
    <w:rPr>
      <w:rFonts w:ascii="Courier New" w:eastAsia="Times New Roman" w:hAnsi="Courier New" w:cs="Times New Roman"/>
      <w:i/>
      <w:szCs w:val="20"/>
      <w:lang w:val="en-US" w:eastAsia="en-US"/>
    </w:rPr>
  </w:style>
  <w:style w:type="paragraph" w:customStyle="1" w:styleId="HeadingBase">
    <w:name w:val="Heading Base"/>
    <w:rsid w:val="009350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08C"/>
    <w:pPr>
      <w:tabs>
        <w:tab w:val="right" w:leader="dot" w:pos="9072"/>
      </w:tabs>
      <w:ind w:left="567"/>
    </w:pPr>
    <w:rPr>
      <w:szCs w:val="22"/>
    </w:rPr>
  </w:style>
  <w:style w:type="paragraph" w:customStyle="1" w:styleId="TOCBase">
    <w:name w:val="TOC Base"/>
    <w:rsid w:val="009350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08C"/>
    <w:pPr>
      <w:tabs>
        <w:tab w:val="right" w:leader="dot" w:pos="9072"/>
      </w:tabs>
      <w:spacing w:before="40" w:after="40"/>
      <w:ind w:left="284"/>
    </w:pPr>
    <w:rPr>
      <w:rFonts w:ascii="Times New Roman" w:hAnsi="Times New Roman"/>
    </w:rPr>
  </w:style>
  <w:style w:type="paragraph" w:styleId="TOC1">
    <w:name w:val="toc 1"/>
    <w:basedOn w:val="TOCBase"/>
    <w:next w:val="Normal"/>
    <w:rsid w:val="009350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508C"/>
    <w:pPr>
      <w:spacing w:before="5040"/>
      <w:jc w:val="center"/>
    </w:pPr>
    <w:rPr>
      <w:sz w:val="48"/>
      <w:szCs w:val="72"/>
      <w:lang w:val="en-US"/>
    </w:rPr>
  </w:style>
  <w:style w:type="character" w:customStyle="1" w:styleId="TitleChar">
    <w:name w:val="Title Char"/>
    <w:basedOn w:val="DefaultParagraphFont"/>
    <w:link w:val="Title"/>
    <w:rsid w:val="009350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08C"/>
    <w:pPr>
      <w:tabs>
        <w:tab w:val="left" w:pos="3600"/>
        <w:tab w:val="left" w:pos="3958"/>
      </w:tabs>
    </w:pPr>
  </w:style>
  <w:style w:type="paragraph" w:customStyle="1" w:styleId="Note">
    <w:name w:val="Note"/>
    <w:basedOn w:val="BodyText"/>
    <w:rsid w:val="009350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08C"/>
    <w:pPr>
      <w:framePr w:wrap="auto" w:hAnchor="text" w:y="6049"/>
    </w:pPr>
    <w:rPr>
      <w:color w:val="000000"/>
      <w:sz w:val="40"/>
    </w:rPr>
  </w:style>
  <w:style w:type="paragraph" w:customStyle="1" w:styleId="TOCTitle">
    <w:name w:val="TOCTitle"/>
    <w:basedOn w:val="Heading1"/>
    <w:rsid w:val="0093508C"/>
    <w:pPr>
      <w:spacing w:after="240"/>
      <w:jc w:val="center"/>
      <w:outlineLvl w:val="9"/>
    </w:pPr>
    <w:rPr>
      <w:caps/>
    </w:rPr>
  </w:style>
  <w:style w:type="paragraph" w:customStyle="1" w:styleId="Version">
    <w:name w:val="Version"/>
    <w:rsid w:val="009350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508C"/>
    <w:pPr>
      <w:numPr>
        <w:numId w:val="13"/>
      </w:numPr>
      <w:tabs>
        <w:tab w:val="clear" w:pos="680"/>
      </w:tabs>
    </w:pPr>
  </w:style>
  <w:style w:type="paragraph" w:styleId="Index1">
    <w:name w:val="index 1"/>
    <w:basedOn w:val="Normal"/>
    <w:next w:val="Normal"/>
    <w:semiHidden/>
    <w:rsid w:val="0093508C"/>
    <w:pPr>
      <w:keepNext w:val="0"/>
      <w:tabs>
        <w:tab w:val="right" w:pos="4176"/>
      </w:tabs>
      <w:ind w:left="198" w:hanging="198"/>
    </w:pPr>
    <w:rPr>
      <w:rFonts w:ascii="Garamond" w:hAnsi="Garamond"/>
    </w:rPr>
  </w:style>
  <w:style w:type="paragraph" w:styleId="IndexHeading">
    <w:name w:val="index heading"/>
    <w:basedOn w:val="Normal"/>
    <w:next w:val="Index1"/>
    <w:semiHidden/>
    <w:rsid w:val="0093508C"/>
    <w:pPr>
      <w:spacing w:before="120" w:after="120"/>
    </w:pPr>
    <w:rPr>
      <w:rFonts w:ascii="Arial" w:hAnsi="Arial"/>
      <w:b/>
      <w:color w:val="918585"/>
      <w:sz w:val="24"/>
    </w:rPr>
  </w:style>
  <w:style w:type="paragraph" w:customStyle="1" w:styleId="Chapter">
    <w:name w:val="Chapter"/>
    <w:basedOn w:val="Normal"/>
    <w:rsid w:val="0093508C"/>
    <w:pPr>
      <w:spacing w:before="240"/>
    </w:pPr>
    <w:rPr>
      <w:rFonts w:ascii="Times New Roman" w:hAnsi="Times New Roman"/>
      <w:smallCaps/>
      <w:spacing w:val="80"/>
      <w:sz w:val="28"/>
    </w:rPr>
  </w:style>
  <w:style w:type="paragraph" w:customStyle="1" w:styleId="InChapter">
    <w:name w:val="InChapter"/>
    <w:basedOn w:val="Heading3"/>
    <w:rsid w:val="0093508C"/>
    <w:pPr>
      <w:spacing w:after="240"/>
      <w:outlineLvl w:val="9"/>
    </w:pPr>
    <w:rPr>
      <w:noProof/>
    </w:rPr>
  </w:style>
  <w:style w:type="paragraph" w:styleId="Index2">
    <w:name w:val="index 2"/>
    <w:basedOn w:val="Normal"/>
    <w:next w:val="Normal"/>
    <w:semiHidden/>
    <w:rsid w:val="0093508C"/>
    <w:pPr>
      <w:tabs>
        <w:tab w:val="right" w:pos="4176"/>
      </w:tabs>
      <w:ind w:left="568" w:hanging="284"/>
    </w:pPr>
    <w:rPr>
      <w:rFonts w:ascii="Garamond" w:hAnsi="Garamond"/>
    </w:rPr>
  </w:style>
  <w:style w:type="paragraph" w:customStyle="1" w:styleId="Byline">
    <w:name w:val="Byline"/>
    <w:rsid w:val="009350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08C"/>
    <w:pPr>
      <w:tabs>
        <w:tab w:val="clear" w:pos="3600"/>
        <w:tab w:val="clear" w:pos="3958"/>
      </w:tabs>
      <w:jc w:val="right"/>
    </w:pPr>
  </w:style>
  <w:style w:type="character" w:styleId="Emphasis">
    <w:name w:val="Emphasis"/>
    <w:basedOn w:val="DefaultParagraphFont"/>
    <w:qFormat/>
    <w:rsid w:val="0093508C"/>
    <w:rPr>
      <w:i/>
    </w:rPr>
  </w:style>
  <w:style w:type="paragraph" w:styleId="Caption">
    <w:name w:val="caption"/>
    <w:basedOn w:val="BodyText"/>
    <w:next w:val="Normal"/>
    <w:qFormat/>
    <w:rsid w:val="0093508C"/>
    <w:pPr>
      <w:framePr w:w="2268" w:hSpace="181" w:vSpace="181" w:wrap="around" w:vAnchor="text" w:hAnchor="page" w:x="1135" w:y="285" w:anchorLock="1"/>
    </w:pPr>
    <w:rPr>
      <w:i/>
    </w:rPr>
  </w:style>
  <w:style w:type="paragraph" w:customStyle="1" w:styleId="MiniTOCTitle">
    <w:name w:val="MiniTOCTitle"/>
    <w:basedOn w:val="Heading4"/>
    <w:rsid w:val="0093508C"/>
    <w:pPr>
      <w:spacing w:before="240"/>
      <w:outlineLvl w:val="9"/>
    </w:pPr>
    <w:rPr>
      <w:noProof/>
      <w:sz w:val="24"/>
    </w:rPr>
  </w:style>
  <w:style w:type="paragraph" w:customStyle="1" w:styleId="MiniTOCItem">
    <w:name w:val="MiniTOCItem"/>
    <w:basedOn w:val="ListBullet"/>
    <w:rsid w:val="0093508C"/>
    <w:pPr>
      <w:numPr>
        <w:numId w:val="0"/>
      </w:numPr>
      <w:tabs>
        <w:tab w:val="right" w:leader="dot" w:pos="6521"/>
      </w:tabs>
      <w:spacing w:before="0" w:after="0"/>
    </w:pPr>
  </w:style>
  <w:style w:type="paragraph" w:customStyle="1" w:styleId="TOFTitle">
    <w:name w:val="TOFTitle"/>
    <w:basedOn w:val="TOCTitle"/>
    <w:rsid w:val="0093508C"/>
  </w:style>
  <w:style w:type="paragraph" w:styleId="TableofFigures">
    <w:name w:val="table of figures"/>
    <w:basedOn w:val="Normal"/>
    <w:next w:val="Normal"/>
    <w:semiHidden/>
    <w:rsid w:val="0093508C"/>
    <w:pPr>
      <w:tabs>
        <w:tab w:val="right" w:leader="dot" w:pos="9072"/>
      </w:tabs>
      <w:ind w:left="970" w:hanging="403"/>
    </w:pPr>
    <w:rPr>
      <w:rFonts w:ascii="Times New Roman" w:hAnsi="Times New Roman"/>
      <w:b/>
    </w:rPr>
  </w:style>
  <w:style w:type="paragraph" w:styleId="ListNumber">
    <w:name w:val="List Number"/>
    <w:basedOn w:val="List"/>
    <w:rsid w:val="0093508C"/>
    <w:pPr>
      <w:numPr>
        <w:numId w:val="10"/>
      </w:numPr>
    </w:pPr>
  </w:style>
  <w:style w:type="character" w:customStyle="1" w:styleId="WingdingSymbols">
    <w:name w:val="Wingding Symbols"/>
    <w:rsid w:val="0093508C"/>
    <w:rPr>
      <w:rFonts w:ascii="Wingdings" w:hAnsi="Wingdings"/>
    </w:rPr>
  </w:style>
  <w:style w:type="paragraph" w:customStyle="1" w:styleId="TableHeading">
    <w:name w:val="Table Heading"/>
    <w:basedOn w:val="HeadingBase"/>
    <w:rsid w:val="0093508C"/>
    <w:pPr>
      <w:keepLines/>
      <w:pBdr>
        <w:bottom w:val="single" w:sz="6" w:space="1" w:color="918585"/>
      </w:pBdr>
      <w:spacing w:before="240"/>
    </w:pPr>
  </w:style>
  <w:style w:type="character" w:customStyle="1" w:styleId="HotSpot">
    <w:name w:val="HotSpot"/>
    <w:rsid w:val="0093508C"/>
    <w:rPr>
      <w:color w:val="0033CC"/>
      <w:u w:val="none"/>
    </w:rPr>
  </w:style>
  <w:style w:type="paragraph" w:customStyle="1" w:styleId="BodyTextRight">
    <w:name w:val="Body Text Right"/>
    <w:basedOn w:val="BodyText"/>
    <w:rsid w:val="0093508C"/>
    <w:pPr>
      <w:spacing w:before="0" w:after="0"/>
      <w:jc w:val="right"/>
    </w:pPr>
  </w:style>
  <w:style w:type="paragraph" w:styleId="Index3">
    <w:name w:val="index 3"/>
    <w:basedOn w:val="ListNumber2"/>
    <w:next w:val="Normal"/>
    <w:semiHidden/>
    <w:rsid w:val="0093508C"/>
    <w:pPr>
      <w:numPr>
        <w:numId w:val="0"/>
      </w:numPr>
      <w:tabs>
        <w:tab w:val="right" w:leader="dot" w:pos="4176"/>
      </w:tabs>
    </w:pPr>
  </w:style>
  <w:style w:type="paragraph" w:styleId="ListNumber2">
    <w:name w:val="List Number 2"/>
    <w:basedOn w:val="List2"/>
    <w:rsid w:val="0093508C"/>
    <w:pPr>
      <w:numPr>
        <w:numId w:val="9"/>
      </w:numPr>
      <w:tabs>
        <w:tab w:val="clear" w:pos="1060"/>
      </w:tabs>
    </w:pPr>
  </w:style>
  <w:style w:type="paragraph" w:customStyle="1" w:styleId="MarginNote">
    <w:name w:val="Margin Note"/>
    <w:basedOn w:val="BodyText"/>
    <w:rsid w:val="009350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0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0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508C"/>
    <w:rPr>
      <w:sz w:val="32"/>
    </w:rPr>
  </w:style>
  <w:style w:type="paragraph" w:customStyle="1" w:styleId="HeadingProcedure">
    <w:name w:val="Heading Procedure"/>
    <w:basedOn w:val="HeadingBase"/>
    <w:next w:val="Normal"/>
    <w:rsid w:val="0093508C"/>
    <w:pPr>
      <w:tabs>
        <w:tab w:val="left" w:pos="0"/>
      </w:tabs>
      <w:spacing w:before="120" w:after="60"/>
    </w:pPr>
    <w:rPr>
      <w:i/>
      <w:color w:val="918585"/>
      <w:sz w:val="22"/>
    </w:rPr>
  </w:style>
  <w:style w:type="paragraph" w:customStyle="1" w:styleId="TableBodyText">
    <w:name w:val="Table Body Text"/>
    <w:basedOn w:val="BodyText"/>
    <w:rsid w:val="0093508C"/>
    <w:pPr>
      <w:spacing w:before="60" w:after="60"/>
    </w:pPr>
  </w:style>
  <w:style w:type="paragraph" w:styleId="ListContinue">
    <w:name w:val="List Continue"/>
    <w:basedOn w:val="List"/>
    <w:rsid w:val="0093508C"/>
    <w:pPr>
      <w:ind w:firstLine="0"/>
    </w:pPr>
  </w:style>
  <w:style w:type="paragraph" w:customStyle="1" w:styleId="ListNote">
    <w:name w:val="List Note"/>
    <w:basedOn w:val="List"/>
    <w:rsid w:val="0093508C"/>
    <w:pPr>
      <w:pBdr>
        <w:top w:val="single" w:sz="6" w:space="2" w:color="918585"/>
        <w:bottom w:val="single" w:sz="6" w:space="2" w:color="918585"/>
      </w:pBdr>
      <w:tabs>
        <w:tab w:val="left" w:pos="1021"/>
      </w:tabs>
      <w:ind w:firstLine="0"/>
    </w:pPr>
  </w:style>
  <w:style w:type="paragraph" w:customStyle="1" w:styleId="Warning">
    <w:name w:val="Warning"/>
    <w:basedOn w:val="BodyText"/>
    <w:rsid w:val="0093508C"/>
    <w:pPr>
      <w:shd w:val="clear" w:color="auto" w:fill="D9D9D9"/>
      <w:tabs>
        <w:tab w:val="left" w:pos="992"/>
      </w:tabs>
      <w:ind w:left="119" w:right="119"/>
    </w:pPr>
    <w:rPr>
      <w:sz w:val="20"/>
    </w:rPr>
  </w:style>
  <w:style w:type="paragraph" w:customStyle="1" w:styleId="MarginIcons">
    <w:name w:val="Margin Icons"/>
    <w:basedOn w:val="BodyText"/>
    <w:rsid w:val="009350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08C"/>
    <w:rPr>
      <w:rFonts w:ascii="Courier New" w:hAnsi="Courier New"/>
    </w:rPr>
  </w:style>
  <w:style w:type="paragraph" w:customStyle="1" w:styleId="NoteBullet">
    <w:name w:val="Note Bullet"/>
    <w:basedOn w:val="Note"/>
    <w:rsid w:val="0093508C"/>
    <w:pPr>
      <w:tabs>
        <w:tab w:val="clear" w:pos="680"/>
      </w:tabs>
      <w:spacing w:before="60" w:after="60"/>
    </w:pPr>
  </w:style>
  <w:style w:type="paragraph" w:customStyle="1" w:styleId="SubHeading2">
    <w:name w:val="SubHeading2"/>
    <w:basedOn w:val="HeadingBase"/>
    <w:rsid w:val="0093508C"/>
    <w:pPr>
      <w:spacing w:before="240" w:after="60"/>
    </w:pPr>
    <w:rPr>
      <w:sz w:val="20"/>
    </w:rPr>
  </w:style>
  <w:style w:type="paragraph" w:customStyle="1" w:styleId="SubHeading1">
    <w:name w:val="SubHeading1"/>
    <w:basedOn w:val="HeadingBase"/>
    <w:rsid w:val="0093508C"/>
    <w:pPr>
      <w:spacing w:before="240" w:after="60"/>
    </w:pPr>
    <w:rPr>
      <w:color w:val="918585"/>
      <w:sz w:val="22"/>
    </w:rPr>
  </w:style>
  <w:style w:type="paragraph" w:customStyle="1" w:styleId="SideHeading">
    <w:name w:val="Side Heading"/>
    <w:basedOn w:val="HeadingBase"/>
    <w:rsid w:val="009350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08C"/>
    <w:pPr>
      <w:tabs>
        <w:tab w:val="num" w:pos="360"/>
      </w:tabs>
    </w:pPr>
  </w:style>
  <w:style w:type="paragraph" w:styleId="PlainText">
    <w:name w:val="Plain Text"/>
    <w:basedOn w:val="Normal"/>
    <w:link w:val="PlainTextChar"/>
    <w:rsid w:val="0093508C"/>
    <w:rPr>
      <w:sz w:val="20"/>
    </w:rPr>
  </w:style>
  <w:style w:type="character" w:customStyle="1" w:styleId="PlainTextChar">
    <w:name w:val="Plain Text Char"/>
    <w:basedOn w:val="DefaultParagraphFont"/>
    <w:link w:val="PlainText"/>
    <w:rsid w:val="009350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508C"/>
    <w:rPr>
      <w:b/>
      <w:smallCaps/>
    </w:rPr>
  </w:style>
  <w:style w:type="paragraph" w:customStyle="1" w:styleId="TableListNumber">
    <w:name w:val="Table List Number"/>
    <w:basedOn w:val="ListNumber"/>
    <w:rsid w:val="0093508C"/>
    <w:pPr>
      <w:numPr>
        <w:numId w:val="0"/>
      </w:numPr>
    </w:pPr>
  </w:style>
  <w:style w:type="paragraph" w:styleId="TOC4">
    <w:name w:val="toc 4"/>
    <w:basedOn w:val="TOCBase"/>
    <w:next w:val="Normal"/>
    <w:semiHidden/>
    <w:rsid w:val="0093508C"/>
    <w:pPr>
      <w:tabs>
        <w:tab w:val="right" w:leader="dot" w:pos="9071"/>
      </w:tabs>
      <w:ind w:left="1701"/>
    </w:pPr>
  </w:style>
  <w:style w:type="paragraph" w:customStyle="1" w:styleId="ListAlpha">
    <w:name w:val="List Alpha"/>
    <w:basedOn w:val="List"/>
    <w:rsid w:val="0093508C"/>
    <w:pPr>
      <w:numPr>
        <w:numId w:val="8"/>
      </w:numPr>
    </w:pPr>
  </w:style>
  <w:style w:type="paragraph" w:customStyle="1" w:styleId="ListAlpha2">
    <w:name w:val="List Alpha 2"/>
    <w:basedOn w:val="List2"/>
    <w:rsid w:val="0093508C"/>
    <w:pPr>
      <w:numPr>
        <w:numId w:val="7"/>
      </w:numPr>
    </w:pPr>
  </w:style>
  <w:style w:type="paragraph" w:styleId="List2">
    <w:name w:val="List 2"/>
    <w:basedOn w:val="BodyText"/>
    <w:rsid w:val="0093508C"/>
    <w:pPr>
      <w:tabs>
        <w:tab w:val="left" w:pos="680"/>
      </w:tabs>
      <w:spacing w:before="60" w:after="60"/>
      <w:ind w:left="680" w:hanging="340"/>
    </w:pPr>
  </w:style>
  <w:style w:type="paragraph" w:styleId="List3">
    <w:name w:val="List 3"/>
    <w:basedOn w:val="BodyText"/>
    <w:rsid w:val="0093508C"/>
    <w:pPr>
      <w:tabs>
        <w:tab w:val="left" w:pos="1021"/>
      </w:tabs>
      <w:spacing w:before="60" w:after="60"/>
      <w:ind w:left="1020" w:hanging="340"/>
    </w:pPr>
  </w:style>
  <w:style w:type="paragraph" w:styleId="List4">
    <w:name w:val="List 4"/>
    <w:basedOn w:val="BodyText"/>
    <w:rsid w:val="0093508C"/>
    <w:pPr>
      <w:tabs>
        <w:tab w:val="left" w:pos="1361"/>
      </w:tabs>
      <w:spacing w:before="60" w:after="60"/>
      <w:ind w:left="1361" w:hanging="340"/>
    </w:pPr>
  </w:style>
  <w:style w:type="paragraph" w:styleId="List5">
    <w:name w:val="List 5"/>
    <w:basedOn w:val="BodyText"/>
    <w:rsid w:val="0093508C"/>
    <w:pPr>
      <w:tabs>
        <w:tab w:val="left" w:pos="1701"/>
      </w:tabs>
      <w:spacing w:before="60" w:after="60"/>
      <w:ind w:left="1701" w:hanging="340"/>
    </w:pPr>
  </w:style>
  <w:style w:type="paragraph" w:styleId="ListBullet3">
    <w:name w:val="List Bullet 3"/>
    <w:basedOn w:val="List3"/>
    <w:rsid w:val="0093508C"/>
    <w:pPr>
      <w:numPr>
        <w:numId w:val="14"/>
      </w:numPr>
      <w:tabs>
        <w:tab w:val="clear" w:pos="1021"/>
      </w:tabs>
      <w:ind w:left="1037" w:hanging="357"/>
    </w:pPr>
  </w:style>
  <w:style w:type="paragraph" w:styleId="ListBullet4">
    <w:name w:val="List Bullet 4"/>
    <w:basedOn w:val="List4"/>
    <w:rsid w:val="0093508C"/>
    <w:pPr>
      <w:numPr>
        <w:numId w:val="2"/>
      </w:numPr>
    </w:pPr>
  </w:style>
  <w:style w:type="paragraph" w:styleId="ListBullet5">
    <w:name w:val="List Bullet 5"/>
    <w:basedOn w:val="List5"/>
    <w:rsid w:val="0093508C"/>
    <w:pPr>
      <w:numPr>
        <w:numId w:val="3"/>
      </w:numPr>
    </w:pPr>
  </w:style>
  <w:style w:type="paragraph" w:styleId="ListContinue2">
    <w:name w:val="List Continue 2"/>
    <w:basedOn w:val="List2"/>
    <w:rsid w:val="0093508C"/>
    <w:pPr>
      <w:ind w:firstLine="0"/>
    </w:pPr>
  </w:style>
  <w:style w:type="paragraph" w:styleId="ListContinue3">
    <w:name w:val="List Continue 3"/>
    <w:basedOn w:val="List3"/>
    <w:rsid w:val="0093508C"/>
    <w:pPr>
      <w:ind w:left="1021" w:firstLine="0"/>
    </w:pPr>
  </w:style>
  <w:style w:type="paragraph" w:styleId="ListContinue4">
    <w:name w:val="List Continue 4"/>
    <w:basedOn w:val="List4"/>
    <w:rsid w:val="0093508C"/>
    <w:pPr>
      <w:ind w:firstLine="0"/>
    </w:pPr>
  </w:style>
  <w:style w:type="paragraph" w:styleId="ListContinue5">
    <w:name w:val="List Continue 5"/>
    <w:basedOn w:val="List5"/>
    <w:rsid w:val="0093508C"/>
    <w:pPr>
      <w:ind w:firstLine="0"/>
    </w:pPr>
  </w:style>
  <w:style w:type="paragraph" w:styleId="ListNumber3">
    <w:name w:val="List Number 3"/>
    <w:basedOn w:val="List3"/>
    <w:rsid w:val="0093508C"/>
    <w:pPr>
      <w:numPr>
        <w:numId w:val="4"/>
      </w:numPr>
    </w:pPr>
  </w:style>
  <w:style w:type="paragraph" w:styleId="ListNumber4">
    <w:name w:val="List Number 4"/>
    <w:basedOn w:val="List4"/>
    <w:rsid w:val="0093508C"/>
    <w:pPr>
      <w:numPr>
        <w:numId w:val="5"/>
      </w:numPr>
    </w:pPr>
  </w:style>
  <w:style w:type="paragraph" w:styleId="ListNumber5">
    <w:name w:val="List Number 5"/>
    <w:basedOn w:val="List5"/>
    <w:rsid w:val="0093508C"/>
    <w:pPr>
      <w:numPr>
        <w:numId w:val="6"/>
      </w:numPr>
    </w:pPr>
  </w:style>
  <w:style w:type="paragraph" w:styleId="BlockText">
    <w:name w:val="Block Text"/>
    <w:basedOn w:val="Normal"/>
    <w:rsid w:val="0093508C"/>
    <w:pPr>
      <w:spacing w:after="120"/>
      <w:ind w:left="1440" w:right="1440"/>
    </w:pPr>
  </w:style>
  <w:style w:type="character" w:customStyle="1" w:styleId="Subscript">
    <w:name w:val="Subscript"/>
    <w:basedOn w:val="DefaultParagraphFont"/>
    <w:rsid w:val="0093508C"/>
    <w:rPr>
      <w:sz w:val="16"/>
      <w:vertAlign w:val="subscript"/>
    </w:rPr>
  </w:style>
  <w:style w:type="character" w:customStyle="1" w:styleId="Superscript">
    <w:name w:val="Superscript"/>
    <w:basedOn w:val="DefaultParagraphFont"/>
    <w:rsid w:val="0093508C"/>
    <w:rPr>
      <w:sz w:val="16"/>
      <w:vertAlign w:val="superscript"/>
    </w:rPr>
  </w:style>
  <w:style w:type="character" w:customStyle="1" w:styleId="Symbols">
    <w:name w:val="Symbols"/>
    <w:basedOn w:val="DefaultParagraphFont"/>
    <w:rsid w:val="0093508C"/>
    <w:rPr>
      <w:rFonts w:ascii="Symbol" w:hAnsi="Symbol"/>
    </w:rPr>
  </w:style>
  <w:style w:type="character" w:customStyle="1" w:styleId="MenuOptions">
    <w:name w:val="Menu Options"/>
    <w:basedOn w:val="DefaultParagraphFont"/>
    <w:rsid w:val="0093508C"/>
    <w:rPr>
      <w:rFonts w:ascii="Arial Narrow" w:hAnsi="Arial Narrow"/>
      <w:smallCaps/>
    </w:rPr>
  </w:style>
  <w:style w:type="character" w:customStyle="1" w:styleId="Buttons">
    <w:name w:val="Buttons"/>
    <w:basedOn w:val="DefaultParagraphFont"/>
    <w:rsid w:val="0093508C"/>
    <w:rPr>
      <w:b/>
    </w:rPr>
  </w:style>
  <w:style w:type="character" w:customStyle="1" w:styleId="Underlined">
    <w:name w:val="Underlined"/>
    <w:basedOn w:val="DefaultParagraphFont"/>
    <w:rsid w:val="0093508C"/>
    <w:rPr>
      <w:u w:val="single"/>
    </w:rPr>
  </w:style>
  <w:style w:type="paragraph" w:customStyle="1" w:styleId="TableBodyTextRight">
    <w:name w:val="Table Body Text Right"/>
    <w:basedOn w:val="TableBodyText"/>
    <w:rsid w:val="0093508C"/>
    <w:pPr>
      <w:widowControl w:val="0"/>
      <w:autoSpaceDE w:val="0"/>
      <w:autoSpaceDN w:val="0"/>
      <w:adjustRightInd w:val="0"/>
      <w:jc w:val="right"/>
    </w:pPr>
    <w:rPr>
      <w:rFonts w:cs="Arial"/>
      <w:szCs w:val="18"/>
    </w:rPr>
  </w:style>
  <w:style w:type="paragraph" w:customStyle="1" w:styleId="CopyrightText">
    <w:name w:val="Copyright Text"/>
    <w:basedOn w:val="BodyText"/>
    <w:rsid w:val="0093508C"/>
    <w:rPr>
      <w:sz w:val="18"/>
    </w:rPr>
  </w:style>
  <w:style w:type="paragraph" w:customStyle="1" w:styleId="BodySmallRight">
    <w:name w:val="Body Small Right"/>
    <w:basedOn w:val="BodyTextRight"/>
    <w:rsid w:val="0093508C"/>
    <w:rPr>
      <w:sz w:val="18"/>
      <w:szCs w:val="18"/>
    </w:rPr>
  </w:style>
  <w:style w:type="paragraph" w:customStyle="1" w:styleId="MarginEdition">
    <w:name w:val="Margin Edition"/>
    <w:basedOn w:val="MarginNote"/>
    <w:rsid w:val="0093508C"/>
    <w:pPr>
      <w:spacing w:before="0" w:after="0"/>
    </w:pPr>
    <w:rPr>
      <w:rFonts w:ascii="Times New Roman" w:hAnsi="Times New Roman"/>
      <w:color w:val="999999"/>
    </w:rPr>
  </w:style>
  <w:style w:type="paragraph" w:customStyle="1" w:styleId="Spacer">
    <w:name w:val="Spacer"/>
    <w:basedOn w:val="Normal"/>
    <w:rsid w:val="0093508C"/>
    <w:rPr>
      <w:sz w:val="2"/>
      <w:szCs w:val="2"/>
    </w:rPr>
  </w:style>
  <w:style w:type="character" w:customStyle="1" w:styleId="Small">
    <w:name w:val="Small"/>
    <w:basedOn w:val="DefaultParagraphFont"/>
    <w:rsid w:val="0093508C"/>
    <w:rPr>
      <w:sz w:val="16"/>
    </w:rPr>
  </w:style>
  <w:style w:type="paragraph" w:customStyle="1" w:styleId="WideTable">
    <w:name w:val="Wide Table"/>
    <w:basedOn w:val="Normal"/>
    <w:rsid w:val="0093508C"/>
    <w:pPr>
      <w:ind w:left="-1418"/>
    </w:pPr>
    <w:rPr>
      <w:sz w:val="2"/>
      <w:szCs w:val="2"/>
    </w:rPr>
  </w:style>
  <w:style w:type="character" w:styleId="PageNumber">
    <w:name w:val="page number"/>
    <w:basedOn w:val="DefaultParagraphFont"/>
    <w:rsid w:val="0093508C"/>
  </w:style>
  <w:style w:type="paragraph" w:styleId="Quote">
    <w:name w:val="Quote"/>
    <w:basedOn w:val="Heading1"/>
    <w:link w:val="QuoteChar"/>
    <w:qFormat/>
    <w:rsid w:val="0093508C"/>
    <w:rPr>
      <w:b w:val="0"/>
      <w:sz w:val="72"/>
      <w:szCs w:val="72"/>
      <w:lang w:val="en-NZ"/>
    </w:rPr>
  </w:style>
  <w:style w:type="character" w:customStyle="1" w:styleId="QuoteChar">
    <w:name w:val="Quote Char"/>
    <w:basedOn w:val="DefaultParagraphFont"/>
    <w:link w:val="Quote"/>
    <w:rsid w:val="009350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08C"/>
    <w:pPr>
      <w:pageBreakBefore/>
    </w:pPr>
  </w:style>
  <w:style w:type="paragraph" w:customStyle="1" w:styleId="Border">
    <w:name w:val="Border"/>
    <w:basedOn w:val="Normal"/>
    <w:qFormat/>
    <w:rsid w:val="009350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08C"/>
    <w:rPr>
      <w:b/>
      <w:bCs/>
      <w:i/>
      <w:iCs/>
      <w:color w:val="auto"/>
    </w:rPr>
  </w:style>
  <w:style w:type="paragraph" w:styleId="IntenseQuote">
    <w:name w:val="Intense Quote"/>
    <w:basedOn w:val="Normal"/>
    <w:next w:val="Normal"/>
    <w:link w:val="IntenseQuoteChar"/>
    <w:uiPriority w:val="30"/>
    <w:qFormat/>
    <w:rsid w:val="009350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0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508C"/>
    <w:rPr>
      <w:smallCaps/>
      <w:color w:val="auto"/>
      <w:u w:val="single"/>
    </w:rPr>
  </w:style>
  <w:style w:type="character" w:styleId="IntenseReference">
    <w:name w:val="Intense Reference"/>
    <w:basedOn w:val="DefaultParagraphFont"/>
    <w:uiPriority w:val="32"/>
    <w:qFormat/>
    <w:rsid w:val="0093508C"/>
    <w:rPr>
      <w:b/>
      <w:bCs/>
      <w:smallCaps/>
      <w:color w:val="auto"/>
      <w:spacing w:val="5"/>
      <w:u w:val="single"/>
    </w:rPr>
  </w:style>
  <w:style w:type="paragraph" w:customStyle="1" w:styleId="2ColumnHeading">
    <w:name w:val="2Column Heading"/>
    <w:basedOn w:val="BodyText"/>
    <w:qFormat/>
    <w:rsid w:val="0093508C"/>
    <w:pPr>
      <w:spacing w:after="60"/>
      <w:ind w:left="-2268"/>
    </w:pPr>
    <w:rPr>
      <w:b/>
    </w:rPr>
  </w:style>
  <w:style w:type="paragraph" w:customStyle="1" w:styleId="Heading1TOC">
    <w:name w:val="Heading1 TOC"/>
    <w:basedOn w:val="Normal"/>
    <w:qFormat/>
    <w:rsid w:val="0093508C"/>
    <w:pPr>
      <w:spacing w:before="240" w:after="120"/>
    </w:pPr>
    <w:rPr>
      <w:rFonts w:ascii="Times New Roman" w:hAnsi="Times New Roman"/>
      <w:b/>
      <w:sz w:val="32"/>
    </w:rPr>
  </w:style>
  <w:style w:type="paragraph" w:customStyle="1" w:styleId="Heading2TOC">
    <w:name w:val="Heading2 TOC"/>
    <w:basedOn w:val="Normal"/>
    <w:qFormat/>
    <w:rsid w:val="0093508C"/>
    <w:pPr>
      <w:spacing w:before="240" w:after="60"/>
    </w:pPr>
    <w:rPr>
      <w:rFonts w:ascii="Times New Roman" w:hAnsi="Times New Roman"/>
      <w:b/>
      <w:sz w:val="28"/>
    </w:rPr>
  </w:style>
  <w:style w:type="character" w:customStyle="1" w:styleId="Underline">
    <w:name w:val="Underline"/>
    <w:basedOn w:val="DefaultParagraphFont"/>
    <w:qFormat/>
    <w:rsid w:val="0093508C"/>
    <w:rPr>
      <w:u w:val="single"/>
    </w:rPr>
  </w:style>
  <w:style w:type="paragraph" w:styleId="BalloonText">
    <w:name w:val="Balloon Text"/>
    <w:basedOn w:val="Normal"/>
    <w:link w:val="BalloonTextChar"/>
    <w:rsid w:val="0093508C"/>
    <w:rPr>
      <w:rFonts w:ascii="Tahoma" w:hAnsi="Tahoma" w:cs="Tahoma"/>
      <w:sz w:val="16"/>
      <w:szCs w:val="16"/>
    </w:rPr>
  </w:style>
  <w:style w:type="character" w:customStyle="1" w:styleId="BalloonTextChar">
    <w:name w:val="Balloon Text Char"/>
    <w:basedOn w:val="DefaultParagraphFont"/>
    <w:link w:val="BalloonText"/>
    <w:rsid w:val="009350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50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0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1167</Words>
  <Characters>7000</Characters>
  <Application>Microsoft Office Word</Application>
  <DocSecurity>0</DocSecurity>
  <Lines>284</Lines>
  <Paragraphs>126</Paragraphs>
  <ScaleCrop>false</ScaleCrop>
  <Company>Author-it Software Corporation Ltd.</Company>
  <LinksUpToDate>false</LinksUpToDate>
  <CharactersWithSpaces>8091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SITXMPR002A Create a promotional display or stand</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2012-05-26T10:35:00Z</dcterms:created>
  <dcterms:modified xsi:type="dcterms:W3CDTF">2012-05-26T10:35:00Z</dcterms:modified>
</cp:coreProperties>
</file>