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14D1" w:rsidP="000214D1">
      <w:pPr>
        <w:pStyle w:val="Title"/>
      </w:pPr>
      <w:r>
        <w:fldChar w:fldCharType="begin"/>
      </w:r>
      <w:r>
        <w:instrText xml:space="preserve"> TITLE   \* MERGEFORMAT </w:instrText>
      </w:r>
      <w:r>
        <w:fldChar w:fldCharType="separate"/>
      </w:r>
      <w:r>
        <w:t>SITXMGT002A Develop and implement operational plans</w:t>
      </w:r>
      <w:r>
        <w:fldChar w:fldCharType="end"/>
      </w:r>
    </w:p>
    <w:p w:rsidR="000214D1" w:rsidP="000214D1">
      <w:pPr>
        <w:pStyle w:val="Version"/>
        <w:sectPr w:rsidSect="00994D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94DDC" w:rsidP="00994DDC">
      <w:pPr>
        <w:pStyle w:val="SuperHeading"/>
      </w:pPr>
      <w:r w:rsidRPr="00994DDC">
        <w:t>SITXMGT002A Develop and implement operational plans</w:t>
      </w:r>
    </w:p>
    <w:p w:rsidR="00000000" w:rsidRPr="00994DDC" w:rsidP="00994DDC">
      <w:pPr>
        <w:pStyle w:val="SuperHeading"/>
      </w:pPr>
    </w:p>
    <w:p w:rsidR="00000000" w:rsidRPr="00994DDC" w:rsidP="00994DDC">
      <w:pPr>
        <w:pStyle w:val="Heading1"/>
      </w:pPr>
      <w:bookmarkStart w:id="1" w:name="O_148839"/>
      <w:bookmarkEnd w:id="1"/>
      <w:r w:rsidRPr="00994DDC">
        <w:t>Modification History</w:t>
      </w:r>
    </w:p>
    <w:p w:rsidR="00000000" w:rsidRPr="00994DDC" w:rsidP="00994DDC">
      <w:pPr>
        <w:pStyle w:val="BodyText"/>
      </w:pPr>
      <w:r w:rsidRPr="00994DDC">
        <w:t>Not applicable.</w:t>
      </w:r>
    </w:p>
    <w:p w:rsidR="00000000" w:rsidRPr="00994DDC" w:rsidP="00994DDC">
      <w:pPr>
        <w:pStyle w:val="AllowPageBreak"/>
      </w:pPr>
    </w:p>
    <w:p w:rsidR="00000000" w:rsidRPr="00994DDC" w:rsidP="00994DDC">
      <w:pPr>
        <w:pStyle w:val="Heading1"/>
      </w:pPr>
      <w:bookmarkStart w:id="2" w:name="O_148840"/>
      <w:bookmarkEnd w:id="2"/>
      <w:r w:rsidRPr="00994DDC">
        <w:t>Unit Descriptor</w:t>
      </w:r>
    </w:p>
    <w:tbl>
      <w:tblPr>
        <w:tblW w:w="0" w:type="auto"/>
        <w:tblLayout w:type="fixed"/>
        <w:tblCellMar>
          <w:left w:w="62" w:type="dxa"/>
          <w:right w:w="62" w:type="dxa"/>
        </w:tblCellMar>
        <w:tblLook w:val="0000"/>
      </w:tblPr>
      <w:tblGrid>
        <w:gridCol w:w="2836"/>
        <w:gridCol w:w="6344"/>
      </w:tblGrid>
      <w:tr w:rsidTr="000214D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94DDC">
            <w:pPr>
              <w:pStyle w:val="BodyText"/>
              <w:rPr>
                <w:lang w:val="en-NZ"/>
              </w:rPr>
            </w:pPr>
            <w:r w:rsidRPr="00994DDC">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994DDC" w:rsidP="00994DDC">
            <w:pPr>
              <w:pStyle w:val="BodyText"/>
            </w:pPr>
            <w:r w:rsidRPr="00994DDC">
              <w:t>This unit describes the performance outcomes, skills and knowledge required to undertake workplac</w:t>
            </w:r>
            <w:r w:rsidRPr="00994DDC">
              <w:t xml:space="preserve">e planning with an operational focus. </w:t>
            </w:r>
          </w:p>
          <w:p w:rsidR="00000000" w:rsidP="00994DDC">
            <w:pPr>
              <w:pStyle w:val="BodyText"/>
              <w:rPr>
                <w:lang w:val="en-NZ"/>
              </w:rPr>
            </w:pPr>
            <w:r w:rsidRPr="00994DDC">
              <w:t>No licensing, legislative, regulatory or certification requirements apply to this unit at the time of endorsement.</w:t>
            </w:r>
          </w:p>
        </w:tc>
      </w:tr>
      <w:tr w:rsidTr="000214D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94DDC" w:rsidP="00994DDC">
            <w:pPr>
              <w:pStyle w:val="BodyText"/>
            </w:pPr>
          </w:p>
        </w:tc>
      </w:tr>
    </w:tbl>
    <w:p w:rsidR="00000000" w:rsidRPr="00994DDC" w:rsidP="00994DDC">
      <w:pPr>
        <w:pStyle w:val="BodyText"/>
      </w:pPr>
    </w:p>
    <w:p w:rsidR="00000000" w:rsidRPr="00994DDC" w:rsidP="00994DDC">
      <w:pPr>
        <w:pStyle w:val="AllowPageBreak"/>
      </w:pPr>
    </w:p>
    <w:p w:rsidR="00000000" w:rsidRPr="00994DDC" w:rsidP="00994DDC">
      <w:pPr>
        <w:pStyle w:val="Heading1"/>
      </w:pPr>
      <w:bookmarkStart w:id="3" w:name="O_148841"/>
      <w:bookmarkEnd w:id="3"/>
      <w:r w:rsidRPr="00994DDC">
        <w:t>Application of the Unit</w:t>
      </w:r>
    </w:p>
    <w:tbl>
      <w:tblPr>
        <w:tblW w:w="0" w:type="auto"/>
        <w:tblLayout w:type="fixed"/>
        <w:tblCellMar>
          <w:left w:w="62" w:type="dxa"/>
          <w:right w:w="62" w:type="dxa"/>
        </w:tblCellMar>
        <w:tblLook w:val="0000"/>
      </w:tblPr>
      <w:tblGrid>
        <w:gridCol w:w="2836"/>
        <w:gridCol w:w="6344"/>
      </w:tblGrid>
      <w:tr w:rsidTr="000214D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94DDC">
            <w:pPr>
              <w:pStyle w:val="BodyText"/>
              <w:rPr>
                <w:lang w:val="en-NZ"/>
              </w:rPr>
            </w:pPr>
            <w:r w:rsidRPr="00994DDC">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994DDC" w:rsidP="00994DDC">
            <w:pPr>
              <w:pStyle w:val="BodyText"/>
            </w:pPr>
            <w:r w:rsidRPr="00994DDC">
              <w:t>This unit applies to individuals who are responsible for the development and implementation of workplace plans across a broad range of areas. It has a strong focus on both the planning and implementation of workplace initiatives.</w:t>
            </w:r>
          </w:p>
          <w:p w:rsidR="00000000" w:rsidP="00994DDC">
            <w:pPr>
              <w:pStyle w:val="BodyText"/>
              <w:rPr>
                <w:lang w:val="en-NZ"/>
              </w:rPr>
            </w:pPr>
            <w:r w:rsidRPr="00994DDC">
              <w:t>Those with managerial resp</w:t>
            </w:r>
            <w:r w:rsidRPr="00994DDC">
              <w:t>onsibility undertake this role.</w:t>
            </w:r>
          </w:p>
        </w:tc>
      </w:tr>
      <w:tr w:rsidTr="000214D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94DDC" w:rsidP="00994DDC">
            <w:pPr>
              <w:pStyle w:val="BodyText"/>
            </w:pPr>
          </w:p>
        </w:tc>
      </w:tr>
    </w:tbl>
    <w:p w:rsidR="00000000" w:rsidRPr="00994DDC" w:rsidP="00994DDC">
      <w:pPr>
        <w:pStyle w:val="BodyText"/>
      </w:pPr>
    </w:p>
    <w:p w:rsidR="00000000" w:rsidRPr="00994DDC" w:rsidP="00994DDC">
      <w:pPr>
        <w:pStyle w:val="AllowPageBreak"/>
      </w:pPr>
    </w:p>
    <w:p w:rsidR="00000000" w:rsidRPr="00994DDC" w:rsidP="00994DDC">
      <w:pPr>
        <w:pStyle w:val="Heading1"/>
      </w:pPr>
      <w:bookmarkStart w:id="4" w:name="O_148842"/>
      <w:bookmarkEnd w:id="4"/>
      <w:r w:rsidRPr="00994DDC">
        <w:t>Licensing/Regulatory Information</w:t>
      </w:r>
    </w:p>
    <w:p w:rsidR="00000000" w:rsidRPr="00994DDC" w:rsidP="00994DDC">
      <w:pPr>
        <w:pStyle w:val="BodyText"/>
      </w:pPr>
      <w:r w:rsidRPr="00994DDC">
        <w:t>Not applicable.</w:t>
      </w:r>
    </w:p>
    <w:p w:rsidR="00000000" w:rsidRPr="00994DDC" w:rsidP="00994DDC">
      <w:pPr>
        <w:pStyle w:val="AllowPageBreak"/>
      </w:pPr>
    </w:p>
    <w:p w:rsidR="00000000" w:rsidRPr="00994DDC" w:rsidP="00994DDC">
      <w:pPr>
        <w:pStyle w:val="Heading1"/>
      </w:pPr>
      <w:bookmarkStart w:id="5" w:name="O_148843"/>
      <w:bookmarkEnd w:id="5"/>
      <w:r w:rsidRPr="00994DDC">
        <w:t>Pre-Requisites</w:t>
      </w:r>
    </w:p>
    <w:tbl>
      <w:tblPr>
        <w:tblW w:w="0" w:type="auto"/>
        <w:tblLayout w:type="fixed"/>
        <w:tblCellMar>
          <w:left w:w="62" w:type="dxa"/>
          <w:right w:w="62" w:type="dxa"/>
        </w:tblCellMar>
        <w:tblLook w:val="0000"/>
      </w:tblPr>
      <w:tblGrid>
        <w:gridCol w:w="2836"/>
        <w:gridCol w:w="6344"/>
      </w:tblGrid>
      <w:tr w:rsidTr="000214D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94DDC">
            <w:pPr>
              <w:pStyle w:val="BodyText"/>
              <w:rPr>
                <w:lang w:val="en-NZ"/>
              </w:rPr>
            </w:pPr>
            <w:r w:rsidRPr="00994DDC">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994DDC">
            <w:pPr>
              <w:pStyle w:val="BodyText"/>
              <w:rPr>
                <w:lang w:val="en-NZ"/>
              </w:rPr>
            </w:pPr>
            <w:r w:rsidRPr="00994DDC">
              <w:t>Nil</w:t>
            </w:r>
          </w:p>
        </w:tc>
      </w:tr>
      <w:tr w:rsidTr="000214D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94DDC" w:rsidP="00994DDC">
            <w:pPr>
              <w:pStyle w:val="BodyText"/>
            </w:pPr>
          </w:p>
        </w:tc>
      </w:tr>
    </w:tbl>
    <w:p w:rsidR="00000000" w:rsidRPr="00994DDC" w:rsidP="00994DDC">
      <w:pPr>
        <w:pStyle w:val="BodyText"/>
      </w:pPr>
    </w:p>
    <w:p w:rsidR="00000000" w:rsidRPr="00994DDC" w:rsidP="00994DDC">
      <w:pPr>
        <w:pStyle w:val="AllowPageBreak"/>
      </w:pPr>
    </w:p>
    <w:p w:rsidR="00000000" w:rsidRPr="00994DDC" w:rsidP="00994DDC">
      <w:pPr>
        <w:pStyle w:val="Heading1"/>
      </w:pPr>
      <w:bookmarkStart w:id="6" w:name="O_148844"/>
      <w:bookmarkEnd w:id="6"/>
      <w:r w:rsidRPr="00994DDC">
        <w:t>Employability Skills Information</w:t>
      </w:r>
    </w:p>
    <w:tbl>
      <w:tblPr>
        <w:tblW w:w="0" w:type="auto"/>
        <w:tblLayout w:type="fixed"/>
        <w:tblCellMar>
          <w:left w:w="62" w:type="dxa"/>
          <w:right w:w="62" w:type="dxa"/>
        </w:tblCellMar>
        <w:tblLook w:val="0000"/>
      </w:tblPr>
      <w:tblGrid>
        <w:gridCol w:w="2836"/>
        <w:gridCol w:w="6344"/>
      </w:tblGrid>
      <w:tr w:rsidTr="000214D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94DDC">
            <w:pPr>
              <w:pStyle w:val="BodyText"/>
              <w:rPr>
                <w:lang w:val="en-NZ"/>
              </w:rPr>
            </w:pPr>
            <w:r w:rsidRPr="00994DDC">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994DDC">
            <w:pPr>
              <w:pStyle w:val="BodyText"/>
              <w:rPr>
                <w:lang w:val="en-NZ"/>
              </w:rPr>
            </w:pPr>
            <w:r w:rsidRPr="00994DDC">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0214D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94DDC" w:rsidP="00994DDC">
            <w:pPr>
              <w:pStyle w:val="BodyText"/>
            </w:pPr>
          </w:p>
        </w:tc>
      </w:tr>
    </w:tbl>
    <w:p w:rsidR="00000000" w:rsidRPr="00994DDC" w:rsidP="00994DDC">
      <w:pPr>
        <w:pStyle w:val="BodyText"/>
      </w:pPr>
    </w:p>
    <w:p w:rsidR="00000000" w:rsidRPr="00994DDC" w:rsidP="00994DDC">
      <w:pPr>
        <w:pStyle w:val="AllowPageBreak"/>
      </w:pPr>
    </w:p>
    <w:p w:rsidR="00000000" w:rsidRPr="00994DDC" w:rsidP="00994DDC">
      <w:pPr>
        <w:pStyle w:val="Heading1"/>
      </w:pPr>
      <w:bookmarkStart w:id="7" w:name="O_148845"/>
      <w:bookmarkEnd w:id="7"/>
      <w:r w:rsidRPr="00994DDC">
        <w:t>Elements and Performance Criteria Pre-Content</w:t>
      </w:r>
    </w:p>
    <w:tbl>
      <w:tblPr>
        <w:tblW w:w="0" w:type="auto"/>
        <w:tblLayout w:type="fixed"/>
        <w:tblCellMar>
          <w:left w:w="62" w:type="dxa"/>
          <w:right w:w="62" w:type="dxa"/>
        </w:tblCellMar>
        <w:tblLook w:val="0000"/>
      </w:tblPr>
      <w:tblGrid>
        <w:gridCol w:w="2836"/>
        <w:gridCol w:w="6344"/>
      </w:tblGrid>
      <w:tr w:rsidTr="000214D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94DDC">
            <w:pPr>
              <w:pStyle w:val="BodyText"/>
              <w:rPr>
                <w:lang w:val="en-NZ"/>
              </w:rPr>
            </w:pPr>
            <w:r w:rsidRPr="00994DDC">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994DDC" w:rsidP="00994DDC">
            <w:pPr>
              <w:pStyle w:val="BodyText"/>
            </w:pPr>
            <w:r w:rsidRPr="00994DDC">
              <w:t xml:space="preserve">Performance criteria describe the required performance needed to demonstrate achievement of the element. Where </w:t>
            </w:r>
            <w:r w:rsidRPr="00994DDC">
              <w:rPr>
                <w:rStyle w:val="BoldandItalics"/>
              </w:rPr>
              <w:t>bold italicised</w:t>
            </w:r>
            <w:r w:rsidRPr="00994DDC">
              <w:t xml:space="preserve"> text is used, further information is detailed in the required skills and knowledge and/or the range statement. Assessment of performance is to be consistent with the evidence guide.</w:t>
            </w:r>
          </w:p>
        </w:tc>
      </w:tr>
    </w:tbl>
    <w:p w:rsidR="00000000" w:rsidRPr="00994DDC" w:rsidP="00994DDC">
      <w:pPr>
        <w:pStyle w:val="BodyText"/>
      </w:pPr>
    </w:p>
    <w:p w:rsidR="00000000" w:rsidRPr="00994DDC" w:rsidP="00994DDC">
      <w:pPr>
        <w:pStyle w:val="AllowPageBreak"/>
      </w:pPr>
    </w:p>
    <w:p w:rsidR="00000000" w:rsidRPr="00994DDC" w:rsidP="00994DDC">
      <w:pPr>
        <w:pStyle w:val="Heading1"/>
      </w:pPr>
      <w:bookmarkStart w:id="8" w:name="O_148846"/>
      <w:bookmarkEnd w:id="8"/>
      <w:r w:rsidRPr="00994DDC">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0214D1">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994DDC" w:rsidP="00994DDC">
            <w:pPr>
              <w:pStyle w:val="List"/>
            </w:pPr>
            <w:r w:rsidRPr="00994DDC">
              <w:rPr>
                <w:rStyle w:val="SpecialBold"/>
              </w:rPr>
              <w:t>ELEME</w:t>
            </w:r>
            <w:r w:rsidRPr="00994DDC">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994DDC">
            <w:pPr>
              <w:pStyle w:val="List"/>
              <w:rPr>
                <w:lang w:val="en-NZ"/>
              </w:rPr>
            </w:pPr>
            <w:r w:rsidRPr="00994DDC">
              <w:rPr>
                <w:rStyle w:val="SpecialBold"/>
              </w:rPr>
              <w:t>PERFORMANCE CRITERIA</w:t>
            </w:r>
          </w:p>
        </w:tc>
      </w:tr>
      <w:tr w:rsidTr="000214D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94DDC">
            <w:pPr>
              <w:pStyle w:val="BodyText"/>
              <w:rPr>
                <w:lang w:val="en-NZ"/>
              </w:rPr>
            </w:pPr>
          </w:p>
        </w:tc>
      </w:tr>
      <w:tr w:rsidTr="000214D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94DDC">
            <w:pPr>
              <w:pStyle w:val="List"/>
              <w:rPr>
                <w:lang w:val="en-NZ"/>
              </w:rPr>
            </w:pPr>
            <w:r w:rsidRPr="00994DDC">
              <w:t>1</w:t>
            </w:r>
          </w:p>
        </w:tc>
        <w:tc>
          <w:tcPr>
            <w:tcW w:w="2410" w:type="dxa"/>
            <w:vMerge w:val="restart"/>
            <w:tcBorders>
              <w:top w:val="nil"/>
              <w:left w:val="nil"/>
              <w:bottom w:val="nil"/>
              <w:right w:val="nil"/>
            </w:tcBorders>
            <w:tcMar>
              <w:top w:w="0" w:type="dxa"/>
              <w:left w:w="62" w:type="dxa"/>
              <w:bottom w:w="0" w:type="dxa"/>
              <w:right w:w="62" w:type="dxa"/>
            </w:tcMar>
          </w:tcPr>
          <w:p w:rsidR="00000000" w:rsidP="00994DDC">
            <w:pPr>
              <w:pStyle w:val="List"/>
              <w:rPr>
                <w:lang w:val="en-NZ"/>
              </w:rPr>
            </w:pPr>
            <w:r w:rsidRPr="00994DDC">
              <w:t>Define planning needs.</w:t>
            </w:r>
          </w:p>
        </w:tc>
        <w:tc>
          <w:tcPr>
            <w:tcW w:w="567" w:type="dxa"/>
            <w:tcBorders>
              <w:top w:val="nil"/>
              <w:left w:val="nil"/>
              <w:bottom w:val="nil"/>
              <w:right w:val="nil"/>
            </w:tcBorders>
            <w:tcMar>
              <w:top w:w="0" w:type="dxa"/>
              <w:left w:w="62" w:type="dxa"/>
              <w:bottom w:w="0" w:type="dxa"/>
              <w:right w:w="62" w:type="dxa"/>
            </w:tcMar>
          </w:tcPr>
          <w:p w:rsidR="00000000" w:rsidP="00994DDC">
            <w:pPr>
              <w:pStyle w:val="List"/>
              <w:rPr>
                <w:lang w:val="en-NZ"/>
              </w:rPr>
            </w:pPr>
            <w:r w:rsidRPr="00994DDC">
              <w:t>1.1</w:t>
            </w:r>
          </w:p>
        </w:tc>
        <w:tc>
          <w:tcPr>
            <w:tcW w:w="5777" w:type="dxa"/>
            <w:tcBorders>
              <w:top w:val="nil"/>
              <w:left w:val="nil"/>
              <w:bottom w:val="nil"/>
              <w:right w:val="nil"/>
            </w:tcBorders>
            <w:tcMar>
              <w:top w:w="0" w:type="dxa"/>
              <w:left w:w="62" w:type="dxa"/>
              <w:bottom w:w="0" w:type="dxa"/>
              <w:right w:w="62" w:type="dxa"/>
            </w:tcMar>
          </w:tcPr>
          <w:p w:rsidR="00000000" w:rsidP="00994DDC">
            <w:pPr>
              <w:pStyle w:val="List"/>
              <w:rPr>
                <w:lang w:val="en-NZ"/>
              </w:rPr>
            </w:pPr>
            <w:r w:rsidRPr="00994DDC">
              <w:t xml:space="preserve">Assess </w:t>
            </w:r>
            <w:r w:rsidRPr="00994DDC">
              <w:rPr>
                <w:rStyle w:val="BoldandItalics"/>
              </w:rPr>
              <w:t>operational planning needs</w:t>
            </w:r>
            <w:r w:rsidRPr="00994DDC">
              <w:t xml:space="preserve"> based on monitoring of workplace needs and identification of opportunities for improvement and innovation.</w:t>
            </w:r>
          </w:p>
        </w:tc>
      </w:tr>
      <w:tr w:rsidTr="000214D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94DDC">
            <w:pPr>
              <w:pStyle w:val="List"/>
              <w:rPr>
                <w:lang w:val="en-NZ"/>
              </w:rPr>
            </w:pPr>
            <w:r w:rsidRPr="00994DDC">
              <w:t>1.2</w:t>
            </w:r>
          </w:p>
        </w:tc>
        <w:tc>
          <w:tcPr>
            <w:tcW w:w="5777" w:type="dxa"/>
            <w:tcBorders>
              <w:top w:val="nil"/>
              <w:left w:val="nil"/>
              <w:bottom w:val="nil"/>
              <w:right w:val="nil"/>
            </w:tcBorders>
            <w:tcMar>
              <w:top w:w="0" w:type="dxa"/>
              <w:left w:w="62" w:type="dxa"/>
              <w:bottom w:w="0" w:type="dxa"/>
              <w:right w:w="62" w:type="dxa"/>
            </w:tcMar>
          </w:tcPr>
          <w:p w:rsidR="00000000" w:rsidP="00994DDC">
            <w:pPr>
              <w:pStyle w:val="List"/>
              <w:rPr>
                <w:lang w:val="en-NZ"/>
              </w:rPr>
            </w:pPr>
            <w:r w:rsidRPr="00994DDC">
              <w:t xml:space="preserve">Define scope and objectives of the required initiative based on organisation goals, and staff and customer feedback. </w:t>
            </w:r>
          </w:p>
        </w:tc>
      </w:tr>
      <w:tr w:rsidTr="000214D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94DDC">
            <w:pPr>
              <w:pStyle w:val="List"/>
              <w:rPr>
                <w:lang w:val="en-NZ"/>
              </w:rPr>
            </w:pPr>
            <w:r w:rsidRPr="00994DDC">
              <w:t>1.3</w:t>
            </w:r>
          </w:p>
        </w:tc>
        <w:tc>
          <w:tcPr>
            <w:tcW w:w="5777" w:type="dxa"/>
            <w:tcBorders>
              <w:top w:val="nil"/>
              <w:left w:val="nil"/>
              <w:bottom w:val="nil"/>
              <w:right w:val="nil"/>
            </w:tcBorders>
            <w:tcMar>
              <w:top w:w="0" w:type="dxa"/>
              <w:left w:w="62" w:type="dxa"/>
              <w:bottom w:w="0" w:type="dxa"/>
              <w:right w:w="62" w:type="dxa"/>
            </w:tcMar>
          </w:tcPr>
          <w:p w:rsidR="00000000" w:rsidP="00994DDC">
            <w:pPr>
              <w:pStyle w:val="List"/>
              <w:rPr>
                <w:lang w:val="en-NZ"/>
              </w:rPr>
            </w:pPr>
            <w:r w:rsidRPr="00994DDC">
              <w:t xml:space="preserve">Identify and analyse </w:t>
            </w:r>
            <w:r w:rsidRPr="00994DDC">
              <w:rPr>
                <w:rStyle w:val="BoldandItalics"/>
              </w:rPr>
              <w:t>internal and external factors</w:t>
            </w:r>
            <w:r w:rsidRPr="00994DDC">
              <w:t xml:space="preserve"> that may impact on the development of the operational plan.</w:t>
            </w:r>
          </w:p>
        </w:tc>
      </w:tr>
      <w:tr w:rsidTr="000214D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94DDC">
            <w:pPr>
              <w:pStyle w:val="BodyText"/>
              <w:rPr>
                <w:lang w:val="en-NZ"/>
              </w:rPr>
            </w:pPr>
          </w:p>
        </w:tc>
      </w:tr>
      <w:tr w:rsidTr="000214D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94DDC">
            <w:pPr>
              <w:pStyle w:val="List"/>
              <w:rPr>
                <w:lang w:val="en-NZ"/>
              </w:rPr>
            </w:pPr>
            <w:r w:rsidRPr="00994DDC">
              <w:t>2</w:t>
            </w:r>
          </w:p>
        </w:tc>
        <w:tc>
          <w:tcPr>
            <w:tcW w:w="2410" w:type="dxa"/>
            <w:vMerge w:val="restart"/>
            <w:tcBorders>
              <w:top w:val="nil"/>
              <w:left w:val="nil"/>
              <w:bottom w:val="nil"/>
              <w:right w:val="nil"/>
            </w:tcBorders>
            <w:tcMar>
              <w:top w:w="0" w:type="dxa"/>
              <w:left w:w="62" w:type="dxa"/>
              <w:bottom w:w="0" w:type="dxa"/>
              <w:right w:w="62" w:type="dxa"/>
            </w:tcMar>
          </w:tcPr>
          <w:p w:rsidR="00000000" w:rsidP="00994DDC">
            <w:pPr>
              <w:pStyle w:val="List"/>
              <w:rPr>
                <w:lang w:val="en-NZ"/>
              </w:rPr>
            </w:pPr>
            <w:r w:rsidRPr="00994DDC">
              <w:t>Develop operational plan.</w:t>
            </w:r>
          </w:p>
        </w:tc>
        <w:tc>
          <w:tcPr>
            <w:tcW w:w="567" w:type="dxa"/>
            <w:tcBorders>
              <w:top w:val="nil"/>
              <w:left w:val="nil"/>
              <w:bottom w:val="nil"/>
              <w:right w:val="nil"/>
            </w:tcBorders>
            <w:tcMar>
              <w:top w:w="0" w:type="dxa"/>
              <w:left w:w="62" w:type="dxa"/>
              <w:bottom w:w="0" w:type="dxa"/>
              <w:right w:w="62" w:type="dxa"/>
            </w:tcMar>
          </w:tcPr>
          <w:p w:rsidR="00000000" w:rsidP="00994DDC">
            <w:pPr>
              <w:pStyle w:val="List"/>
              <w:rPr>
                <w:lang w:val="en-NZ"/>
              </w:rPr>
            </w:pPr>
            <w:r w:rsidRPr="00994DDC">
              <w:t>2.1</w:t>
            </w:r>
          </w:p>
        </w:tc>
        <w:tc>
          <w:tcPr>
            <w:tcW w:w="5777" w:type="dxa"/>
            <w:tcBorders>
              <w:top w:val="nil"/>
              <w:left w:val="nil"/>
              <w:bottom w:val="nil"/>
              <w:right w:val="nil"/>
            </w:tcBorders>
            <w:tcMar>
              <w:top w:w="0" w:type="dxa"/>
              <w:left w:w="62" w:type="dxa"/>
              <w:bottom w:w="0" w:type="dxa"/>
              <w:right w:w="62" w:type="dxa"/>
            </w:tcMar>
          </w:tcPr>
          <w:p w:rsidR="00000000" w:rsidP="00994DDC">
            <w:pPr>
              <w:pStyle w:val="List"/>
              <w:rPr>
                <w:lang w:val="en-NZ"/>
              </w:rPr>
            </w:pPr>
            <w:r w:rsidRPr="00994DDC">
              <w:t>Develop operational plan clearly identifying all priorities, responsibilities and timelines.</w:t>
            </w:r>
          </w:p>
        </w:tc>
      </w:tr>
      <w:tr w:rsidTr="000214D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94DDC">
            <w:pPr>
              <w:pStyle w:val="List"/>
              <w:rPr>
                <w:lang w:val="en-NZ"/>
              </w:rPr>
            </w:pPr>
            <w:r w:rsidRPr="00994DDC">
              <w:t>2.2</w:t>
            </w:r>
          </w:p>
        </w:tc>
        <w:tc>
          <w:tcPr>
            <w:tcW w:w="5777" w:type="dxa"/>
            <w:tcBorders>
              <w:top w:val="nil"/>
              <w:left w:val="nil"/>
              <w:bottom w:val="nil"/>
              <w:right w:val="nil"/>
            </w:tcBorders>
            <w:tcMar>
              <w:top w:w="0" w:type="dxa"/>
              <w:left w:w="62" w:type="dxa"/>
              <w:bottom w:w="0" w:type="dxa"/>
              <w:right w:w="62" w:type="dxa"/>
            </w:tcMar>
          </w:tcPr>
          <w:p w:rsidR="00000000" w:rsidP="00994DDC">
            <w:pPr>
              <w:pStyle w:val="List"/>
              <w:rPr>
                <w:lang w:val="en-NZ"/>
              </w:rPr>
            </w:pPr>
            <w:r w:rsidRPr="00994DDC">
              <w:t xml:space="preserve">Integrate appropriate and financially-sound </w:t>
            </w:r>
            <w:r w:rsidRPr="00994DDC">
              <w:rPr>
                <w:rStyle w:val="BoldandItalics"/>
              </w:rPr>
              <w:t>resource strategies</w:t>
            </w:r>
            <w:r w:rsidRPr="00994DDC">
              <w:t>.</w:t>
            </w:r>
          </w:p>
        </w:tc>
      </w:tr>
      <w:tr w:rsidTr="000214D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94DDC">
            <w:pPr>
              <w:pStyle w:val="List"/>
              <w:rPr>
                <w:lang w:val="en-NZ"/>
              </w:rPr>
            </w:pPr>
            <w:r w:rsidRPr="00994DDC">
              <w:t>2.3</w:t>
            </w:r>
          </w:p>
        </w:tc>
        <w:tc>
          <w:tcPr>
            <w:tcW w:w="5777" w:type="dxa"/>
            <w:tcBorders>
              <w:top w:val="nil"/>
              <w:left w:val="nil"/>
              <w:bottom w:val="nil"/>
              <w:right w:val="nil"/>
            </w:tcBorders>
            <w:tcMar>
              <w:top w:w="0" w:type="dxa"/>
              <w:left w:w="62" w:type="dxa"/>
              <w:bottom w:w="0" w:type="dxa"/>
              <w:right w:w="62" w:type="dxa"/>
            </w:tcMar>
          </w:tcPr>
          <w:p w:rsidR="00000000" w:rsidP="00994DDC">
            <w:pPr>
              <w:pStyle w:val="List"/>
              <w:rPr>
                <w:lang w:val="en-NZ"/>
              </w:rPr>
            </w:pPr>
            <w:r w:rsidRPr="00994DDC">
              <w:t xml:space="preserve">Develop </w:t>
            </w:r>
            <w:r w:rsidRPr="00994DDC">
              <w:rPr>
                <w:rStyle w:val="BoldandItalics"/>
              </w:rPr>
              <w:t>administrative framework and systems</w:t>
            </w:r>
            <w:r w:rsidRPr="00994DDC">
              <w:t xml:space="preserve"> capable of supporting the planned initiative.</w:t>
            </w:r>
          </w:p>
        </w:tc>
      </w:tr>
      <w:tr w:rsidTr="000214D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94DDC">
            <w:pPr>
              <w:pStyle w:val="List"/>
              <w:rPr>
                <w:lang w:val="en-NZ"/>
              </w:rPr>
            </w:pPr>
            <w:r w:rsidRPr="00994DDC">
              <w:t>2.4</w:t>
            </w:r>
          </w:p>
        </w:tc>
        <w:tc>
          <w:tcPr>
            <w:tcW w:w="5777" w:type="dxa"/>
            <w:tcBorders>
              <w:top w:val="nil"/>
              <w:left w:val="nil"/>
              <w:bottom w:val="nil"/>
              <w:right w:val="nil"/>
            </w:tcBorders>
            <w:tcMar>
              <w:top w:w="0" w:type="dxa"/>
              <w:left w:w="62" w:type="dxa"/>
              <w:bottom w:w="0" w:type="dxa"/>
              <w:right w:w="62" w:type="dxa"/>
            </w:tcMar>
          </w:tcPr>
          <w:p w:rsidR="00000000" w:rsidP="00994DDC">
            <w:pPr>
              <w:pStyle w:val="List"/>
              <w:rPr>
                <w:lang w:val="en-NZ"/>
              </w:rPr>
            </w:pPr>
            <w:r w:rsidRPr="00994DDC">
              <w:t xml:space="preserve">Consult </w:t>
            </w:r>
            <w:r w:rsidRPr="00994DDC">
              <w:rPr>
                <w:rStyle w:val="BoldandItalics"/>
              </w:rPr>
              <w:t>appropriate colleagues</w:t>
            </w:r>
            <w:r w:rsidRPr="00994DDC">
              <w:t xml:space="preserve"> during the development of the plan.</w:t>
            </w:r>
          </w:p>
        </w:tc>
      </w:tr>
      <w:tr w:rsidTr="000214D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94DDC">
            <w:pPr>
              <w:pStyle w:val="List"/>
              <w:rPr>
                <w:lang w:val="en-NZ"/>
              </w:rPr>
            </w:pPr>
            <w:r w:rsidRPr="00994DDC">
              <w:t>2.5</w:t>
            </w:r>
          </w:p>
        </w:tc>
        <w:tc>
          <w:tcPr>
            <w:tcW w:w="5777" w:type="dxa"/>
            <w:tcBorders>
              <w:top w:val="nil"/>
              <w:left w:val="nil"/>
              <w:bottom w:val="nil"/>
              <w:right w:val="nil"/>
            </w:tcBorders>
            <w:tcMar>
              <w:top w:w="0" w:type="dxa"/>
              <w:left w:w="62" w:type="dxa"/>
              <w:bottom w:w="0" w:type="dxa"/>
              <w:right w:w="62" w:type="dxa"/>
            </w:tcMar>
          </w:tcPr>
          <w:p w:rsidR="00000000" w:rsidP="00994DDC">
            <w:pPr>
              <w:pStyle w:val="List"/>
              <w:rPr>
                <w:lang w:val="en-NZ"/>
              </w:rPr>
            </w:pPr>
            <w:r w:rsidRPr="00994DDC">
              <w:t xml:space="preserve">Develop </w:t>
            </w:r>
            <w:r w:rsidRPr="00994DDC">
              <w:rPr>
                <w:rStyle w:val="BoldandItalics"/>
              </w:rPr>
              <w:t>evaluation systems</w:t>
            </w:r>
            <w:r w:rsidRPr="00994DDC">
              <w:t xml:space="preserve"> in consultation with appropriate colleagues.</w:t>
            </w:r>
          </w:p>
        </w:tc>
      </w:tr>
      <w:tr w:rsidTr="000214D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94DDC">
            <w:pPr>
              <w:pStyle w:val="List"/>
              <w:rPr>
                <w:lang w:val="en-NZ"/>
              </w:rPr>
            </w:pPr>
            <w:r w:rsidRPr="00994DDC">
              <w:t>2.6</w:t>
            </w:r>
          </w:p>
        </w:tc>
        <w:tc>
          <w:tcPr>
            <w:tcW w:w="5777" w:type="dxa"/>
            <w:tcBorders>
              <w:top w:val="nil"/>
              <w:left w:val="nil"/>
              <w:bottom w:val="nil"/>
              <w:right w:val="nil"/>
            </w:tcBorders>
            <w:tcMar>
              <w:top w:w="0" w:type="dxa"/>
              <w:left w:w="62" w:type="dxa"/>
              <w:bottom w:w="0" w:type="dxa"/>
              <w:right w:w="62" w:type="dxa"/>
            </w:tcMar>
          </w:tcPr>
          <w:p w:rsidR="00000000" w:rsidP="00994DDC">
            <w:pPr>
              <w:pStyle w:val="List"/>
              <w:rPr>
                <w:lang w:val="en-NZ"/>
              </w:rPr>
            </w:pPr>
            <w:r w:rsidRPr="00994DDC">
              <w:t xml:space="preserve">Initiate an internal and external communications </w:t>
            </w:r>
            <w:r w:rsidRPr="00994DDC">
              <w:t>strategy to keep all stakeholders informed.</w:t>
            </w:r>
          </w:p>
        </w:tc>
      </w:tr>
      <w:tr w:rsidTr="000214D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94DDC">
            <w:pPr>
              <w:pStyle w:val="BodyText"/>
              <w:rPr>
                <w:lang w:val="en-NZ"/>
              </w:rPr>
            </w:pPr>
          </w:p>
        </w:tc>
      </w:tr>
      <w:tr w:rsidTr="000214D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94DDC">
            <w:pPr>
              <w:pStyle w:val="List"/>
              <w:rPr>
                <w:lang w:val="en-NZ"/>
              </w:rPr>
            </w:pPr>
            <w:r w:rsidRPr="00994DDC">
              <w:t>3</w:t>
            </w:r>
          </w:p>
        </w:tc>
        <w:tc>
          <w:tcPr>
            <w:tcW w:w="2410" w:type="dxa"/>
            <w:vMerge w:val="restart"/>
            <w:tcBorders>
              <w:top w:val="nil"/>
              <w:left w:val="nil"/>
              <w:bottom w:val="nil"/>
              <w:right w:val="nil"/>
            </w:tcBorders>
            <w:tcMar>
              <w:top w:w="0" w:type="dxa"/>
              <w:left w:w="62" w:type="dxa"/>
              <w:bottom w:w="0" w:type="dxa"/>
              <w:right w:w="62" w:type="dxa"/>
            </w:tcMar>
          </w:tcPr>
          <w:p w:rsidR="00000000" w:rsidP="00994DDC">
            <w:pPr>
              <w:pStyle w:val="List"/>
              <w:rPr>
                <w:lang w:val="en-NZ"/>
              </w:rPr>
            </w:pPr>
            <w:r w:rsidRPr="00994DDC">
              <w:t>Administer and monitor operational plans.</w:t>
            </w:r>
          </w:p>
        </w:tc>
        <w:tc>
          <w:tcPr>
            <w:tcW w:w="567" w:type="dxa"/>
            <w:tcBorders>
              <w:top w:val="nil"/>
              <w:left w:val="nil"/>
              <w:bottom w:val="nil"/>
              <w:right w:val="nil"/>
            </w:tcBorders>
            <w:tcMar>
              <w:top w:w="0" w:type="dxa"/>
              <w:left w:w="62" w:type="dxa"/>
              <w:bottom w:w="0" w:type="dxa"/>
              <w:right w:w="62" w:type="dxa"/>
            </w:tcMar>
          </w:tcPr>
          <w:p w:rsidR="00000000" w:rsidP="00994DDC">
            <w:pPr>
              <w:pStyle w:val="List"/>
              <w:rPr>
                <w:lang w:val="en-NZ"/>
              </w:rPr>
            </w:pPr>
            <w:r w:rsidRPr="00994DDC">
              <w:t>3.1</w:t>
            </w:r>
          </w:p>
        </w:tc>
        <w:tc>
          <w:tcPr>
            <w:tcW w:w="5777" w:type="dxa"/>
            <w:tcBorders>
              <w:top w:val="nil"/>
              <w:left w:val="nil"/>
              <w:bottom w:val="nil"/>
              <w:right w:val="nil"/>
            </w:tcBorders>
            <w:tcMar>
              <w:top w:w="0" w:type="dxa"/>
              <w:left w:w="62" w:type="dxa"/>
              <w:bottom w:w="0" w:type="dxa"/>
              <w:right w:w="62" w:type="dxa"/>
            </w:tcMar>
          </w:tcPr>
          <w:p w:rsidR="00000000" w:rsidP="00994DDC">
            <w:pPr>
              <w:pStyle w:val="List"/>
              <w:rPr>
                <w:lang w:val="en-NZ"/>
              </w:rPr>
            </w:pPr>
            <w:r w:rsidRPr="00994DDC">
              <w:t>Implement and monitor identified actions according to agreed priorities.</w:t>
            </w:r>
          </w:p>
        </w:tc>
      </w:tr>
      <w:tr w:rsidTr="000214D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94DDC">
            <w:pPr>
              <w:pStyle w:val="List"/>
              <w:rPr>
                <w:lang w:val="en-NZ"/>
              </w:rPr>
            </w:pPr>
            <w:r w:rsidRPr="00994DDC">
              <w:t>3.2</w:t>
            </w:r>
          </w:p>
        </w:tc>
        <w:tc>
          <w:tcPr>
            <w:tcW w:w="5777" w:type="dxa"/>
            <w:tcBorders>
              <w:top w:val="nil"/>
              <w:left w:val="nil"/>
              <w:bottom w:val="nil"/>
              <w:right w:val="nil"/>
            </w:tcBorders>
            <w:tcMar>
              <w:top w:w="0" w:type="dxa"/>
              <w:left w:w="62" w:type="dxa"/>
              <w:bottom w:w="0" w:type="dxa"/>
              <w:right w:w="62" w:type="dxa"/>
            </w:tcMar>
          </w:tcPr>
          <w:p w:rsidR="00000000" w:rsidP="00994DDC">
            <w:pPr>
              <w:pStyle w:val="List"/>
              <w:rPr>
                <w:lang w:val="en-NZ"/>
              </w:rPr>
            </w:pPr>
            <w:r w:rsidRPr="00994DDC">
              <w:t xml:space="preserve">Provide </w:t>
            </w:r>
            <w:r w:rsidRPr="00994DDC">
              <w:rPr>
                <w:rStyle w:val="BoldandItalics"/>
              </w:rPr>
              <w:t>support and assistance</w:t>
            </w:r>
            <w:r w:rsidRPr="00994DDC">
              <w:t xml:space="preserve"> to colleagues involved in </w:t>
            </w:r>
            <w:r w:rsidRPr="00994DDC">
              <w:t>implementing the plan.</w:t>
            </w:r>
          </w:p>
        </w:tc>
      </w:tr>
      <w:tr w:rsidTr="000214D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94DDC">
            <w:pPr>
              <w:pStyle w:val="List"/>
              <w:rPr>
                <w:lang w:val="en-NZ"/>
              </w:rPr>
            </w:pPr>
            <w:r w:rsidRPr="00994DDC">
              <w:t>3.3</w:t>
            </w:r>
          </w:p>
        </w:tc>
        <w:tc>
          <w:tcPr>
            <w:tcW w:w="5777" w:type="dxa"/>
            <w:tcBorders>
              <w:top w:val="nil"/>
              <w:left w:val="nil"/>
              <w:bottom w:val="nil"/>
              <w:right w:val="nil"/>
            </w:tcBorders>
            <w:tcMar>
              <w:top w:w="0" w:type="dxa"/>
              <w:left w:w="62" w:type="dxa"/>
              <w:bottom w:w="0" w:type="dxa"/>
              <w:right w:w="62" w:type="dxa"/>
            </w:tcMar>
          </w:tcPr>
          <w:p w:rsidR="00000000" w:rsidP="00994DDC">
            <w:pPr>
              <w:pStyle w:val="List"/>
              <w:rPr>
                <w:lang w:val="en-NZ"/>
              </w:rPr>
            </w:pPr>
            <w:r w:rsidRPr="00994DDC">
              <w:t>Provide progress and other reports according to organisation requirements.</w:t>
            </w:r>
          </w:p>
        </w:tc>
      </w:tr>
      <w:tr w:rsidTr="000214D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94DDC">
            <w:pPr>
              <w:pStyle w:val="List"/>
              <w:rPr>
                <w:lang w:val="en-NZ"/>
              </w:rPr>
            </w:pPr>
            <w:r w:rsidRPr="00994DDC">
              <w:t>3.4</w:t>
            </w:r>
          </w:p>
        </w:tc>
        <w:tc>
          <w:tcPr>
            <w:tcW w:w="5777" w:type="dxa"/>
            <w:tcBorders>
              <w:top w:val="nil"/>
              <w:left w:val="nil"/>
              <w:bottom w:val="nil"/>
              <w:right w:val="nil"/>
            </w:tcBorders>
            <w:tcMar>
              <w:top w:w="0" w:type="dxa"/>
              <w:left w:w="62" w:type="dxa"/>
              <w:bottom w:w="0" w:type="dxa"/>
              <w:right w:w="62" w:type="dxa"/>
            </w:tcMar>
          </w:tcPr>
          <w:p w:rsidR="00000000" w:rsidP="00994DDC">
            <w:pPr>
              <w:pStyle w:val="List"/>
              <w:rPr>
                <w:lang w:val="en-NZ"/>
              </w:rPr>
            </w:pPr>
            <w:r w:rsidRPr="00994DDC">
              <w:t>Make assessment of the need for additional resource requirements and take appropriate action according to organisation policy.</w:t>
            </w:r>
          </w:p>
        </w:tc>
      </w:tr>
      <w:tr w:rsidTr="000214D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94DDC">
            <w:pPr>
              <w:pStyle w:val="BodyText"/>
              <w:rPr>
                <w:lang w:val="en-NZ"/>
              </w:rPr>
            </w:pPr>
          </w:p>
        </w:tc>
      </w:tr>
      <w:tr w:rsidTr="000214D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94DDC">
            <w:pPr>
              <w:pStyle w:val="List"/>
              <w:rPr>
                <w:lang w:val="en-NZ"/>
              </w:rPr>
            </w:pPr>
            <w:r w:rsidRPr="00994DDC">
              <w:t>4</w:t>
            </w:r>
          </w:p>
        </w:tc>
        <w:tc>
          <w:tcPr>
            <w:tcW w:w="2410" w:type="dxa"/>
            <w:vMerge w:val="restart"/>
            <w:tcBorders>
              <w:top w:val="nil"/>
              <w:left w:val="nil"/>
              <w:bottom w:val="nil"/>
              <w:right w:val="nil"/>
            </w:tcBorders>
            <w:tcMar>
              <w:top w:w="0" w:type="dxa"/>
              <w:left w:w="62" w:type="dxa"/>
              <w:bottom w:w="0" w:type="dxa"/>
              <w:right w:w="62" w:type="dxa"/>
            </w:tcMar>
          </w:tcPr>
          <w:p w:rsidR="00000000" w:rsidP="00994DDC">
            <w:pPr>
              <w:pStyle w:val="List"/>
              <w:rPr>
                <w:lang w:val="en-NZ"/>
              </w:rPr>
            </w:pPr>
            <w:r w:rsidRPr="00994DDC">
              <w:t>Conduct ongoing evaluation.</w:t>
            </w:r>
          </w:p>
        </w:tc>
        <w:tc>
          <w:tcPr>
            <w:tcW w:w="567" w:type="dxa"/>
            <w:tcBorders>
              <w:top w:val="nil"/>
              <w:left w:val="nil"/>
              <w:bottom w:val="nil"/>
              <w:right w:val="nil"/>
            </w:tcBorders>
            <w:tcMar>
              <w:top w:w="0" w:type="dxa"/>
              <w:left w:w="62" w:type="dxa"/>
              <w:bottom w:w="0" w:type="dxa"/>
              <w:right w:w="62" w:type="dxa"/>
            </w:tcMar>
          </w:tcPr>
          <w:p w:rsidR="00000000" w:rsidP="00994DDC">
            <w:pPr>
              <w:pStyle w:val="List"/>
              <w:rPr>
                <w:lang w:val="en-NZ"/>
              </w:rPr>
            </w:pPr>
            <w:r w:rsidRPr="00994DDC">
              <w:t>4.1</w:t>
            </w:r>
          </w:p>
        </w:tc>
        <w:tc>
          <w:tcPr>
            <w:tcW w:w="5777" w:type="dxa"/>
            <w:tcBorders>
              <w:top w:val="nil"/>
              <w:left w:val="nil"/>
              <w:bottom w:val="nil"/>
              <w:right w:val="nil"/>
            </w:tcBorders>
            <w:tcMar>
              <w:top w:w="0" w:type="dxa"/>
              <w:left w:w="62" w:type="dxa"/>
              <w:bottom w:w="0" w:type="dxa"/>
              <w:right w:w="62" w:type="dxa"/>
            </w:tcMar>
          </w:tcPr>
          <w:p w:rsidR="00000000" w:rsidP="00994DDC">
            <w:pPr>
              <w:pStyle w:val="List"/>
              <w:rPr>
                <w:lang w:val="en-NZ"/>
              </w:rPr>
            </w:pPr>
            <w:r w:rsidRPr="00994DDC">
              <w:t>Use agreed evaluation methods to assess effectiveness in the workplace.</w:t>
            </w:r>
          </w:p>
        </w:tc>
      </w:tr>
      <w:tr w:rsidTr="000214D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94DDC">
            <w:pPr>
              <w:pStyle w:val="List"/>
              <w:rPr>
                <w:lang w:val="en-NZ"/>
              </w:rPr>
            </w:pPr>
            <w:r w:rsidRPr="00994DDC">
              <w:t>4.2</w:t>
            </w:r>
          </w:p>
        </w:tc>
        <w:tc>
          <w:tcPr>
            <w:tcW w:w="5777" w:type="dxa"/>
            <w:tcBorders>
              <w:top w:val="nil"/>
              <w:left w:val="nil"/>
              <w:bottom w:val="nil"/>
              <w:right w:val="nil"/>
            </w:tcBorders>
            <w:tcMar>
              <w:top w:w="0" w:type="dxa"/>
              <w:left w:w="62" w:type="dxa"/>
              <w:bottom w:w="0" w:type="dxa"/>
              <w:right w:w="62" w:type="dxa"/>
            </w:tcMar>
          </w:tcPr>
          <w:p w:rsidR="00000000" w:rsidP="00994DDC">
            <w:pPr>
              <w:pStyle w:val="List"/>
              <w:rPr>
                <w:lang w:val="en-NZ"/>
              </w:rPr>
            </w:pPr>
            <w:r w:rsidRPr="00994DDC">
              <w:t>Involve appropriate colleagues in the evaluation.</w:t>
            </w:r>
          </w:p>
        </w:tc>
      </w:tr>
      <w:tr w:rsidTr="000214D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94DDC">
            <w:pPr>
              <w:pStyle w:val="List"/>
              <w:rPr>
                <w:lang w:val="en-NZ"/>
              </w:rPr>
            </w:pPr>
            <w:r w:rsidRPr="00994DDC">
              <w:t>4.3</w:t>
            </w:r>
          </w:p>
        </w:tc>
        <w:tc>
          <w:tcPr>
            <w:tcW w:w="5777" w:type="dxa"/>
            <w:tcBorders>
              <w:top w:val="nil"/>
              <w:left w:val="nil"/>
              <w:bottom w:val="nil"/>
              <w:right w:val="nil"/>
            </w:tcBorders>
            <w:tcMar>
              <w:top w:w="0" w:type="dxa"/>
              <w:left w:w="62" w:type="dxa"/>
              <w:bottom w:w="0" w:type="dxa"/>
              <w:right w:w="62" w:type="dxa"/>
            </w:tcMar>
          </w:tcPr>
          <w:p w:rsidR="00000000" w:rsidP="00994DDC">
            <w:pPr>
              <w:pStyle w:val="List"/>
              <w:rPr>
                <w:lang w:val="en-NZ"/>
              </w:rPr>
            </w:pPr>
            <w:r w:rsidRPr="00994DDC">
              <w:t>Identify problems and make adjustments accordingly.</w:t>
            </w:r>
          </w:p>
        </w:tc>
      </w:tr>
      <w:tr w:rsidTr="000214D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94DDC">
            <w:pPr>
              <w:pStyle w:val="List"/>
              <w:rPr>
                <w:lang w:val="en-NZ"/>
              </w:rPr>
            </w:pPr>
            <w:r w:rsidRPr="00994DDC">
              <w:t>4.4</w:t>
            </w:r>
          </w:p>
        </w:tc>
        <w:tc>
          <w:tcPr>
            <w:tcW w:w="5777" w:type="dxa"/>
            <w:tcBorders>
              <w:top w:val="nil"/>
              <w:left w:val="nil"/>
              <w:bottom w:val="nil"/>
              <w:right w:val="nil"/>
            </w:tcBorders>
            <w:tcMar>
              <w:top w:w="0" w:type="dxa"/>
              <w:left w:w="62" w:type="dxa"/>
              <w:bottom w:w="0" w:type="dxa"/>
              <w:right w:w="62" w:type="dxa"/>
            </w:tcMar>
          </w:tcPr>
          <w:p w:rsidR="00000000" w:rsidRPr="00994DDC" w:rsidP="00994DDC">
            <w:pPr>
              <w:pStyle w:val="List"/>
            </w:pPr>
            <w:r w:rsidRPr="00994DDC">
              <w:t>Incorporate the results of evaluation into ongoing planning and operational management.</w:t>
            </w:r>
          </w:p>
        </w:tc>
      </w:tr>
    </w:tbl>
    <w:p w:rsidR="00000000" w:rsidRPr="00994DDC" w:rsidP="00994DDC">
      <w:pPr>
        <w:pStyle w:val="BodyText"/>
      </w:pPr>
    </w:p>
    <w:p w:rsidR="00000000" w:rsidRPr="00994DDC" w:rsidP="00994DDC">
      <w:pPr>
        <w:pStyle w:val="AllowPageBreak"/>
      </w:pPr>
    </w:p>
    <w:p w:rsidR="00000000" w:rsidRPr="00994DDC" w:rsidP="00994DDC">
      <w:pPr>
        <w:pStyle w:val="Heading1"/>
      </w:pPr>
      <w:bookmarkStart w:id="9" w:name="O_148847"/>
      <w:bookmarkEnd w:id="9"/>
      <w:r w:rsidRPr="00994DDC">
        <w:t>Required Skills and Knowledge</w:t>
      </w:r>
    </w:p>
    <w:tbl>
      <w:tblPr>
        <w:tblW w:w="0" w:type="auto"/>
        <w:tblLayout w:type="fixed"/>
        <w:tblCellMar>
          <w:left w:w="62" w:type="dxa"/>
          <w:right w:w="62" w:type="dxa"/>
        </w:tblCellMar>
        <w:tblLook w:val="0000"/>
      </w:tblPr>
      <w:tblGrid>
        <w:gridCol w:w="9180"/>
      </w:tblGrid>
      <w:tr w:rsidTr="000214D1">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994DDC">
            <w:pPr>
              <w:pStyle w:val="BodyText"/>
              <w:rPr>
                <w:lang w:val="en-NZ"/>
              </w:rPr>
            </w:pPr>
            <w:r w:rsidRPr="00994DDC">
              <w:rPr>
                <w:rStyle w:val="SpecialBold"/>
              </w:rPr>
              <w:t>REQUIRED SKILLS AND KNOWLEDGE</w:t>
            </w:r>
          </w:p>
        </w:tc>
      </w:tr>
      <w:tr w:rsidTr="000214D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94DDC">
            <w:pPr>
              <w:pStyle w:val="BodyText"/>
              <w:rPr>
                <w:lang w:val="en-NZ"/>
              </w:rPr>
            </w:pPr>
            <w:r w:rsidRPr="00994DDC">
              <w:t xml:space="preserve">This section describes the essential skills and knowledge and their level, required for </w:t>
            </w:r>
            <w:r w:rsidRPr="00994DDC">
              <w:t>this unit.</w:t>
            </w:r>
          </w:p>
        </w:tc>
      </w:tr>
      <w:tr w:rsidTr="000214D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94DDC">
            <w:pPr>
              <w:pStyle w:val="BodyText"/>
              <w:rPr>
                <w:lang w:val="en-NZ"/>
              </w:rPr>
            </w:pPr>
          </w:p>
        </w:tc>
      </w:tr>
      <w:tr w:rsidTr="000214D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94DDC" w:rsidP="00994DDC">
            <w:pPr>
              <w:pStyle w:val="BodyText"/>
            </w:pPr>
            <w:r w:rsidRPr="00994DDC">
              <w:t>The following skills must be assessed as part of this unit:</w:t>
            </w:r>
          </w:p>
          <w:p w:rsidR="00000000" w:rsidRPr="00994DDC" w:rsidP="00994DDC">
            <w:pPr>
              <w:pStyle w:val="ListBullet"/>
            </w:pPr>
            <w:r w:rsidRPr="00994DDC">
              <w:t>research skills to source and analyse a broad range of information on varying issues from multiple sources</w:t>
            </w:r>
          </w:p>
          <w:p w:rsidR="00000000" w:rsidRPr="00994DDC" w:rsidP="00994DDC">
            <w:pPr>
              <w:pStyle w:val="ListBullet"/>
            </w:pPr>
            <w:r w:rsidRPr="00994DDC">
              <w:t>problem-solving and contingency management skills to address a broad range of operational issues at a management level</w:t>
            </w:r>
          </w:p>
          <w:p w:rsidR="00000000" w:rsidRPr="00994DDC" w:rsidP="00994DDC">
            <w:pPr>
              <w:pStyle w:val="ListBullet"/>
            </w:pPr>
            <w:r w:rsidRPr="00994DDC">
              <w:t>planning and organisational skills to implement and monitor the operational plan</w:t>
            </w:r>
          </w:p>
          <w:p w:rsidR="00000000" w:rsidRPr="00994DDC" w:rsidP="00994DDC">
            <w:pPr>
              <w:pStyle w:val="ListBullet"/>
            </w:pPr>
            <w:r w:rsidRPr="00994DDC">
              <w:t>literacy skills to interpret and develop documents deali</w:t>
            </w:r>
            <w:r w:rsidRPr="00994DDC">
              <w:t>ng with complex issues and ideas</w:t>
            </w:r>
          </w:p>
          <w:p w:rsidR="00000000" w:rsidRPr="00994DDC" w:rsidP="00994DDC">
            <w:pPr>
              <w:pStyle w:val="ListBullet"/>
            </w:pPr>
            <w:r w:rsidRPr="00994DDC">
              <w:t>communication skills to consult colleagues through clear and direct communication</w:t>
            </w:r>
          </w:p>
          <w:p w:rsidR="00000000" w:rsidP="00994DDC">
            <w:pPr>
              <w:pStyle w:val="ListBullet"/>
              <w:rPr>
                <w:lang w:val="en-NZ"/>
              </w:rPr>
            </w:pPr>
            <w:r w:rsidRPr="00994DDC">
              <w:t>numeracy skills to develop and monitor financial aspects of the operational plan.</w:t>
            </w:r>
          </w:p>
        </w:tc>
      </w:tr>
      <w:tr w:rsidTr="000214D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94DDC">
            <w:pPr>
              <w:pStyle w:val="BodyText"/>
              <w:rPr>
                <w:lang w:val="en-NZ"/>
              </w:rPr>
            </w:pPr>
          </w:p>
        </w:tc>
      </w:tr>
      <w:tr w:rsidTr="000214D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94DDC" w:rsidP="00994DDC">
            <w:pPr>
              <w:pStyle w:val="BodyText"/>
            </w:pPr>
            <w:r w:rsidRPr="00994DDC">
              <w:t>The following knowledge must be assessed as part of this</w:t>
            </w:r>
            <w:r w:rsidRPr="00994DDC">
              <w:t xml:space="preserve"> unit:</w:t>
            </w:r>
          </w:p>
          <w:p w:rsidR="00000000" w:rsidRPr="00994DDC" w:rsidP="00994DDC">
            <w:pPr>
              <w:pStyle w:val="ListBullet"/>
            </w:pPr>
            <w:r w:rsidRPr="00994DDC">
              <w:t>key planning concepts and techniques, including the structure of plans and steps in the planning process</w:t>
            </w:r>
          </w:p>
          <w:p w:rsidR="00000000" w:rsidRPr="00994DDC" w:rsidP="00994DDC">
            <w:pPr>
              <w:pStyle w:val="ListBullet"/>
            </w:pPr>
            <w:r w:rsidRPr="00994DDC">
              <w:t>current internal and external environments that impact on planning within the organisation or industry sector</w:t>
            </w:r>
          </w:p>
          <w:p w:rsidR="00000000" w:rsidRPr="00994DDC" w:rsidP="00994DDC">
            <w:pPr>
              <w:pStyle w:val="ListBullet"/>
            </w:pPr>
            <w:r w:rsidRPr="00994DDC">
              <w:t>typical issues that arise in the implementation of plans, and strategies to address these</w:t>
            </w:r>
          </w:p>
          <w:p w:rsidR="00000000" w:rsidRPr="00994DDC" w:rsidP="00994DDC">
            <w:pPr>
              <w:pStyle w:val="BodyText"/>
            </w:pPr>
            <w:r w:rsidRPr="00994DDC">
              <w:t>legal issues appropriate to the industry sector that affect organisation operations.</w:t>
            </w:r>
          </w:p>
        </w:tc>
      </w:tr>
    </w:tbl>
    <w:p w:rsidR="000214D1" w:rsidP="00994DDC">
      <w:pPr>
        <w:pStyle w:val="BodyText"/>
      </w:pPr>
    </w:p>
    <w:p w:rsidR="000214D1" w:rsidP="00994DDC">
      <w:pPr>
        <w:pStyle w:val="BodyText"/>
      </w:pPr>
    </w:p>
    <w:p w:rsidR="00000000" w:rsidRPr="00994DDC" w:rsidP="00994DDC">
      <w:pPr>
        <w:pStyle w:val="Heading1"/>
      </w:pPr>
      <w:bookmarkStart w:id="10" w:name="O_148848"/>
      <w:bookmarkEnd w:id="10"/>
      <w:r w:rsidRPr="00994DDC">
        <w:t>Evidence Guide</w:t>
      </w:r>
    </w:p>
    <w:tbl>
      <w:tblPr>
        <w:tblW w:w="0" w:type="auto"/>
        <w:tblLayout w:type="fixed"/>
        <w:tblCellMar>
          <w:left w:w="62" w:type="dxa"/>
          <w:right w:w="62" w:type="dxa"/>
        </w:tblCellMar>
        <w:tblLook w:val="0000"/>
      </w:tblPr>
      <w:tblGrid>
        <w:gridCol w:w="3345"/>
        <w:gridCol w:w="5835"/>
      </w:tblGrid>
      <w:tr w:rsidTr="000214D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94DDC">
            <w:pPr>
              <w:pStyle w:val="BodyText"/>
              <w:rPr>
                <w:lang w:val="en-NZ"/>
              </w:rPr>
            </w:pPr>
            <w:r w:rsidRPr="00994DDC">
              <w:rPr>
                <w:rStyle w:val="SpecialBold"/>
              </w:rPr>
              <w:t>EVIDENCE GUIDE</w:t>
            </w:r>
          </w:p>
        </w:tc>
      </w:tr>
      <w:tr w:rsidTr="000214D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94DDC">
            <w:pPr>
              <w:pStyle w:val="BodyText"/>
              <w:rPr>
                <w:lang w:val="en-NZ"/>
              </w:rPr>
            </w:pPr>
            <w:r w:rsidRPr="00994DDC">
              <w:t>The evidence guide provides advice on assessment and must be read in conjunction with the performance criteria, required skills and knowledge, the range statement and the Assessment Guidelines for this Training Package.</w:t>
            </w:r>
          </w:p>
        </w:tc>
      </w:tr>
      <w:tr w:rsidTr="000214D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94DDC">
            <w:pPr>
              <w:pStyle w:val="BodyText"/>
              <w:rPr>
                <w:lang w:val="en-NZ"/>
              </w:rPr>
            </w:pPr>
          </w:p>
        </w:tc>
      </w:tr>
      <w:tr w:rsidTr="000214D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94DDC">
            <w:pPr>
              <w:pStyle w:val="BodyText"/>
              <w:rPr>
                <w:lang w:val="en-NZ"/>
              </w:rPr>
            </w:pPr>
            <w:r w:rsidRPr="00994DDC">
              <w:rPr>
                <w:rStyle w:val="SpecialBold"/>
              </w:rPr>
              <w:t>Critical aspects for assessment</w:t>
            </w:r>
            <w:r w:rsidRPr="00994DDC">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994DDC" w:rsidP="00994DDC">
            <w:pPr>
              <w:pStyle w:val="BodyText"/>
            </w:pPr>
            <w:r w:rsidRPr="00994DDC">
              <w:t>Evidence of the following is essential:</w:t>
            </w:r>
          </w:p>
          <w:p w:rsidR="00000000" w:rsidRPr="00994DDC" w:rsidP="00994DDC">
            <w:pPr>
              <w:pStyle w:val="ListBullet"/>
            </w:pPr>
            <w:r w:rsidRPr="00994DDC">
              <w:t>ability to develop an operational plan for a specific workplace context that identifies current and relevant industry and organisation issues and include</w:t>
            </w:r>
            <w:r w:rsidRPr="00994DDC">
              <w:t>s clear action plans and evaluation mechanisms</w:t>
            </w:r>
          </w:p>
          <w:p w:rsidR="00000000" w:rsidRPr="00994DDC" w:rsidP="00994DDC">
            <w:pPr>
              <w:pStyle w:val="ListBullet"/>
            </w:pPr>
            <w:r w:rsidRPr="00994DDC">
              <w:t>management skills demonstrated through effective implementation of the plan, including the ability to respond to changing circumstances encountered in the implementation phase</w:t>
            </w:r>
          </w:p>
          <w:p w:rsidR="00000000" w:rsidRPr="00994DDC" w:rsidP="00994DDC">
            <w:pPr>
              <w:pStyle w:val="ListBullet"/>
            </w:pPr>
            <w:r w:rsidRPr="00994DDC">
              <w:t>knowledge and understanding of current legal issues and industry issues affecting general operations within the sector</w:t>
            </w:r>
          </w:p>
          <w:p w:rsidR="00000000" w:rsidP="00994DDC">
            <w:pPr>
              <w:pStyle w:val="ListBullet"/>
              <w:rPr>
                <w:lang w:val="en-NZ"/>
              </w:rPr>
            </w:pPr>
            <w:r w:rsidRPr="00994DDC">
              <w:t>project or work activities conducted over an operationally realistic period of time so that the planning, evaluation and monitoring aspec</w:t>
            </w:r>
            <w:r w:rsidRPr="00994DDC">
              <w:t>ts of this unit can be assessed.</w:t>
            </w:r>
          </w:p>
        </w:tc>
      </w:tr>
      <w:tr w:rsidTr="000214D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94DDC">
            <w:pPr>
              <w:pStyle w:val="BodyText"/>
              <w:rPr>
                <w:lang w:val="en-NZ"/>
              </w:rPr>
            </w:pPr>
          </w:p>
        </w:tc>
      </w:tr>
      <w:tr w:rsidTr="000214D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94DDC">
            <w:pPr>
              <w:pStyle w:val="BodyText"/>
              <w:rPr>
                <w:lang w:val="en-NZ"/>
              </w:rPr>
            </w:pPr>
            <w:r w:rsidRPr="00994DDC">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994DDC" w:rsidP="00994DDC">
            <w:pPr>
              <w:pStyle w:val="BodyText"/>
            </w:pPr>
            <w:r w:rsidRPr="00994DDC">
              <w:t>Assessment must ensure:</w:t>
            </w:r>
          </w:p>
          <w:p w:rsidR="00000000" w:rsidP="00994DDC">
            <w:pPr>
              <w:pStyle w:val="ListBullet"/>
              <w:rPr>
                <w:lang w:val="en-NZ"/>
              </w:rPr>
            </w:pPr>
            <w:r w:rsidRPr="00994DDC">
              <w:t>involvement of multiple stakeholders to ensure consultation processes are included.</w:t>
            </w:r>
          </w:p>
        </w:tc>
      </w:tr>
      <w:tr w:rsidTr="000214D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94DDC">
            <w:pPr>
              <w:pStyle w:val="BodyText"/>
              <w:rPr>
                <w:lang w:val="en-NZ"/>
              </w:rPr>
            </w:pPr>
          </w:p>
        </w:tc>
      </w:tr>
      <w:tr w:rsidTr="000214D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94DDC">
            <w:pPr>
              <w:pStyle w:val="BodyText"/>
              <w:rPr>
                <w:lang w:val="en-NZ"/>
              </w:rPr>
            </w:pPr>
            <w:r w:rsidRPr="00994DDC">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994DDC" w:rsidP="00994DDC">
            <w:pPr>
              <w:pStyle w:val="BodyText"/>
            </w:pPr>
            <w:r w:rsidRPr="00994DDC">
              <w:t>A range of assessme</w:t>
            </w:r>
            <w:r w:rsidRPr="00994DDC">
              <w:t xml:space="preserve">nt methods should be used to assess practical skills and knowledge. The following examples are appropriate for this unit: </w:t>
            </w:r>
          </w:p>
          <w:p w:rsidR="00000000" w:rsidRPr="00994DDC" w:rsidP="00994DDC">
            <w:pPr>
              <w:pStyle w:val="ListBullet"/>
            </w:pPr>
            <w:r w:rsidRPr="00994DDC">
              <w:t>evaluation of a plan prepared by the candidate as well as an evaluation of the implementation and evaluation phase to assess ongoing</w:t>
            </w:r>
            <w:r w:rsidRPr="00994DDC">
              <w:t xml:space="preserve"> monitoring </w:t>
            </w:r>
          </w:p>
          <w:p w:rsidR="00000000" w:rsidRPr="00994DDC" w:rsidP="00994DDC">
            <w:pPr>
              <w:pStyle w:val="ListBullet"/>
            </w:pPr>
            <w:r w:rsidRPr="00994DDC">
              <w:t>evaluation of reports prepared by the candidate detailing the plan, how the planning process was undertaken, the ways in which implementation and evaluation of the plan were carried out and the lessons learned to inform future project planning</w:t>
            </w:r>
          </w:p>
          <w:p w:rsidR="00000000" w:rsidRPr="00994DDC" w:rsidP="00994DDC">
            <w:pPr>
              <w:pStyle w:val="ListBullet"/>
            </w:pPr>
            <w:r w:rsidRPr="00994DDC">
              <w:t>review of portfolios of evidence and third-party workplace reports of on-the-job performance by the candidate.</w:t>
            </w:r>
          </w:p>
          <w:p w:rsidR="00000000" w:rsidP="00994DDC">
            <w:pPr>
              <w:pStyle w:val="BodyText"/>
              <w:rPr>
                <w:lang w:val="en-NZ"/>
              </w:rPr>
            </w:pPr>
            <w:r w:rsidRPr="00994DDC">
              <w:t>Holistic assessment with other units relevant to the industry sector, workplace and job role is recommended.</w:t>
            </w:r>
          </w:p>
        </w:tc>
      </w:tr>
      <w:tr w:rsidTr="000214D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94DDC">
            <w:pPr>
              <w:pStyle w:val="BodyText"/>
              <w:rPr>
                <w:lang w:val="en-NZ"/>
              </w:rPr>
            </w:pPr>
          </w:p>
        </w:tc>
      </w:tr>
      <w:tr w:rsidTr="000214D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94DDC">
            <w:pPr>
              <w:pStyle w:val="BodyText"/>
              <w:rPr>
                <w:lang w:val="en-NZ"/>
              </w:rPr>
            </w:pPr>
            <w:r w:rsidRPr="00994DDC">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994DDC" w:rsidP="00994DDC">
            <w:pPr>
              <w:pStyle w:val="BodyText"/>
            </w:pPr>
            <w:r w:rsidRPr="00994DDC">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994DDC" w:rsidP="00994DDC">
            <w:pPr>
              <w:pStyle w:val="BodyText"/>
            </w:pPr>
            <w:r w:rsidRPr="00994DDC">
              <w:t>Emp</w:t>
            </w:r>
            <w:r w:rsidRPr="00994DDC">
              <w:t>loyability skills embedded in this unit should be assessed holistically with other relevant units that make up the skill set or qualification and in the context of the job role.</w:t>
            </w:r>
          </w:p>
        </w:tc>
      </w:tr>
    </w:tbl>
    <w:p w:rsidR="000214D1" w:rsidP="00994DDC">
      <w:pPr>
        <w:pStyle w:val="BodyText"/>
      </w:pPr>
    </w:p>
    <w:p w:rsidR="000214D1" w:rsidP="00994DDC">
      <w:pPr>
        <w:pStyle w:val="BodyText"/>
      </w:pPr>
    </w:p>
    <w:p w:rsidR="00000000" w:rsidRPr="00994DDC" w:rsidP="00994DDC">
      <w:pPr>
        <w:pStyle w:val="Heading1"/>
      </w:pPr>
      <w:bookmarkStart w:id="11" w:name="O_148849"/>
      <w:bookmarkEnd w:id="11"/>
      <w:r w:rsidRPr="00994DDC">
        <w:t>Range Statement</w:t>
      </w:r>
    </w:p>
    <w:tbl>
      <w:tblPr>
        <w:tblW w:w="0" w:type="auto"/>
        <w:tblLayout w:type="fixed"/>
        <w:tblCellMar>
          <w:left w:w="62" w:type="dxa"/>
          <w:right w:w="62" w:type="dxa"/>
        </w:tblCellMar>
        <w:tblLook w:val="0000"/>
      </w:tblPr>
      <w:tblGrid>
        <w:gridCol w:w="3345"/>
        <w:gridCol w:w="5835"/>
      </w:tblGrid>
      <w:tr w:rsidTr="000214D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94DDC">
            <w:pPr>
              <w:pStyle w:val="BodyText"/>
              <w:rPr>
                <w:lang w:val="en-NZ"/>
              </w:rPr>
            </w:pPr>
            <w:r w:rsidRPr="00994DDC">
              <w:rPr>
                <w:rStyle w:val="SpecialBold"/>
              </w:rPr>
              <w:t>RANGE STATEMENT</w:t>
            </w:r>
          </w:p>
        </w:tc>
      </w:tr>
      <w:tr w:rsidTr="000214D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94DDC">
            <w:pPr>
              <w:pStyle w:val="BodyText"/>
              <w:rPr>
                <w:lang w:val="en-NZ"/>
              </w:rPr>
            </w:pPr>
            <w:r w:rsidRPr="00994DDC">
              <w:t>The range statement relates to the unit of competency as a whole. It allows for different work environments and situations that may affect performance. Bold italicised wording in the performance criteria is detailed below.</w:t>
            </w:r>
          </w:p>
        </w:tc>
      </w:tr>
      <w:tr w:rsidTr="000214D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94DDC">
            <w:pPr>
              <w:pStyle w:val="BodyText"/>
              <w:rPr>
                <w:lang w:val="en-NZ"/>
              </w:rPr>
            </w:pPr>
          </w:p>
        </w:tc>
      </w:tr>
      <w:tr w:rsidTr="000214D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94DDC">
            <w:pPr>
              <w:pStyle w:val="BodyText"/>
              <w:rPr>
                <w:lang w:val="en-NZ"/>
              </w:rPr>
            </w:pPr>
            <w:r w:rsidRPr="00994DDC">
              <w:rPr>
                <w:rStyle w:val="BoldandItalics"/>
              </w:rPr>
              <w:t>Operational planning needs</w:t>
            </w:r>
            <w:r w:rsidRPr="00994DDC">
              <w:t xml:space="preserve"> may relate to any plan required to support day-to-day workplace operations, such as:</w:t>
            </w:r>
          </w:p>
        </w:tc>
        <w:tc>
          <w:tcPr>
            <w:tcW w:w="5835" w:type="dxa"/>
            <w:tcBorders>
              <w:top w:val="nil"/>
              <w:left w:val="nil"/>
              <w:bottom w:val="nil"/>
              <w:right w:val="nil"/>
            </w:tcBorders>
            <w:tcMar>
              <w:top w:w="0" w:type="dxa"/>
              <w:left w:w="62" w:type="dxa"/>
              <w:bottom w:w="0" w:type="dxa"/>
              <w:right w:w="62" w:type="dxa"/>
            </w:tcMar>
          </w:tcPr>
          <w:p w:rsidR="00000000" w:rsidRPr="00994DDC" w:rsidP="00994DDC">
            <w:pPr>
              <w:pStyle w:val="ListBullet"/>
            </w:pPr>
            <w:r w:rsidRPr="00994DDC">
              <w:t>introduction of a new product</w:t>
            </w:r>
          </w:p>
          <w:p w:rsidR="00000000" w:rsidRPr="00994DDC" w:rsidP="00994DDC">
            <w:pPr>
              <w:pStyle w:val="ListBullet"/>
            </w:pPr>
            <w:r w:rsidRPr="00994DDC">
              <w:t>staff reorganisation</w:t>
            </w:r>
          </w:p>
          <w:p w:rsidR="00000000" w:rsidRPr="00994DDC" w:rsidP="00994DDC">
            <w:pPr>
              <w:pStyle w:val="ListBullet"/>
            </w:pPr>
            <w:r w:rsidRPr="00994DDC">
              <w:t>impacts of marketing initiatives or campaigns</w:t>
            </w:r>
          </w:p>
          <w:p w:rsidR="00000000" w:rsidRPr="00994DDC" w:rsidP="00994DDC">
            <w:pPr>
              <w:pStyle w:val="ListBullet"/>
            </w:pPr>
            <w:r w:rsidRPr="00994DDC">
              <w:t>office relocation or refurbishment</w:t>
            </w:r>
          </w:p>
          <w:p w:rsidR="00000000" w:rsidRPr="00994DDC" w:rsidP="00994DDC">
            <w:pPr>
              <w:pStyle w:val="ListBullet"/>
            </w:pPr>
            <w:r w:rsidRPr="00994DDC">
              <w:t>upgrading of facilities</w:t>
            </w:r>
          </w:p>
          <w:p w:rsidR="00000000" w:rsidRPr="00994DDC" w:rsidP="00994DDC">
            <w:pPr>
              <w:pStyle w:val="ListBullet"/>
            </w:pPr>
            <w:r w:rsidRPr="00994DDC">
              <w:t>changes in wo</w:t>
            </w:r>
            <w:r w:rsidRPr="00994DDC">
              <w:t>rk practices or procedures</w:t>
            </w:r>
          </w:p>
          <w:p w:rsidR="00000000" w:rsidRPr="00994DDC" w:rsidP="00994DDC">
            <w:pPr>
              <w:pStyle w:val="ListBullet"/>
            </w:pPr>
            <w:r w:rsidRPr="00994DDC">
              <w:t>business expansion or contraction</w:t>
            </w:r>
          </w:p>
          <w:p w:rsidR="00000000" w:rsidP="00994DDC">
            <w:pPr>
              <w:pStyle w:val="ListBullet"/>
              <w:rPr>
                <w:lang w:val="en-NZ"/>
              </w:rPr>
            </w:pPr>
            <w:r w:rsidRPr="00994DDC">
              <w:t>introduction of new systems.</w:t>
            </w:r>
          </w:p>
        </w:tc>
      </w:tr>
      <w:tr w:rsidTr="000214D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94DDC">
            <w:pPr>
              <w:pStyle w:val="BodyText"/>
              <w:rPr>
                <w:lang w:val="en-NZ"/>
              </w:rPr>
            </w:pPr>
          </w:p>
        </w:tc>
      </w:tr>
      <w:tr w:rsidTr="000214D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94DDC">
            <w:pPr>
              <w:pStyle w:val="BodyText"/>
              <w:rPr>
                <w:lang w:val="en-NZ"/>
              </w:rPr>
            </w:pPr>
            <w:r w:rsidRPr="00994DDC">
              <w:rPr>
                <w:rStyle w:val="BoldandItalics"/>
              </w:rPr>
              <w:t>Internal and external</w:t>
            </w:r>
            <w:r w:rsidRPr="00994DDC">
              <w:t xml:space="preserve"> </w:t>
            </w:r>
            <w:r w:rsidRPr="00994DDC">
              <w:rPr>
                <w:rStyle w:val="BoldandItalics"/>
              </w:rPr>
              <w:t>factors</w:t>
            </w:r>
            <w:r w:rsidRPr="00994DDC">
              <w:t xml:space="preserve"> to be analysed may include:</w:t>
            </w:r>
          </w:p>
        </w:tc>
        <w:tc>
          <w:tcPr>
            <w:tcW w:w="5835" w:type="dxa"/>
            <w:tcBorders>
              <w:top w:val="nil"/>
              <w:left w:val="nil"/>
              <w:bottom w:val="nil"/>
              <w:right w:val="nil"/>
            </w:tcBorders>
            <w:tcMar>
              <w:top w:w="0" w:type="dxa"/>
              <w:left w:w="62" w:type="dxa"/>
              <w:bottom w:w="0" w:type="dxa"/>
              <w:right w:w="62" w:type="dxa"/>
            </w:tcMar>
          </w:tcPr>
          <w:p w:rsidR="00000000" w:rsidRPr="00994DDC" w:rsidP="00994DDC">
            <w:pPr>
              <w:pStyle w:val="ListBullet"/>
            </w:pPr>
            <w:r w:rsidRPr="00994DDC">
              <w:t>capabilities and resources, including:</w:t>
            </w:r>
          </w:p>
          <w:p w:rsidR="00000000" w:rsidRPr="00994DDC" w:rsidP="00994DDC">
            <w:pPr>
              <w:pStyle w:val="ListBullet2"/>
            </w:pPr>
            <w:r w:rsidRPr="00994DDC">
              <w:t>human resources</w:t>
            </w:r>
          </w:p>
          <w:p w:rsidR="00000000" w:rsidRPr="00994DDC" w:rsidP="00994DDC">
            <w:pPr>
              <w:pStyle w:val="ListBullet2"/>
            </w:pPr>
            <w:r w:rsidRPr="00994DDC">
              <w:t>financial resources</w:t>
            </w:r>
          </w:p>
          <w:p w:rsidR="00000000" w:rsidRPr="00994DDC" w:rsidP="00994DDC">
            <w:pPr>
              <w:pStyle w:val="ListBullet2"/>
            </w:pPr>
            <w:r w:rsidRPr="00994DDC">
              <w:t>equipment capacity</w:t>
            </w:r>
          </w:p>
          <w:p w:rsidR="00000000" w:rsidRPr="00994DDC" w:rsidP="00994DDC">
            <w:pPr>
              <w:pStyle w:val="ListBullet2"/>
            </w:pPr>
            <w:r w:rsidRPr="00994DDC">
              <w:t>staff skill levels</w:t>
            </w:r>
          </w:p>
          <w:p w:rsidR="00000000" w:rsidRPr="00994DDC" w:rsidP="00994DDC">
            <w:pPr>
              <w:pStyle w:val="ListBullet2"/>
            </w:pPr>
            <w:r w:rsidRPr="00994DDC">
              <w:t>hours of operation</w:t>
            </w:r>
          </w:p>
          <w:p w:rsidR="00000000" w:rsidRPr="00994DDC" w:rsidP="00994DDC">
            <w:pPr>
              <w:pStyle w:val="ListBullet2"/>
            </w:pPr>
            <w:r w:rsidRPr="00994DDC">
              <w:t>communication capabilities</w:t>
            </w:r>
          </w:p>
          <w:p w:rsidR="00000000" w:rsidRPr="00994DDC" w:rsidP="00994DDC">
            <w:pPr>
              <w:pStyle w:val="ListBullet2"/>
            </w:pPr>
            <w:r w:rsidRPr="00994DDC">
              <w:t>location and position</w:t>
            </w:r>
          </w:p>
          <w:p w:rsidR="00000000" w:rsidRPr="00994DDC" w:rsidP="00994DDC">
            <w:pPr>
              <w:pStyle w:val="ListBullet"/>
            </w:pPr>
            <w:r w:rsidRPr="00994DDC">
              <w:t>trends and developments in the marketplace, including:</w:t>
            </w:r>
          </w:p>
          <w:p w:rsidR="00000000" w:rsidRPr="00994DDC" w:rsidP="00994DDC">
            <w:pPr>
              <w:pStyle w:val="ListBullet2"/>
            </w:pPr>
            <w:r w:rsidRPr="00994DDC">
              <w:t>economic</w:t>
            </w:r>
          </w:p>
          <w:p w:rsidR="00000000" w:rsidRPr="00994DDC" w:rsidP="00994DDC">
            <w:pPr>
              <w:pStyle w:val="ListBullet2"/>
            </w:pPr>
            <w:r w:rsidRPr="00994DDC">
              <w:t>ecological and environmental</w:t>
            </w:r>
          </w:p>
          <w:p w:rsidR="00000000" w:rsidRPr="00994DDC" w:rsidP="00994DDC">
            <w:pPr>
              <w:pStyle w:val="ListBullet2"/>
            </w:pPr>
            <w:r w:rsidRPr="00994DDC">
              <w:t>government activities</w:t>
            </w:r>
          </w:p>
          <w:p w:rsidR="00000000" w:rsidRPr="00994DDC" w:rsidP="00994DDC">
            <w:pPr>
              <w:pStyle w:val="ListBullet2"/>
            </w:pPr>
            <w:r w:rsidRPr="00994DDC">
              <w:t>social and cultural</w:t>
            </w:r>
          </w:p>
          <w:p w:rsidR="00000000" w:rsidRPr="00994DDC" w:rsidP="00994DDC">
            <w:pPr>
              <w:pStyle w:val="ListBullet2"/>
            </w:pPr>
            <w:r w:rsidRPr="00994DDC">
              <w:t>demographic</w:t>
            </w:r>
          </w:p>
          <w:p w:rsidR="00000000" w:rsidRPr="00994DDC" w:rsidP="00994DDC">
            <w:pPr>
              <w:pStyle w:val="ListBullet2"/>
            </w:pPr>
            <w:r w:rsidRPr="00994DDC">
              <w:t>technological</w:t>
            </w:r>
          </w:p>
          <w:p w:rsidR="00000000" w:rsidRPr="00994DDC" w:rsidP="00994DDC">
            <w:pPr>
              <w:pStyle w:val="ListBullet2"/>
            </w:pPr>
            <w:r w:rsidRPr="00994DDC">
              <w:t>industrial</w:t>
            </w:r>
          </w:p>
          <w:p w:rsidR="00000000" w:rsidRPr="00994DDC" w:rsidP="00994DDC">
            <w:pPr>
              <w:pStyle w:val="ListBullet"/>
            </w:pPr>
            <w:r w:rsidRPr="00994DDC">
              <w:t>comparative market information, including:</w:t>
            </w:r>
          </w:p>
          <w:p w:rsidR="00000000" w:rsidRPr="00994DDC" w:rsidP="00994DDC">
            <w:pPr>
              <w:pStyle w:val="ListBullet2"/>
            </w:pPr>
            <w:r w:rsidRPr="00994DDC">
              <w:t>best practice information</w:t>
            </w:r>
          </w:p>
          <w:p w:rsidR="00000000" w:rsidRPr="00994DDC" w:rsidP="00994DDC">
            <w:pPr>
              <w:pStyle w:val="ListBullet2"/>
            </w:pPr>
            <w:r w:rsidRPr="00994DDC">
              <w:t>benchmarking</w:t>
            </w:r>
          </w:p>
          <w:p w:rsidR="00000000" w:rsidRPr="00994DDC" w:rsidP="00994DDC">
            <w:pPr>
              <w:pStyle w:val="ListBullet2"/>
            </w:pPr>
            <w:r w:rsidRPr="00994DDC">
              <w:t>competitor information</w:t>
            </w:r>
          </w:p>
          <w:p w:rsidR="00000000" w:rsidRPr="00994DDC" w:rsidP="00994DDC">
            <w:pPr>
              <w:pStyle w:val="ListBullet"/>
            </w:pPr>
            <w:r w:rsidRPr="00994DDC">
              <w:t>legal and ethical constraints, including:</w:t>
            </w:r>
          </w:p>
          <w:p w:rsidR="00000000" w:rsidRPr="00994DDC" w:rsidP="00994DDC">
            <w:pPr>
              <w:pStyle w:val="ListBullet2"/>
            </w:pPr>
            <w:r w:rsidRPr="00994DDC">
              <w:t>legislation</w:t>
            </w:r>
          </w:p>
          <w:p w:rsidR="00000000" w:rsidRPr="00994DDC" w:rsidP="00994DDC">
            <w:pPr>
              <w:pStyle w:val="ListBullet2"/>
            </w:pPr>
            <w:r w:rsidRPr="00994DDC">
              <w:t>regulation</w:t>
            </w:r>
          </w:p>
          <w:p w:rsidR="00000000" w:rsidRPr="00994DDC" w:rsidP="00994DDC">
            <w:pPr>
              <w:pStyle w:val="ListBullet2"/>
            </w:pPr>
            <w:r w:rsidRPr="00994DDC">
              <w:t>codes of practice</w:t>
            </w:r>
          </w:p>
          <w:p w:rsidR="00000000" w:rsidRPr="00994DDC" w:rsidP="00994DDC">
            <w:pPr>
              <w:pStyle w:val="ListBullet2"/>
            </w:pPr>
            <w:r w:rsidRPr="00994DDC">
              <w:t>cultural expectations and influences</w:t>
            </w:r>
          </w:p>
          <w:p w:rsidR="00000000" w:rsidP="00994DDC">
            <w:pPr>
              <w:pStyle w:val="ListBullet2"/>
              <w:rPr>
                <w:lang w:val="en-NZ"/>
              </w:rPr>
            </w:pPr>
            <w:r w:rsidRPr="00994DDC">
              <w:t>social responsib</w:t>
            </w:r>
            <w:r w:rsidRPr="00994DDC">
              <w:t>ilities, such as protection of children and environmental issues.</w:t>
            </w:r>
          </w:p>
        </w:tc>
      </w:tr>
      <w:tr w:rsidTr="000214D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94DDC">
            <w:pPr>
              <w:pStyle w:val="BodyText"/>
              <w:rPr>
                <w:lang w:val="en-NZ"/>
              </w:rPr>
            </w:pPr>
          </w:p>
        </w:tc>
      </w:tr>
      <w:tr w:rsidTr="000214D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94DDC">
            <w:pPr>
              <w:pStyle w:val="BodyText"/>
              <w:rPr>
                <w:lang w:val="en-NZ"/>
              </w:rPr>
            </w:pPr>
            <w:r w:rsidRPr="00994DDC">
              <w:rPr>
                <w:rStyle w:val="BoldandItalics"/>
              </w:rPr>
              <w:t>Resource strategies</w:t>
            </w:r>
            <w:r w:rsidRPr="00994DDC">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994DDC" w:rsidP="00994DDC">
            <w:pPr>
              <w:pStyle w:val="ListBullet"/>
            </w:pPr>
            <w:r w:rsidRPr="00994DDC">
              <w:t>human</w:t>
            </w:r>
          </w:p>
          <w:p w:rsidR="00000000" w:rsidRPr="00994DDC" w:rsidP="00994DDC">
            <w:pPr>
              <w:pStyle w:val="ListBullet"/>
            </w:pPr>
            <w:r w:rsidRPr="00994DDC">
              <w:t>financial</w:t>
            </w:r>
          </w:p>
          <w:p w:rsidR="00000000" w:rsidP="00994DDC">
            <w:pPr>
              <w:pStyle w:val="ListBullet"/>
              <w:rPr>
                <w:lang w:val="en-NZ"/>
              </w:rPr>
            </w:pPr>
            <w:r w:rsidRPr="00994DDC">
              <w:t>physical.</w:t>
            </w:r>
          </w:p>
        </w:tc>
      </w:tr>
      <w:tr w:rsidTr="000214D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94DDC">
            <w:pPr>
              <w:pStyle w:val="BodyText"/>
              <w:rPr>
                <w:lang w:val="en-NZ"/>
              </w:rPr>
            </w:pPr>
          </w:p>
        </w:tc>
      </w:tr>
      <w:tr w:rsidTr="000214D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94DDC">
            <w:pPr>
              <w:pStyle w:val="BodyText"/>
              <w:rPr>
                <w:lang w:val="en-NZ"/>
              </w:rPr>
            </w:pPr>
            <w:r w:rsidRPr="00994DDC">
              <w:rPr>
                <w:rStyle w:val="BoldandItalics"/>
              </w:rPr>
              <w:t>Administrative framework and systems</w:t>
            </w:r>
            <w:r w:rsidRPr="00994DD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94DDC" w:rsidP="00994DDC">
            <w:pPr>
              <w:pStyle w:val="ListBullet"/>
            </w:pPr>
            <w:r w:rsidRPr="00994DDC">
              <w:t>dedicating staff to the planned initiative</w:t>
            </w:r>
          </w:p>
          <w:p w:rsidR="00000000" w:rsidRPr="00994DDC" w:rsidP="00994DDC">
            <w:pPr>
              <w:pStyle w:val="ListBullet"/>
            </w:pPr>
            <w:r w:rsidRPr="00994DDC">
              <w:t>establishing communication protocols</w:t>
            </w:r>
          </w:p>
          <w:p w:rsidR="00000000" w:rsidRPr="00994DDC" w:rsidP="00994DDC">
            <w:pPr>
              <w:pStyle w:val="ListBullet"/>
            </w:pPr>
            <w:r w:rsidRPr="00994DDC">
              <w:t>developing supporting documentation or resources</w:t>
            </w:r>
          </w:p>
          <w:p w:rsidR="00000000" w:rsidP="00994DDC">
            <w:pPr>
              <w:pStyle w:val="ListBullet"/>
              <w:rPr>
                <w:lang w:val="en-NZ"/>
              </w:rPr>
            </w:pPr>
            <w:r w:rsidRPr="00994DDC">
              <w:t>regular meetings about the initiative.</w:t>
            </w:r>
          </w:p>
        </w:tc>
      </w:tr>
      <w:tr w:rsidTr="000214D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94DDC">
            <w:pPr>
              <w:pStyle w:val="BodyText"/>
              <w:rPr>
                <w:lang w:val="en-NZ"/>
              </w:rPr>
            </w:pPr>
          </w:p>
        </w:tc>
      </w:tr>
      <w:tr w:rsidTr="000214D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94DDC">
            <w:pPr>
              <w:pStyle w:val="BodyText"/>
              <w:rPr>
                <w:lang w:val="en-NZ"/>
              </w:rPr>
            </w:pPr>
            <w:r w:rsidRPr="00994DDC">
              <w:rPr>
                <w:rStyle w:val="BoldandItalics"/>
              </w:rPr>
              <w:t>Appropriate colleagues</w:t>
            </w:r>
            <w:r w:rsidRPr="00994DD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94DDC" w:rsidP="00994DDC">
            <w:pPr>
              <w:pStyle w:val="ListBullet"/>
            </w:pPr>
            <w:r w:rsidRPr="00994DDC">
              <w:t>team members</w:t>
            </w:r>
          </w:p>
          <w:p w:rsidR="00000000" w:rsidRPr="00994DDC" w:rsidP="00994DDC">
            <w:pPr>
              <w:pStyle w:val="ListBullet"/>
            </w:pPr>
            <w:r w:rsidRPr="00994DDC">
              <w:t>suppliers</w:t>
            </w:r>
          </w:p>
          <w:p w:rsidR="00000000" w:rsidRPr="00994DDC" w:rsidP="00994DDC">
            <w:pPr>
              <w:pStyle w:val="ListBullet"/>
            </w:pPr>
            <w:r w:rsidRPr="00994DDC">
              <w:t>other management</w:t>
            </w:r>
          </w:p>
          <w:p w:rsidR="00000000" w:rsidRPr="00994DDC" w:rsidP="00994DDC">
            <w:pPr>
              <w:pStyle w:val="ListBullet"/>
            </w:pPr>
            <w:r w:rsidRPr="00994DDC">
              <w:t>staff in other departments</w:t>
            </w:r>
          </w:p>
          <w:p w:rsidR="00000000" w:rsidP="00994DDC">
            <w:pPr>
              <w:pStyle w:val="ListBullet"/>
              <w:rPr>
                <w:lang w:val="en-NZ"/>
              </w:rPr>
            </w:pPr>
            <w:r w:rsidRPr="00994DDC">
              <w:t>staff in external organisations.</w:t>
            </w:r>
          </w:p>
        </w:tc>
      </w:tr>
      <w:tr w:rsidTr="000214D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94DDC">
            <w:pPr>
              <w:pStyle w:val="BodyText"/>
              <w:rPr>
                <w:lang w:val="en-NZ"/>
              </w:rPr>
            </w:pPr>
          </w:p>
        </w:tc>
      </w:tr>
      <w:tr w:rsidTr="000214D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94DDC">
            <w:pPr>
              <w:pStyle w:val="BodyText"/>
              <w:rPr>
                <w:lang w:val="en-NZ"/>
              </w:rPr>
            </w:pPr>
            <w:r w:rsidRPr="00994DDC">
              <w:rPr>
                <w:rStyle w:val="BoldandItalics"/>
              </w:rPr>
              <w:t>Evaluation systems</w:t>
            </w:r>
            <w:r w:rsidRPr="00994DDC">
              <w:t xml:space="preserve"> may be qualitative or quantitative and may relate to:</w:t>
            </w:r>
          </w:p>
        </w:tc>
        <w:tc>
          <w:tcPr>
            <w:tcW w:w="5835" w:type="dxa"/>
            <w:tcBorders>
              <w:top w:val="nil"/>
              <w:left w:val="nil"/>
              <w:bottom w:val="nil"/>
              <w:right w:val="nil"/>
            </w:tcBorders>
            <w:tcMar>
              <w:top w:w="0" w:type="dxa"/>
              <w:left w:w="62" w:type="dxa"/>
              <w:bottom w:w="0" w:type="dxa"/>
              <w:right w:w="62" w:type="dxa"/>
            </w:tcMar>
          </w:tcPr>
          <w:p w:rsidR="00000000" w:rsidRPr="00994DDC" w:rsidP="00994DDC">
            <w:pPr>
              <w:pStyle w:val="ListBullet"/>
            </w:pPr>
            <w:r w:rsidRPr="00994DDC">
              <w:t>sales figures and targets</w:t>
            </w:r>
          </w:p>
          <w:p w:rsidR="00000000" w:rsidRPr="00994DDC" w:rsidP="00994DDC">
            <w:pPr>
              <w:pStyle w:val="ListBullet"/>
            </w:pPr>
            <w:r w:rsidRPr="00994DDC">
              <w:t>occupancy levels</w:t>
            </w:r>
          </w:p>
          <w:p w:rsidR="00000000" w:rsidRPr="00994DDC" w:rsidP="00994DDC">
            <w:pPr>
              <w:pStyle w:val="ListBullet"/>
            </w:pPr>
            <w:r w:rsidRPr="00994DDC">
              <w:t>customer or staff feedback</w:t>
            </w:r>
          </w:p>
          <w:p w:rsidR="00000000" w:rsidP="00994DDC">
            <w:pPr>
              <w:pStyle w:val="ListBullet"/>
              <w:rPr>
                <w:lang w:val="en-NZ"/>
              </w:rPr>
            </w:pPr>
            <w:r w:rsidRPr="00994DDC">
              <w:t>productivity gains.</w:t>
            </w:r>
          </w:p>
        </w:tc>
      </w:tr>
      <w:tr w:rsidTr="000214D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94DDC">
            <w:pPr>
              <w:pStyle w:val="BodyText"/>
              <w:rPr>
                <w:lang w:val="en-NZ"/>
              </w:rPr>
            </w:pPr>
          </w:p>
        </w:tc>
      </w:tr>
      <w:tr w:rsidTr="000214D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94DDC">
            <w:pPr>
              <w:pStyle w:val="BodyText"/>
              <w:rPr>
                <w:lang w:val="en-NZ"/>
              </w:rPr>
            </w:pPr>
            <w:r w:rsidRPr="00994DDC">
              <w:rPr>
                <w:rStyle w:val="BoldandItalics"/>
              </w:rPr>
              <w:t>Support and assistance</w:t>
            </w:r>
            <w:r w:rsidRPr="00994DD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94DDC" w:rsidP="00994DDC">
            <w:pPr>
              <w:pStyle w:val="ListBullet"/>
            </w:pPr>
            <w:r w:rsidRPr="00994DDC">
              <w:t>informal coaching and feedback</w:t>
            </w:r>
          </w:p>
          <w:p w:rsidR="00000000" w:rsidRPr="00994DDC" w:rsidP="00994DDC">
            <w:pPr>
              <w:pStyle w:val="ListBullet"/>
            </w:pPr>
            <w:r w:rsidRPr="00994DDC">
              <w:t>making additional resources available</w:t>
            </w:r>
          </w:p>
          <w:p w:rsidR="00000000" w:rsidRPr="00994DDC" w:rsidP="00994DDC">
            <w:pPr>
              <w:pStyle w:val="ListBullet"/>
            </w:pPr>
            <w:r w:rsidRPr="00994DDC">
              <w:t>formal training opportunities</w:t>
            </w:r>
          </w:p>
          <w:p w:rsidR="00000000" w:rsidRPr="00994DDC" w:rsidP="00994DDC">
            <w:pPr>
              <w:pStyle w:val="ListBullet"/>
            </w:pPr>
            <w:r w:rsidRPr="00994DDC">
              <w:t>representing colleagues in the wider environment</w:t>
            </w:r>
          </w:p>
          <w:p w:rsidR="00000000" w:rsidRPr="00994DDC" w:rsidP="00994DDC">
            <w:pPr>
              <w:pStyle w:val="ListBullet"/>
            </w:pPr>
            <w:r w:rsidRPr="00994DDC">
              <w:t>ensuring effective internal and external communication.</w:t>
            </w:r>
          </w:p>
        </w:tc>
      </w:tr>
    </w:tbl>
    <w:p w:rsidR="000214D1" w:rsidP="00994DDC">
      <w:pPr>
        <w:pStyle w:val="BodyText"/>
      </w:pPr>
    </w:p>
    <w:p w:rsidR="000214D1" w:rsidP="00994DDC">
      <w:pPr>
        <w:pStyle w:val="BodyText"/>
      </w:pPr>
    </w:p>
    <w:p w:rsidR="00000000" w:rsidRPr="00994DDC" w:rsidP="00994DDC">
      <w:pPr>
        <w:pStyle w:val="Heading1"/>
      </w:pPr>
      <w:bookmarkStart w:id="12" w:name="O_148850"/>
      <w:bookmarkEnd w:id="12"/>
      <w:r w:rsidRPr="00994DDC">
        <w:t>Unit Sector(s)</w:t>
      </w:r>
    </w:p>
    <w:tbl>
      <w:tblPr>
        <w:tblW w:w="0" w:type="auto"/>
        <w:tblLayout w:type="fixed"/>
        <w:tblCellMar>
          <w:left w:w="62" w:type="dxa"/>
          <w:right w:w="62" w:type="dxa"/>
        </w:tblCellMar>
        <w:tblLook w:val="0000"/>
      </w:tblPr>
      <w:tblGrid>
        <w:gridCol w:w="2836"/>
        <w:gridCol w:w="6344"/>
      </w:tblGrid>
      <w:tr w:rsidTr="000214D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94DDC">
            <w:pPr>
              <w:pStyle w:val="BodyText"/>
              <w:rPr>
                <w:lang w:val="en-NZ"/>
              </w:rPr>
            </w:pPr>
            <w:r w:rsidRPr="00994DDC">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994DDC" w:rsidP="00994DDC">
            <w:pPr>
              <w:pStyle w:val="BodyText"/>
            </w:pPr>
            <w:r w:rsidRPr="00994DDC">
              <w:t>Cross-Sector</w:t>
            </w:r>
          </w:p>
        </w:tc>
      </w:tr>
    </w:tbl>
    <w:p w:rsidR="00000000" w:rsidRPr="00994DDC" w:rsidP="00994DDC">
      <w:pPr>
        <w:pStyle w:val="BodyText"/>
      </w:pPr>
    </w:p>
    <w:p w:rsidR="00000000" w:rsidRPr="00994DDC" w:rsidP="00994DDC">
      <w:pPr>
        <w:pStyle w:val="AllowPageBreak"/>
      </w:pPr>
    </w:p>
    <w:p w:rsidR="00000000" w:rsidRPr="00994DDC" w:rsidP="00994DDC">
      <w:pPr>
        <w:pStyle w:val="Heading1"/>
      </w:pPr>
      <w:bookmarkStart w:id="13" w:name="O_163502"/>
      <w:bookmarkEnd w:id="13"/>
      <w:r w:rsidRPr="00994DDC">
        <w:t>Competency field</w:t>
      </w:r>
    </w:p>
    <w:tbl>
      <w:tblPr>
        <w:tblW w:w="0" w:type="auto"/>
        <w:tblLayout w:type="fixed"/>
        <w:tblCellMar>
          <w:left w:w="62" w:type="dxa"/>
          <w:right w:w="62" w:type="dxa"/>
        </w:tblCellMar>
        <w:tblLook w:val="0000"/>
      </w:tblPr>
      <w:tblGrid>
        <w:gridCol w:w="2836"/>
        <w:gridCol w:w="6344"/>
      </w:tblGrid>
      <w:tr w:rsidTr="000214D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94DDC">
            <w:pPr>
              <w:pStyle w:val="BodyText"/>
              <w:rPr>
                <w:lang w:val="en-NZ"/>
              </w:rPr>
            </w:pPr>
            <w:r w:rsidRPr="00994DDC">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994DDC">
            <w:pPr>
              <w:pStyle w:val="BodyText"/>
              <w:rPr>
                <w:lang w:val="en-NZ"/>
              </w:rPr>
            </w:pPr>
            <w:r w:rsidRPr="00994DDC">
              <w:t>Management and Leadership</w:t>
            </w:r>
          </w:p>
        </w:tc>
      </w:tr>
      <w:tr w:rsidTr="000214D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94DDC" w:rsidP="00994DDC">
            <w:pPr>
              <w:pStyle w:val="BodyText"/>
            </w:pPr>
          </w:p>
        </w:tc>
      </w:tr>
    </w:tbl>
    <w:p w:rsidR="00000000" w:rsidRPr="00994DDC" w:rsidP="00994DDC">
      <w:pPr>
        <w:pStyle w:val="BodyText"/>
      </w:pPr>
    </w:p>
    <w:p w:rsidR="00000000" w:rsidRPr="00994DDC" w:rsidP="00994DDC"/>
    <w:sectPr w:rsidSect="00994D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D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14D1" w:rsidP="000214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D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4D1" w:rsidP="00994D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214D1" w:rsidP="00994D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214D1" w:rsidP="00994D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D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14D1" w:rsidP="000214D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D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4D1" w:rsidP="00994DDC">
    <w:pPr>
      <w:pStyle w:val="Header"/>
      <w:framePr w:wrap="around"/>
    </w:pPr>
    <w:r>
      <w:fldChar w:fldCharType="begin"/>
    </w:r>
    <w:r>
      <w:instrText xml:space="preserve"> TITLE   \* MERGEFORMAT </w:instrText>
    </w:r>
    <w:r>
      <w:fldChar w:fldCharType="separate"/>
    </w:r>
    <w:r>
      <w:t>SITXMGT002A Develop and implement operational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214D1" w:rsidP="00994D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9E20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D207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5EF7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4D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4DDC"/>
    <w:pPr>
      <w:spacing w:before="360" w:after="60"/>
      <w:outlineLvl w:val="0"/>
    </w:pPr>
    <w:rPr>
      <w:sz w:val="32"/>
    </w:rPr>
  </w:style>
  <w:style w:type="paragraph" w:styleId="Heading2">
    <w:name w:val="heading 2"/>
    <w:basedOn w:val="HeadingBase"/>
    <w:next w:val="BodyText"/>
    <w:link w:val="Heading2Char"/>
    <w:qFormat/>
    <w:rsid w:val="00994DDC"/>
    <w:pPr>
      <w:keepLines/>
      <w:spacing w:before="240" w:after="120"/>
      <w:outlineLvl w:val="1"/>
    </w:pPr>
    <w:rPr>
      <w:sz w:val="28"/>
      <w:szCs w:val="40"/>
    </w:rPr>
  </w:style>
  <w:style w:type="paragraph" w:styleId="Heading3">
    <w:name w:val="heading 3"/>
    <w:basedOn w:val="HeadingBase"/>
    <w:next w:val="BodyText"/>
    <w:link w:val="Heading3Char"/>
    <w:qFormat/>
    <w:rsid w:val="00994DDC"/>
    <w:pPr>
      <w:spacing w:before="180" w:after="120"/>
      <w:outlineLvl w:val="2"/>
    </w:pPr>
    <w:rPr>
      <w:spacing w:val="-10"/>
      <w:kern w:val="32"/>
    </w:rPr>
  </w:style>
  <w:style w:type="paragraph" w:styleId="Heading4">
    <w:name w:val="heading 4"/>
    <w:basedOn w:val="HeadingBase"/>
    <w:next w:val="BodyText"/>
    <w:link w:val="Heading4Char"/>
    <w:qFormat/>
    <w:rsid w:val="00994DDC"/>
    <w:pPr>
      <w:spacing w:before="160" w:after="120"/>
      <w:outlineLvl w:val="3"/>
    </w:pPr>
    <w:rPr>
      <w:sz w:val="22"/>
    </w:rPr>
  </w:style>
  <w:style w:type="paragraph" w:styleId="Heading5">
    <w:name w:val="heading 5"/>
    <w:basedOn w:val="HeadingBase"/>
    <w:next w:val="Normal"/>
    <w:link w:val="Heading5Char"/>
    <w:qFormat/>
    <w:rsid w:val="00994DDC"/>
    <w:pPr>
      <w:spacing w:before="80"/>
      <w:outlineLvl w:val="4"/>
    </w:pPr>
    <w:rPr>
      <w:color w:val="918585"/>
      <w:sz w:val="20"/>
    </w:rPr>
  </w:style>
  <w:style w:type="paragraph" w:styleId="Heading6">
    <w:name w:val="heading 6"/>
    <w:basedOn w:val="HeadingBase"/>
    <w:next w:val="Normal"/>
    <w:link w:val="Heading6Char"/>
    <w:qFormat/>
    <w:rsid w:val="00994DDC"/>
    <w:pPr>
      <w:spacing w:before="60"/>
      <w:outlineLvl w:val="5"/>
    </w:pPr>
    <w:rPr>
      <w:color w:val="918585"/>
      <w:sz w:val="20"/>
    </w:rPr>
  </w:style>
  <w:style w:type="paragraph" w:styleId="Heading7">
    <w:name w:val="heading 7"/>
    <w:basedOn w:val="Normal"/>
    <w:next w:val="Normal"/>
    <w:link w:val="Heading7Char"/>
    <w:qFormat/>
    <w:rsid w:val="00994DDC"/>
    <w:pPr>
      <w:ind w:left="720"/>
      <w:outlineLvl w:val="6"/>
    </w:pPr>
    <w:rPr>
      <w:i/>
    </w:rPr>
  </w:style>
  <w:style w:type="paragraph" w:styleId="Heading8">
    <w:name w:val="heading 8"/>
    <w:basedOn w:val="Normal"/>
    <w:next w:val="Normal"/>
    <w:link w:val="Heading8Char"/>
    <w:qFormat/>
    <w:rsid w:val="00994DDC"/>
    <w:pPr>
      <w:ind w:left="720"/>
      <w:outlineLvl w:val="7"/>
    </w:pPr>
    <w:rPr>
      <w:i/>
    </w:rPr>
  </w:style>
  <w:style w:type="paragraph" w:styleId="Heading9">
    <w:name w:val="heading 9"/>
    <w:basedOn w:val="Normal"/>
    <w:next w:val="Normal"/>
    <w:link w:val="Heading9Char"/>
    <w:qFormat/>
    <w:rsid w:val="00994DDC"/>
    <w:pPr>
      <w:ind w:left="720"/>
      <w:outlineLvl w:val="8"/>
    </w:pPr>
    <w:rPr>
      <w:i/>
    </w:rPr>
  </w:style>
  <w:style w:type="character" w:default="1" w:styleId="DefaultParagraphFont">
    <w:name w:val="Default Paragraph Font"/>
    <w:uiPriority w:val="1"/>
    <w:unhideWhenUsed/>
    <w:rsid w:val="00994D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4DDC"/>
  </w:style>
  <w:style w:type="character" w:customStyle="1" w:styleId="Heading1Char">
    <w:name w:val="Heading 1 Char"/>
    <w:basedOn w:val="DefaultParagraphFont"/>
    <w:link w:val="Heading1"/>
    <w:rsid w:val="00994DDC"/>
    <w:rPr>
      <w:rFonts w:ascii="Times New Roman" w:eastAsia="Times New Roman" w:hAnsi="Times New Roman" w:cs="Times New Roman"/>
      <w:b/>
      <w:sz w:val="32"/>
      <w:szCs w:val="20"/>
      <w:lang w:eastAsia="en-US"/>
    </w:rPr>
  </w:style>
  <w:style w:type="paragraph" w:styleId="BodyText">
    <w:name w:val="Body Text"/>
    <w:basedOn w:val="Normal"/>
    <w:link w:val="BodyTextChar"/>
    <w:rsid w:val="00994D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4DDC"/>
    <w:rPr>
      <w:rFonts w:ascii="Times New Roman" w:eastAsia="Times New Roman" w:hAnsi="Times New Roman" w:cs="Times New Roman"/>
      <w:sz w:val="24"/>
      <w:lang w:val="en-US" w:eastAsia="en-US"/>
    </w:rPr>
  </w:style>
  <w:style w:type="paragraph" w:styleId="Footer">
    <w:name w:val="footer"/>
    <w:basedOn w:val="Normal"/>
    <w:link w:val="FooterChar"/>
    <w:rsid w:val="00994D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4DDC"/>
    <w:rPr>
      <w:rFonts w:ascii="Times New Roman" w:eastAsia="Times New Roman" w:hAnsi="Times New Roman" w:cs="Times New Roman"/>
      <w:sz w:val="16"/>
      <w:lang w:val="en-US" w:eastAsia="en-US"/>
    </w:rPr>
  </w:style>
  <w:style w:type="paragraph" w:styleId="List">
    <w:name w:val="List"/>
    <w:basedOn w:val="BodyText"/>
    <w:next w:val="BodyText"/>
    <w:rsid w:val="00994DDC"/>
    <w:pPr>
      <w:tabs>
        <w:tab w:val="left" w:pos="340"/>
      </w:tabs>
      <w:spacing w:before="60" w:after="60"/>
      <w:ind w:left="340" w:hanging="340"/>
    </w:pPr>
  </w:style>
  <w:style w:type="paragraph" w:styleId="ListBullet">
    <w:name w:val="List Bullet"/>
    <w:basedOn w:val="List"/>
    <w:rsid w:val="00994DDC"/>
    <w:pPr>
      <w:numPr>
        <w:numId w:val="13"/>
      </w:numPr>
      <w:tabs>
        <w:tab w:val="clear" w:pos="340"/>
      </w:tabs>
      <w:spacing w:before="40" w:after="40"/>
    </w:pPr>
  </w:style>
  <w:style w:type="character" w:customStyle="1" w:styleId="SpecialBold">
    <w:name w:val="Special Bold"/>
    <w:basedOn w:val="DefaultParagraphFont"/>
    <w:rsid w:val="00994DDC"/>
    <w:rPr>
      <w:b/>
      <w:spacing w:val="0"/>
    </w:rPr>
  </w:style>
  <w:style w:type="paragraph" w:styleId="ListBullet2">
    <w:name w:val="List Bullet 2"/>
    <w:basedOn w:val="List2"/>
    <w:rsid w:val="00994DDC"/>
    <w:pPr>
      <w:numPr>
        <w:numId w:val="14"/>
      </w:numPr>
      <w:tabs>
        <w:tab w:val="clear" w:pos="680"/>
      </w:tabs>
    </w:pPr>
  </w:style>
  <w:style w:type="paragraph" w:styleId="Header">
    <w:name w:val="header"/>
    <w:basedOn w:val="Normal"/>
    <w:link w:val="HeaderChar"/>
    <w:rsid w:val="00994D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4DD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94DDC"/>
    <w:pPr>
      <w:spacing w:before="240" w:after="120"/>
      <w:outlineLvl w:val="0"/>
    </w:pPr>
    <w:rPr>
      <w:rFonts w:ascii="Times New Roman" w:hAnsi="Times New Roman"/>
      <w:b/>
      <w:sz w:val="28"/>
    </w:rPr>
  </w:style>
  <w:style w:type="paragraph" w:customStyle="1" w:styleId="AllowPageBreak">
    <w:name w:val="AllowPageBreak"/>
    <w:rsid w:val="00994D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94DDC"/>
    <w:rPr>
      <w:b/>
      <w:i/>
      <w:u w:val="none"/>
    </w:rPr>
  </w:style>
  <w:style w:type="character" w:customStyle="1" w:styleId="Heading2Char">
    <w:name w:val="Heading 2 Char"/>
    <w:basedOn w:val="DefaultParagraphFont"/>
    <w:link w:val="Heading2"/>
    <w:rsid w:val="00994D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4D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4D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4D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4D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4D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4D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4DDC"/>
    <w:rPr>
      <w:rFonts w:ascii="Courier New" w:eastAsia="Times New Roman" w:hAnsi="Courier New" w:cs="Times New Roman"/>
      <w:i/>
      <w:szCs w:val="20"/>
      <w:lang w:val="en-US" w:eastAsia="en-US"/>
    </w:rPr>
  </w:style>
  <w:style w:type="paragraph" w:customStyle="1" w:styleId="HeadingBase">
    <w:name w:val="Heading Base"/>
    <w:rsid w:val="00994D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4DDC"/>
    <w:pPr>
      <w:tabs>
        <w:tab w:val="right" w:leader="dot" w:pos="9072"/>
      </w:tabs>
      <w:ind w:left="567"/>
    </w:pPr>
    <w:rPr>
      <w:szCs w:val="22"/>
    </w:rPr>
  </w:style>
  <w:style w:type="paragraph" w:customStyle="1" w:styleId="TOCBase">
    <w:name w:val="TOC Base"/>
    <w:rsid w:val="00994D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4DDC"/>
    <w:pPr>
      <w:tabs>
        <w:tab w:val="right" w:leader="dot" w:pos="9072"/>
      </w:tabs>
      <w:spacing w:before="40" w:after="40"/>
      <w:ind w:left="284"/>
    </w:pPr>
    <w:rPr>
      <w:rFonts w:ascii="Times New Roman" w:hAnsi="Times New Roman"/>
    </w:rPr>
  </w:style>
  <w:style w:type="paragraph" w:styleId="TOC1">
    <w:name w:val="toc 1"/>
    <w:basedOn w:val="TOCBase"/>
    <w:next w:val="Normal"/>
    <w:rsid w:val="00994D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4DDC"/>
    <w:pPr>
      <w:spacing w:before="5040"/>
      <w:jc w:val="center"/>
    </w:pPr>
    <w:rPr>
      <w:sz w:val="48"/>
      <w:szCs w:val="72"/>
      <w:lang w:val="en-US"/>
    </w:rPr>
  </w:style>
  <w:style w:type="character" w:customStyle="1" w:styleId="TitleChar">
    <w:name w:val="Title Char"/>
    <w:basedOn w:val="DefaultParagraphFont"/>
    <w:link w:val="Title"/>
    <w:rsid w:val="00994D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4DDC"/>
    <w:pPr>
      <w:tabs>
        <w:tab w:val="left" w:pos="3600"/>
        <w:tab w:val="left" w:pos="3958"/>
      </w:tabs>
    </w:pPr>
  </w:style>
  <w:style w:type="paragraph" w:customStyle="1" w:styleId="Note">
    <w:name w:val="Note"/>
    <w:basedOn w:val="BodyText"/>
    <w:rsid w:val="00994D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4DDC"/>
    <w:pPr>
      <w:framePr w:wrap="auto" w:hAnchor="text" w:y="6049"/>
    </w:pPr>
    <w:rPr>
      <w:color w:val="000000"/>
      <w:sz w:val="40"/>
    </w:rPr>
  </w:style>
  <w:style w:type="paragraph" w:customStyle="1" w:styleId="TOCTitle">
    <w:name w:val="TOCTitle"/>
    <w:basedOn w:val="Heading1"/>
    <w:rsid w:val="00994DDC"/>
    <w:pPr>
      <w:spacing w:after="240"/>
      <w:jc w:val="center"/>
      <w:outlineLvl w:val="9"/>
    </w:pPr>
    <w:rPr>
      <w:caps/>
    </w:rPr>
  </w:style>
  <w:style w:type="paragraph" w:customStyle="1" w:styleId="Version">
    <w:name w:val="Version"/>
    <w:rsid w:val="00994D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4DDC"/>
    <w:pPr>
      <w:keepNext w:val="0"/>
      <w:tabs>
        <w:tab w:val="right" w:pos="4176"/>
      </w:tabs>
      <w:ind w:left="198" w:hanging="198"/>
    </w:pPr>
    <w:rPr>
      <w:rFonts w:ascii="Garamond" w:hAnsi="Garamond"/>
    </w:rPr>
  </w:style>
  <w:style w:type="paragraph" w:styleId="IndexHeading">
    <w:name w:val="index heading"/>
    <w:basedOn w:val="Normal"/>
    <w:next w:val="Index1"/>
    <w:semiHidden/>
    <w:rsid w:val="00994DDC"/>
    <w:pPr>
      <w:spacing w:before="120" w:after="120"/>
    </w:pPr>
    <w:rPr>
      <w:rFonts w:ascii="Arial" w:hAnsi="Arial"/>
      <w:b/>
      <w:color w:val="918585"/>
      <w:sz w:val="24"/>
    </w:rPr>
  </w:style>
  <w:style w:type="paragraph" w:customStyle="1" w:styleId="Chapter">
    <w:name w:val="Chapter"/>
    <w:basedOn w:val="Normal"/>
    <w:rsid w:val="00994DDC"/>
    <w:pPr>
      <w:spacing w:before="240"/>
    </w:pPr>
    <w:rPr>
      <w:rFonts w:ascii="Times New Roman" w:hAnsi="Times New Roman"/>
      <w:smallCaps/>
      <w:spacing w:val="80"/>
      <w:sz w:val="28"/>
    </w:rPr>
  </w:style>
  <w:style w:type="paragraph" w:customStyle="1" w:styleId="InChapter">
    <w:name w:val="InChapter"/>
    <w:basedOn w:val="Heading3"/>
    <w:rsid w:val="00994DDC"/>
    <w:pPr>
      <w:spacing w:after="240"/>
      <w:outlineLvl w:val="9"/>
    </w:pPr>
    <w:rPr>
      <w:noProof/>
    </w:rPr>
  </w:style>
  <w:style w:type="paragraph" w:styleId="Index2">
    <w:name w:val="index 2"/>
    <w:basedOn w:val="Normal"/>
    <w:next w:val="Normal"/>
    <w:semiHidden/>
    <w:rsid w:val="00994DDC"/>
    <w:pPr>
      <w:tabs>
        <w:tab w:val="right" w:pos="4176"/>
      </w:tabs>
      <w:ind w:left="568" w:hanging="284"/>
    </w:pPr>
    <w:rPr>
      <w:rFonts w:ascii="Garamond" w:hAnsi="Garamond"/>
    </w:rPr>
  </w:style>
  <w:style w:type="paragraph" w:customStyle="1" w:styleId="Byline">
    <w:name w:val="Byline"/>
    <w:rsid w:val="00994D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4DDC"/>
    <w:pPr>
      <w:tabs>
        <w:tab w:val="clear" w:pos="3600"/>
        <w:tab w:val="clear" w:pos="3958"/>
      </w:tabs>
      <w:jc w:val="right"/>
    </w:pPr>
  </w:style>
  <w:style w:type="character" w:styleId="Emphasis">
    <w:name w:val="Emphasis"/>
    <w:basedOn w:val="DefaultParagraphFont"/>
    <w:qFormat/>
    <w:rsid w:val="00994DDC"/>
    <w:rPr>
      <w:i/>
    </w:rPr>
  </w:style>
  <w:style w:type="paragraph" w:styleId="Caption">
    <w:name w:val="caption"/>
    <w:basedOn w:val="BodyText"/>
    <w:next w:val="Normal"/>
    <w:qFormat/>
    <w:rsid w:val="00994DDC"/>
    <w:pPr>
      <w:framePr w:w="2268" w:hSpace="181" w:vSpace="181" w:wrap="around" w:vAnchor="text" w:hAnchor="page" w:x="1135" w:y="285" w:anchorLock="1"/>
    </w:pPr>
    <w:rPr>
      <w:i/>
    </w:rPr>
  </w:style>
  <w:style w:type="paragraph" w:customStyle="1" w:styleId="MiniTOCTitle">
    <w:name w:val="MiniTOCTitle"/>
    <w:basedOn w:val="Heading4"/>
    <w:rsid w:val="00994DDC"/>
    <w:pPr>
      <w:spacing w:before="240"/>
      <w:outlineLvl w:val="9"/>
    </w:pPr>
    <w:rPr>
      <w:noProof/>
      <w:sz w:val="24"/>
    </w:rPr>
  </w:style>
  <w:style w:type="paragraph" w:customStyle="1" w:styleId="MiniTOCItem">
    <w:name w:val="MiniTOCItem"/>
    <w:basedOn w:val="ListBullet"/>
    <w:rsid w:val="00994DDC"/>
    <w:pPr>
      <w:numPr>
        <w:numId w:val="0"/>
      </w:numPr>
      <w:tabs>
        <w:tab w:val="right" w:leader="dot" w:pos="6521"/>
      </w:tabs>
      <w:spacing w:before="0" w:after="0"/>
    </w:pPr>
  </w:style>
  <w:style w:type="paragraph" w:customStyle="1" w:styleId="TOFTitle">
    <w:name w:val="TOFTitle"/>
    <w:basedOn w:val="TOCTitle"/>
    <w:rsid w:val="00994DDC"/>
  </w:style>
  <w:style w:type="paragraph" w:styleId="TableofFigures">
    <w:name w:val="table of figures"/>
    <w:basedOn w:val="Normal"/>
    <w:next w:val="Normal"/>
    <w:semiHidden/>
    <w:rsid w:val="00994DDC"/>
    <w:pPr>
      <w:tabs>
        <w:tab w:val="right" w:leader="dot" w:pos="9072"/>
      </w:tabs>
      <w:ind w:left="970" w:hanging="403"/>
    </w:pPr>
    <w:rPr>
      <w:rFonts w:ascii="Times New Roman" w:hAnsi="Times New Roman"/>
      <w:b/>
    </w:rPr>
  </w:style>
  <w:style w:type="paragraph" w:styleId="ListNumber">
    <w:name w:val="List Number"/>
    <w:basedOn w:val="List"/>
    <w:rsid w:val="00994DDC"/>
    <w:pPr>
      <w:numPr>
        <w:numId w:val="11"/>
      </w:numPr>
    </w:pPr>
  </w:style>
  <w:style w:type="character" w:customStyle="1" w:styleId="WingdingSymbols">
    <w:name w:val="Wingding Symbols"/>
    <w:rsid w:val="00994DDC"/>
    <w:rPr>
      <w:rFonts w:ascii="Wingdings" w:hAnsi="Wingdings"/>
    </w:rPr>
  </w:style>
  <w:style w:type="paragraph" w:customStyle="1" w:styleId="TableHeading">
    <w:name w:val="Table Heading"/>
    <w:basedOn w:val="HeadingBase"/>
    <w:rsid w:val="00994DDC"/>
    <w:pPr>
      <w:keepLines/>
      <w:pBdr>
        <w:bottom w:val="single" w:sz="6" w:space="1" w:color="918585"/>
      </w:pBdr>
      <w:spacing w:before="240"/>
    </w:pPr>
  </w:style>
  <w:style w:type="character" w:customStyle="1" w:styleId="HotSpot">
    <w:name w:val="HotSpot"/>
    <w:rsid w:val="00994DDC"/>
    <w:rPr>
      <w:color w:val="0033CC"/>
      <w:u w:val="none"/>
    </w:rPr>
  </w:style>
  <w:style w:type="paragraph" w:customStyle="1" w:styleId="BodyTextRight">
    <w:name w:val="Body Text Right"/>
    <w:basedOn w:val="BodyText"/>
    <w:rsid w:val="00994DDC"/>
    <w:pPr>
      <w:spacing w:before="0" w:after="0"/>
      <w:jc w:val="right"/>
    </w:pPr>
  </w:style>
  <w:style w:type="paragraph" w:styleId="Index3">
    <w:name w:val="index 3"/>
    <w:basedOn w:val="ListNumber2"/>
    <w:next w:val="Normal"/>
    <w:semiHidden/>
    <w:rsid w:val="00994DDC"/>
    <w:pPr>
      <w:numPr>
        <w:numId w:val="0"/>
      </w:numPr>
      <w:tabs>
        <w:tab w:val="right" w:leader="dot" w:pos="4176"/>
      </w:tabs>
    </w:pPr>
  </w:style>
  <w:style w:type="paragraph" w:styleId="ListNumber2">
    <w:name w:val="List Number 2"/>
    <w:basedOn w:val="List2"/>
    <w:rsid w:val="00994DDC"/>
    <w:pPr>
      <w:numPr>
        <w:numId w:val="10"/>
      </w:numPr>
      <w:tabs>
        <w:tab w:val="clear" w:pos="1060"/>
      </w:tabs>
    </w:pPr>
  </w:style>
  <w:style w:type="paragraph" w:customStyle="1" w:styleId="MarginNote">
    <w:name w:val="Margin Note"/>
    <w:basedOn w:val="BodyText"/>
    <w:rsid w:val="00994D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4D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4D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4DDC"/>
    <w:rPr>
      <w:sz w:val="32"/>
    </w:rPr>
  </w:style>
  <w:style w:type="paragraph" w:customStyle="1" w:styleId="HeadingProcedure">
    <w:name w:val="Heading Procedure"/>
    <w:basedOn w:val="HeadingBase"/>
    <w:next w:val="Normal"/>
    <w:rsid w:val="00994DDC"/>
    <w:pPr>
      <w:tabs>
        <w:tab w:val="left" w:pos="0"/>
      </w:tabs>
      <w:spacing w:before="120" w:after="60"/>
    </w:pPr>
    <w:rPr>
      <w:i/>
      <w:color w:val="918585"/>
      <w:sz w:val="22"/>
    </w:rPr>
  </w:style>
  <w:style w:type="paragraph" w:customStyle="1" w:styleId="TableBodyText">
    <w:name w:val="Table Body Text"/>
    <w:basedOn w:val="BodyText"/>
    <w:rsid w:val="00994DDC"/>
    <w:pPr>
      <w:spacing w:before="60" w:after="60"/>
    </w:pPr>
  </w:style>
  <w:style w:type="paragraph" w:styleId="ListContinue">
    <w:name w:val="List Continue"/>
    <w:basedOn w:val="List"/>
    <w:rsid w:val="00994DDC"/>
    <w:pPr>
      <w:ind w:firstLine="0"/>
    </w:pPr>
  </w:style>
  <w:style w:type="paragraph" w:customStyle="1" w:styleId="ListNote">
    <w:name w:val="List Note"/>
    <w:basedOn w:val="List"/>
    <w:rsid w:val="00994DDC"/>
    <w:pPr>
      <w:pBdr>
        <w:top w:val="single" w:sz="6" w:space="2" w:color="918585"/>
        <w:bottom w:val="single" w:sz="6" w:space="2" w:color="918585"/>
      </w:pBdr>
      <w:tabs>
        <w:tab w:val="left" w:pos="1021"/>
      </w:tabs>
      <w:ind w:firstLine="0"/>
    </w:pPr>
  </w:style>
  <w:style w:type="paragraph" w:customStyle="1" w:styleId="Warning">
    <w:name w:val="Warning"/>
    <w:basedOn w:val="BodyText"/>
    <w:rsid w:val="00994DDC"/>
    <w:pPr>
      <w:shd w:val="clear" w:color="auto" w:fill="D9D9D9"/>
      <w:tabs>
        <w:tab w:val="left" w:pos="992"/>
      </w:tabs>
      <w:ind w:left="119" w:right="119"/>
    </w:pPr>
    <w:rPr>
      <w:sz w:val="20"/>
    </w:rPr>
  </w:style>
  <w:style w:type="paragraph" w:customStyle="1" w:styleId="MarginIcons">
    <w:name w:val="Margin Icons"/>
    <w:basedOn w:val="BodyText"/>
    <w:rsid w:val="00994D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4DDC"/>
    <w:rPr>
      <w:rFonts w:ascii="Courier New" w:hAnsi="Courier New"/>
    </w:rPr>
  </w:style>
  <w:style w:type="paragraph" w:customStyle="1" w:styleId="NoteBullet">
    <w:name w:val="Note Bullet"/>
    <w:basedOn w:val="Note"/>
    <w:rsid w:val="00994DDC"/>
    <w:pPr>
      <w:tabs>
        <w:tab w:val="clear" w:pos="680"/>
      </w:tabs>
      <w:spacing w:before="60" w:after="60"/>
    </w:pPr>
  </w:style>
  <w:style w:type="paragraph" w:customStyle="1" w:styleId="SubHeading2">
    <w:name w:val="SubHeading2"/>
    <w:basedOn w:val="HeadingBase"/>
    <w:rsid w:val="00994DDC"/>
    <w:pPr>
      <w:spacing w:before="240" w:after="60"/>
    </w:pPr>
    <w:rPr>
      <w:sz w:val="20"/>
    </w:rPr>
  </w:style>
  <w:style w:type="paragraph" w:customStyle="1" w:styleId="SubHeading1">
    <w:name w:val="SubHeading1"/>
    <w:basedOn w:val="HeadingBase"/>
    <w:rsid w:val="00994DDC"/>
    <w:pPr>
      <w:spacing w:before="240" w:after="60"/>
    </w:pPr>
    <w:rPr>
      <w:color w:val="918585"/>
      <w:sz w:val="22"/>
    </w:rPr>
  </w:style>
  <w:style w:type="paragraph" w:customStyle="1" w:styleId="SideHeading">
    <w:name w:val="Side Heading"/>
    <w:basedOn w:val="HeadingBase"/>
    <w:rsid w:val="00994D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4DDC"/>
    <w:pPr>
      <w:numPr>
        <w:numId w:val="12"/>
      </w:numPr>
    </w:pPr>
  </w:style>
  <w:style w:type="paragraph" w:styleId="PlainText">
    <w:name w:val="Plain Text"/>
    <w:basedOn w:val="Normal"/>
    <w:link w:val="PlainTextChar"/>
    <w:rsid w:val="00994DDC"/>
    <w:rPr>
      <w:sz w:val="20"/>
    </w:rPr>
  </w:style>
  <w:style w:type="character" w:customStyle="1" w:styleId="PlainTextChar">
    <w:name w:val="Plain Text Char"/>
    <w:basedOn w:val="DefaultParagraphFont"/>
    <w:link w:val="PlainText"/>
    <w:rsid w:val="00994DD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94DDC"/>
    <w:rPr>
      <w:b/>
      <w:smallCaps/>
    </w:rPr>
  </w:style>
  <w:style w:type="paragraph" w:customStyle="1" w:styleId="TableListNumber">
    <w:name w:val="Table List Number"/>
    <w:basedOn w:val="ListNumber"/>
    <w:rsid w:val="00994DDC"/>
    <w:pPr>
      <w:numPr>
        <w:numId w:val="0"/>
      </w:numPr>
    </w:pPr>
  </w:style>
  <w:style w:type="paragraph" w:styleId="TOC4">
    <w:name w:val="toc 4"/>
    <w:basedOn w:val="TOCBase"/>
    <w:next w:val="Normal"/>
    <w:semiHidden/>
    <w:rsid w:val="00994DDC"/>
    <w:pPr>
      <w:tabs>
        <w:tab w:val="right" w:leader="dot" w:pos="9071"/>
      </w:tabs>
      <w:ind w:left="1701"/>
    </w:pPr>
  </w:style>
  <w:style w:type="paragraph" w:customStyle="1" w:styleId="ListAlpha">
    <w:name w:val="List Alpha"/>
    <w:basedOn w:val="List"/>
    <w:rsid w:val="00994DDC"/>
    <w:pPr>
      <w:numPr>
        <w:numId w:val="9"/>
      </w:numPr>
    </w:pPr>
  </w:style>
  <w:style w:type="paragraph" w:customStyle="1" w:styleId="ListAlpha2">
    <w:name w:val="List Alpha 2"/>
    <w:basedOn w:val="List2"/>
    <w:rsid w:val="00994DDC"/>
    <w:pPr>
      <w:numPr>
        <w:numId w:val="8"/>
      </w:numPr>
    </w:pPr>
  </w:style>
  <w:style w:type="paragraph" w:styleId="List2">
    <w:name w:val="List 2"/>
    <w:basedOn w:val="BodyText"/>
    <w:rsid w:val="00994DDC"/>
    <w:pPr>
      <w:tabs>
        <w:tab w:val="left" w:pos="680"/>
      </w:tabs>
      <w:spacing w:before="60" w:after="60"/>
      <w:ind w:left="680" w:hanging="340"/>
    </w:pPr>
  </w:style>
  <w:style w:type="paragraph" w:styleId="List3">
    <w:name w:val="List 3"/>
    <w:basedOn w:val="BodyText"/>
    <w:rsid w:val="00994DDC"/>
    <w:pPr>
      <w:tabs>
        <w:tab w:val="left" w:pos="1021"/>
      </w:tabs>
      <w:spacing w:before="60" w:after="60"/>
      <w:ind w:left="1020" w:hanging="340"/>
    </w:pPr>
  </w:style>
  <w:style w:type="paragraph" w:styleId="List4">
    <w:name w:val="List 4"/>
    <w:basedOn w:val="BodyText"/>
    <w:rsid w:val="00994DDC"/>
    <w:pPr>
      <w:tabs>
        <w:tab w:val="left" w:pos="1361"/>
      </w:tabs>
      <w:spacing w:before="60" w:after="60"/>
      <w:ind w:left="1361" w:hanging="340"/>
    </w:pPr>
  </w:style>
  <w:style w:type="paragraph" w:styleId="List5">
    <w:name w:val="List 5"/>
    <w:basedOn w:val="BodyText"/>
    <w:rsid w:val="00994DDC"/>
    <w:pPr>
      <w:tabs>
        <w:tab w:val="left" w:pos="1701"/>
      </w:tabs>
      <w:spacing w:before="60" w:after="60"/>
      <w:ind w:left="1701" w:hanging="340"/>
    </w:pPr>
  </w:style>
  <w:style w:type="paragraph" w:styleId="ListBullet3">
    <w:name w:val="List Bullet 3"/>
    <w:basedOn w:val="List3"/>
    <w:rsid w:val="00994DDC"/>
    <w:pPr>
      <w:numPr>
        <w:numId w:val="15"/>
      </w:numPr>
      <w:tabs>
        <w:tab w:val="clear" w:pos="1021"/>
      </w:tabs>
      <w:ind w:left="1037" w:hanging="357"/>
    </w:pPr>
  </w:style>
  <w:style w:type="paragraph" w:styleId="ListBullet4">
    <w:name w:val="List Bullet 4"/>
    <w:basedOn w:val="List4"/>
    <w:rsid w:val="00994DDC"/>
    <w:pPr>
      <w:numPr>
        <w:numId w:val="3"/>
      </w:numPr>
    </w:pPr>
  </w:style>
  <w:style w:type="paragraph" w:styleId="ListBullet5">
    <w:name w:val="List Bullet 5"/>
    <w:basedOn w:val="List5"/>
    <w:rsid w:val="00994DDC"/>
    <w:pPr>
      <w:numPr>
        <w:numId w:val="4"/>
      </w:numPr>
    </w:pPr>
  </w:style>
  <w:style w:type="paragraph" w:styleId="ListContinue2">
    <w:name w:val="List Continue 2"/>
    <w:basedOn w:val="List2"/>
    <w:rsid w:val="00994DDC"/>
    <w:pPr>
      <w:ind w:firstLine="0"/>
    </w:pPr>
  </w:style>
  <w:style w:type="paragraph" w:styleId="ListContinue3">
    <w:name w:val="List Continue 3"/>
    <w:basedOn w:val="List3"/>
    <w:rsid w:val="00994DDC"/>
    <w:pPr>
      <w:ind w:left="1021" w:firstLine="0"/>
    </w:pPr>
  </w:style>
  <w:style w:type="paragraph" w:styleId="ListContinue4">
    <w:name w:val="List Continue 4"/>
    <w:basedOn w:val="List4"/>
    <w:rsid w:val="00994DDC"/>
    <w:pPr>
      <w:ind w:firstLine="0"/>
    </w:pPr>
  </w:style>
  <w:style w:type="paragraph" w:styleId="ListContinue5">
    <w:name w:val="List Continue 5"/>
    <w:basedOn w:val="List5"/>
    <w:rsid w:val="00994DDC"/>
    <w:pPr>
      <w:ind w:firstLine="0"/>
    </w:pPr>
  </w:style>
  <w:style w:type="paragraph" w:styleId="ListNumber3">
    <w:name w:val="List Number 3"/>
    <w:basedOn w:val="List3"/>
    <w:rsid w:val="00994DDC"/>
    <w:pPr>
      <w:numPr>
        <w:numId w:val="5"/>
      </w:numPr>
    </w:pPr>
  </w:style>
  <w:style w:type="paragraph" w:styleId="ListNumber4">
    <w:name w:val="List Number 4"/>
    <w:basedOn w:val="List4"/>
    <w:rsid w:val="00994DDC"/>
    <w:pPr>
      <w:numPr>
        <w:numId w:val="6"/>
      </w:numPr>
    </w:pPr>
  </w:style>
  <w:style w:type="paragraph" w:styleId="ListNumber5">
    <w:name w:val="List Number 5"/>
    <w:basedOn w:val="List5"/>
    <w:rsid w:val="00994DDC"/>
    <w:pPr>
      <w:numPr>
        <w:numId w:val="7"/>
      </w:numPr>
    </w:pPr>
  </w:style>
  <w:style w:type="paragraph" w:styleId="BlockText">
    <w:name w:val="Block Text"/>
    <w:basedOn w:val="Normal"/>
    <w:rsid w:val="00994DDC"/>
    <w:pPr>
      <w:spacing w:after="120"/>
      <w:ind w:left="1440" w:right="1440"/>
    </w:pPr>
  </w:style>
  <w:style w:type="character" w:customStyle="1" w:styleId="Subscript">
    <w:name w:val="Subscript"/>
    <w:basedOn w:val="DefaultParagraphFont"/>
    <w:rsid w:val="00994DDC"/>
    <w:rPr>
      <w:sz w:val="16"/>
      <w:vertAlign w:val="subscript"/>
    </w:rPr>
  </w:style>
  <w:style w:type="character" w:customStyle="1" w:styleId="Superscript">
    <w:name w:val="Superscript"/>
    <w:basedOn w:val="DefaultParagraphFont"/>
    <w:rsid w:val="00994DDC"/>
    <w:rPr>
      <w:sz w:val="16"/>
      <w:vertAlign w:val="superscript"/>
    </w:rPr>
  </w:style>
  <w:style w:type="character" w:customStyle="1" w:styleId="Symbols">
    <w:name w:val="Symbols"/>
    <w:basedOn w:val="DefaultParagraphFont"/>
    <w:rsid w:val="00994DDC"/>
    <w:rPr>
      <w:rFonts w:ascii="Symbol" w:hAnsi="Symbol"/>
    </w:rPr>
  </w:style>
  <w:style w:type="character" w:customStyle="1" w:styleId="MenuOptions">
    <w:name w:val="Menu Options"/>
    <w:basedOn w:val="DefaultParagraphFont"/>
    <w:rsid w:val="00994DDC"/>
    <w:rPr>
      <w:rFonts w:ascii="Arial Narrow" w:hAnsi="Arial Narrow"/>
      <w:smallCaps/>
    </w:rPr>
  </w:style>
  <w:style w:type="character" w:customStyle="1" w:styleId="Buttons">
    <w:name w:val="Buttons"/>
    <w:basedOn w:val="DefaultParagraphFont"/>
    <w:rsid w:val="00994DDC"/>
    <w:rPr>
      <w:b/>
    </w:rPr>
  </w:style>
  <w:style w:type="character" w:customStyle="1" w:styleId="Underlined">
    <w:name w:val="Underlined"/>
    <w:basedOn w:val="DefaultParagraphFont"/>
    <w:rsid w:val="00994DDC"/>
    <w:rPr>
      <w:u w:val="single"/>
    </w:rPr>
  </w:style>
  <w:style w:type="paragraph" w:customStyle="1" w:styleId="TableBodyTextRight">
    <w:name w:val="Table Body Text Right"/>
    <w:basedOn w:val="TableBodyText"/>
    <w:rsid w:val="00994DDC"/>
    <w:pPr>
      <w:widowControl w:val="0"/>
      <w:autoSpaceDE w:val="0"/>
      <w:autoSpaceDN w:val="0"/>
      <w:adjustRightInd w:val="0"/>
      <w:jc w:val="right"/>
    </w:pPr>
    <w:rPr>
      <w:rFonts w:cs="Arial"/>
      <w:szCs w:val="18"/>
    </w:rPr>
  </w:style>
  <w:style w:type="paragraph" w:customStyle="1" w:styleId="CopyrightText">
    <w:name w:val="Copyright Text"/>
    <w:basedOn w:val="BodyText"/>
    <w:rsid w:val="00994DDC"/>
    <w:rPr>
      <w:sz w:val="18"/>
    </w:rPr>
  </w:style>
  <w:style w:type="paragraph" w:customStyle="1" w:styleId="BodySmallRight">
    <w:name w:val="Body Small Right"/>
    <w:basedOn w:val="BodyTextRight"/>
    <w:rsid w:val="00994DDC"/>
    <w:rPr>
      <w:sz w:val="18"/>
      <w:szCs w:val="18"/>
    </w:rPr>
  </w:style>
  <w:style w:type="paragraph" w:customStyle="1" w:styleId="MarginEdition">
    <w:name w:val="Margin Edition"/>
    <w:basedOn w:val="MarginNote"/>
    <w:rsid w:val="00994DDC"/>
    <w:pPr>
      <w:spacing w:before="0" w:after="0"/>
    </w:pPr>
    <w:rPr>
      <w:rFonts w:ascii="Times New Roman" w:hAnsi="Times New Roman"/>
      <w:color w:val="999999"/>
    </w:rPr>
  </w:style>
  <w:style w:type="paragraph" w:customStyle="1" w:styleId="Spacer">
    <w:name w:val="Spacer"/>
    <w:basedOn w:val="Normal"/>
    <w:rsid w:val="00994DDC"/>
    <w:rPr>
      <w:sz w:val="2"/>
      <w:szCs w:val="2"/>
    </w:rPr>
  </w:style>
  <w:style w:type="character" w:customStyle="1" w:styleId="Small">
    <w:name w:val="Small"/>
    <w:basedOn w:val="DefaultParagraphFont"/>
    <w:rsid w:val="00994DDC"/>
    <w:rPr>
      <w:sz w:val="16"/>
    </w:rPr>
  </w:style>
  <w:style w:type="paragraph" w:customStyle="1" w:styleId="WideTable">
    <w:name w:val="Wide Table"/>
    <w:basedOn w:val="Normal"/>
    <w:rsid w:val="00994DDC"/>
    <w:pPr>
      <w:ind w:left="-1418"/>
    </w:pPr>
    <w:rPr>
      <w:sz w:val="2"/>
      <w:szCs w:val="2"/>
    </w:rPr>
  </w:style>
  <w:style w:type="character" w:styleId="PageNumber">
    <w:name w:val="page number"/>
    <w:basedOn w:val="DefaultParagraphFont"/>
    <w:rsid w:val="00994DDC"/>
  </w:style>
  <w:style w:type="paragraph" w:styleId="Quote">
    <w:name w:val="Quote"/>
    <w:basedOn w:val="Heading1"/>
    <w:link w:val="QuoteChar"/>
    <w:qFormat/>
    <w:rsid w:val="00994DDC"/>
    <w:rPr>
      <w:b w:val="0"/>
      <w:sz w:val="72"/>
      <w:szCs w:val="72"/>
      <w:lang w:val="en-NZ"/>
    </w:rPr>
  </w:style>
  <w:style w:type="character" w:customStyle="1" w:styleId="QuoteChar">
    <w:name w:val="Quote Char"/>
    <w:basedOn w:val="DefaultParagraphFont"/>
    <w:link w:val="Quote"/>
    <w:rsid w:val="00994D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4DDC"/>
    <w:pPr>
      <w:pageBreakBefore/>
    </w:pPr>
  </w:style>
  <w:style w:type="paragraph" w:customStyle="1" w:styleId="Border">
    <w:name w:val="Border"/>
    <w:basedOn w:val="Normal"/>
    <w:qFormat/>
    <w:rsid w:val="00994D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4DDC"/>
    <w:rPr>
      <w:b/>
      <w:bCs/>
      <w:i/>
      <w:iCs/>
      <w:color w:val="auto"/>
    </w:rPr>
  </w:style>
  <w:style w:type="paragraph" w:styleId="IntenseQuote">
    <w:name w:val="Intense Quote"/>
    <w:basedOn w:val="Normal"/>
    <w:next w:val="Normal"/>
    <w:link w:val="IntenseQuoteChar"/>
    <w:uiPriority w:val="30"/>
    <w:qFormat/>
    <w:rsid w:val="00994D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4DD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94DDC"/>
    <w:rPr>
      <w:smallCaps/>
      <w:color w:val="auto"/>
      <w:u w:val="single"/>
    </w:rPr>
  </w:style>
  <w:style w:type="character" w:styleId="IntenseReference">
    <w:name w:val="Intense Reference"/>
    <w:basedOn w:val="DefaultParagraphFont"/>
    <w:uiPriority w:val="32"/>
    <w:qFormat/>
    <w:rsid w:val="00994DDC"/>
    <w:rPr>
      <w:b/>
      <w:bCs/>
      <w:smallCaps/>
      <w:color w:val="auto"/>
      <w:spacing w:val="5"/>
      <w:u w:val="single"/>
    </w:rPr>
  </w:style>
  <w:style w:type="paragraph" w:customStyle="1" w:styleId="2ColumnHeading">
    <w:name w:val="2Column Heading"/>
    <w:basedOn w:val="BodyText"/>
    <w:qFormat/>
    <w:rsid w:val="00994DDC"/>
    <w:pPr>
      <w:spacing w:after="60"/>
      <w:ind w:left="-2268"/>
    </w:pPr>
    <w:rPr>
      <w:b/>
    </w:rPr>
  </w:style>
  <w:style w:type="paragraph" w:customStyle="1" w:styleId="Heading1TOC">
    <w:name w:val="Heading1 TOC"/>
    <w:basedOn w:val="Normal"/>
    <w:qFormat/>
    <w:rsid w:val="00994DDC"/>
    <w:pPr>
      <w:spacing w:before="240" w:after="120"/>
    </w:pPr>
    <w:rPr>
      <w:rFonts w:ascii="Times New Roman" w:hAnsi="Times New Roman"/>
      <w:b/>
      <w:sz w:val="32"/>
    </w:rPr>
  </w:style>
  <w:style w:type="paragraph" w:customStyle="1" w:styleId="Heading2TOC">
    <w:name w:val="Heading2 TOC"/>
    <w:basedOn w:val="Normal"/>
    <w:qFormat/>
    <w:rsid w:val="00994DDC"/>
    <w:pPr>
      <w:spacing w:before="240" w:after="60"/>
    </w:pPr>
    <w:rPr>
      <w:rFonts w:ascii="Times New Roman" w:hAnsi="Times New Roman"/>
      <w:b/>
      <w:sz w:val="28"/>
    </w:rPr>
  </w:style>
  <w:style w:type="character" w:customStyle="1" w:styleId="Underline">
    <w:name w:val="Underline"/>
    <w:basedOn w:val="DefaultParagraphFont"/>
    <w:qFormat/>
    <w:rsid w:val="00994DDC"/>
    <w:rPr>
      <w:u w:val="single"/>
    </w:rPr>
  </w:style>
  <w:style w:type="paragraph" w:styleId="BalloonText">
    <w:name w:val="Balloon Text"/>
    <w:basedOn w:val="Normal"/>
    <w:link w:val="BalloonTextChar"/>
    <w:rsid w:val="00994DDC"/>
    <w:rPr>
      <w:rFonts w:ascii="Tahoma" w:hAnsi="Tahoma" w:cs="Tahoma"/>
      <w:sz w:val="16"/>
      <w:szCs w:val="16"/>
    </w:rPr>
  </w:style>
  <w:style w:type="character" w:customStyle="1" w:styleId="BalloonTextChar">
    <w:name w:val="Balloon Text Char"/>
    <w:basedOn w:val="DefaultParagraphFont"/>
    <w:link w:val="BalloonText"/>
    <w:rsid w:val="00994D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4D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4DD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1260</Words>
  <Characters>8064</Characters>
  <Application>Microsoft Office Word</Application>
  <DocSecurity>0</DocSecurity>
  <Lines>370</Lines>
  <Paragraphs>176</Paragraphs>
  <ScaleCrop>false</ScaleCrop>
  <Company>Author-it Software Corporation Ltd.</Company>
  <LinksUpToDate>false</LinksUpToDate>
  <CharactersWithSpaces>9223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SITXMGT002A Develop and implement operational plans</dc:title>
  <dc:subject>Approved</dc:subject>
  <dc:creator>Service Skills Australia</dc:creator>
  <cp:keywords>Revision Number: 1</cp:keywords>
  <dc:description>Copyright © 1996-2007 Author-it Software Corporation Ltd., all rights reserved.</dc:description>
  <cp:lastModifiedBy>Dennis Urbans</cp:lastModifiedBy>
  <cp:revision>3</cp:revision>
  <dcterms:created xsi:type="dcterms:W3CDTF">2012-05-26T10:34:00Z</dcterms:created>
  <dcterms:modified xsi:type="dcterms:W3CDTF">2012-05-26T10:34:00Z</dcterms:modified>
</cp:coreProperties>
</file>