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5BF" w:rsidP="002825BF">
      <w:pPr>
        <w:pStyle w:val="Title"/>
      </w:pPr>
      <w:r>
        <w:fldChar w:fldCharType="begin"/>
      </w:r>
      <w:r>
        <w:instrText xml:space="preserve"> TITLE   \* MERGEFORMAT </w:instrText>
      </w:r>
      <w:r>
        <w:fldChar w:fldCharType="separate"/>
      </w:r>
      <w:r>
        <w:t>SITXHRM007A Manage workplace diversity</w:t>
      </w:r>
      <w:r>
        <w:fldChar w:fldCharType="end"/>
      </w:r>
    </w:p>
    <w:p w:rsidR="002825BF" w:rsidP="002825BF">
      <w:pPr>
        <w:pStyle w:val="Version"/>
        <w:sectPr w:rsidSect="005D65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658B" w:rsidP="005D658B">
      <w:pPr>
        <w:pStyle w:val="SuperHeading"/>
      </w:pPr>
      <w:r w:rsidRPr="005D658B">
        <w:t>SITXHRM007A Manage workplace diversity</w:t>
      </w:r>
    </w:p>
    <w:p w:rsidR="00000000" w:rsidRPr="005D658B" w:rsidP="005D658B">
      <w:pPr>
        <w:pStyle w:val="SuperHeading"/>
      </w:pPr>
    </w:p>
    <w:p w:rsidR="00000000" w:rsidRPr="005D658B" w:rsidP="005D658B">
      <w:pPr>
        <w:pStyle w:val="Heading1"/>
      </w:pPr>
      <w:bookmarkStart w:id="1" w:name="O_148671"/>
      <w:bookmarkEnd w:id="1"/>
      <w:r w:rsidRPr="005D658B">
        <w:t>Modification History</w:t>
      </w:r>
    </w:p>
    <w:p w:rsidR="00000000" w:rsidRPr="005D658B" w:rsidP="005D658B">
      <w:pPr>
        <w:pStyle w:val="BodyText"/>
      </w:pPr>
      <w:r w:rsidRPr="005D658B">
        <w:t>Not applicable.</w:t>
      </w:r>
    </w:p>
    <w:p w:rsidR="00000000" w:rsidRPr="005D658B" w:rsidP="005D658B">
      <w:pPr>
        <w:pStyle w:val="AllowPageBreak"/>
      </w:pPr>
    </w:p>
    <w:p w:rsidR="00000000" w:rsidRPr="005D658B" w:rsidP="005D658B">
      <w:pPr>
        <w:pStyle w:val="Heading1"/>
      </w:pPr>
      <w:bookmarkStart w:id="2" w:name="O_148672"/>
      <w:bookmarkEnd w:id="2"/>
      <w:r w:rsidRPr="005D658B">
        <w:t>Unit Descriptor</w:t>
      </w:r>
    </w:p>
    <w:tbl>
      <w:tblPr>
        <w:tblW w:w="0" w:type="auto"/>
        <w:tblLayout w:type="fixed"/>
        <w:tblCellMar>
          <w:left w:w="62" w:type="dxa"/>
          <w:right w:w="62" w:type="dxa"/>
        </w:tblCellMar>
        <w:tblLook w:val="0000"/>
      </w:tblPr>
      <w:tblGrid>
        <w:gridCol w:w="2836"/>
        <w:gridCol w:w="6344"/>
      </w:tblGrid>
      <w:tr w:rsidTr="002825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t>This unit describes the performance outcomes, skills and knowledge required to provide leadership in a diverse</w:t>
            </w:r>
            <w:r w:rsidRPr="005D658B">
              <w:t xml:space="preserve"> workplace where customers and staff are from a wide range of backgrounds. It builds on the unit SITXCOM002A Work in a socially diverse environment, and reflects the importance of managing diversity in the workplace.</w:t>
            </w:r>
          </w:p>
        </w:tc>
      </w:tr>
      <w:tr w:rsidTr="002825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658B" w:rsidP="005D658B">
            <w:pPr>
              <w:pStyle w:val="BodyText"/>
            </w:pPr>
          </w:p>
        </w:tc>
      </w:tr>
    </w:tbl>
    <w:p w:rsidR="00000000" w:rsidRPr="005D658B" w:rsidP="005D658B">
      <w:pPr>
        <w:pStyle w:val="BodyText"/>
      </w:pPr>
    </w:p>
    <w:p w:rsidR="00000000" w:rsidRPr="005D658B" w:rsidP="005D658B">
      <w:pPr>
        <w:pStyle w:val="AllowPageBreak"/>
      </w:pPr>
    </w:p>
    <w:p w:rsidR="00000000" w:rsidRPr="005D658B" w:rsidP="005D658B">
      <w:pPr>
        <w:pStyle w:val="Heading1"/>
      </w:pPr>
      <w:bookmarkStart w:id="3" w:name="O_148673"/>
      <w:bookmarkEnd w:id="3"/>
      <w:r w:rsidRPr="005D658B">
        <w:t>Application of the Unit</w:t>
      </w:r>
    </w:p>
    <w:tbl>
      <w:tblPr>
        <w:tblW w:w="0" w:type="auto"/>
        <w:tblLayout w:type="fixed"/>
        <w:tblCellMar>
          <w:left w:w="62" w:type="dxa"/>
          <w:right w:w="62" w:type="dxa"/>
        </w:tblCellMar>
        <w:tblLook w:val="0000"/>
      </w:tblPr>
      <w:tblGrid>
        <w:gridCol w:w="2836"/>
        <w:gridCol w:w="6344"/>
      </w:tblGrid>
      <w:tr w:rsidTr="002825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5D658B" w:rsidP="005D658B">
            <w:pPr>
              <w:pStyle w:val="BodyText"/>
            </w:pPr>
            <w:r w:rsidRPr="005D658B">
              <w:t xml:space="preserve">This unit applies to individuals working in a frontline management role in any industry context. It requires the application of sophisticated communication and problem-solving skills in a leadership context, </w:t>
            </w:r>
            <w:r w:rsidRPr="005D658B">
              <w:t>based on a strong understanding of diversity issues, how they impact on management practice and how diversity may be encouraged and respected in the workplace.</w:t>
            </w:r>
          </w:p>
          <w:p w:rsidR="00000000" w:rsidP="005D658B">
            <w:pPr>
              <w:pStyle w:val="BodyText"/>
              <w:rPr>
                <w:lang w:val="en-NZ"/>
              </w:rPr>
            </w:pPr>
            <w:r w:rsidRPr="005D658B">
              <w:t>Team leaders, supervisors or managers undertake this role.</w:t>
            </w:r>
          </w:p>
        </w:tc>
      </w:tr>
      <w:tr w:rsidTr="002825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658B" w:rsidP="005D658B">
            <w:pPr>
              <w:pStyle w:val="BodyText"/>
            </w:pPr>
          </w:p>
        </w:tc>
      </w:tr>
    </w:tbl>
    <w:p w:rsidR="00000000" w:rsidRPr="005D658B" w:rsidP="005D658B">
      <w:pPr>
        <w:pStyle w:val="BodyText"/>
      </w:pPr>
    </w:p>
    <w:p w:rsidR="00000000" w:rsidRPr="005D658B" w:rsidP="005D658B">
      <w:pPr>
        <w:pStyle w:val="AllowPageBreak"/>
      </w:pPr>
    </w:p>
    <w:p w:rsidR="00000000" w:rsidRPr="005D658B" w:rsidP="005D658B">
      <w:pPr>
        <w:pStyle w:val="Heading1"/>
      </w:pPr>
      <w:bookmarkStart w:id="4" w:name="O_148674"/>
      <w:bookmarkEnd w:id="4"/>
      <w:r w:rsidRPr="005D658B">
        <w:t>Licensing/Regul</w:t>
      </w:r>
      <w:r w:rsidRPr="005D658B">
        <w:t>atory Information</w:t>
      </w:r>
    </w:p>
    <w:p w:rsidR="00000000" w:rsidRPr="005D658B" w:rsidP="005D658B">
      <w:pPr>
        <w:pStyle w:val="BodyText"/>
      </w:pPr>
      <w:r w:rsidRPr="005D658B">
        <w:t>Not applicable.</w:t>
      </w:r>
    </w:p>
    <w:p w:rsidR="00000000" w:rsidRPr="005D658B" w:rsidP="005D658B">
      <w:pPr>
        <w:pStyle w:val="AllowPageBreak"/>
      </w:pPr>
    </w:p>
    <w:p w:rsidR="00000000" w:rsidRPr="005D658B" w:rsidP="005D658B">
      <w:pPr>
        <w:pStyle w:val="Heading1"/>
      </w:pPr>
      <w:bookmarkStart w:id="5" w:name="O_148676"/>
      <w:bookmarkEnd w:id="5"/>
      <w:r w:rsidRPr="005D658B">
        <w:t>Pre-Requisites</w:t>
      </w:r>
    </w:p>
    <w:tbl>
      <w:tblPr>
        <w:tblW w:w="0" w:type="auto"/>
        <w:tblLayout w:type="fixed"/>
        <w:tblCellMar>
          <w:left w:w="62" w:type="dxa"/>
          <w:right w:w="62" w:type="dxa"/>
        </w:tblCellMar>
        <w:tblLook w:val="0000"/>
      </w:tblPr>
      <w:tblGrid>
        <w:gridCol w:w="2836"/>
        <w:gridCol w:w="6344"/>
      </w:tblGrid>
      <w:tr w:rsidTr="002825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t>Nil</w:t>
            </w:r>
          </w:p>
        </w:tc>
      </w:tr>
      <w:tr w:rsidTr="002825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658B" w:rsidP="005D658B">
            <w:pPr>
              <w:pStyle w:val="BodyText"/>
            </w:pPr>
          </w:p>
        </w:tc>
      </w:tr>
    </w:tbl>
    <w:p w:rsidR="00000000" w:rsidRPr="005D658B" w:rsidP="005D658B">
      <w:pPr>
        <w:pStyle w:val="BodyText"/>
      </w:pPr>
    </w:p>
    <w:p w:rsidR="00000000" w:rsidRPr="005D658B" w:rsidP="005D658B">
      <w:pPr>
        <w:pStyle w:val="AllowPageBreak"/>
      </w:pPr>
    </w:p>
    <w:p w:rsidR="00000000" w:rsidRPr="005D658B" w:rsidP="005D658B">
      <w:pPr>
        <w:pStyle w:val="Heading1"/>
      </w:pPr>
      <w:bookmarkStart w:id="6" w:name="O_148675"/>
      <w:bookmarkEnd w:id="6"/>
      <w:r w:rsidRPr="005D658B">
        <w:t>Employability Skills Information</w:t>
      </w:r>
    </w:p>
    <w:tbl>
      <w:tblPr>
        <w:tblW w:w="0" w:type="auto"/>
        <w:tblLayout w:type="fixed"/>
        <w:tblCellMar>
          <w:left w:w="62" w:type="dxa"/>
          <w:right w:w="62" w:type="dxa"/>
        </w:tblCellMar>
        <w:tblLook w:val="0000"/>
      </w:tblPr>
      <w:tblGrid>
        <w:gridCol w:w="2836"/>
        <w:gridCol w:w="6344"/>
      </w:tblGrid>
      <w:tr w:rsidTr="002825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2825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658B" w:rsidP="005D658B">
            <w:pPr>
              <w:pStyle w:val="BodyText"/>
            </w:pPr>
          </w:p>
        </w:tc>
      </w:tr>
    </w:tbl>
    <w:p w:rsidR="00000000" w:rsidRPr="005D658B" w:rsidP="005D658B">
      <w:pPr>
        <w:pStyle w:val="BodyText"/>
      </w:pPr>
    </w:p>
    <w:p w:rsidR="00000000" w:rsidRPr="005D658B" w:rsidP="005D658B">
      <w:pPr>
        <w:pStyle w:val="AllowPageBreak"/>
      </w:pPr>
    </w:p>
    <w:p w:rsidR="00000000" w:rsidRPr="005D658B" w:rsidP="005D658B">
      <w:pPr>
        <w:pStyle w:val="Heading1"/>
      </w:pPr>
      <w:bookmarkStart w:id="7" w:name="O_148677"/>
      <w:bookmarkEnd w:id="7"/>
      <w:r w:rsidRPr="005D658B">
        <w:t>Elements and Performance Criteria Pre-Content</w:t>
      </w:r>
    </w:p>
    <w:tbl>
      <w:tblPr>
        <w:tblW w:w="0" w:type="auto"/>
        <w:tblLayout w:type="fixed"/>
        <w:tblCellMar>
          <w:left w:w="62" w:type="dxa"/>
          <w:right w:w="62" w:type="dxa"/>
        </w:tblCellMar>
        <w:tblLook w:val="0000"/>
      </w:tblPr>
      <w:tblGrid>
        <w:gridCol w:w="2836"/>
        <w:gridCol w:w="6344"/>
      </w:tblGrid>
      <w:tr w:rsidTr="002825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D658B" w:rsidP="005D658B">
            <w:pPr>
              <w:pStyle w:val="BodyText"/>
            </w:pPr>
            <w:r w:rsidRPr="005D658B">
              <w:t xml:space="preserve">Performance criteria describe the required performance needed to demonstrate achievement of the element. Where </w:t>
            </w:r>
            <w:r w:rsidRPr="005D658B">
              <w:rPr>
                <w:rStyle w:val="BoldandItalics"/>
              </w:rPr>
              <w:t>bold italicised</w:t>
            </w:r>
            <w:r w:rsidRPr="005D658B">
              <w:t xml:space="preserve"> text is used, further information is detailed in the required skills and knowledge and/or the range statement. Assessment of performance is to be consistent with the evidence guide.</w:t>
            </w:r>
          </w:p>
        </w:tc>
      </w:tr>
    </w:tbl>
    <w:p w:rsidR="00000000" w:rsidRPr="005D658B" w:rsidP="005D658B">
      <w:pPr>
        <w:pStyle w:val="BodyText"/>
      </w:pPr>
    </w:p>
    <w:p w:rsidR="00000000" w:rsidRPr="005D658B" w:rsidP="005D658B">
      <w:pPr>
        <w:pStyle w:val="AllowPageBreak"/>
      </w:pPr>
    </w:p>
    <w:p w:rsidR="00000000" w:rsidRPr="005D658B" w:rsidP="005D658B">
      <w:pPr>
        <w:pStyle w:val="Heading1"/>
      </w:pPr>
      <w:bookmarkStart w:id="8" w:name="O_148678"/>
      <w:bookmarkEnd w:id="8"/>
      <w:r w:rsidRPr="005D658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825B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D658B" w:rsidP="005D658B">
            <w:pPr>
              <w:pStyle w:val="List"/>
            </w:pPr>
            <w:r w:rsidRPr="005D658B">
              <w:rPr>
                <w:rStyle w:val="SpecialBold"/>
              </w:rPr>
              <w:t>ELEME</w:t>
            </w:r>
            <w:r w:rsidRPr="005D658B">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rPr>
                <w:rStyle w:val="SpecialBold"/>
              </w:rPr>
              <w:t>PERFORMANCE CRITERIA</w:t>
            </w:r>
          </w:p>
        </w:tc>
      </w:tr>
      <w:tr w:rsidTr="002825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1</w:t>
            </w:r>
          </w:p>
        </w:tc>
        <w:tc>
          <w:tcPr>
            <w:tcW w:w="2410" w:type="dxa"/>
            <w:vMerge w:val="restart"/>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Encourage respect for diversity in the workplace.</w:t>
            </w:r>
          </w:p>
        </w:tc>
        <w:tc>
          <w:tcPr>
            <w:tcW w:w="56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1.1</w:t>
            </w:r>
          </w:p>
        </w:tc>
        <w:tc>
          <w:tcPr>
            <w:tcW w:w="577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 xml:space="preserve">Provide a role model for others through individual behaviour that demonstrates respect for </w:t>
            </w:r>
            <w:r w:rsidRPr="005D658B">
              <w:rPr>
                <w:rStyle w:val="BoldandItalics"/>
              </w:rPr>
              <w:t>diversity</w:t>
            </w:r>
            <w:r w:rsidRPr="005D658B">
              <w:t>.</w:t>
            </w:r>
          </w:p>
        </w:tc>
      </w:tr>
      <w:tr w:rsidTr="002825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1.2</w:t>
            </w:r>
          </w:p>
        </w:tc>
        <w:tc>
          <w:tcPr>
            <w:tcW w:w="577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 xml:space="preserve">Develop </w:t>
            </w:r>
            <w:r w:rsidRPr="005D658B">
              <w:rPr>
                <w:rStyle w:val="BoldandItalics"/>
              </w:rPr>
              <w:t>work practices</w:t>
            </w:r>
            <w:r w:rsidRPr="005D658B">
              <w:t xml:space="preserve"> and undertake planning in a manner </w:t>
            </w:r>
            <w:r w:rsidRPr="005D658B">
              <w:t>that shows respect for workplace diversity.</w:t>
            </w:r>
          </w:p>
        </w:tc>
      </w:tr>
      <w:tr w:rsidTr="002825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1.3</w:t>
            </w:r>
          </w:p>
        </w:tc>
        <w:tc>
          <w:tcPr>
            <w:tcW w:w="577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Assist and coach colleagues in ways of accepting diversity in relation to customers and other colleagues.</w:t>
            </w:r>
          </w:p>
        </w:tc>
      </w:tr>
      <w:tr w:rsidTr="002825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1.4</w:t>
            </w:r>
          </w:p>
        </w:tc>
        <w:tc>
          <w:tcPr>
            <w:tcW w:w="577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Initiate open communication and discussion about diversity issues among colleagues and team members.</w:t>
            </w:r>
          </w:p>
        </w:tc>
      </w:tr>
      <w:tr w:rsidTr="002825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2</w:t>
            </w:r>
          </w:p>
        </w:tc>
        <w:tc>
          <w:tcPr>
            <w:tcW w:w="2410" w:type="dxa"/>
            <w:vMerge w:val="restart"/>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Use diversity as an asset.</w:t>
            </w:r>
          </w:p>
        </w:tc>
        <w:tc>
          <w:tcPr>
            <w:tcW w:w="56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2.1</w:t>
            </w:r>
          </w:p>
        </w:tc>
        <w:tc>
          <w:tcPr>
            <w:tcW w:w="577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Recognise and use the skills of a diverse workforce to enhance organisation performance.</w:t>
            </w:r>
          </w:p>
        </w:tc>
      </w:tr>
      <w:tr w:rsidTr="002825B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2.2</w:t>
            </w:r>
          </w:p>
        </w:tc>
        <w:tc>
          <w:tcPr>
            <w:tcW w:w="577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 xml:space="preserve">Promote the </w:t>
            </w:r>
            <w:r w:rsidRPr="005D658B">
              <w:rPr>
                <w:rStyle w:val="BoldandItalics"/>
              </w:rPr>
              <w:t>benefits of productive diversity</w:t>
            </w:r>
            <w:r w:rsidRPr="005D658B">
              <w:t xml:space="preserve"> to colleagues.</w:t>
            </w:r>
          </w:p>
        </w:tc>
      </w:tr>
      <w:tr w:rsidTr="002825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2.3</w:t>
            </w:r>
          </w:p>
        </w:tc>
        <w:tc>
          <w:tcPr>
            <w:tcW w:w="577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Seek out information about emerging approaches to diversity and integrate into current work practice.</w:t>
            </w:r>
          </w:p>
        </w:tc>
      </w:tr>
      <w:tr w:rsidTr="002825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3</w:t>
            </w:r>
          </w:p>
        </w:tc>
        <w:tc>
          <w:tcPr>
            <w:tcW w:w="2410" w:type="dxa"/>
            <w:vMerge w:val="restart"/>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Deal with problems arising from diversity issues.</w:t>
            </w:r>
          </w:p>
        </w:tc>
        <w:tc>
          <w:tcPr>
            <w:tcW w:w="56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3.1</w:t>
            </w:r>
          </w:p>
        </w:tc>
        <w:tc>
          <w:tcPr>
            <w:tcW w:w="577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 xml:space="preserve">Recognise workplace </w:t>
            </w:r>
            <w:r w:rsidRPr="005D658B">
              <w:rPr>
                <w:rStyle w:val="BoldandItalics"/>
              </w:rPr>
              <w:t>problems that arise from diversity issues</w:t>
            </w:r>
            <w:r w:rsidRPr="005D658B">
              <w:t xml:space="preserve"> promptly and take action to resolve the situation.</w:t>
            </w:r>
          </w:p>
        </w:tc>
      </w:tr>
      <w:tr w:rsidTr="002825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D658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3.2</w:t>
            </w:r>
          </w:p>
        </w:tc>
        <w:tc>
          <w:tcPr>
            <w:tcW w:w="577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Identify training needs related to diversity issues and take appropriate action.</w:t>
            </w:r>
          </w:p>
        </w:tc>
      </w:tr>
      <w:tr w:rsidTr="002825B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D658B">
            <w:pPr>
              <w:pStyle w:val="List"/>
              <w:rPr>
                <w:lang w:val="en-NZ"/>
              </w:rPr>
            </w:pPr>
            <w:r w:rsidRPr="005D658B">
              <w:t>3.3</w:t>
            </w:r>
          </w:p>
        </w:tc>
        <w:tc>
          <w:tcPr>
            <w:tcW w:w="5777" w:type="dxa"/>
            <w:tcBorders>
              <w:top w:val="nil"/>
              <w:left w:val="nil"/>
              <w:bottom w:val="nil"/>
              <w:right w:val="nil"/>
            </w:tcBorders>
            <w:tcMar>
              <w:top w:w="0" w:type="dxa"/>
              <w:left w:w="62" w:type="dxa"/>
              <w:bottom w:w="0" w:type="dxa"/>
              <w:right w:w="62" w:type="dxa"/>
            </w:tcMar>
          </w:tcPr>
          <w:p w:rsidR="00000000" w:rsidRPr="005D658B" w:rsidP="005D658B">
            <w:pPr>
              <w:pStyle w:val="List"/>
            </w:pPr>
            <w:r w:rsidRPr="005D658B">
              <w:t>Use coaching and mentoring to assist colleagues to work successfully in a diverse environment.</w:t>
            </w:r>
          </w:p>
        </w:tc>
      </w:tr>
    </w:tbl>
    <w:p w:rsidR="00000000" w:rsidRPr="005D658B" w:rsidP="005D658B">
      <w:pPr>
        <w:pStyle w:val="BodyText"/>
      </w:pPr>
    </w:p>
    <w:p w:rsidR="00000000" w:rsidRPr="005D658B" w:rsidP="005D658B">
      <w:pPr>
        <w:pStyle w:val="AllowPageBreak"/>
      </w:pPr>
    </w:p>
    <w:p w:rsidR="00000000" w:rsidRPr="005D658B" w:rsidP="005D658B">
      <w:pPr>
        <w:pStyle w:val="Heading1"/>
      </w:pPr>
      <w:bookmarkStart w:id="9" w:name="O_148679"/>
      <w:bookmarkEnd w:id="9"/>
      <w:r w:rsidRPr="005D658B">
        <w:t>Required Skills and Knowledge</w:t>
      </w:r>
    </w:p>
    <w:tbl>
      <w:tblPr>
        <w:tblW w:w="0" w:type="auto"/>
        <w:tblLayout w:type="fixed"/>
        <w:tblCellMar>
          <w:left w:w="62" w:type="dxa"/>
          <w:right w:w="62" w:type="dxa"/>
        </w:tblCellMar>
        <w:tblLook w:val="0000"/>
      </w:tblPr>
      <w:tblGrid>
        <w:gridCol w:w="9180"/>
      </w:tblGrid>
      <w:tr w:rsidTr="002825B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REQUIRED SKILLS AND KNOWLEDGE</w:t>
            </w:r>
          </w:p>
        </w:tc>
      </w:tr>
      <w:tr w:rsidTr="002825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t>This section describes the essential skills and knowledge and their level, required for this unit.</w:t>
            </w:r>
          </w:p>
        </w:tc>
      </w:tr>
      <w:tr w:rsidTr="002825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D658B" w:rsidP="005D658B">
            <w:pPr>
              <w:pStyle w:val="BodyText"/>
            </w:pPr>
            <w:r w:rsidRPr="005D658B">
              <w:t>The following skills must be assessed as part of this unit:</w:t>
            </w:r>
          </w:p>
          <w:p w:rsidR="00000000" w:rsidRPr="005D658B" w:rsidP="005D658B">
            <w:pPr>
              <w:pStyle w:val="ListBullet"/>
            </w:pPr>
            <w:r w:rsidRPr="005D658B">
              <w:t>cross-cultural communication skills with specific reference to the roles of leaders and manag</w:t>
            </w:r>
            <w:r w:rsidRPr="005D658B">
              <w:t>ers, including cross-cultural communication for:</w:t>
            </w:r>
          </w:p>
          <w:p w:rsidR="00000000" w:rsidRPr="005D658B" w:rsidP="005D658B">
            <w:pPr>
              <w:pStyle w:val="ListBullet2"/>
            </w:pPr>
            <w:r w:rsidRPr="005D658B">
              <w:t>conflict resolution</w:t>
            </w:r>
          </w:p>
          <w:p w:rsidR="00000000" w:rsidRPr="005D658B" w:rsidP="005D658B">
            <w:pPr>
              <w:pStyle w:val="ListBullet2"/>
            </w:pPr>
            <w:r w:rsidRPr="005D658B">
              <w:t>negotiation</w:t>
            </w:r>
          </w:p>
          <w:p w:rsidR="00000000" w:rsidRPr="005D658B" w:rsidP="005D658B">
            <w:pPr>
              <w:pStyle w:val="ListBullet2"/>
            </w:pPr>
            <w:r w:rsidRPr="005D658B">
              <w:t>motivation</w:t>
            </w:r>
          </w:p>
          <w:p w:rsidR="00000000" w:rsidRPr="005D658B" w:rsidP="005D658B">
            <w:pPr>
              <w:pStyle w:val="ListBullet"/>
            </w:pPr>
            <w:r w:rsidRPr="005D658B">
              <w:t>problem-solving skills to address diversity issues and challenges at a leadership level</w:t>
            </w:r>
          </w:p>
          <w:p w:rsidR="00000000" w:rsidP="005D658B">
            <w:pPr>
              <w:pStyle w:val="ListBullet"/>
              <w:rPr>
                <w:lang w:val="en-NZ"/>
              </w:rPr>
            </w:pPr>
            <w:r w:rsidRPr="005D658B">
              <w:t>literacy skills to interpret a wide range of information dealing with complex ideas and concepts.</w:t>
            </w:r>
          </w:p>
        </w:tc>
      </w:tr>
      <w:tr w:rsidTr="002825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D658B" w:rsidP="005D658B">
            <w:pPr>
              <w:pStyle w:val="BodyText"/>
            </w:pPr>
            <w:r w:rsidRPr="005D658B">
              <w:t>The following knowledge must be assessed as part of this unit:</w:t>
            </w:r>
          </w:p>
          <w:p w:rsidR="00000000" w:rsidRPr="005D658B" w:rsidP="005D658B">
            <w:pPr>
              <w:pStyle w:val="ListBullet"/>
            </w:pPr>
            <w:r w:rsidRPr="005D658B">
              <w:t xml:space="preserve">specific diversity issues that apply to the relevant industry context and contribute </w:t>
            </w:r>
            <w:r w:rsidRPr="005D658B">
              <w:t>to the industry's progress, including benefits of productive diversity</w:t>
            </w:r>
          </w:p>
          <w:p w:rsidR="00000000" w:rsidRPr="005D658B" w:rsidP="005D658B">
            <w:pPr>
              <w:pStyle w:val="ListBullet"/>
            </w:pPr>
            <w:r w:rsidRPr="005D658B">
              <w:t>current and emerging views and approaches on managing workplace diversity</w:t>
            </w:r>
          </w:p>
          <w:p w:rsidR="00000000" w:rsidRPr="005D658B" w:rsidP="005D658B">
            <w:pPr>
              <w:pStyle w:val="ListBullet"/>
            </w:pPr>
            <w:r w:rsidRPr="005D658B">
              <w:t>potential scope of the term diversity</w:t>
            </w:r>
          </w:p>
          <w:p w:rsidR="00000000" w:rsidRPr="005D658B" w:rsidP="005D658B">
            <w:pPr>
              <w:pStyle w:val="ListBullet"/>
            </w:pPr>
            <w:r w:rsidRPr="005D658B">
              <w:t>how diversity may affect workplace operations</w:t>
            </w:r>
          </w:p>
          <w:p w:rsidR="00000000" w:rsidRPr="005D658B" w:rsidP="005D658B">
            <w:pPr>
              <w:pStyle w:val="ListBullet"/>
            </w:pPr>
            <w:r w:rsidRPr="005D658B">
              <w:t>legal issues that relate to</w:t>
            </w:r>
            <w:r w:rsidRPr="005D658B">
              <w:t xml:space="preserve"> diversity, including equal employment opportunity (EEO) and anti-discrimination.</w:t>
            </w:r>
          </w:p>
        </w:tc>
      </w:tr>
    </w:tbl>
    <w:p w:rsidR="002825BF" w:rsidP="005D658B">
      <w:pPr>
        <w:pStyle w:val="BodyText"/>
      </w:pPr>
    </w:p>
    <w:p w:rsidR="002825BF" w:rsidP="005D658B">
      <w:pPr>
        <w:pStyle w:val="BodyText"/>
      </w:pPr>
    </w:p>
    <w:p w:rsidR="00000000" w:rsidRPr="005D658B" w:rsidP="005D658B">
      <w:pPr>
        <w:pStyle w:val="Heading1"/>
      </w:pPr>
      <w:bookmarkStart w:id="10" w:name="O_148680"/>
      <w:bookmarkEnd w:id="10"/>
      <w:r w:rsidRPr="005D658B">
        <w:t>Evidence Guide</w:t>
      </w:r>
    </w:p>
    <w:tbl>
      <w:tblPr>
        <w:tblW w:w="0" w:type="auto"/>
        <w:tblLayout w:type="fixed"/>
        <w:tblCellMar>
          <w:left w:w="62" w:type="dxa"/>
          <w:right w:w="62" w:type="dxa"/>
        </w:tblCellMar>
        <w:tblLook w:val="0000"/>
      </w:tblPr>
      <w:tblGrid>
        <w:gridCol w:w="3345"/>
        <w:gridCol w:w="5835"/>
      </w:tblGrid>
      <w:tr w:rsidTr="002825B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EVIDENCE GUIDE</w:t>
            </w:r>
          </w:p>
        </w:tc>
      </w:tr>
      <w:tr w:rsidTr="002825B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t>The evidence guide provides advice on assessment and must be read in conjunction with the performance criteria, required skills and knowledge, the range statement and the Assessment Guidelines for this Training Package.</w:t>
            </w:r>
          </w:p>
        </w:tc>
      </w:tr>
      <w:tr w:rsidTr="002825B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Critical aspects for assessment</w:t>
            </w:r>
            <w:r w:rsidRPr="005D658B">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D658B" w:rsidP="005D658B">
            <w:pPr>
              <w:pStyle w:val="BodyText"/>
            </w:pPr>
            <w:r w:rsidRPr="005D658B">
              <w:t>Evidence of the following is essential:</w:t>
            </w:r>
          </w:p>
          <w:p w:rsidR="00000000" w:rsidRPr="005D658B" w:rsidP="005D658B">
            <w:pPr>
              <w:pStyle w:val="ListBullet"/>
            </w:pPr>
            <w:r w:rsidRPr="005D658B">
              <w:t xml:space="preserve">understanding of the role of leaders and managers in encouraging diversity </w:t>
            </w:r>
          </w:p>
          <w:p w:rsidR="00000000" w:rsidRPr="005D658B" w:rsidP="005D658B">
            <w:pPr>
              <w:pStyle w:val="ListBullet"/>
            </w:pPr>
            <w:r w:rsidRPr="005D658B">
              <w:t>knowledge of cross-cultural communication techniques as they apply to leaders and managers</w:t>
            </w:r>
          </w:p>
          <w:p w:rsidR="00000000" w:rsidRPr="005D658B" w:rsidP="005D658B">
            <w:pPr>
              <w:pStyle w:val="ListBullet"/>
            </w:pPr>
            <w:r w:rsidRPr="005D658B">
              <w:t>knowledge of specific cultural issues that may apply in a particular industry context</w:t>
            </w:r>
          </w:p>
          <w:p w:rsidR="00000000" w:rsidP="005D658B">
            <w:pPr>
              <w:pStyle w:val="ListBullet"/>
              <w:rPr>
                <w:lang w:val="en-NZ"/>
              </w:rPr>
            </w:pPr>
            <w:r w:rsidRPr="005D658B">
              <w:t>ability to apply knowledge and understanding of diversity issues to specific wo</w:t>
            </w:r>
            <w:r w:rsidRPr="005D658B">
              <w:t>rkplace situations.</w:t>
            </w: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D658B" w:rsidP="005D658B">
            <w:pPr>
              <w:pStyle w:val="BodyText"/>
            </w:pPr>
            <w:r w:rsidRPr="005D658B">
              <w:t>Assessment must ensure:</w:t>
            </w:r>
          </w:p>
          <w:p w:rsidR="00000000" w:rsidP="005D658B">
            <w:pPr>
              <w:pStyle w:val="ListBullet"/>
              <w:rPr>
                <w:lang w:val="en-NZ"/>
              </w:rPr>
            </w:pPr>
            <w:r w:rsidRPr="005D658B">
              <w:t>access to current sources of information on diversity.</w:t>
            </w: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D658B" w:rsidP="005D658B">
            <w:pPr>
              <w:pStyle w:val="BodyText"/>
            </w:pPr>
            <w:r w:rsidRPr="005D658B">
              <w:t xml:space="preserve">A range of assessment methods should be used to assess practical skills and knowledge. The following examples are appropriate for this unit: </w:t>
            </w:r>
          </w:p>
          <w:p w:rsidR="00000000" w:rsidRPr="005D658B" w:rsidP="005D658B">
            <w:pPr>
              <w:pStyle w:val="ListBullet"/>
            </w:pPr>
            <w:r w:rsidRPr="005D658B">
              <w:t>case studies to develop strategies for effectively managing diversity in different industry contexts</w:t>
            </w:r>
          </w:p>
          <w:p w:rsidR="00000000" w:rsidRPr="005D658B" w:rsidP="005D658B">
            <w:pPr>
              <w:pStyle w:val="ListBullet"/>
            </w:pPr>
            <w:r w:rsidRPr="005D658B">
              <w:t>oral or writ</w:t>
            </w:r>
            <w:r w:rsidRPr="005D658B">
              <w:t>ten questions to assess knowledge of cross-cultural issues and communication techniques</w:t>
            </w:r>
          </w:p>
          <w:p w:rsidR="00000000" w:rsidRPr="005D658B" w:rsidP="005D658B">
            <w:pPr>
              <w:pStyle w:val="ListBullet"/>
            </w:pPr>
            <w:r w:rsidRPr="005D658B">
              <w:t>review of portfolios of evidence and third-party workplace reports of on-the-job performance by the candidate.</w:t>
            </w:r>
          </w:p>
          <w:p w:rsidR="00000000" w:rsidP="005D658B">
            <w:pPr>
              <w:pStyle w:val="BodyText"/>
              <w:rPr>
                <w:lang w:val="en-NZ"/>
              </w:rPr>
            </w:pPr>
            <w:r w:rsidRPr="005D658B">
              <w:t>Holistic assessment with other units relevant to the indu</w:t>
            </w:r>
            <w:r w:rsidRPr="005D658B">
              <w:t>stry sector, workplace and job role is recommended.</w:t>
            </w: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D658B" w:rsidP="005D658B">
            <w:pPr>
              <w:pStyle w:val="BodyText"/>
            </w:pPr>
            <w:r w:rsidRPr="005D658B">
              <w:t>Employability skills are integral to effective performance in the workplace and are broadly consistent across industry sectors. How these skills are applied varies betwe</w:t>
            </w:r>
            <w:r w:rsidRPr="005D658B">
              <w:t>en occupations and qualifications due to the different work functions and contexts.</w:t>
            </w:r>
          </w:p>
          <w:p w:rsidR="00000000" w:rsidRPr="005D658B" w:rsidP="005D658B">
            <w:pPr>
              <w:pStyle w:val="BodyText"/>
            </w:pPr>
            <w:r w:rsidRPr="005D658B">
              <w:t>Employability skills embedded in this unit should be assessed holistically with other relevant units that make up the skill set or qualification and in the context of the j</w:t>
            </w:r>
            <w:r w:rsidRPr="005D658B">
              <w:t>ob role.</w:t>
            </w:r>
          </w:p>
        </w:tc>
      </w:tr>
    </w:tbl>
    <w:p w:rsidR="002825BF" w:rsidP="005D658B">
      <w:pPr>
        <w:pStyle w:val="BodyText"/>
      </w:pPr>
    </w:p>
    <w:p w:rsidR="002825BF" w:rsidP="005D658B">
      <w:pPr>
        <w:pStyle w:val="BodyText"/>
      </w:pPr>
    </w:p>
    <w:p w:rsidR="00000000" w:rsidRPr="005D658B" w:rsidP="005D658B">
      <w:pPr>
        <w:pStyle w:val="Heading1"/>
      </w:pPr>
      <w:bookmarkStart w:id="11" w:name="O_148681"/>
      <w:bookmarkEnd w:id="11"/>
      <w:r w:rsidRPr="005D658B">
        <w:t>Range Statement</w:t>
      </w:r>
    </w:p>
    <w:tbl>
      <w:tblPr>
        <w:tblW w:w="0" w:type="auto"/>
        <w:tblLayout w:type="fixed"/>
        <w:tblCellMar>
          <w:left w:w="62" w:type="dxa"/>
          <w:right w:w="62" w:type="dxa"/>
        </w:tblCellMar>
        <w:tblLook w:val="0000"/>
      </w:tblPr>
      <w:tblGrid>
        <w:gridCol w:w="3345"/>
        <w:gridCol w:w="5835"/>
      </w:tblGrid>
      <w:tr w:rsidTr="002825B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RANGE STATEMENT</w:t>
            </w:r>
          </w:p>
        </w:tc>
      </w:tr>
      <w:tr w:rsidTr="002825B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t xml:space="preserve">The range statement relates to the unit of competency as a whole. It allows for different work environments and situations that may affect </w:t>
            </w:r>
            <w:r w:rsidRPr="005D658B">
              <w:t>performance. Bold italicised wording in the performance criteria is detailed below.</w:t>
            </w:r>
          </w:p>
        </w:tc>
      </w:tr>
      <w:tr w:rsidTr="002825B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BoldandItalics"/>
              </w:rPr>
              <w:t>Diversity</w:t>
            </w:r>
            <w:r w:rsidRPr="005D658B">
              <w:t xml:space="preserve"> is referred to here in its broadest sense and may be related to:</w:t>
            </w:r>
          </w:p>
        </w:tc>
        <w:tc>
          <w:tcPr>
            <w:tcW w:w="5835" w:type="dxa"/>
            <w:tcBorders>
              <w:top w:val="nil"/>
              <w:left w:val="nil"/>
              <w:bottom w:val="nil"/>
              <w:right w:val="nil"/>
            </w:tcBorders>
            <w:tcMar>
              <w:top w:w="0" w:type="dxa"/>
              <w:left w:w="62" w:type="dxa"/>
              <w:bottom w:w="0" w:type="dxa"/>
              <w:right w:w="62" w:type="dxa"/>
            </w:tcMar>
          </w:tcPr>
          <w:p w:rsidR="00000000" w:rsidRPr="005D658B" w:rsidP="005D658B">
            <w:pPr>
              <w:pStyle w:val="ListBullet"/>
            </w:pPr>
            <w:r w:rsidRPr="005D658B">
              <w:t>race</w:t>
            </w:r>
          </w:p>
          <w:p w:rsidR="00000000" w:rsidRPr="005D658B" w:rsidP="005D658B">
            <w:pPr>
              <w:pStyle w:val="ListBullet"/>
            </w:pPr>
            <w:r w:rsidRPr="005D658B">
              <w:t>language</w:t>
            </w:r>
          </w:p>
          <w:p w:rsidR="00000000" w:rsidRPr="005D658B" w:rsidP="005D658B">
            <w:pPr>
              <w:pStyle w:val="ListBullet"/>
            </w:pPr>
            <w:r w:rsidRPr="005D658B">
              <w:t>special needs</w:t>
            </w:r>
          </w:p>
          <w:p w:rsidR="00000000" w:rsidRPr="005D658B" w:rsidP="005D658B">
            <w:pPr>
              <w:pStyle w:val="ListBullet"/>
            </w:pPr>
            <w:r w:rsidRPr="005D658B">
              <w:t>disabilities</w:t>
            </w:r>
          </w:p>
          <w:p w:rsidR="00000000" w:rsidRPr="005D658B" w:rsidP="005D658B">
            <w:pPr>
              <w:pStyle w:val="ListBullet"/>
            </w:pPr>
            <w:r w:rsidRPr="005D658B">
              <w:t>family structure</w:t>
            </w:r>
          </w:p>
          <w:p w:rsidR="00000000" w:rsidRPr="005D658B" w:rsidP="005D658B">
            <w:pPr>
              <w:pStyle w:val="ListBullet"/>
            </w:pPr>
            <w:r w:rsidRPr="005D658B">
              <w:t>gender</w:t>
            </w:r>
          </w:p>
          <w:p w:rsidR="00000000" w:rsidRPr="005D658B" w:rsidP="005D658B">
            <w:pPr>
              <w:pStyle w:val="ListBullet"/>
            </w:pPr>
            <w:r w:rsidRPr="005D658B">
              <w:t>age</w:t>
            </w:r>
          </w:p>
          <w:p w:rsidR="00000000" w:rsidP="005D658B">
            <w:pPr>
              <w:pStyle w:val="ListBullet"/>
              <w:rPr>
                <w:lang w:val="en-NZ"/>
              </w:rPr>
            </w:pPr>
            <w:r w:rsidRPr="005D658B">
              <w:t>sexual preference.</w:t>
            </w: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BoldandItalics"/>
              </w:rPr>
              <w:t>Work practices</w:t>
            </w:r>
            <w:r w:rsidRPr="005D658B">
              <w:t xml:space="preserve"> that reflect respect for diversity may include:</w:t>
            </w:r>
          </w:p>
        </w:tc>
        <w:tc>
          <w:tcPr>
            <w:tcW w:w="5835" w:type="dxa"/>
            <w:tcBorders>
              <w:top w:val="nil"/>
              <w:left w:val="nil"/>
              <w:bottom w:val="nil"/>
              <w:right w:val="nil"/>
            </w:tcBorders>
            <w:tcMar>
              <w:top w:w="0" w:type="dxa"/>
              <w:left w:w="62" w:type="dxa"/>
              <w:bottom w:w="0" w:type="dxa"/>
              <w:right w:w="62" w:type="dxa"/>
            </w:tcMar>
          </w:tcPr>
          <w:p w:rsidR="00000000" w:rsidRPr="005D658B" w:rsidP="005D658B">
            <w:pPr>
              <w:pStyle w:val="ListBullet"/>
            </w:pPr>
            <w:r w:rsidRPr="005D658B">
              <w:t>acknowledgment of religious and cultural celebrations</w:t>
            </w:r>
          </w:p>
          <w:p w:rsidR="00000000" w:rsidRPr="005D658B" w:rsidP="005D658B">
            <w:pPr>
              <w:pStyle w:val="ListBullet"/>
            </w:pPr>
            <w:r w:rsidRPr="005D658B">
              <w:t>appropriate allocation of duties to particular staff members</w:t>
            </w:r>
          </w:p>
          <w:p w:rsidR="00000000" w:rsidRPr="005D658B" w:rsidP="005D658B">
            <w:pPr>
              <w:pStyle w:val="ListBullet"/>
            </w:pPr>
            <w:r w:rsidRPr="005D658B">
              <w:t xml:space="preserve">culturally appropriate mixing of staff </w:t>
            </w:r>
          </w:p>
          <w:p w:rsidR="00000000" w:rsidRPr="005D658B" w:rsidP="005D658B">
            <w:pPr>
              <w:pStyle w:val="ListBullet"/>
            </w:pPr>
            <w:r w:rsidRPr="005D658B">
              <w:t>training in culturally appropriate communication</w:t>
            </w:r>
          </w:p>
          <w:p w:rsidR="00000000" w:rsidP="005D658B">
            <w:pPr>
              <w:pStyle w:val="ListBullet"/>
              <w:rPr>
                <w:lang w:val="en-NZ"/>
              </w:rPr>
            </w:pPr>
            <w:r w:rsidRPr="005D658B">
              <w:t>consideration of customers with special needs.</w:t>
            </w: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BoldandItalics"/>
              </w:rPr>
              <w:t>Benefits of productive diversity</w:t>
            </w:r>
            <w:r w:rsidRPr="005D658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D658B" w:rsidP="005D658B">
            <w:pPr>
              <w:pStyle w:val="ListBullet"/>
            </w:pPr>
            <w:r w:rsidRPr="005D658B">
              <w:t>multilingual workforce</w:t>
            </w:r>
          </w:p>
          <w:p w:rsidR="00000000" w:rsidRPr="005D658B" w:rsidP="005D658B">
            <w:pPr>
              <w:pStyle w:val="ListBullet"/>
            </w:pPr>
            <w:r w:rsidRPr="005D658B">
              <w:t>workforce that reflects the diversity of the customer base</w:t>
            </w:r>
          </w:p>
          <w:p w:rsidR="00000000" w:rsidRPr="005D658B" w:rsidP="005D658B">
            <w:pPr>
              <w:pStyle w:val="ListBullet"/>
            </w:pPr>
            <w:r w:rsidRPr="005D658B">
              <w:t xml:space="preserve">improved cross-cultural communication </w:t>
            </w:r>
          </w:p>
          <w:p w:rsidR="00000000" w:rsidRPr="005D658B" w:rsidP="005D658B">
            <w:pPr>
              <w:pStyle w:val="ListBullet"/>
            </w:pPr>
            <w:r w:rsidRPr="005D658B">
              <w:t>education of the workforce in relation to greater understanding of diversity</w:t>
            </w:r>
          </w:p>
          <w:p w:rsidR="00000000" w:rsidRPr="005D658B" w:rsidP="005D658B">
            <w:pPr>
              <w:pStyle w:val="ListBullet"/>
            </w:pPr>
            <w:r w:rsidRPr="005D658B">
              <w:t>removal of prejudice</w:t>
            </w:r>
          </w:p>
          <w:p w:rsidR="00000000" w:rsidRPr="005D658B" w:rsidP="005D658B">
            <w:pPr>
              <w:pStyle w:val="ListBullet"/>
            </w:pPr>
            <w:r w:rsidRPr="005D658B">
              <w:t>different perspectives on problem-solving</w:t>
            </w:r>
          </w:p>
          <w:p w:rsidR="00000000" w:rsidRPr="005D658B" w:rsidP="005D658B">
            <w:pPr>
              <w:pStyle w:val="ListBullet"/>
            </w:pPr>
            <w:r w:rsidRPr="005D658B">
              <w:t>increased trade with other countries or cultures</w:t>
            </w:r>
          </w:p>
          <w:p w:rsidR="00000000" w:rsidP="005D658B">
            <w:pPr>
              <w:pStyle w:val="ListBullet"/>
              <w:rPr>
                <w:lang w:val="en-NZ"/>
              </w:rPr>
            </w:pPr>
            <w:r w:rsidRPr="005D658B">
              <w:t>more interesting work enviro</w:t>
            </w:r>
            <w:r w:rsidRPr="005D658B">
              <w:t>nments.</w:t>
            </w: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p>
        </w:tc>
      </w:tr>
      <w:tr w:rsidTr="002825B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BoldandItalics"/>
              </w:rPr>
              <w:t>Problems that arise from diversity issues</w:t>
            </w:r>
            <w:r w:rsidRPr="005D658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D658B" w:rsidP="005D658B">
            <w:pPr>
              <w:pStyle w:val="ListBullet"/>
            </w:pPr>
            <w:r w:rsidRPr="005D658B">
              <w:t>communication challenges</w:t>
            </w:r>
          </w:p>
          <w:p w:rsidR="00000000" w:rsidRPr="005D658B" w:rsidP="005D658B">
            <w:pPr>
              <w:pStyle w:val="ListBullet"/>
            </w:pPr>
            <w:r w:rsidRPr="005D658B">
              <w:t>conflicting beliefs and values in the workplace.</w:t>
            </w:r>
          </w:p>
        </w:tc>
      </w:tr>
    </w:tbl>
    <w:p w:rsidR="002825BF" w:rsidP="005D658B">
      <w:pPr>
        <w:pStyle w:val="BodyText"/>
      </w:pPr>
    </w:p>
    <w:p w:rsidR="002825BF" w:rsidP="005D658B">
      <w:pPr>
        <w:pStyle w:val="BodyText"/>
      </w:pPr>
    </w:p>
    <w:p w:rsidR="00000000" w:rsidRPr="005D658B" w:rsidP="005D658B">
      <w:pPr>
        <w:pStyle w:val="Heading1"/>
      </w:pPr>
      <w:bookmarkStart w:id="12" w:name="O_148682"/>
      <w:bookmarkEnd w:id="12"/>
      <w:r w:rsidRPr="005D658B">
        <w:t>Unit Sector(s)</w:t>
      </w:r>
    </w:p>
    <w:tbl>
      <w:tblPr>
        <w:tblW w:w="0" w:type="auto"/>
        <w:tblLayout w:type="fixed"/>
        <w:tblCellMar>
          <w:left w:w="62" w:type="dxa"/>
          <w:right w:w="62" w:type="dxa"/>
        </w:tblCellMar>
        <w:tblLook w:val="0000"/>
      </w:tblPr>
      <w:tblGrid>
        <w:gridCol w:w="2836"/>
        <w:gridCol w:w="6344"/>
      </w:tblGrid>
      <w:tr w:rsidTr="002825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D658B" w:rsidP="005D658B">
            <w:pPr>
              <w:pStyle w:val="BodyText"/>
            </w:pPr>
            <w:r w:rsidRPr="005D658B">
              <w:t>Cross-Sector</w:t>
            </w:r>
          </w:p>
        </w:tc>
      </w:tr>
    </w:tbl>
    <w:p w:rsidR="00000000" w:rsidRPr="005D658B" w:rsidP="005D658B">
      <w:pPr>
        <w:pStyle w:val="BodyText"/>
      </w:pPr>
    </w:p>
    <w:p w:rsidR="00000000" w:rsidRPr="005D658B" w:rsidP="005D658B">
      <w:pPr>
        <w:pStyle w:val="AllowPageBreak"/>
      </w:pPr>
    </w:p>
    <w:p w:rsidR="00000000" w:rsidRPr="005D658B" w:rsidP="005D658B">
      <w:pPr>
        <w:pStyle w:val="Heading1"/>
      </w:pPr>
      <w:bookmarkStart w:id="13" w:name="O_163488"/>
      <w:bookmarkEnd w:id="13"/>
      <w:r w:rsidRPr="005D658B">
        <w:t>Competency field</w:t>
      </w:r>
    </w:p>
    <w:tbl>
      <w:tblPr>
        <w:tblW w:w="0" w:type="auto"/>
        <w:tblLayout w:type="fixed"/>
        <w:tblCellMar>
          <w:left w:w="62" w:type="dxa"/>
          <w:right w:w="62" w:type="dxa"/>
        </w:tblCellMar>
        <w:tblLook w:val="0000"/>
      </w:tblPr>
      <w:tblGrid>
        <w:gridCol w:w="2836"/>
        <w:gridCol w:w="6344"/>
      </w:tblGrid>
      <w:tr w:rsidTr="002825B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D658B">
            <w:pPr>
              <w:pStyle w:val="BodyText"/>
              <w:rPr>
                <w:lang w:val="en-NZ"/>
              </w:rPr>
            </w:pPr>
            <w:r w:rsidRPr="005D658B">
              <w:t>Human Resource Management</w:t>
            </w:r>
          </w:p>
        </w:tc>
      </w:tr>
      <w:tr w:rsidTr="002825B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658B" w:rsidP="005D658B">
            <w:pPr>
              <w:pStyle w:val="BodyText"/>
            </w:pPr>
          </w:p>
        </w:tc>
      </w:tr>
    </w:tbl>
    <w:p w:rsidR="00000000" w:rsidRPr="005D658B" w:rsidP="005D658B">
      <w:pPr>
        <w:pStyle w:val="BodyText"/>
      </w:pPr>
    </w:p>
    <w:p w:rsidR="00000000" w:rsidRPr="005D658B" w:rsidP="005D658B"/>
    <w:sectPr w:rsidSect="005D65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5BF" w:rsidP="002825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BF" w:rsidP="005D65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825BF" w:rsidP="005D65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825BF" w:rsidP="005D65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25BF" w:rsidP="002825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BF" w:rsidP="005D658B">
    <w:pPr>
      <w:pStyle w:val="Header"/>
      <w:framePr w:wrap="around"/>
    </w:pPr>
    <w:r>
      <w:fldChar w:fldCharType="begin"/>
    </w:r>
    <w:r>
      <w:instrText xml:space="preserve"> TITLE   \* MERGEFORMAT </w:instrText>
    </w:r>
    <w:r>
      <w:fldChar w:fldCharType="separate"/>
    </w:r>
    <w:r>
      <w:t>SITXHRM007A Manage workplace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25BF" w:rsidP="005D65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BE2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42D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D83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5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658B"/>
    <w:pPr>
      <w:spacing w:before="360" w:after="60"/>
      <w:outlineLvl w:val="0"/>
    </w:pPr>
    <w:rPr>
      <w:sz w:val="32"/>
    </w:rPr>
  </w:style>
  <w:style w:type="paragraph" w:styleId="Heading2">
    <w:name w:val="heading 2"/>
    <w:basedOn w:val="HeadingBase"/>
    <w:next w:val="BodyText"/>
    <w:link w:val="Heading2Char"/>
    <w:qFormat/>
    <w:rsid w:val="005D658B"/>
    <w:pPr>
      <w:keepLines/>
      <w:spacing w:before="240" w:after="120"/>
      <w:outlineLvl w:val="1"/>
    </w:pPr>
    <w:rPr>
      <w:sz w:val="28"/>
      <w:szCs w:val="40"/>
    </w:rPr>
  </w:style>
  <w:style w:type="paragraph" w:styleId="Heading3">
    <w:name w:val="heading 3"/>
    <w:basedOn w:val="HeadingBase"/>
    <w:next w:val="BodyText"/>
    <w:link w:val="Heading3Char"/>
    <w:qFormat/>
    <w:rsid w:val="005D658B"/>
    <w:pPr>
      <w:spacing w:before="180" w:after="120"/>
      <w:outlineLvl w:val="2"/>
    </w:pPr>
    <w:rPr>
      <w:spacing w:val="-10"/>
      <w:kern w:val="32"/>
    </w:rPr>
  </w:style>
  <w:style w:type="paragraph" w:styleId="Heading4">
    <w:name w:val="heading 4"/>
    <w:basedOn w:val="HeadingBase"/>
    <w:next w:val="BodyText"/>
    <w:link w:val="Heading4Char"/>
    <w:qFormat/>
    <w:rsid w:val="005D658B"/>
    <w:pPr>
      <w:spacing w:before="160" w:after="120"/>
      <w:outlineLvl w:val="3"/>
    </w:pPr>
    <w:rPr>
      <w:sz w:val="22"/>
    </w:rPr>
  </w:style>
  <w:style w:type="paragraph" w:styleId="Heading5">
    <w:name w:val="heading 5"/>
    <w:basedOn w:val="HeadingBase"/>
    <w:next w:val="Normal"/>
    <w:link w:val="Heading5Char"/>
    <w:qFormat/>
    <w:rsid w:val="005D658B"/>
    <w:pPr>
      <w:spacing w:before="80"/>
      <w:outlineLvl w:val="4"/>
    </w:pPr>
    <w:rPr>
      <w:color w:val="918585"/>
      <w:sz w:val="20"/>
    </w:rPr>
  </w:style>
  <w:style w:type="paragraph" w:styleId="Heading6">
    <w:name w:val="heading 6"/>
    <w:basedOn w:val="HeadingBase"/>
    <w:next w:val="Normal"/>
    <w:link w:val="Heading6Char"/>
    <w:qFormat/>
    <w:rsid w:val="005D658B"/>
    <w:pPr>
      <w:spacing w:before="60"/>
      <w:outlineLvl w:val="5"/>
    </w:pPr>
    <w:rPr>
      <w:color w:val="918585"/>
      <w:sz w:val="20"/>
    </w:rPr>
  </w:style>
  <w:style w:type="paragraph" w:styleId="Heading7">
    <w:name w:val="heading 7"/>
    <w:basedOn w:val="Normal"/>
    <w:next w:val="Normal"/>
    <w:link w:val="Heading7Char"/>
    <w:qFormat/>
    <w:rsid w:val="005D658B"/>
    <w:pPr>
      <w:ind w:left="720"/>
      <w:outlineLvl w:val="6"/>
    </w:pPr>
    <w:rPr>
      <w:i/>
    </w:rPr>
  </w:style>
  <w:style w:type="paragraph" w:styleId="Heading8">
    <w:name w:val="heading 8"/>
    <w:basedOn w:val="Normal"/>
    <w:next w:val="Normal"/>
    <w:link w:val="Heading8Char"/>
    <w:qFormat/>
    <w:rsid w:val="005D658B"/>
    <w:pPr>
      <w:ind w:left="720"/>
      <w:outlineLvl w:val="7"/>
    </w:pPr>
    <w:rPr>
      <w:i/>
    </w:rPr>
  </w:style>
  <w:style w:type="paragraph" w:styleId="Heading9">
    <w:name w:val="heading 9"/>
    <w:basedOn w:val="Normal"/>
    <w:next w:val="Normal"/>
    <w:link w:val="Heading9Char"/>
    <w:qFormat/>
    <w:rsid w:val="005D658B"/>
    <w:pPr>
      <w:ind w:left="720"/>
      <w:outlineLvl w:val="8"/>
    </w:pPr>
    <w:rPr>
      <w:i/>
    </w:rPr>
  </w:style>
  <w:style w:type="character" w:default="1" w:styleId="DefaultParagraphFont">
    <w:name w:val="Default Paragraph Font"/>
    <w:uiPriority w:val="1"/>
    <w:unhideWhenUsed/>
    <w:rsid w:val="005D65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58B"/>
  </w:style>
  <w:style w:type="character" w:customStyle="1" w:styleId="Heading1Char">
    <w:name w:val="Heading 1 Char"/>
    <w:basedOn w:val="DefaultParagraphFont"/>
    <w:link w:val="Heading1"/>
    <w:rsid w:val="005D658B"/>
    <w:rPr>
      <w:rFonts w:ascii="Times New Roman" w:eastAsia="Times New Roman" w:hAnsi="Times New Roman" w:cs="Times New Roman"/>
      <w:b/>
      <w:sz w:val="32"/>
      <w:szCs w:val="20"/>
      <w:lang w:eastAsia="en-US"/>
    </w:rPr>
  </w:style>
  <w:style w:type="paragraph" w:styleId="BodyText">
    <w:name w:val="Body Text"/>
    <w:basedOn w:val="Normal"/>
    <w:link w:val="BodyTextChar"/>
    <w:rsid w:val="005D65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658B"/>
    <w:rPr>
      <w:rFonts w:ascii="Times New Roman" w:eastAsia="Times New Roman" w:hAnsi="Times New Roman" w:cs="Times New Roman"/>
      <w:sz w:val="24"/>
      <w:lang w:val="en-US" w:eastAsia="en-US"/>
    </w:rPr>
  </w:style>
  <w:style w:type="paragraph" w:styleId="Footer">
    <w:name w:val="footer"/>
    <w:basedOn w:val="Normal"/>
    <w:link w:val="FooterChar"/>
    <w:rsid w:val="005D65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58B"/>
    <w:rPr>
      <w:rFonts w:ascii="Times New Roman" w:eastAsia="Times New Roman" w:hAnsi="Times New Roman" w:cs="Times New Roman"/>
      <w:sz w:val="16"/>
      <w:lang w:val="en-US" w:eastAsia="en-US"/>
    </w:rPr>
  </w:style>
  <w:style w:type="paragraph" w:styleId="List">
    <w:name w:val="List"/>
    <w:basedOn w:val="BodyText"/>
    <w:next w:val="BodyText"/>
    <w:rsid w:val="005D658B"/>
    <w:pPr>
      <w:tabs>
        <w:tab w:val="left" w:pos="340"/>
      </w:tabs>
      <w:spacing w:before="60" w:after="60"/>
      <w:ind w:left="340" w:hanging="340"/>
    </w:pPr>
  </w:style>
  <w:style w:type="paragraph" w:styleId="ListBullet">
    <w:name w:val="List Bullet"/>
    <w:basedOn w:val="List"/>
    <w:rsid w:val="005D658B"/>
    <w:pPr>
      <w:numPr>
        <w:numId w:val="13"/>
      </w:numPr>
      <w:tabs>
        <w:tab w:val="clear" w:pos="340"/>
      </w:tabs>
      <w:spacing w:before="40" w:after="40"/>
    </w:pPr>
  </w:style>
  <w:style w:type="character" w:customStyle="1" w:styleId="SpecialBold">
    <w:name w:val="Special Bold"/>
    <w:basedOn w:val="DefaultParagraphFont"/>
    <w:rsid w:val="005D658B"/>
    <w:rPr>
      <w:b/>
      <w:spacing w:val="0"/>
    </w:rPr>
  </w:style>
  <w:style w:type="paragraph" w:styleId="ListBullet2">
    <w:name w:val="List Bullet 2"/>
    <w:basedOn w:val="List2"/>
    <w:rsid w:val="005D658B"/>
    <w:pPr>
      <w:numPr>
        <w:numId w:val="14"/>
      </w:numPr>
      <w:tabs>
        <w:tab w:val="clear" w:pos="680"/>
      </w:tabs>
    </w:pPr>
  </w:style>
  <w:style w:type="paragraph" w:styleId="Header">
    <w:name w:val="header"/>
    <w:basedOn w:val="Normal"/>
    <w:link w:val="HeaderChar"/>
    <w:rsid w:val="005D65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5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658B"/>
    <w:pPr>
      <w:spacing w:before="240" w:after="120"/>
      <w:outlineLvl w:val="0"/>
    </w:pPr>
    <w:rPr>
      <w:rFonts w:ascii="Times New Roman" w:hAnsi="Times New Roman"/>
      <w:b/>
      <w:sz w:val="28"/>
    </w:rPr>
  </w:style>
  <w:style w:type="paragraph" w:customStyle="1" w:styleId="AllowPageBreak">
    <w:name w:val="AllowPageBreak"/>
    <w:rsid w:val="005D65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658B"/>
    <w:rPr>
      <w:b/>
      <w:i/>
      <w:u w:val="none"/>
    </w:rPr>
  </w:style>
  <w:style w:type="character" w:customStyle="1" w:styleId="Heading2Char">
    <w:name w:val="Heading 2 Char"/>
    <w:basedOn w:val="DefaultParagraphFont"/>
    <w:link w:val="Heading2"/>
    <w:rsid w:val="005D65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5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5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5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5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5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65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658B"/>
    <w:rPr>
      <w:rFonts w:ascii="Courier New" w:eastAsia="Times New Roman" w:hAnsi="Courier New" w:cs="Times New Roman"/>
      <w:i/>
      <w:szCs w:val="20"/>
      <w:lang w:val="en-US" w:eastAsia="en-US"/>
    </w:rPr>
  </w:style>
  <w:style w:type="paragraph" w:customStyle="1" w:styleId="HeadingBase">
    <w:name w:val="Heading Base"/>
    <w:rsid w:val="005D65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58B"/>
    <w:pPr>
      <w:tabs>
        <w:tab w:val="right" w:leader="dot" w:pos="9072"/>
      </w:tabs>
      <w:ind w:left="567"/>
    </w:pPr>
    <w:rPr>
      <w:szCs w:val="22"/>
    </w:rPr>
  </w:style>
  <w:style w:type="paragraph" w:customStyle="1" w:styleId="TOCBase">
    <w:name w:val="TOC Base"/>
    <w:rsid w:val="005D65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58B"/>
    <w:pPr>
      <w:tabs>
        <w:tab w:val="right" w:leader="dot" w:pos="9072"/>
      </w:tabs>
      <w:spacing w:before="40" w:after="40"/>
      <w:ind w:left="284"/>
    </w:pPr>
    <w:rPr>
      <w:rFonts w:ascii="Times New Roman" w:hAnsi="Times New Roman"/>
    </w:rPr>
  </w:style>
  <w:style w:type="paragraph" w:styleId="TOC1">
    <w:name w:val="toc 1"/>
    <w:basedOn w:val="TOCBase"/>
    <w:next w:val="Normal"/>
    <w:rsid w:val="005D65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658B"/>
    <w:pPr>
      <w:spacing w:before="5040"/>
      <w:jc w:val="center"/>
    </w:pPr>
    <w:rPr>
      <w:sz w:val="48"/>
      <w:szCs w:val="72"/>
      <w:lang w:val="en-US"/>
    </w:rPr>
  </w:style>
  <w:style w:type="character" w:customStyle="1" w:styleId="TitleChar">
    <w:name w:val="Title Char"/>
    <w:basedOn w:val="DefaultParagraphFont"/>
    <w:link w:val="Title"/>
    <w:rsid w:val="005D65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58B"/>
    <w:pPr>
      <w:tabs>
        <w:tab w:val="left" w:pos="3600"/>
        <w:tab w:val="left" w:pos="3958"/>
      </w:tabs>
    </w:pPr>
  </w:style>
  <w:style w:type="paragraph" w:customStyle="1" w:styleId="Note">
    <w:name w:val="Note"/>
    <w:basedOn w:val="BodyText"/>
    <w:rsid w:val="005D65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58B"/>
    <w:pPr>
      <w:framePr w:wrap="auto" w:hAnchor="text" w:y="6049"/>
    </w:pPr>
    <w:rPr>
      <w:color w:val="000000"/>
      <w:sz w:val="40"/>
    </w:rPr>
  </w:style>
  <w:style w:type="paragraph" w:customStyle="1" w:styleId="TOCTitle">
    <w:name w:val="TOCTitle"/>
    <w:basedOn w:val="Heading1"/>
    <w:rsid w:val="005D658B"/>
    <w:pPr>
      <w:spacing w:after="240"/>
      <w:jc w:val="center"/>
      <w:outlineLvl w:val="9"/>
    </w:pPr>
    <w:rPr>
      <w:caps/>
    </w:rPr>
  </w:style>
  <w:style w:type="paragraph" w:customStyle="1" w:styleId="Version">
    <w:name w:val="Version"/>
    <w:rsid w:val="005D65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58B"/>
    <w:pPr>
      <w:keepNext w:val="0"/>
      <w:tabs>
        <w:tab w:val="right" w:pos="4176"/>
      </w:tabs>
      <w:ind w:left="198" w:hanging="198"/>
    </w:pPr>
    <w:rPr>
      <w:rFonts w:ascii="Garamond" w:hAnsi="Garamond"/>
    </w:rPr>
  </w:style>
  <w:style w:type="paragraph" w:styleId="IndexHeading">
    <w:name w:val="index heading"/>
    <w:basedOn w:val="Normal"/>
    <w:next w:val="Index1"/>
    <w:semiHidden/>
    <w:rsid w:val="005D658B"/>
    <w:pPr>
      <w:spacing w:before="120" w:after="120"/>
    </w:pPr>
    <w:rPr>
      <w:rFonts w:ascii="Arial" w:hAnsi="Arial"/>
      <w:b/>
      <w:color w:val="918585"/>
      <w:sz w:val="24"/>
    </w:rPr>
  </w:style>
  <w:style w:type="paragraph" w:customStyle="1" w:styleId="Chapter">
    <w:name w:val="Chapter"/>
    <w:basedOn w:val="Normal"/>
    <w:rsid w:val="005D658B"/>
    <w:pPr>
      <w:spacing w:before="240"/>
    </w:pPr>
    <w:rPr>
      <w:rFonts w:ascii="Times New Roman" w:hAnsi="Times New Roman"/>
      <w:smallCaps/>
      <w:spacing w:val="80"/>
      <w:sz w:val="28"/>
    </w:rPr>
  </w:style>
  <w:style w:type="paragraph" w:customStyle="1" w:styleId="InChapter">
    <w:name w:val="InChapter"/>
    <w:basedOn w:val="Heading3"/>
    <w:rsid w:val="005D658B"/>
    <w:pPr>
      <w:spacing w:after="240"/>
      <w:outlineLvl w:val="9"/>
    </w:pPr>
    <w:rPr>
      <w:noProof/>
    </w:rPr>
  </w:style>
  <w:style w:type="paragraph" w:styleId="Index2">
    <w:name w:val="index 2"/>
    <w:basedOn w:val="Normal"/>
    <w:next w:val="Normal"/>
    <w:semiHidden/>
    <w:rsid w:val="005D658B"/>
    <w:pPr>
      <w:tabs>
        <w:tab w:val="right" w:pos="4176"/>
      </w:tabs>
      <w:ind w:left="568" w:hanging="284"/>
    </w:pPr>
    <w:rPr>
      <w:rFonts w:ascii="Garamond" w:hAnsi="Garamond"/>
    </w:rPr>
  </w:style>
  <w:style w:type="paragraph" w:customStyle="1" w:styleId="Byline">
    <w:name w:val="Byline"/>
    <w:rsid w:val="005D65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58B"/>
    <w:pPr>
      <w:tabs>
        <w:tab w:val="clear" w:pos="3600"/>
        <w:tab w:val="clear" w:pos="3958"/>
      </w:tabs>
      <w:jc w:val="right"/>
    </w:pPr>
  </w:style>
  <w:style w:type="character" w:styleId="Emphasis">
    <w:name w:val="Emphasis"/>
    <w:basedOn w:val="DefaultParagraphFont"/>
    <w:qFormat/>
    <w:rsid w:val="005D658B"/>
    <w:rPr>
      <w:i/>
    </w:rPr>
  </w:style>
  <w:style w:type="paragraph" w:styleId="Caption">
    <w:name w:val="caption"/>
    <w:basedOn w:val="BodyText"/>
    <w:next w:val="Normal"/>
    <w:qFormat/>
    <w:rsid w:val="005D658B"/>
    <w:pPr>
      <w:framePr w:w="2268" w:hSpace="181" w:vSpace="181" w:wrap="around" w:vAnchor="text" w:hAnchor="page" w:x="1135" w:y="285" w:anchorLock="1"/>
    </w:pPr>
    <w:rPr>
      <w:i/>
    </w:rPr>
  </w:style>
  <w:style w:type="paragraph" w:customStyle="1" w:styleId="MiniTOCTitle">
    <w:name w:val="MiniTOCTitle"/>
    <w:basedOn w:val="Heading4"/>
    <w:rsid w:val="005D658B"/>
    <w:pPr>
      <w:spacing w:before="240"/>
      <w:outlineLvl w:val="9"/>
    </w:pPr>
    <w:rPr>
      <w:noProof/>
      <w:sz w:val="24"/>
    </w:rPr>
  </w:style>
  <w:style w:type="paragraph" w:customStyle="1" w:styleId="MiniTOCItem">
    <w:name w:val="MiniTOCItem"/>
    <w:basedOn w:val="ListBullet"/>
    <w:rsid w:val="005D658B"/>
    <w:pPr>
      <w:numPr>
        <w:numId w:val="0"/>
      </w:numPr>
      <w:tabs>
        <w:tab w:val="right" w:leader="dot" w:pos="6521"/>
      </w:tabs>
      <w:spacing w:before="0" w:after="0"/>
    </w:pPr>
  </w:style>
  <w:style w:type="paragraph" w:customStyle="1" w:styleId="TOFTitle">
    <w:name w:val="TOFTitle"/>
    <w:basedOn w:val="TOCTitle"/>
    <w:rsid w:val="005D658B"/>
  </w:style>
  <w:style w:type="paragraph" w:styleId="TableofFigures">
    <w:name w:val="table of figures"/>
    <w:basedOn w:val="Normal"/>
    <w:next w:val="Normal"/>
    <w:semiHidden/>
    <w:rsid w:val="005D658B"/>
    <w:pPr>
      <w:tabs>
        <w:tab w:val="right" w:leader="dot" w:pos="9072"/>
      </w:tabs>
      <w:ind w:left="970" w:hanging="403"/>
    </w:pPr>
    <w:rPr>
      <w:rFonts w:ascii="Times New Roman" w:hAnsi="Times New Roman"/>
      <w:b/>
    </w:rPr>
  </w:style>
  <w:style w:type="paragraph" w:styleId="ListNumber">
    <w:name w:val="List Number"/>
    <w:basedOn w:val="List"/>
    <w:rsid w:val="005D658B"/>
    <w:pPr>
      <w:numPr>
        <w:numId w:val="11"/>
      </w:numPr>
    </w:pPr>
  </w:style>
  <w:style w:type="character" w:customStyle="1" w:styleId="WingdingSymbols">
    <w:name w:val="Wingding Symbols"/>
    <w:rsid w:val="005D658B"/>
    <w:rPr>
      <w:rFonts w:ascii="Wingdings" w:hAnsi="Wingdings"/>
    </w:rPr>
  </w:style>
  <w:style w:type="paragraph" w:customStyle="1" w:styleId="TableHeading">
    <w:name w:val="Table Heading"/>
    <w:basedOn w:val="HeadingBase"/>
    <w:rsid w:val="005D658B"/>
    <w:pPr>
      <w:keepLines/>
      <w:pBdr>
        <w:bottom w:val="single" w:sz="6" w:space="1" w:color="918585"/>
      </w:pBdr>
      <w:spacing w:before="240"/>
    </w:pPr>
  </w:style>
  <w:style w:type="character" w:customStyle="1" w:styleId="HotSpot">
    <w:name w:val="HotSpot"/>
    <w:rsid w:val="005D658B"/>
    <w:rPr>
      <w:color w:val="0033CC"/>
      <w:u w:val="none"/>
    </w:rPr>
  </w:style>
  <w:style w:type="paragraph" w:customStyle="1" w:styleId="BodyTextRight">
    <w:name w:val="Body Text Right"/>
    <w:basedOn w:val="BodyText"/>
    <w:rsid w:val="005D658B"/>
    <w:pPr>
      <w:spacing w:before="0" w:after="0"/>
      <w:jc w:val="right"/>
    </w:pPr>
  </w:style>
  <w:style w:type="paragraph" w:styleId="Index3">
    <w:name w:val="index 3"/>
    <w:basedOn w:val="ListNumber2"/>
    <w:next w:val="Normal"/>
    <w:semiHidden/>
    <w:rsid w:val="005D658B"/>
    <w:pPr>
      <w:numPr>
        <w:numId w:val="0"/>
      </w:numPr>
      <w:tabs>
        <w:tab w:val="right" w:leader="dot" w:pos="4176"/>
      </w:tabs>
    </w:pPr>
  </w:style>
  <w:style w:type="paragraph" w:styleId="ListNumber2">
    <w:name w:val="List Number 2"/>
    <w:basedOn w:val="List2"/>
    <w:rsid w:val="005D658B"/>
    <w:pPr>
      <w:numPr>
        <w:numId w:val="10"/>
      </w:numPr>
      <w:tabs>
        <w:tab w:val="clear" w:pos="1060"/>
      </w:tabs>
    </w:pPr>
  </w:style>
  <w:style w:type="paragraph" w:customStyle="1" w:styleId="MarginNote">
    <w:name w:val="Margin Note"/>
    <w:basedOn w:val="BodyText"/>
    <w:rsid w:val="005D65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5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5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658B"/>
    <w:rPr>
      <w:sz w:val="32"/>
    </w:rPr>
  </w:style>
  <w:style w:type="paragraph" w:customStyle="1" w:styleId="HeadingProcedure">
    <w:name w:val="Heading Procedure"/>
    <w:basedOn w:val="HeadingBase"/>
    <w:next w:val="Normal"/>
    <w:rsid w:val="005D658B"/>
    <w:pPr>
      <w:tabs>
        <w:tab w:val="left" w:pos="0"/>
      </w:tabs>
      <w:spacing w:before="120" w:after="60"/>
    </w:pPr>
    <w:rPr>
      <w:i/>
      <w:color w:val="918585"/>
      <w:sz w:val="22"/>
    </w:rPr>
  </w:style>
  <w:style w:type="paragraph" w:customStyle="1" w:styleId="TableBodyText">
    <w:name w:val="Table Body Text"/>
    <w:basedOn w:val="BodyText"/>
    <w:rsid w:val="005D658B"/>
    <w:pPr>
      <w:spacing w:before="60" w:after="60"/>
    </w:pPr>
  </w:style>
  <w:style w:type="paragraph" w:styleId="ListContinue">
    <w:name w:val="List Continue"/>
    <w:basedOn w:val="List"/>
    <w:rsid w:val="005D658B"/>
    <w:pPr>
      <w:ind w:firstLine="0"/>
    </w:pPr>
  </w:style>
  <w:style w:type="paragraph" w:customStyle="1" w:styleId="ListNote">
    <w:name w:val="List Note"/>
    <w:basedOn w:val="List"/>
    <w:rsid w:val="005D658B"/>
    <w:pPr>
      <w:pBdr>
        <w:top w:val="single" w:sz="6" w:space="2" w:color="918585"/>
        <w:bottom w:val="single" w:sz="6" w:space="2" w:color="918585"/>
      </w:pBdr>
      <w:tabs>
        <w:tab w:val="left" w:pos="1021"/>
      </w:tabs>
      <w:ind w:firstLine="0"/>
    </w:pPr>
  </w:style>
  <w:style w:type="paragraph" w:customStyle="1" w:styleId="Warning">
    <w:name w:val="Warning"/>
    <w:basedOn w:val="BodyText"/>
    <w:rsid w:val="005D658B"/>
    <w:pPr>
      <w:shd w:val="clear" w:color="auto" w:fill="D9D9D9"/>
      <w:tabs>
        <w:tab w:val="left" w:pos="992"/>
      </w:tabs>
      <w:ind w:left="119" w:right="119"/>
    </w:pPr>
    <w:rPr>
      <w:sz w:val="20"/>
    </w:rPr>
  </w:style>
  <w:style w:type="paragraph" w:customStyle="1" w:styleId="MarginIcons">
    <w:name w:val="Margin Icons"/>
    <w:basedOn w:val="BodyText"/>
    <w:rsid w:val="005D65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58B"/>
    <w:rPr>
      <w:rFonts w:ascii="Courier New" w:hAnsi="Courier New"/>
    </w:rPr>
  </w:style>
  <w:style w:type="paragraph" w:customStyle="1" w:styleId="NoteBullet">
    <w:name w:val="Note Bullet"/>
    <w:basedOn w:val="Note"/>
    <w:rsid w:val="005D658B"/>
    <w:pPr>
      <w:tabs>
        <w:tab w:val="clear" w:pos="680"/>
      </w:tabs>
      <w:spacing w:before="60" w:after="60"/>
    </w:pPr>
  </w:style>
  <w:style w:type="paragraph" w:customStyle="1" w:styleId="SubHeading2">
    <w:name w:val="SubHeading2"/>
    <w:basedOn w:val="HeadingBase"/>
    <w:rsid w:val="005D658B"/>
    <w:pPr>
      <w:spacing w:before="240" w:after="60"/>
    </w:pPr>
    <w:rPr>
      <w:sz w:val="20"/>
    </w:rPr>
  </w:style>
  <w:style w:type="paragraph" w:customStyle="1" w:styleId="SubHeading1">
    <w:name w:val="SubHeading1"/>
    <w:basedOn w:val="HeadingBase"/>
    <w:rsid w:val="005D658B"/>
    <w:pPr>
      <w:spacing w:before="240" w:after="60"/>
    </w:pPr>
    <w:rPr>
      <w:color w:val="918585"/>
      <w:sz w:val="22"/>
    </w:rPr>
  </w:style>
  <w:style w:type="paragraph" w:customStyle="1" w:styleId="SideHeading">
    <w:name w:val="Side Heading"/>
    <w:basedOn w:val="HeadingBase"/>
    <w:rsid w:val="005D65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58B"/>
    <w:pPr>
      <w:numPr>
        <w:numId w:val="12"/>
      </w:numPr>
    </w:pPr>
  </w:style>
  <w:style w:type="paragraph" w:styleId="PlainText">
    <w:name w:val="Plain Text"/>
    <w:basedOn w:val="Normal"/>
    <w:link w:val="PlainTextChar"/>
    <w:rsid w:val="005D658B"/>
    <w:rPr>
      <w:sz w:val="20"/>
    </w:rPr>
  </w:style>
  <w:style w:type="character" w:customStyle="1" w:styleId="PlainTextChar">
    <w:name w:val="Plain Text Char"/>
    <w:basedOn w:val="DefaultParagraphFont"/>
    <w:link w:val="PlainText"/>
    <w:rsid w:val="005D65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658B"/>
    <w:rPr>
      <w:b/>
      <w:smallCaps/>
    </w:rPr>
  </w:style>
  <w:style w:type="paragraph" w:customStyle="1" w:styleId="TableListNumber">
    <w:name w:val="Table List Number"/>
    <w:basedOn w:val="ListNumber"/>
    <w:rsid w:val="005D658B"/>
    <w:pPr>
      <w:numPr>
        <w:numId w:val="0"/>
      </w:numPr>
    </w:pPr>
  </w:style>
  <w:style w:type="paragraph" w:styleId="TOC4">
    <w:name w:val="toc 4"/>
    <w:basedOn w:val="TOCBase"/>
    <w:next w:val="Normal"/>
    <w:semiHidden/>
    <w:rsid w:val="005D658B"/>
    <w:pPr>
      <w:tabs>
        <w:tab w:val="right" w:leader="dot" w:pos="9071"/>
      </w:tabs>
      <w:ind w:left="1701"/>
    </w:pPr>
  </w:style>
  <w:style w:type="paragraph" w:customStyle="1" w:styleId="ListAlpha">
    <w:name w:val="List Alpha"/>
    <w:basedOn w:val="List"/>
    <w:rsid w:val="005D658B"/>
    <w:pPr>
      <w:numPr>
        <w:numId w:val="9"/>
      </w:numPr>
    </w:pPr>
  </w:style>
  <w:style w:type="paragraph" w:customStyle="1" w:styleId="ListAlpha2">
    <w:name w:val="List Alpha 2"/>
    <w:basedOn w:val="List2"/>
    <w:rsid w:val="005D658B"/>
    <w:pPr>
      <w:numPr>
        <w:numId w:val="8"/>
      </w:numPr>
    </w:pPr>
  </w:style>
  <w:style w:type="paragraph" w:styleId="List2">
    <w:name w:val="List 2"/>
    <w:basedOn w:val="BodyText"/>
    <w:rsid w:val="005D658B"/>
    <w:pPr>
      <w:tabs>
        <w:tab w:val="left" w:pos="680"/>
      </w:tabs>
      <w:spacing w:before="60" w:after="60"/>
      <w:ind w:left="680" w:hanging="340"/>
    </w:pPr>
  </w:style>
  <w:style w:type="paragraph" w:styleId="List3">
    <w:name w:val="List 3"/>
    <w:basedOn w:val="BodyText"/>
    <w:rsid w:val="005D658B"/>
    <w:pPr>
      <w:tabs>
        <w:tab w:val="left" w:pos="1021"/>
      </w:tabs>
      <w:spacing w:before="60" w:after="60"/>
      <w:ind w:left="1020" w:hanging="340"/>
    </w:pPr>
  </w:style>
  <w:style w:type="paragraph" w:styleId="List4">
    <w:name w:val="List 4"/>
    <w:basedOn w:val="BodyText"/>
    <w:rsid w:val="005D658B"/>
    <w:pPr>
      <w:tabs>
        <w:tab w:val="left" w:pos="1361"/>
      </w:tabs>
      <w:spacing w:before="60" w:after="60"/>
      <w:ind w:left="1361" w:hanging="340"/>
    </w:pPr>
  </w:style>
  <w:style w:type="paragraph" w:styleId="List5">
    <w:name w:val="List 5"/>
    <w:basedOn w:val="BodyText"/>
    <w:rsid w:val="005D658B"/>
    <w:pPr>
      <w:tabs>
        <w:tab w:val="left" w:pos="1701"/>
      </w:tabs>
      <w:spacing w:before="60" w:after="60"/>
      <w:ind w:left="1701" w:hanging="340"/>
    </w:pPr>
  </w:style>
  <w:style w:type="paragraph" w:styleId="ListBullet3">
    <w:name w:val="List Bullet 3"/>
    <w:basedOn w:val="List3"/>
    <w:rsid w:val="005D658B"/>
    <w:pPr>
      <w:numPr>
        <w:numId w:val="15"/>
      </w:numPr>
      <w:tabs>
        <w:tab w:val="clear" w:pos="1021"/>
      </w:tabs>
      <w:ind w:left="1037" w:hanging="357"/>
    </w:pPr>
  </w:style>
  <w:style w:type="paragraph" w:styleId="ListBullet4">
    <w:name w:val="List Bullet 4"/>
    <w:basedOn w:val="List4"/>
    <w:rsid w:val="005D658B"/>
    <w:pPr>
      <w:numPr>
        <w:numId w:val="3"/>
      </w:numPr>
    </w:pPr>
  </w:style>
  <w:style w:type="paragraph" w:styleId="ListBullet5">
    <w:name w:val="List Bullet 5"/>
    <w:basedOn w:val="List5"/>
    <w:rsid w:val="005D658B"/>
    <w:pPr>
      <w:numPr>
        <w:numId w:val="4"/>
      </w:numPr>
    </w:pPr>
  </w:style>
  <w:style w:type="paragraph" w:styleId="ListContinue2">
    <w:name w:val="List Continue 2"/>
    <w:basedOn w:val="List2"/>
    <w:rsid w:val="005D658B"/>
    <w:pPr>
      <w:ind w:firstLine="0"/>
    </w:pPr>
  </w:style>
  <w:style w:type="paragraph" w:styleId="ListContinue3">
    <w:name w:val="List Continue 3"/>
    <w:basedOn w:val="List3"/>
    <w:rsid w:val="005D658B"/>
    <w:pPr>
      <w:ind w:left="1021" w:firstLine="0"/>
    </w:pPr>
  </w:style>
  <w:style w:type="paragraph" w:styleId="ListContinue4">
    <w:name w:val="List Continue 4"/>
    <w:basedOn w:val="List4"/>
    <w:rsid w:val="005D658B"/>
    <w:pPr>
      <w:ind w:firstLine="0"/>
    </w:pPr>
  </w:style>
  <w:style w:type="paragraph" w:styleId="ListContinue5">
    <w:name w:val="List Continue 5"/>
    <w:basedOn w:val="List5"/>
    <w:rsid w:val="005D658B"/>
    <w:pPr>
      <w:ind w:firstLine="0"/>
    </w:pPr>
  </w:style>
  <w:style w:type="paragraph" w:styleId="ListNumber3">
    <w:name w:val="List Number 3"/>
    <w:basedOn w:val="List3"/>
    <w:rsid w:val="005D658B"/>
    <w:pPr>
      <w:numPr>
        <w:numId w:val="5"/>
      </w:numPr>
    </w:pPr>
  </w:style>
  <w:style w:type="paragraph" w:styleId="ListNumber4">
    <w:name w:val="List Number 4"/>
    <w:basedOn w:val="List4"/>
    <w:rsid w:val="005D658B"/>
    <w:pPr>
      <w:numPr>
        <w:numId w:val="6"/>
      </w:numPr>
    </w:pPr>
  </w:style>
  <w:style w:type="paragraph" w:styleId="ListNumber5">
    <w:name w:val="List Number 5"/>
    <w:basedOn w:val="List5"/>
    <w:rsid w:val="005D658B"/>
    <w:pPr>
      <w:numPr>
        <w:numId w:val="7"/>
      </w:numPr>
    </w:pPr>
  </w:style>
  <w:style w:type="paragraph" w:styleId="BlockText">
    <w:name w:val="Block Text"/>
    <w:basedOn w:val="Normal"/>
    <w:rsid w:val="005D658B"/>
    <w:pPr>
      <w:spacing w:after="120"/>
      <w:ind w:left="1440" w:right="1440"/>
    </w:pPr>
  </w:style>
  <w:style w:type="character" w:customStyle="1" w:styleId="Subscript">
    <w:name w:val="Subscript"/>
    <w:basedOn w:val="DefaultParagraphFont"/>
    <w:rsid w:val="005D658B"/>
    <w:rPr>
      <w:sz w:val="16"/>
      <w:vertAlign w:val="subscript"/>
    </w:rPr>
  </w:style>
  <w:style w:type="character" w:customStyle="1" w:styleId="Superscript">
    <w:name w:val="Superscript"/>
    <w:basedOn w:val="DefaultParagraphFont"/>
    <w:rsid w:val="005D658B"/>
    <w:rPr>
      <w:sz w:val="16"/>
      <w:vertAlign w:val="superscript"/>
    </w:rPr>
  </w:style>
  <w:style w:type="character" w:customStyle="1" w:styleId="Symbols">
    <w:name w:val="Symbols"/>
    <w:basedOn w:val="DefaultParagraphFont"/>
    <w:rsid w:val="005D658B"/>
    <w:rPr>
      <w:rFonts w:ascii="Symbol" w:hAnsi="Symbol"/>
    </w:rPr>
  </w:style>
  <w:style w:type="character" w:customStyle="1" w:styleId="MenuOptions">
    <w:name w:val="Menu Options"/>
    <w:basedOn w:val="DefaultParagraphFont"/>
    <w:rsid w:val="005D658B"/>
    <w:rPr>
      <w:rFonts w:ascii="Arial Narrow" w:hAnsi="Arial Narrow"/>
      <w:smallCaps/>
    </w:rPr>
  </w:style>
  <w:style w:type="character" w:customStyle="1" w:styleId="Buttons">
    <w:name w:val="Buttons"/>
    <w:basedOn w:val="DefaultParagraphFont"/>
    <w:rsid w:val="005D658B"/>
    <w:rPr>
      <w:b/>
    </w:rPr>
  </w:style>
  <w:style w:type="character" w:customStyle="1" w:styleId="Underlined">
    <w:name w:val="Underlined"/>
    <w:basedOn w:val="DefaultParagraphFont"/>
    <w:rsid w:val="005D658B"/>
    <w:rPr>
      <w:u w:val="single"/>
    </w:rPr>
  </w:style>
  <w:style w:type="paragraph" w:customStyle="1" w:styleId="TableBodyTextRight">
    <w:name w:val="Table Body Text Right"/>
    <w:basedOn w:val="TableBodyText"/>
    <w:rsid w:val="005D658B"/>
    <w:pPr>
      <w:widowControl w:val="0"/>
      <w:autoSpaceDE w:val="0"/>
      <w:autoSpaceDN w:val="0"/>
      <w:adjustRightInd w:val="0"/>
      <w:jc w:val="right"/>
    </w:pPr>
    <w:rPr>
      <w:rFonts w:cs="Arial"/>
      <w:szCs w:val="18"/>
    </w:rPr>
  </w:style>
  <w:style w:type="paragraph" w:customStyle="1" w:styleId="CopyrightText">
    <w:name w:val="Copyright Text"/>
    <w:basedOn w:val="BodyText"/>
    <w:rsid w:val="005D658B"/>
    <w:rPr>
      <w:sz w:val="18"/>
    </w:rPr>
  </w:style>
  <w:style w:type="paragraph" w:customStyle="1" w:styleId="BodySmallRight">
    <w:name w:val="Body Small Right"/>
    <w:basedOn w:val="BodyTextRight"/>
    <w:rsid w:val="005D658B"/>
    <w:rPr>
      <w:sz w:val="18"/>
      <w:szCs w:val="18"/>
    </w:rPr>
  </w:style>
  <w:style w:type="paragraph" w:customStyle="1" w:styleId="MarginEdition">
    <w:name w:val="Margin Edition"/>
    <w:basedOn w:val="MarginNote"/>
    <w:rsid w:val="005D658B"/>
    <w:pPr>
      <w:spacing w:before="0" w:after="0"/>
    </w:pPr>
    <w:rPr>
      <w:rFonts w:ascii="Times New Roman" w:hAnsi="Times New Roman"/>
      <w:color w:val="999999"/>
    </w:rPr>
  </w:style>
  <w:style w:type="paragraph" w:customStyle="1" w:styleId="Spacer">
    <w:name w:val="Spacer"/>
    <w:basedOn w:val="Normal"/>
    <w:rsid w:val="005D658B"/>
    <w:rPr>
      <w:sz w:val="2"/>
      <w:szCs w:val="2"/>
    </w:rPr>
  </w:style>
  <w:style w:type="character" w:customStyle="1" w:styleId="Small">
    <w:name w:val="Small"/>
    <w:basedOn w:val="DefaultParagraphFont"/>
    <w:rsid w:val="005D658B"/>
    <w:rPr>
      <w:sz w:val="16"/>
    </w:rPr>
  </w:style>
  <w:style w:type="paragraph" w:customStyle="1" w:styleId="WideTable">
    <w:name w:val="Wide Table"/>
    <w:basedOn w:val="Normal"/>
    <w:rsid w:val="005D658B"/>
    <w:pPr>
      <w:ind w:left="-1418"/>
    </w:pPr>
    <w:rPr>
      <w:sz w:val="2"/>
      <w:szCs w:val="2"/>
    </w:rPr>
  </w:style>
  <w:style w:type="character" w:styleId="PageNumber">
    <w:name w:val="page number"/>
    <w:basedOn w:val="DefaultParagraphFont"/>
    <w:rsid w:val="005D658B"/>
  </w:style>
  <w:style w:type="paragraph" w:styleId="Quote">
    <w:name w:val="Quote"/>
    <w:basedOn w:val="Heading1"/>
    <w:link w:val="QuoteChar"/>
    <w:qFormat/>
    <w:rsid w:val="005D658B"/>
    <w:rPr>
      <w:b w:val="0"/>
      <w:sz w:val="72"/>
      <w:szCs w:val="72"/>
      <w:lang w:val="en-NZ"/>
    </w:rPr>
  </w:style>
  <w:style w:type="character" w:customStyle="1" w:styleId="QuoteChar">
    <w:name w:val="Quote Char"/>
    <w:basedOn w:val="DefaultParagraphFont"/>
    <w:link w:val="Quote"/>
    <w:rsid w:val="005D65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58B"/>
    <w:pPr>
      <w:pageBreakBefore/>
    </w:pPr>
  </w:style>
  <w:style w:type="paragraph" w:customStyle="1" w:styleId="Border">
    <w:name w:val="Border"/>
    <w:basedOn w:val="Normal"/>
    <w:qFormat/>
    <w:rsid w:val="005D65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58B"/>
    <w:rPr>
      <w:b/>
      <w:bCs/>
      <w:i/>
      <w:iCs/>
      <w:color w:val="auto"/>
    </w:rPr>
  </w:style>
  <w:style w:type="paragraph" w:styleId="IntenseQuote">
    <w:name w:val="Intense Quote"/>
    <w:basedOn w:val="Normal"/>
    <w:next w:val="Normal"/>
    <w:link w:val="IntenseQuoteChar"/>
    <w:uiPriority w:val="30"/>
    <w:qFormat/>
    <w:rsid w:val="005D65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5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658B"/>
    <w:rPr>
      <w:smallCaps/>
      <w:color w:val="auto"/>
      <w:u w:val="single"/>
    </w:rPr>
  </w:style>
  <w:style w:type="character" w:styleId="IntenseReference">
    <w:name w:val="Intense Reference"/>
    <w:basedOn w:val="DefaultParagraphFont"/>
    <w:uiPriority w:val="32"/>
    <w:qFormat/>
    <w:rsid w:val="005D658B"/>
    <w:rPr>
      <w:b/>
      <w:bCs/>
      <w:smallCaps/>
      <w:color w:val="auto"/>
      <w:spacing w:val="5"/>
      <w:u w:val="single"/>
    </w:rPr>
  </w:style>
  <w:style w:type="paragraph" w:customStyle="1" w:styleId="2ColumnHeading">
    <w:name w:val="2Column Heading"/>
    <w:basedOn w:val="BodyText"/>
    <w:qFormat/>
    <w:rsid w:val="005D658B"/>
    <w:pPr>
      <w:spacing w:after="60"/>
      <w:ind w:left="-2268"/>
    </w:pPr>
    <w:rPr>
      <w:b/>
    </w:rPr>
  </w:style>
  <w:style w:type="paragraph" w:customStyle="1" w:styleId="Heading1TOC">
    <w:name w:val="Heading1 TOC"/>
    <w:basedOn w:val="Normal"/>
    <w:qFormat/>
    <w:rsid w:val="005D658B"/>
    <w:pPr>
      <w:spacing w:before="240" w:after="120"/>
    </w:pPr>
    <w:rPr>
      <w:rFonts w:ascii="Times New Roman" w:hAnsi="Times New Roman"/>
      <w:b/>
      <w:sz w:val="32"/>
    </w:rPr>
  </w:style>
  <w:style w:type="paragraph" w:customStyle="1" w:styleId="Heading2TOC">
    <w:name w:val="Heading2 TOC"/>
    <w:basedOn w:val="Normal"/>
    <w:qFormat/>
    <w:rsid w:val="005D658B"/>
    <w:pPr>
      <w:spacing w:before="240" w:after="60"/>
    </w:pPr>
    <w:rPr>
      <w:rFonts w:ascii="Times New Roman" w:hAnsi="Times New Roman"/>
      <w:b/>
      <w:sz w:val="28"/>
    </w:rPr>
  </w:style>
  <w:style w:type="character" w:customStyle="1" w:styleId="Underline">
    <w:name w:val="Underline"/>
    <w:basedOn w:val="DefaultParagraphFont"/>
    <w:qFormat/>
    <w:rsid w:val="005D658B"/>
    <w:rPr>
      <w:u w:val="single"/>
    </w:rPr>
  </w:style>
  <w:style w:type="paragraph" w:styleId="BalloonText">
    <w:name w:val="Balloon Text"/>
    <w:basedOn w:val="Normal"/>
    <w:link w:val="BalloonTextChar"/>
    <w:rsid w:val="005D658B"/>
    <w:rPr>
      <w:rFonts w:ascii="Tahoma" w:hAnsi="Tahoma" w:cs="Tahoma"/>
      <w:sz w:val="16"/>
      <w:szCs w:val="16"/>
    </w:rPr>
  </w:style>
  <w:style w:type="character" w:customStyle="1" w:styleId="BalloonTextChar">
    <w:name w:val="Balloon Text Char"/>
    <w:basedOn w:val="DefaultParagraphFont"/>
    <w:link w:val="BalloonText"/>
    <w:rsid w:val="005D65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65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65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6330</Characters>
  <Application>Microsoft Office Word</Application>
  <DocSecurity>0</DocSecurity>
  <Lines>279</Lines>
  <Paragraphs>125</Paragraphs>
  <ScaleCrop>false</ScaleCrop>
  <Company>Author-it Software Corporation Ltd.</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SITXHRM007A Manage workplace diversity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2012-05-26T10:34:00Z</dcterms:created>
  <dcterms:modified xsi:type="dcterms:W3CDTF">2012-05-26T10:34:00Z</dcterms:modified>
</cp:coreProperties>
</file>