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3FA1" w:rsidP="006F3FA1">
      <w:pPr>
        <w:pStyle w:val="Title"/>
      </w:pPr>
      <w:r>
        <w:fldChar w:fldCharType="begin"/>
      </w:r>
      <w:r>
        <w:instrText xml:space="preserve"> TITLE   \* MERGEFORMAT </w:instrText>
      </w:r>
      <w:r>
        <w:fldChar w:fldCharType="separate"/>
      </w:r>
      <w:r>
        <w:t>SITXHRM006A Monitor staff performance</w:t>
      </w:r>
      <w:r>
        <w:fldChar w:fldCharType="end"/>
      </w:r>
    </w:p>
    <w:p w:rsidR="006F3FA1" w:rsidP="006F3FA1">
      <w:pPr>
        <w:pStyle w:val="Version"/>
        <w:sectPr w:rsidSect="007F6A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F6AB3" w:rsidP="007F6AB3">
      <w:pPr>
        <w:pStyle w:val="SuperHeading"/>
      </w:pPr>
      <w:r w:rsidRPr="007F6AB3">
        <w:t>SITXHRM006A Monitor staff performance</w:t>
      </w:r>
    </w:p>
    <w:p w:rsidR="00000000" w:rsidRPr="007F6AB3" w:rsidP="007F6AB3">
      <w:pPr>
        <w:pStyle w:val="SuperHeading"/>
      </w:pPr>
    </w:p>
    <w:p w:rsidR="00000000" w:rsidRPr="007F6AB3" w:rsidP="007F6AB3">
      <w:pPr>
        <w:pStyle w:val="Heading1"/>
      </w:pPr>
      <w:bookmarkStart w:id="1" w:name="O_148659"/>
      <w:bookmarkEnd w:id="1"/>
      <w:r w:rsidRPr="007F6AB3">
        <w:t>Modification History</w:t>
      </w:r>
    </w:p>
    <w:p w:rsidR="00000000" w:rsidRPr="007F6AB3" w:rsidP="007F6AB3">
      <w:pPr>
        <w:pStyle w:val="BodyText"/>
      </w:pPr>
      <w:r w:rsidRPr="007F6AB3">
        <w:t>Not applicable.</w:t>
      </w:r>
    </w:p>
    <w:p w:rsidR="00000000" w:rsidRPr="007F6AB3" w:rsidP="007F6AB3">
      <w:pPr>
        <w:pStyle w:val="AllowPageBreak"/>
      </w:pPr>
    </w:p>
    <w:p w:rsidR="00000000" w:rsidRPr="007F6AB3" w:rsidP="007F6AB3">
      <w:pPr>
        <w:pStyle w:val="Heading1"/>
      </w:pPr>
      <w:bookmarkStart w:id="2" w:name="O_148660"/>
      <w:bookmarkEnd w:id="2"/>
      <w:r w:rsidRPr="007F6AB3">
        <w:t>Unit Descriptor</w:t>
      </w:r>
    </w:p>
    <w:tbl>
      <w:tblPr>
        <w:tblW w:w="0" w:type="auto"/>
        <w:tblLayout w:type="fixed"/>
        <w:tblCellMar>
          <w:left w:w="62" w:type="dxa"/>
          <w:right w:w="62" w:type="dxa"/>
        </w:tblCellMar>
        <w:tblLook w:val="0000"/>
      </w:tblPr>
      <w:tblGrid>
        <w:gridCol w:w="2836"/>
        <w:gridCol w:w="6344"/>
      </w:tblGrid>
      <w:tr w:rsidTr="006F3FA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F6AB3">
            <w:pPr>
              <w:pStyle w:val="BodyText"/>
              <w:rPr>
                <w:lang w:val="en-NZ"/>
              </w:rPr>
            </w:pPr>
            <w:r w:rsidRPr="007F6AB3">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7F6AB3">
            <w:pPr>
              <w:pStyle w:val="BodyText"/>
              <w:rPr>
                <w:lang w:val="en-NZ"/>
              </w:rPr>
            </w:pPr>
            <w:r w:rsidRPr="007F6AB3">
              <w:t>This unit describes the performance outcomes, skills and knowledge required to monitor staff performance within</w:t>
            </w:r>
            <w:r w:rsidRPr="007F6AB3">
              <w:t xml:space="preserve"> the framework of established performance management systems. It includes the skills to conduct structured performance appraisal and formal counselling sessions. </w:t>
            </w:r>
          </w:p>
        </w:tc>
      </w:tr>
      <w:tr w:rsidTr="006F3FA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F6AB3" w:rsidP="007F6AB3">
            <w:pPr>
              <w:pStyle w:val="BodyText"/>
            </w:pPr>
          </w:p>
        </w:tc>
      </w:tr>
    </w:tbl>
    <w:p w:rsidR="00000000" w:rsidRPr="007F6AB3" w:rsidP="007F6AB3">
      <w:pPr>
        <w:pStyle w:val="BodyText"/>
      </w:pPr>
    </w:p>
    <w:p w:rsidR="00000000" w:rsidRPr="007F6AB3" w:rsidP="007F6AB3">
      <w:pPr>
        <w:pStyle w:val="AllowPageBreak"/>
      </w:pPr>
    </w:p>
    <w:p w:rsidR="00000000" w:rsidRPr="007F6AB3" w:rsidP="007F6AB3">
      <w:pPr>
        <w:pStyle w:val="Heading1"/>
      </w:pPr>
      <w:bookmarkStart w:id="3" w:name="O_148661"/>
      <w:bookmarkEnd w:id="3"/>
      <w:r w:rsidRPr="007F6AB3">
        <w:t>Application of the Unit</w:t>
      </w:r>
    </w:p>
    <w:tbl>
      <w:tblPr>
        <w:tblW w:w="0" w:type="auto"/>
        <w:tblLayout w:type="fixed"/>
        <w:tblCellMar>
          <w:left w:w="62" w:type="dxa"/>
          <w:right w:w="62" w:type="dxa"/>
        </w:tblCellMar>
        <w:tblLook w:val="0000"/>
      </w:tblPr>
      <w:tblGrid>
        <w:gridCol w:w="2836"/>
        <w:gridCol w:w="6344"/>
      </w:tblGrid>
      <w:tr w:rsidTr="006F3FA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F6AB3">
            <w:pPr>
              <w:pStyle w:val="BodyText"/>
              <w:rPr>
                <w:lang w:val="en-NZ"/>
              </w:rPr>
            </w:pPr>
            <w:r w:rsidRPr="007F6AB3">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7F6AB3" w:rsidP="007F6AB3">
            <w:pPr>
              <w:pStyle w:val="BodyText"/>
            </w:pPr>
            <w:r w:rsidRPr="007F6AB3">
              <w:t>This unit applies to individuals who monitor day-to-day staff performance in a tourism or hospitality context. It requires the application of significant communication and problem-solving skills combined with sound knowledge of current performance manageme</w:t>
            </w:r>
            <w:r w:rsidRPr="007F6AB3">
              <w:t xml:space="preserve">nt practice. </w:t>
            </w:r>
          </w:p>
          <w:p w:rsidR="00000000" w:rsidRPr="007F6AB3" w:rsidP="007F6AB3">
            <w:pPr>
              <w:pStyle w:val="BodyText"/>
            </w:pPr>
            <w:r w:rsidRPr="007F6AB3">
              <w:t xml:space="preserve">Depending upon the sector and organisation, dedicated specialist staff, operational supervisors or managers undertake this role. </w:t>
            </w:r>
          </w:p>
          <w:p w:rsidR="00000000" w:rsidP="007F6AB3">
            <w:pPr>
              <w:pStyle w:val="BodyText"/>
              <w:rPr>
                <w:lang w:val="en-NZ"/>
              </w:rPr>
            </w:pPr>
            <w:r w:rsidRPr="007F6AB3">
              <w:t>A more strategic approach to performance management can be found in specialist human resource management units f</w:t>
            </w:r>
            <w:r w:rsidRPr="007F6AB3">
              <w:t>rom the Business Services Training Package.</w:t>
            </w:r>
          </w:p>
        </w:tc>
      </w:tr>
      <w:tr w:rsidTr="006F3FA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F6AB3" w:rsidP="007F6AB3">
            <w:pPr>
              <w:pStyle w:val="BodyText"/>
            </w:pPr>
          </w:p>
        </w:tc>
      </w:tr>
    </w:tbl>
    <w:p w:rsidR="00000000" w:rsidRPr="007F6AB3" w:rsidP="007F6AB3">
      <w:pPr>
        <w:pStyle w:val="BodyText"/>
      </w:pPr>
    </w:p>
    <w:p w:rsidR="00000000" w:rsidRPr="007F6AB3" w:rsidP="007F6AB3">
      <w:pPr>
        <w:pStyle w:val="AllowPageBreak"/>
      </w:pPr>
    </w:p>
    <w:p w:rsidR="00000000" w:rsidRPr="007F6AB3" w:rsidP="007F6AB3">
      <w:pPr>
        <w:pStyle w:val="Heading1"/>
      </w:pPr>
      <w:bookmarkStart w:id="4" w:name="O_148662"/>
      <w:bookmarkEnd w:id="4"/>
      <w:r w:rsidRPr="007F6AB3">
        <w:t>Licensing/Regulatory Information</w:t>
      </w:r>
    </w:p>
    <w:p w:rsidR="00000000" w:rsidRPr="007F6AB3" w:rsidP="007F6AB3">
      <w:pPr>
        <w:pStyle w:val="BodyText"/>
      </w:pPr>
      <w:r w:rsidRPr="007F6AB3">
        <w:t>Not applicable.</w:t>
      </w:r>
    </w:p>
    <w:p w:rsidR="00000000" w:rsidRPr="007F6AB3" w:rsidP="007F6AB3">
      <w:pPr>
        <w:pStyle w:val="AllowPageBreak"/>
      </w:pPr>
    </w:p>
    <w:p w:rsidR="00000000" w:rsidRPr="007F6AB3" w:rsidP="007F6AB3">
      <w:pPr>
        <w:pStyle w:val="Heading1"/>
      </w:pPr>
      <w:bookmarkStart w:id="5" w:name="O_148663"/>
      <w:bookmarkEnd w:id="5"/>
      <w:r w:rsidRPr="007F6AB3">
        <w:t>Pre-Requisites</w:t>
      </w:r>
    </w:p>
    <w:tbl>
      <w:tblPr>
        <w:tblW w:w="0" w:type="auto"/>
        <w:tblLayout w:type="fixed"/>
        <w:tblCellMar>
          <w:left w:w="62" w:type="dxa"/>
          <w:right w:w="62" w:type="dxa"/>
        </w:tblCellMar>
        <w:tblLook w:val="0000"/>
      </w:tblPr>
      <w:tblGrid>
        <w:gridCol w:w="2836"/>
        <w:gridCol w:w="6344"/>
      </w:tblGrid>
      <w:tr w:rsidTr="006F3FA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F6AB3">
            <w:pPr>
              <w:pStyle w:val="BodyText"/>
              <w:rPr>
                <w:lang w:val="en-NZ"/>
              </w:rPr>
            </w:pPr>
            <w:r w:rsidRPr="007F6AB3">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7F6AB3">
            <w:pPr>
              <w:pStyle w:val="BodyText"/>
              <w:rPr>
                <w:lang w:val="en-NZ"/>
              </w:rPr>
            </w:pPr>
            <w:r w:rsidRPr="007F6AB3">
              <w:t>Nil</w:t>
            </w:r>
          </w:p>
        </w:tc>
      </w:tr>
      <w:tr w:rsidTr="006F3FA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F6AB3" w:rsidP="007F6AB3">
            <w:pPr>
              <w:pStyle w:val="BodyText"/>
            </w:pPr>
          </w:p>
        </w:tc>
      </w:tr>
    </w:tbl>
    <w:p w:rsidR="00000000" w:rsidRPr="007F6AB3" w:rsidP="007F6AB3">
      <w:pPr>
        <w:pStyle w:val="BodyText"/>
      </w:pPr>
    </w:p>
    <w:p w:rsidR="00000000" w:rsidRPr="007F6AB3" w:rsidP="007F6AB3">
      <w:pPr>
        <w:pStyle w:val="AllowPageBreak"/>
      </w:pPr>
    </w:p>
    <w:p w:rsidR="00000000" w:rsidRPr="007F6AB3" w:rsidP="007F6AB3">
      <w:pPr>
        <w:pStyle w:val="Heading1"/>
      </w:pPr>
      <w:bookmarkStart w:id="6" w:name="O_148664"/>
      <w:bookmarkEnd w:id="6"/>
      <w:r w:rsidRPr="007F6AB3">
        <w:t>Employability Skills Information</w:t>
      </w:r>
    </w:p>
    <w:tbl>
      <w:tblPr>
        <w:tblW w:w="0" w:type="auto"/>
        <w:tblLayout w:type="fixed"/>
        <w:tblCellMar>
          <w:left w:w="62" w:type="dxa"/>
          <w:right w:w="62" w:type="dxa"/>
        </w:tblCellMar>
        <w:tblLook w:val="0000"/>
      </w:tblPr>
      <w:tblGrid>
        <w:gridCol w:w="2836"/>
        <w:gridCol w:w="6344"/>
      </w:tblGrid>
      <w:tr w:rsidTr="006F3FA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F6AB3">
            <w:pPr>
              <w:pStyle w:val="BodyText"/>
              <w:rPr>
                <w:lang w:val="en-NZ"/>
              </w:rPr>
            </w:pPr>
            <w:r w:rsidRPr="007F6AB3">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7F6AB3">
            <w:pPr>
              <w:pStyle w:val="BodyText"/>
              <w:rPr>
                <w:lang w:val="en-NZ"/>
              </w:rPr>
            </w:pPr>
            <w:r w:rsidRPr="007F6AB3">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6F3FA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F6AB3" w:rsidP="007F6AB3">
            <w:pPr>
              <w:pStyle w:val="BodyText"/>
            </w:pPr>
          </w:p>
        </w:tc>
      </w:tr>
    </w:tbl>
    <w:p w:rsidR="00000000" w:rsidRPr="007F6AB3" w:rsidP="007F6AB3">
      <w:pPr>
        <w:pStyle w:val="BodyText"/>
      </w:pPr>
    </w:p>
    <w:p w:rsidR="00000000" w:rsidRPr="007F6AB3" w:rsidP="007F6AB3">
      <w:pPr>
        <w:pStyle w:val="AllowPageBreak"/>
      </w:pPr>
    </w:p>
    <w:p w:rsidR="00000000" w:rsidRPr="007F6AB3" w:rsidP="007F6AB3">
      <w:pPr>
        <w:pStyle w:val="Heading1"/>
      </w:pPr>
      <w:bookmarkStart w:id="7" w:name="O_148665"/>
      <w:bookmarkEnd w:id="7"/>
      <w:r w:rsidRPr="007F6AB3">
        <w:t>Elements and Performance Criteria Pre-Content</w:t>
      </w:r>
    </w:p>
    <w:tbl>
      <w:tblPr>
        <w:tblW w:w="0" w:type="auto"/>
        <w:tblLayout w:type="fixed"/>
        <w:tblCellMar>
          <w:left w:w="62" w:type="dxa"/>
          <w:right w:w="62" w:type="dxa"/>
        </w:tblCellMar>
        <w:tblLook w:val="0000"/>
      </w:tblPr>
      <w:tblGrid>
        <w:gridCol w:w="2836"/>
        <w:gridCol w:w="6344"/>
      </w:tblGrid>
      <w:tr w:rsidTr="006F3FA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F6AB3">
            <w:pPr>
              <w:pStyle w:val="BodyText"/>
              <w:rPr>
                <w:lang w:val="en-NZ"/>
              </w:rPr>
            </w:pPr>
            <w:r w:rsidRPr="007F6AB3">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7F6AB3" w:rsidP="007F6AB3">
            <w:pPr>
              <w:pStyle w:val="BodyText"/>
            </w:pPr>
            <w:r w:rsidRPr="007F6AB3">
              <w:t xml:space="preserve">Performance criteria describe the required performance needed to demonstrate achievement of the element. Where </w:t>
            </w:r>
            <w:r w:rsidRPr="007F6AB3">
              <w:rPr>
                <w:rStyle w:val="BoldandItalics"/>
              </w:rPr>
              <w:t>bold itali</w:t>
            </w:r>
            <w:r w:rsidRPr="007F6AB3">
              <w:rPr>
                <w:rStyle w:val="BoldandItalics"/>
              </w:rPr>
              <w:t>cised</w:t>
            </w:r>
            <w:r w:rsidRPr="007F6AB3">
              <w:t xml:space="preserve"> text is used, further information is detailed in the required skills and knowledge and/or the range statement. Assessment of performance is to be consistent with the evidence guide.</w:t>
            </w:r>
          </w:p>
        </w:tc>
      </w:tr>
    </w:tbl>
    <w:p w:rsidR="00000000" w:rsidRPr="007F6AB3" w:rsidP="007F6AB3">
      <w:pPr>
        <w:pStyle w:val="BodyText"/>
      </w:pPr>
    </w:p>
    <w:p w:rsidR="00000000" w:rsidRPr="007F6AB3" w:rsidP="007F6AB3">
      <w:pPr>
        <w:pStyle w:val="AllowPageBreak"/>
      </w:pPr>
    </w:p>
    <w:p w:rsidR="00000000" w:rsidRPr="007F6AB3" w:rsidP="007F6AB3">
      <w:pPr>
        <w:pStyle w:val="Heading1"/>
      </w:pPr>
      <w:bookmarkStart w:id="8" w:name="O_148666"/>
      <w:bookmarkEnd w:id="8"/>
      <w:r w:rsidRPr="007F6AB3">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6F3FA1">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7F6AB3" w:rsidP="007F6AB3">
            <w:pPr>
              <w:pStyle w:val="List"/>
            </w:pPr>
            <w:r w:rsidRPr="007F6AB3">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7F6AB3">
            <w:pPr>
              <w:pStyle w:val="List"/>
              <w:rPr>
                <w:lang w:val="en-NZ"/>
              </w:rPr>
            </w:pPr>
            <w:r w:rsidRPr="007F6AB3">
              <w:rPr>
                <w:rStyle w:val="SpecialBold"/>
              </w:rPr>
              <w:t>PERFORMANCE CRITERIA</w:t>
            </w:r>
          </w:p>
        </w:tc>
      </w:tr>
      <w:tr w:rsidTr="006F3FA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F6AB3">
            <w:pPr>
              <w:pStyle w:val="BodyText"/>
              <w:rPr>
                <w:lang w:val="en-NZ"/>
              </w:rPr>
            </w:pPr>
          </w:p>
        </w:tc>
      </w:tr>
      <w:tr w:rsidTr="006F3FA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F6AB3">
            <w:pPr>
              <w:pStyle w:val="List"/>
              <w:rPr>
                <w:lang w:val="en-NZ"/>
              </w:rPr>
            </w:pPr>
            <w:r w:rsidRPr="007F6AB3">
              <w:t>1</w:t>
            </w:r>
          </w:p>
        </w:tc>
        <w:tc>
          <w:tcPr>
            <w:tcW w:w="2410" w:type="dxa"/>
            <w:vMerge w:val="restart"/>
            <w:tcBorders>
              <w:top w:val="nil"/>
              <w:left w:val="nil"/>
              <w:bottom w:val="nil"/>
              <w:right w:val="nil"/>
            </w:tcBorders>
            <w:tcMar>
              <w:top w:w="0" w:type="dxa"/>
              <w:left w:w="62" w:type="dxa"/>
              <w:bottom w:w="0" w:type="dxa"/>
              <w:right w:w="62" w:type="dxa"/>
            </w:tcMar>
          </w:tcPr>
          <w:p w:rsidR="00000000" w:rsidP="007F6AB3">
            <w:pPr>
              <w:pStyle w:val="List"/>
              <w:rPr>
                <w:lang w:val="en-NZ"/>
              </w:rPr>
            </w:pPr>
            <w:r w:rsidRPr="007F6AB3">
              <w:t>Monitor staff performance and provide feedback.</w:t>
            </w:r>
          </w:p>
        </w:tc>
        <w:tc>
          <w:tcPr>
            <w:tcW w:w="567" w:type="dxa"/>
            <w:tcBorders>
              <w:top w:val="nil"/>
              <w:left w:val="nil"/>
              <w:bottom w:val="nil"/>
              <w:right w:val="nil"/>
            </w:tcBorders>
            <w:tcMar>
              <w:top w:w="0" w:type="dxa"/>
              <w:left w:w="62" w:type="dxa"/>
              <w:bottom w:w="0" w:type="dxa"/>
              <w:right w:w="62" w:type="dxa"/>
            </w:tcMar>
          </w:tcPr>
          <w:p w:rsidR="00000000" w:rsidP="007F6AB3">
            <w:pPr>
              <w:pStyle w:val="List"/>
              <w:rPr>
                <w:lang w:val="en-NZ"/>
              </w:rPr>
            </w:pPr>
            <w:r w:rsidRPr="007F6AB3">
              <w:t>1.1</w:t>
            </w:r>
          </w:p>
        </w:tc>
        <w:tc>
          <w:tcPr>
            <w:tcW w:w="5777" w:type="dxa"/>
            <w:tcBorders>
              <w:top w:val="nil"/>
              <w:left w:val="nil"/>
              <w:bottom w:val="nil"/>
              <w:right w:val="nil"/>
            </w:tcBorders>
            <w:tcMar>
              <w:top w:w="0" w:type="dxa"/>
              <w:left w:w="62" w:type="dxa"/>
              <w:bottom w:w="0" w:type="dxa"/>
              <w:right w:w="62" w:type="dxa"/>
            </w:tcMar>
          </w:tcPr>
          <w:p w:rsidR="00000000" w:rsidP="007F6AB3">
            <w:pPr>
              <w:pStyle w:val="List"/>
              <w:rPr>
                <w:lang w:val="en-NZ"/>
              </w:rPr>
            </w:pPr>
            <w:r w:rsidRPr="007F6AB3">
              <w:t xml:space="preserve">Consult with and inform colleagues about </w:t>
            </w:r>
            <w:r w:rsidRPr="007F6AB3">
              <w:rPr>
                <w:rStyle w:val="BoldandItalics"/>
              </w:rPr>
              <w:t>expected standards of performance</w:t>
            </w:r>
            <w:r w:rsidRPr="007F6AB3">
              <w:t xml:space="preserve"> using appropriate communication mechanisms.</w:t>
            </w:r>
          </w:p>
        </w:tc>
      </w:tr>
      <w:tr w:rsidTr="006F3FA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F6AB3">
            <w:pPr>
              <w:pStyle w:val="List"/>
              <w:rPr>
                <w:lang w:val="en-NZ"/>
              </w:rPr>
            </w:pPr>
            <w:r w:rsidRPr="007F6AB3">
              <w:t>1.2</w:t>
            </w:r>
          </w:p>
        </w:tc>
        <w:tc>
          <w:tcPr>
            <w:tcW w:w="5777" w:type="dxa"/>
            <w:tcBorders>
              <w:top w:val="nil"/>
              <w:left w:val="nil"/>
              <w:bottom w:val="nil"/>
              <w:right w:val="nil"/>
            </w:tcBorders>
            <w:tcMar>
              <w:top w:w="0" w:type="dxa"/>
              <w:left w:w="62" w:type="dxa"/>
              <w:bottom w:w="0" w:type="dxa"/>
              <w:right w:w="62" w:type="dxa"/>
            </w:tcMar>
          </w:tcPr>
          <w:p w:rsidR="00000000" w:rsidP="007F6AB3">
            <w:pPr>
              <w:pStyle w:val="List"/>
              <w:rPr>
                <w:lang w:val="en-NZ"/>
              </w:rPr>
            </w:pPr>
            <w:r w:rsidRPr="007F6AB3">
              <w:t>Monitor ongoing performance by maintaining close contact with the workplace and relevant colleagues.</w:t>
            </w:r>
          </w:p>
        </w:tc>
      </w:tr>
      <w:tr w:rsidTr="006F3FA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F6AB3">
            <w:pPr>
              <w:pStyle w:val="List"/>
              <w:rPr>
                <w:lang w:val="en-NZ"/>
              </w:rPr>
            </w:pPr>
            <w:r w:rsidRPr="007F6AB3">
              <w:t>1.3</w:t>
            </w:r>
          </w:p>
        </w:tc>
        <w:tc>
          <w:tcPr>
            <w:tcW w:w="5777" w:type="dxa"/>
            <w:tcBorders>
              <w:top w:val="nil"/>
              <w:left w:val="nil"/>
              <w:bottom w:val="nil"/>
              <w:right w:val="nil"/>
            </w:tcBorders>
            <w:tcMar>
              <w:top w:w="0" w:type="dxa"/>
              <w:left w:w="62" w:type="dxa"/>
              <w:bottom w:w="0" w:type="dxa"/>
              <w:right w:w="62" w:type="dxa"/>
            </w:tcMar>
          </w:tcPr>
          <w:p w:rsidR="00000000" w:rsidP="007F6AB3">
            <w:pPr>
              <w:pStyle w:val="List"/>
              <w:rPr>
                <w:lang w:val="en-NZ"/>
              </w:rPr>
            </w:pPr>
            <w:r w:rsidRPr="007F6AB3">
              <w:t>Provide confirming and corrective feedback to colleagues on an ongoing basis.</w:t>
            </w:r>
          </w:p>
        </w:tc>
      </w:tr>
      <w:tr w:rsidTr="006F3FA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F6AB3">
            <w:pPr>
              <w:pStyle w:val="List"/>
              <w:rPr>
                <w:lang w:val="en-NZ"/>
              </w:rPr>
            </w:pPr>
            <w:r w:rsidRPr="007F6AB3">
              <w:t>1.4</w:t>
            </w:r>
          </w:p>
        </w:tc>
        <w:tc>
          <w:tcPr>
            <w:tcW w:w="5777" w:type="dxa"/>
            <w:tcBorders>
              <w:top w:val="nil"/>
              <w:left w:val="nil"/>
              <w:bottom w:val="nil"/>
              <w:right w:val="nil"/>
            </w:tcBorders>
            <w:tcMar>
              <w:top w:w="0" w:type="dxa"/>
              <w:left w:w="62" w:type="dxa"/>
              <w:bottom w:w="0" w:type="dxa"/>
              <w:right w:w="62" w:type="dxa"/>
            </w:tcMar>
          </w:tcPr>
          <w:p w:rsidR="00000000" w:rsidP="007F6AB3">
            <w:pPr>
              <w:pStyle w:val="List"/>
              <w:rPr>
                <w:lang w:val="en-NZ"/>
              </w:rPr>
            </w:pPr>
            <w:r w:rsidRPr="007F6AB3">
              <w:t xml:space="preserve">Provide colleagues with </w:t>
            </w:r>
            <w:r w:rsidRPr="007F6AB3">
              <w:rPr>
                <w:rStyle w:val="BoldandItalics"/>
              </w:rPr>
              <w:t>appropriate guidance and support</w:t>
            </w:r>
            <w:r w:rsidRPr="007F6AB3">
              <w:t xml:space="preserve"> in the workplace.</w:t>
            </w:r>
          </w:p>
        </w:tc>
      </w:tr>
      <w:tr w:rsidTr="006F3FA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F6AB3">
            <w:pPr>
              <w:pStyle w:val="List"/>
              <w:rPr>
                <w:lang w:val="en-NZ"/>
              </w:rPr>
            </w:pPr>
            <w:r w:rsidRPr="007F6AB3">
              <w:t>1.5</w:t>
            </w:r>
          </w:p>
        </w:tc>
        <w:tc>
          <w:tcPr>
            <w:tcW w:w="5777" w:type="dxa"/>
            <w:tcBorders>
              <w:top w:val="nil"/>
              <w:left w:val="nil"/>
              <w:bottom w:val="nil"/>
              <w:right w:val="nil"/>
            </w:tcBorders>
            <w:tcMar>
              <w:top w:w="0" w:type="dxa"/>
              <w:left w:w="62" w:type="dxa"/>
              <w:bottom w:w="0" w:type="dxa"/>
              <w:right w:w="62" w:type="dxa"/>
            </w:tcMar>
          </w:tcPr>
          <w:p w:rsidR="00000000" w:rsidP="007F6AB3">
            <w:pPr>
              <w:pStyle w:val="List"/>
              <w:rPr>
                <w:lang w:val="en-NZ"/>
              </w:rPr>
            </w:pPr>
            <w:r w:rsidRPr="007F6AB3">
              <w:t xml:space="preserve">Provide </w:t>
            </w:r>
            <w:r w:rsidRPr="007F6AB3">
              <w:rPr>
                <w:rStyle w:val="BoldandItalics"/>
              </w:rPr>
              <w:t>recognition and reward</w:t>
            </w:r>
            <w:r w:rsidRPr="007F6AB3">
              <w:t xml:space="preserve"> for achievements and outstanding performance according to organisation procedures.</w:t>
            </w:r>
          </w:p>
        </w:tc>
      </w:tr>
      <w:tr w:rsidTr="006F3FA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F6AB3">
            <w:pPr>
              <w:pStyle w:val="List"/>
              <w:rPr>
                <w:lang w:val="en-NZ"/>
              </w:rPr>
            </w:pPr>
            <w:r w:rsidRPr="007F6AB3">
              <w:t>1.6</w:t>
            </w:r>
          </w:p>
        </w:tc>
        <w:tc>
          <w:tcPr>
            <w:tcW w:w="5777" w:type="dxa"/>
            <w:tcBorders>
              <w:top w:val="nil"/>
              <w:left w:val="nil"/>
              <w:bottom w:val="nil"/>
              <w:right w:val="nil"/>
            </w:tcBorders>
            <w:tcMar>
              <w:top w:w="0" w:type="dxa"/>
              <w:left w:w="62" w:type="dxa"/>
              <w:bottom w:w="0" w:type="dxa"/>
              <w:right w:w="62" w:type="dxa"/>
            </w:tcMar>
          </w:tcPr>
          <w:p w:rsidR="00000000" w:rsidP="007F6AB3">
            <w:pPr>
              <w:pStyle w:val="List"/>
              <w:rPr>
                <w:lang w:val="en-NZ"/>
              </w:rPr>
            </w:pPr>
            <w:r w:rsidRPr="007F6AB3">
              <w:t>Identify the need for further coaching or training and organise according to organisation policies.</w:t>
            </w:r>
          </w:p>
        </w:tc>
      </w:tr>
      <w:tr w:rsidTr="006F3FA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F6AB3">
            <w:pPr>
              <w:pStyle w:val="BodyText"/>
              <w:rPr>
                <w:lang w:val="en-NZ"/>
              </w:rPr>
            </w:pPr>
          </w:p>
        </w:tc>
      </w:tr>
      <w:tr w:rsidTr="006F3FA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F6AB3">
            <w:pPr>
              <w:pStyle w:val="List"/>
              <w:rPr>
                <w:lang w:val="en-NZ"/>
              </w:rPr>
            </w:pPr>
            <w:r w:rsidRPr="007F6AB3">
              <w:t>2</w:t>
            </w:r>
          </w:p>
        </w:tc>
        <w:tc>
          <w:tcPr>
            <w:tcW w:w="2410" w:type="dxa"/>
            <w:vMerge w:val="restart"/>
            <w:tcBorders>
              <w:top w:val="nil"/>
              <w:left w:val="nil"/>
              <w:bottom w:val="nil"/>
              <w:right w:val="nil"/>
            </w:tcBorders>
            <w:tcMar>
              <w:top w:w="0" w:type="dxa"/>
              <w:left w:w="62" w:type="dxa"/>
              <w:bottom w:w="0" w:type="dxa"/>
              <w:right w:w="62" w:type="dxa"/>
            </w:tcMar>
          </w:tcPr>
          <w:p w:rsidR="00000000" w:rsidP="007F6AB3">
            <w:pPr>
              <w:pStyle w:val="List"/>
              <w:rPr>
                <w:lang w:val="en-NZ"/>
              </w:rPr>
            </w:pPr>
            <w:r w:rsidRPr="007F6AB3">
              <w:t>Recognise and resolve performance problems.</w:t>
            </w:r>
          </w:p>
        </w:tc>
        <w:tc>
          <w:tcPr>
            <w:tcW w:w="567" w:type="dxa"/>
            <w:tcBorders>
              <w:top w:val="nil"/>
              <w:left w:val="nil"/>
              <w:bottom w:val="nil"/>
              <w:right w:val="nil"/>
            </w:tcBorders>
            <w:tcMar>
              <w:top w:w="0" w:type="dxa"/>
              <w:left w:w="62" w:type="dxa"/>
              <w:bottom w:w="0" w:type="dxa"/>
              <w:right w:w="62" w:type="dxa"/>
            </w:tcMar>
          </w:tcPr>
          <w:p w:rsidR="00000000" w:rsidP="007F6AB3">
            <w:pPr>
              <w:pStyle w:val="List"/>
              <w:rPr>
                <w:lang w:val="en-NZ"/>
              </w:rPr>
            </w:pPr>
            <w:r w:rsidRPr="007F6AB3">
              <w:t>2.1</w:t>
            </w:r>
          </w:p>
        </w:tc>
        <w:tc>
          <w:tcPr>
            <w:tcW w:w="5777" w:type="dxa"/>
            <w:tcBorders>
              <w:top w:val="nil"/>
              <w:left w:val="nil"/>
              <w:bottom w:val="nil"/>
              <w:right w:val="nil"/>
            </w:tcBorders>
            <w:tcMar>
              <w:top w:w="0" w:type="dxa"/>
              <w:left w:w="62" w:type="dxa"/>
              <w:bottom w:w="0" w:type="dxa"/>
              <w:right w:w="62" w:type="dxa"/>
            </w:tcMar>
          </w:tcPr>
          <w:p w:rsidR="00000000" w:rsidP="007F6AB3">
            <w:pPr>
              <w:pStyle w:val="List"/>
              <w:rPr>
                <w:lang w:val="en-NZ"/>
              </w:rPr>
            </w:pPr>
            <w:r w:rsidRPr="007F6AB3">
              <w:t>Identify and investigate performance problems promptly.</w:t>
            </w:r>
          </w:p>
        </w:tc>
      </w:tr>
      <w:tr w:rsidTr="006F3FA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F6AB3">
            <w:pPr>
              <w:pStyle w:val="List"/>
              <w:rPr>
                <w:lang w:val="en-NZ"/>
              </w:rPr>
            </w:pPr>
            <w:r w:rsidRPr="007F6AB3">
              <w:t>2.2</w:t>
            </w:r>
          </w:p>
        </w:tc>
        <w:tc>
          <w:tcPr>
            <w:tcW w:w="5777" w:type="dxa"/>
            <w:tcBorders>
              <w:top w:val="nil"/>
              <w:left w:val="nil"/>
              <w:bottom w:val="nil"/>
              <w:right w:val="nil"/>
            </w:tcBorders>
            <w:tcMar>
              <w:top w:w="0" w:type="dxa"/>
              <w:left w:w="62" w:type="dxa"/>
              <w:bottom w:w="0" w:type="dxa"/>
              <w:right w:w="62" w:type="dxa"/>
            </w:tcMar>
          </w:tcPr>
          <w:p w:rsidR="00000000" w:rsidP="007F6AB3">
            <w:pPr>
              <w:pStyle w:val="List"/>
              <w:rPr>
                <w:lang w:val="en-NZ"/>
              </w:rPr>
            </w:pPr>
            <w:r w:rsidRPr="007F6AB3">
              <w:t>Use feedback and coaching appropriately to address performance problems.</w:t>
            </w:r>
          </w:p>
        </w:tc>
      </w:tr>
      <w:tr w:rsidTr="006F3FA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F6AB3">
            <w:pPr>
              <w:pStyle w:val="List"/>
              <w:rPr>
                <w:lang w:val="en-NZ"/>
              </w:rPr>
            </w:pPr>
            <w:r w:rsidRPr="007F6AB3">
              <w:t>2.3</w:t>
            </w:r>
          </w:p>
        </w:tc>
        <w:tc>
          <w:tcPr>
            <w:tcW w:w="5777" w:type="dxa"/>
            <w:tcBorders>
              <w:top w:val="nil"/>
              <w:left w:val="nil"/>
              <w:bottom w:val="nil"/>
              <w:right w:val="nil"/>
            </w:tcBorders>
            <w:tcMar>
              <w:top w:w="0" w:type="dxa"/>
              <w:left w:w="62" w:type="dxa"/>
              <w:bottom w:w="0" w:type="dxa"/>
              <w:right w:w="62" w:type="dxa"/>
            </w:tcMar>
          </w:tcPr>
          <w:p w:rsidR="00000000" w:rsidP="007F6AB3">
            <w:pPr>
              <w:pStyle w:val="List"/>
              <w:rPr>
                <w:lang w:val="en-NZ"/>
              </w:rPr>
            </w:pPr>
            <w:r w:rsidRPr="007F6AB3">
              <w:t xml:space="preserve">Discuss and agree upon </w:t>
            </w:r>
            <w:r w:rsidRPr="007F6AB3">
              <w:rPr>
                <w:rStyle w:val="BoldandItalics"/>
              </w:rPr>
              <w:t>possible solutions</w:t>
            </w:r>
            <w:r w:rsidRPr="007F6AB3">
              <w:t xml:space="preserve"> with the colleague </w:t>
            </w:r>
            <w:r w:rsidRPr="007F6AB3">
              <w:t>in question according to organisation procedures.</w:t>
            </w:r>
          </w:p>
        </w:tc>
      </w:tr>
      <w:tr w:rsidTr="006F3FA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F6AB3">
            <w:pPr>
              <w:pStyle w:val="List"/>
              <w:rPr>
                <w:lang w:val="en-NZ"/>
              </w:rPr>
            </w:pPr>
            <w:r w:rsidRPr="007F6AB3">
              <w:t>2.4</w:t>
            </w:r>
          </w:p>
        </w:tc>
        <w:tc>
          <w:tcPr>
            <w:tcW w:w="5777" w:type="dxa"/>
            <w:tcBorders>
              <w:top w:val="nil"/>
              <w:left w:val="nil"/>
              <w:bottom w:val="nil"/>
              <w:right w:val="nil"/>
            </w:tcBorders>
            <w:tcMar>
              <w:top w:w="0" w:type="dxa"/>
              <w:left w:w="62" w:type="dxa"/>
              <w:bottom w:w="0" w:type="dxa"/>
              <w:right w:w="62" w:type="dxa"/>
            </w:tcMar>
          </w:tcPr>
          <w:p w:rsidR="00000000" w:rsidP="007F6AB3">
            <w:pPr>
              <w:pStyle w:val="List"/>
              <w:rPr>
                <w:lang w:val="en-NZ"/>
              </w:rPr>
            </w:pPr>
            <w:r w:rsidRPr="007F6AB3">
              <w:t>Follow up outcomes of informal counselling through review in the workplace.</w:t>
            </w:r>
          </w:p>
        </w:tc>
      </w:tr>
      <w:tr w:rsidTr="006F3FA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F6AB3">
            <w:pPr>
              <w:pStyle w:val="List"/>
              <w:rPr>
                <w:lang w:val="en-NZ"/>
              </w:rPr>
            </w:pPr>
            <w:r w:rsidRPr="007F6AB3">
              <w:t>2.5</w:t>
            </w:r>
          </w:p>
        </w:tc>
        <w:tc>
          <w:tcPr>
            <w:tcW w:w="5777" w:type="dxa"/>
            <w:tcBorders>
              <w:top w:val="nil"/>
              <w:left w:val="nil"/>
              <w:bottom w:val="nil"/>
              <w:right w:val="nil"/>
            </w:tcBorders>
            <w:tcMar>
              <w:top w:w="0" w:type="dxa"/>
              <w:left w:w="62" w:type="dxa"/>
              <w:bottom w:w="0" w:type="dxa"/>
              <w:right w:w="62" w:type="dxa"/>
            </w:tcMar>
          </w:tcPr>
          <w:p w:rsidR="00000000" w:rsidP="007F6AB3">
            <w:pPr>
              <w:pStyle w:val="List"/>
              <w:rPr>
                <w:lang w:val="en-NZ"/>
              </w:rPr>
            </w:pPr>
            <w:r w:rsidRPr="007F6AB3">
              <w:t xml:space="preserve">Organise and conduct a formal counselling session when needed according to </w:t>
            </w:r>
            <w:r w:rsidRPr="007F6AB3">
              <w:rPr>
                <w:rStyle w:val="BoldandItalics"/>
              </w:rPr>
              <w:t>required procedures</w:t>
            </w:r>
            <w:r w:rsidRPr="007F6AB3">
              <w:t>.</w:t>
            </w:r>
          </w:p>
        </w:tc>
      </w:tr>
      <w:tr w:rsidTr="006F3FA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F6AB3">
            <w:pPr>
              <w:pStyle w:val="BodyText"/>
              <w:rPr>
                <w:lang w:val="en-NZ"/>
              </w:rPr>
            </w:pPr>
          </w:p>
        </w:tc>
      </w:tr>
      <w:tr w:rsidTr="006F3FA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F6AB3">
            <w:pPr>
              <w:pStyle w:val="List"/>
              <w:rPr>
                <w:lang w:val="en-NZ"/>
              </w:rPr>
            </w:pPr>
            <w:r w:rsidRPr="007F6AB3">
              <w:t>3</w:t>
            </w:r>
          </w:p>
        </w:tc>
        <w:tc>
          <w:tcPr>
            <w:tcW w:w="2410" w:type="dxa"/>
            <w:vMerge w:val="restart"/>
            <w:tcBorders>
              <w:top w:val="nil"/>
              <w:left w:val="nil"/>
              <w:bottom w:val="nil"/>
              <w:right w:val="nil"/>
            </w:tcBorders>
            <w:tcMar>
              <w:top w:w="0" w:type="dxa"/>
              <w:left w:w="62" w:type="dxa"/>
              <w:bottom w:w="0" w:type="dxa"/>
              <w:right w:w="62" w:type="dxa"/>
            </w:tcMar>
          </w:tcPr>
          <w:p w:rsidR="00000000" w:rsidP="007F6AB3">
            <w:pPr>
              <w:pStyle w:val="List"/>
              <w:rPr>
                <w:lang w:val="en-NZ"/>
              </w:rPr>
            </w:pPr>
            <w:r w:rsidRPr="007F6AB3">
              <w:t>Implement performance management systems.</w:t>
            </w:r>
          </w:p>
        </w:tc>
        <w:tc>
          <w:tcPr>
            <w:tcW w:w="567" w:type="dxa"/>
            <w:tcBorders>
              <w:top w:val="nil"/>
              <w:left w:val="nil"/>
              <w:bottom w:val="nil"/>
              <w:right w:val="nil"/>
            </w:tcBorders>
            <w:tcMar>
              <w:top w:w="0" w:type="dxa"/>
              <w:left w:w="62" w:type="dxa"/>
              <w:bottom w:w="0" w:type="dxa"/>
              <w:right w:w="62" w:type="dxa"/>
            </w:tcMar>
          </w:tcPr>
          <w:p w:rsidR="00000000" w:rsidP="007F6AB3">
            <w:pPr>
              <w:pStyle w:val="List"/>
              <w:rPr>
                <w:lang w:val="en-NZ"/>
              </w:rPr>
            </w:pPr>
            <w:r w:rsidRPr="007F6AB3">
              <w:t>3.1</w:t>
            </w:r>
          </w:p>
        </w:tc>
        <w:tc>
          <w:tcPr>
            <w:tcW w:w="5777" w:type="dxa"/>
            <w:tcBorders>
              <w:top w:val="nil"/>
              <w:left w:val="nil"/>
              <w:bottom w:val="nil"/>
              <w:right w:val="nil"/>
            </w:tcBorders>
            <w:tcMar>
              <w:top w:w="0" w:type="dxa"/>
              <w:left w:w="62" w:type="dxa"/>
              <w:bottom w:w="0" w:type="dxa"/>
              <w:right w:w="62" w:type="dxa"/>
            </w:tcMar>
          </w:tcPr>
          <w:p w:rsidR="00000000" w:rsidP="007F6AB3">
            <w:pPr>
              <w:pStyle w:val="List"/>
              <w:rPr>
                <w:lang w:val="en-NZ"/>
              </w:rPr>
            </w:pPr>
            <w:r w:rsidRPr="007F6AB3">
              <w:t xml:space="preserve">Implement formal </w:t>
            </w:r>
            <w:r w:rsidRPr="007F6AB3">
              <w:rPr>
                <w:rStyle w:val="BoldandItalics"/>
              </w:rPr>
              <w:t>performance management systems</w:t>
            </w:r>
            <w:r w:rsidRPr="007F6AB3">
              <w:t xml:space="preserve"> according to organisation policy.</w:t>
            </w:r>
          </w:p>
        </w:tc>
      </w:tr>
      <w:tr w:rsidTr="006F3FA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F6AB3">
            <w:pPr>
              <w:pStyle w:val="List"/>
              <w:rPr>
                <w:lang w:val="en-NZ"/>
              </w:rPr>
            </w:pPr>
            <w:r w:rsidRPr="007F6AB3">
              <w:t>3.2</w:t>
            </w:r>
          </w:p>
        </w:tc>
        <w:tc>
          <w:tcPr>
            <w:tcW w:w="5777" w:type="dxa"/>
            <w:tcBorders>
              <w:top w:val="nil"/>
              <w:left w:val="nil"/>
              <w:bottom w:val="nil"/>
              <w:right w:val="nil"/>
            </w:tcBorders>
            <w:tcMar>
              <w:top w:w="0" w:type="dxa"/>
              <w:left w:w="62" w:type="dxa"/>
              <w:bottom w:w="0" w:type="dxa"/>
              <w:right w:w="62" w:type="dxa"/>
            </w:tcMar>
          </w:tcPr>
          <w:p w:rsidR="00000000" w:rsidP="007F6AB3">
            <w:pPr>
              <w:pStyle w:val="List"/>
              <w:rPr>
                <w:lang w:val="en-NZ"/>
              </w:rPr>
            </w:pPr>
            <w:r w:rsidRPr="007F6AB3">
              <w:t>Conduct individual performance evaluations openly and fairly according to organisation policy.</w:t>
            </w:r>
          </w:p>
        </w:tc>
      </w:tr>
      <w:tr w:rsidTr="006F3FA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F6AB3">
            <w:pPr>
              <w:pStyle w:val="List"/>
              <w:rPr>
                <w:lang w:val="en-NZ"/>
              </w:rPr>
            </w:pPr>
            <w:r w:rsidRPr="007F6AB3">
              <w:t>3.3</w:t>
            </w:r>
          </w:p>
        </w:tc>
        <w:tc>
          <w:tcPr>
            <w:tcW w:w="5777" w:type="dxa"/>
            <w:tcBorders>
              <w:top w:val="nil"/>
              <w:left w:val="nil"/>
              <w:bottom w:val="nil"/>
              <w:right w:val="nil"/>
            </w:tcBorders>
            <w:tcMar>
              <w:top w:w="0" w:type="dxa"/>
              <w:left w:w="62" w:type="dxa"/>
              <w:bottom w:w="0" w:type="dxa"/>
              <w:right w:w="62" w:type="dxa"/>
            </w:tcMar>
          </w:tcPr>
          <w:p w:rsidR="00000000" w:rsidP="007F6AB3">
            <w:pPr>
              <w:pStyle w:val="List"/>
              <w:rPr>
                <w:lang w:val="en-NZ"/>
              </w:rPr>
            </w:pPr>
            <w:r w:rsidRPr="007F6AB3">
              <w:t>Complete and file performance management records according to organisation policy and industrial requirements.</w:t>
            </w:r>
          </w:p>
        </w:tc>
      </w:tr>
      <w:tr w:rsidTr="006F3FA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F6AB3">
            <w:pPr>
              <w:pStyle w:val="List"/>
              <w:rPr>
                <w:lang w:val="en-NZ"/>
              </w:rPr>
            </w:pPr>
            <w:r w:rsidRPr="007F6AB3">
              <w:t>3.4</w:t>
            </w:r>
          </w:p>
        </w:tc>
        <w:tc>
          <w:tcPr>
            <w:tcW w:w="5777" w:type="dxa"/>
            <w:tcBorders>
              <w:top w:val="nil"/>
              <w:left w:val="nil"/>
              <w:bottom w:val="nil"/>
              <w:right w:val="nil"/>
            </w:tcBorders>
            <w:tcMar>
              <w:top w:w="0" w:type="dxa"/>
              <w:left w:w="62" w:type="dxa"/>
              <w:bottom w:w="0" w:type="dxa"/>
              <w:right w:w="62" w:type="dxa"/>
            </w:tcMar>
          </w:tcPr>
          <w:p w:rsidR="00000000" w:rsidRPr="007F6AB3" w:rsidP="007F6AB3">
            <w:pPr>
              <w:pStyle w:val="List"/>
            </w:pPr>
            <w:r w:rsidRPr="007F6AB3">
              <w:t>Agree on courses of action with colleagues and follow up in the workplace.</w:t>
            </w:r>
          </w:p>
        </w:tc>
      </w:tr>
    </w:tbl>
    <w:p w:rsidR="00000000" w:rsidRPr="007F6AB3" w:rsidP="007F6AB3">
      <w:pPr>
        <w:pStyle w:val="BodyText"/>
      </w:pPr>
    </w:p>
    <w:p w:rsidR="00000000" w:rsidRPr="007F6AB3" w:rsidP="007F6AB3">
      <w:pPr>
        <w:pStyle w:val="AllowPageBreak"/>
      </w:pPr>
    </w:p>
    <w:p w:rsidR="00000000" w:rsidRPr="007F6AB3" w:rsidP="007F6AB3">
      <w:pPr>
        <w:pStyle w:val="Heading1"/>
      </w:pPr>
      <w:bookmarkStart w:id="9" w:name="O_148667"/>
      <w:bookmarkEnd w:id="9"/>
      <w:r w:rsidRPr="007F6AB3">
        <w:t>Required Skills and Knowledge</w:t>
      </w:r>
    </w:p>
    <w:tbl>
      <w:tblPr>
        <w:tblW w:w="0" w:type="auto"/>
        <w:tblLayout w:type="fixed"/>
        <w:tblCellMar>
          <w:left w:w="62" w:type="dxa"/>
          <w:right w:w="62" w:type="dxa"/>
        </w:tblCellMar>
        <w:tblLook w:val="0000"/>
      </w:tblPr>
      <w:tblGrid>
        <w:gridCol w:w="9180"/>
      </w:tblGrid>
      <w:tr w:rsidTr="006F3FA1">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7F6AB3">
            <w:pPr>
              <w:pStyle w:val="BodyText"/>
              <w:rPr>
                <w:lang w:val="en-NZ"/>
              </w:rPr>
            </w:pPr>
            <w:r w:rsidRPr="007F6AB3">
              <w:rPr>
                <w:rStyle w:val="SpecialBold"/>
              </w:rPr>
              <w:t>REQUIRED SKILL</w:t>
            </w:r>
            <w:r w:rsidRPr="007F6AB3">
              <w:rPr>
                <w:rStyle w:val="SpecialBold"/>
              </w:rPr>
              <w:t>S AND KNOWLEDGE</w:t>
            </w:r>
          </w:p>
        </w:tc>
      </w:tr>
      <w:tr w:rsidTr="006F3FA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F6AB3">
            <w:pPr>
              <w:pStyle w:val="BodyText"/>
              <w:rPr>
                <w:lang w:val="en-NZ"/>
              </w:rPr>
            </w:pPr>
            <w:r w:rsidRPr="007F6AB3">
              <w:t>This section describes the essential skills and knowledge and their level, required for this unit.</w:t>
            </w:r>
          </w:p>
        </w:tc>
      </w:tr>
      <w:tr w:rsidTr="006F3FA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F6AB3">
            <w:pPr>
              <w:pStyle w:val="BodyText"/>
              <w:rPr>
                <w:lang w:val="en-NZ"/>
              </w:rPr>
            </w:pPr>
          </w:p>
        </w:tc>
      </w:tr>
      <w:tr w:rsidTr="006F3FA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F6AB3" w:rsidP="007F6AB3">
            <w:pPr>
              <w:pStyle w:val="BodyText"/>
            </w:pPr>
            <w:r w:rsidRPr="007F6AB3">
              <w:t>The following skills must be assessed as part of this unit:</w:t>
            </w:r>
          </w:p>
          <w:p w:rsidR="00000000" w:rsidRPr="007F6AB3" w:rsidP="007F6AB3">
            <w:pPr>
              <w:pStyle w:val="ListBullet"/>
            </w:pPr>
            <w:r w:rsidRPr="007F6AB3">
              <w:t>communication and interpersonal skills to provide effective feedback, coaching and counselling to team members</w:t>
            </w:r>
          </w:p>
          <w:p w:rsidR="00000000" w:rsidRPr="007F6AB3" w:rsidP="007F6AB3">
            <w:pPr>
              <w:pStyle w:val="ListBullet"/>
            </w:pPr>
            <w:r w:rsidRPr="007F6AB3">
              <w:t>problem-solving skills to develop and respond to unpredictable staff performance issues</w:t>
            </w:r>
          </w:p>
          <w:p w:rsidR="00000000" w:rsidRPr="007F6AB3" w:rsidP="007F6AB3">
            <w:pPr>
              <w:pStyle w:val="ListBullet"/>
            </w:pPr>
            <w:r w:rsidRPr="007F6AB3">
              <w:t>planning and organisational skills to monitor and maintai</w:t>
            </w:r>
            <w:r w:rsidRPr="007F6AB3">
              <w:t>n a formal performance management system</w:t>
            </w:r>
          </w:p>
          <w:p w:rsidR="00000000" w:rsidRPr="007F6AB3" w:rsidP="007F6AB3">
            <w:pPr>
              <w:pStyle w:val="ListBullet"/>
            </w:pPr>
            <w:r w:rsidRPr="007F6AB3">
              <w:t>literacy skills to express potentially complex and sensitive information in writing and to develop and interpret typical performance management documentation</w:t>
            </w:r>
          </w:p>
          <w:p w:rsidR="00000000" w:rsidP="007F6AB3">
            <w:pPr>
              <w:pStyle w:val="ListBullet"/>
              <w:rPr>
                <w:lang w:val="en-NZ"/>
              </w:rPr>
            </w:pPr>
            <w:r w:rsidRPr="007F6AB3">
              <w:t>numeracy skills to work with documents such as staff reco</w:t>
            </w:r>
            <w:r w:rsidRPr="007F6AB3">
              <w:t>rds and schedules.</w:t>
            </w:r>
          </w:p>
        </w:tc>
      </w:tr>
      <w:tr w:rsidTr="006F3FA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F6AB3">
            <w:pPr>
              <w:pStyle w:val="BodyText"/>
              <w:rPr>
                <w:lang w:val="en-NZ"/>
              </w:rPr>
            </w:pPr>
          </w:p>
        </w:tc>
      </w:tr>
      <w:tr w:rsidTr="006F3FA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F6AB3" w:rsidP="007F6AB3">
            <w:pPr>
              <w:pStyle w:val="BodyText"/>
            </w:pPr>
            <w:r w:rsidRPr="007F6AB3">
              <w:t>The following knowledge must be assessed as part of this unit:</w:t>
            </w:r>
          </w:p>
          <w:p w:rsidR="00000000" w:rsidRPr="007F6AB3" w:rsidP="007F6AB3">
            <w:pPr>
              <w:pStyle w:val="ListBullet"/>
            </w:pPr>
            <w:r w:rsidRPr="007F6AB3">
              <w:t>understanding of the performance management concept within an organisation</w:t>
            </w:r>
          </w:p>
          <w:p w:rsidR="00000000" w:rsidRPr="007F6AB3" w:rsidP="007F6AB3">
            <w:pPr>
              <w:pStyle w:val="ListBullet"/>
            </w:pPr>
            <w:r w:rsidRPr="007F6AB3">
              <w:t>types of performance standards and performance management systems applicable to tourism and hospitality workplaces</w:t>
            </w:r>
          </w:p>
          <w:p w:rsidR="00000000" w:rsidRPr="007F6AB3" w:rsidP="007F6AB3">
            <w:pPr>
              <w:pStyle w:val="ListBullet"/>
            </w:pPr>
            <w:r w:rsidRPr="007F6AB3">
              <w:t>role and importance of feedback and coaching, including appropriate communication, in relation to monitoring staff performance</w:t>
            </w:r>
          </w:p>
          <w:p w:rsidR="00000000" w:rsidRPr="007F6AB3" w:rsidP="007F6AB3">
            <w:pPr>
              <w:pStyle w:val="ListBullet"/>
            </w:pPr>
            <w:r w:rsidRPr="007F6AB3">
              <w:t>grievance proc</w:t>
            </w:r>
            <w:r w:rsidRPr="007F6AB3">
              <w:t>edures</w:t>
            </w:r>
          </w:p>
          <w:p w:rsidR="00000000" w:rsidRPr="007F6AB3" w:rsidP="007F6AB3">
            <w:pPr>
              <w:pStyle w:val="ListBullet"/>
            </w:pPr>
            <w:r w:rsidRPr="007F6AB3">
              <w:t>performance appraisal techniques and systems, including:</w:t>
            </w:r>
          </w:p>
          <w:p w:rsidR="00000000" w:rsidRPr="007F6AB3" w:rsidP="007F6AB3">
            <w:pPr>
              <w:pStyle w:val="ListBullet2"/>
            </w:pPr>
            <w:r w:rsidRPr="007F6AB3">
              <w:t>reasons for performance appraisal</w:t>
            </w:r>
          </w:p>
          <w:p w:rsidR="00000000" w:rsidRPr="007F6AB3" w:rsidP="007F6AB3">
            <w:pPr>
              <w:pStyle w:val="ListBullet2"/>
            </w:pPr>
            <w:r w:rsidRPr="007F6AB3">
              <w:t>types of performance assessment</w:t>
            </w:r>
          </w:p>
          <w:p w:rsidR="00000000" w:rsidRPr="007F6AB3" w:rsidP="007F6AB3">
            <w:pPr>
              <w:pStyle w:val="ListBullet2"/>
            </w:pPr>
            <w:r w:rsidRPr="007F6AB3">
              <w:t>compiling and using performance data</w:t>
            </w:r>
          </w:p>
          <w:p w:rsidR="00000000" w:rsidRPr="007F6AB3" w:rsidP="007F6AB3">
            <w:pPr>
              <w:pStyle w:val="ListBullet2"/>
            </w:pPr>
            <w:r w:rsidRPr="007F6AB3">
              <w:t>protocols and procedures for performance appraisal interviews</w:t>
            </w:r>
          </w:p>
          <w:p w:rsidR="00000000" w:rsidRPr="007F6AB3" w:rsidP="007F6AB3">
            <w:pPr>
              <w:pStyle w:val="ListBullet2"/>
            </w:pPr>
            <w:r w:rsidRPr="007F6AB3">
              <w:t>procedures for formal counselling sessions</w:t>
            </w:r>
          </w:p>
          <w:p w:rsidR="00000000" w:rsidRPr="007F6AB3" w:rsidP="007F6AB3">
            <w:pPr>
              <w:pStyle w:val="ListBullet"/>
            </w:pPr>
            <w:r w:rsidRPr="007F6AB3">
              <w:t>communication skills, including active listening, questioning and using appropriate non-verbal communication in relation to counselling, providing feedback and coaching</w:t>
            </w:r>
          </w:p>
          <w:p w:rsidR="00000000" w:rsidRPr="007F6AB3" w:rsidP="007F6AB3">
            <w:pPr>
              <w:pStyle w:val="ListBullet"/>
            </w:pPr>
            <w:r w:rsidRPr="007F6AB3">
              <w:t>industrial relations, equal employment oppo</w:t>
            </w:r>
            <w:r w:rsidRPr="007F6AB3">
              <w:t>rtunity (EEO) and diversity issues and legislation that impact on monitoring staff performance.</w:t>
            </w:r>
          </w:p>
        </w:tc>
      </w:tr>
    </w:tbl>
    <w:p w:rsidR="006F3FA1" w:rsidP="007F6AB3">
      <w:pPr>
        <w:pStyle w:val="BodyText"/>
      </w:pPr>
    </w:p>
    <w:p w:rsidR="006F3FA1" w:rsidP="007F6AB3">
      <w:pPr>
        <w:pStyle w:val="BodyText"/>
      </w:pPr>
    </w:p>
    <w:p w:rsidR="00000000" w:rsidRPr="007F6AB3" w:rsidP="007F6AB3">
      <w:pPr>
        <w:pStyle w:val="Heading1"/>
      </w:pPr>
      <w:bookmarkStart w:id="10" w:name="O_148668"/>
      <w:bookmarkEnd w:id="10"/>
      <w:r w:rsidRPr="007F6AB3">
        <w:t>Evidence Guide</w:t>
      </w:r>
    </w:p>
    <w:tbl>
      <w:tblPr>
        <w:tblW w:w="0" w:type="auto"/>
        <w:tblLayout w:type="fixed"/>
        <w:tblCellMar>
          <w:left w:w="62" w:type="dxa"/>
          <w:right w:w="62" w:type="dxa"/>
        </w:tblCellMar>
        <w:tblLook w:val="0000"/>
      </w:tblPr>
      <w:tblGrid>
        <w:gridCol w:w="3345"/>
        <w:gridCol w:w="5835"/>
      </w:tblGrid>
      <w:tr w:rsidTr="006F3FA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F6AB3">
            <w:pPr>
              <w:pStyle w:val="BodyText"/>
              <w:rPr>
                <w:lang w:val="en-NZ"/>
              </w:rPr>
            </w:pPr>
            <w:r w:rsidRPr="007F6AB3">
              <w:rPr>
                <w:rStyle w:val="SpecialBold"/>
              </w:rPr>
              <w:t>EVIDENCE GUIDE</w:t>
            </w:r>
          </w:p>
        </w:tc>
      </w:tr>
      <w:tr w:rsidTr="006F3FA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F6AB3">
            <w:pPr>
              <w:pStyle w:val="BodyText"/>
              <w:rPr>
                <w:lang w:val="en-NZ"/>
              </w:rPr>
            </w:pPr>
            <w:r w:rsidRPr="007F6AB3">
              <w:t xml:space="preserve">The evidence guide provides advice on assessment and must be read in conjunction with the </w:t>
            </w:r>
            <w:r w:rsidRPr="007F6AB3">
              <w:t>performance criteria, required skills and knowledge, the range statement and the Assessment Guidelines for this Training Package.</w:t>
            </w:r>
          </w:p>
        </w:tc>
      </w:tr>
      <w:tr w:rsidTr="006F3FA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F6AB3">
            <w:pPr>
              <w:pStyle w:val="BodyText"/>
              <w:rPr>
                <w:lang w:val="en-NZ"/>
              </w:rPr>
            </w:pPr>
          </w:p>
        </w:tc>
      </w:tr>
      <w:tr w:rsidTr="006F3F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F6AB3">
            <w:pPr>
              <w:pStyle w:val="BodyText"/>
              <w:rPr>
                <w:lang w:val="en-NZ"/>
              </w:rPr>
            </w:pPr>
            <w:r w:rsidRPr="007F6AB3">
              <w:rPr>
                <w:rStyle w:val="SpecialBold"/>
              </w:rPr>
              <w:t>Critical aspects for assessment</w:t>
            </w:r>
            <w:r w:rsidRPr="007F6AB3">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7F6AB3" w:rsidP="007F6AB3">
            <w:pPr>
              <w:pStyle w:val="BodyText"/>
            </w:pPr>
            <w:r w:rsidRPr="007F6AB3">
              <w:t>Evidence of the following is essential:</w:t>
            </w:r>
          </w:p>
          <w:p w:rsidR="00000000" w:rsidRPr="007F6AB3" w:rsidP="007F6AB3">
            <w:pPr>
              <w:pStyle w:val="ListBullet"/>
            </w:pPr>
            <w:r w:rsidRPr="007F6AB3">
              <w:t>knowledge of typical procedures and processes for formal performance management and counselling</w:t>
            </w:r>
          </w:p>
          <w:p w:rsidR="00000000" w:rsidRPr="007F6AB3" w:rsidP="007F6AB3">
            <w:pPr>
              <w:pStyle w:val="ListBullet"/>
            </w:pPr>
            <w:r w:rsidRPr="007F6AB3">
              <w:t>ability to demonstrate appropriate communication skills to provide supportive feedback and guidance to colleagues</w:t>
            </w:r>
          </w:p>
          <w:p w:rsidR="00000000" w:rsidP="007F6AB3">
            <w:pPr>
              <w:pStyle w:val="ListBullet"/>
              <w:rPr>
                <w:lang w:val="en-NZ"/>
              </w:rPr>
            </w:pPr>
            <w:r w:rsidRPr="007F6AB3">
              <w:t>project or work activities that allow the candidate to address typical performance management issues found in tourism or hospitality workplace</w:t>
            </w:r>
            <w:r w:rsidRPr="007F6AB3">
              <w:t>s.</w:t>
            </w:r>
          </w:p>
        </w:tc>
      </w:tr>
      <w:tr w:rsidTr="006F3F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F6AB3">
            <w:pPr>
              <w:pStyle w:val="BodyText"/>
              <w:rPr>
                <w:lang w:val="en-NZ"/>
              </w:rPr>
            </w:pPr>
          </w:p>
        </w:tc>
      </w:tr>
      <w:tr w:rsidTr="006F3F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F6AB3">
            <w:pPr>
              <w:pStyle w:val="BodyText"/>
              <w:rPr>
                <w:lang w:val="en-NZ"/>
              </w:rPr>
            </w:pPr>
            <w:r w:rsidRPr="007F6AB3">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7F6AB3" w:rsidP="007F6AB3">
            <w:pPr>
              <w:pStyle w:val="BodyText"/>
            </w:pPr>
            <w:r w:rsidRPr="007F6AB3">
              <w:t>Assessment must ensure:</w:t>
            </w:r>
          </w:p>
          <w:p w:rsidR="00000000" w:rsidP="007F6AB3">
            <w:pPr>
              <w:pStyle w:val="ListBullet"/>
              <w:rPr>
                <w:lang w:val="en-NZ"/>
              </w:rPr>
            </w:pPr>
            <w:r w:rsidRPr="007F6AB3">
              <w:t>interaction with others to demonstrate appropriate communication skills.</w:t>
            </w:r>
          </w:p>
        </w:tc>
      </w:tr>
      <w:tr w:rsidTr="006F3F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F6AB3">
            <w:pPr>
              <w:pStyle w:val="BodyText"/>
              <w:rPr>
                <w:lang w:val="en-NZ"/>
              </w:rPr>
            </w:pPr>
          </w:p>
        </w:tc>
      </w:tr>
      <w:tr w:rsidTr="006F3F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F6AB3">
            <w:pPr>
              <w:pStyle w:val="BodyText"/>
              <w:rPr>
                <w:lang w:val="en-NZ"/>
              </w:rPr>
            </w:pPr>
            <w:r w:rsidRPr="007F6AB3">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7F6AB3" w:rsidP="007F6AB3">
            <w:pPr>
              <w:pStyle w:val="BodyText"/>
            </w:pPr>
            <w:r w:rsidRPr="007F6AB3">
              <w:t xml:space="preserve">A range of assessment methods should be used to assess practical skills and knowledge. The following examples are appropriate for this unit: </w:t>
            </w:r>
          </w:p>
          <w:p w:rsidR="00000000" w:rsidRPr="007F6AB3" w:rsidP="007F6AB3">
            <w:pPr>
              <w:pStyle w:val="ListBullet"/>
            </w:pPr>
            <w:r w:rsidRPr="007F6AB3">
              <w:t>evaluation of reports prepared by the candidate detailing how performance management issues may have been address</w:t>
            </w:r>
            <w:r w:rsidRPr="007F6AB3">
              <w:t>ed during the conduct of a team project</w:t>
            </w:r>
          </w:p>
          <w:p w:rsidR="00000000" w:rsidRPr="007F6AB3" w:rsidP="007F6AB3">
            <w:pPr>
              <w:pStyle w:val="ListBullet"/>
            </w:pPr>
            <w:r w:rsidRPr="007F6AB3">
              <w:t>evaluation of industry projects conducted by the candidate to develop performance management approaches for different workplaces</w:t>
            </w:r>
          </w:p>
          <w:p w:rsidR="00000000" w:rsidRPr="007F6AB3" w:rsidP="007F6AB3">
            <w:pPr>
              <w:pStyle w:val="ListBullet"/>
            </w:pPr>
            <w:r w:rsidRPr="007F6AB3">
              <w:t>role-play to provide feedback and conduct a performance appraisal or formal counselling</w:t>
            </w:r>
            <w:r w:rsidRPr="007F6AB3">
              <w:t xml:space="preserve"> session</w:t>
            </w:r>
          </w:p>
          <w:p w:rsidR="00000000" w:rsidRPr="007F6AB3" w:rsidP="007F6AB3">
            <w:pPr>
              <w:pStyle w:val="ListBullet"/>
            </w:pPr>
            <w:r w:rsidRPr="007F6AB3">
              <w:t>review of portfolios of evidence and third-party workplace reports of on-the-job performance by the candidate.</w:t>
            </w:r>
          </w:p>
          <w:p w:rsidR="00000000" w:rsidP="007F6AB3">
            <w:pPr>
              <w:pStyle w:val="BodyText"/>
              <w:rPr>
                <w:lang w:val="en-NZ"/>
              </w:rPr>
            </w:pPr>
            <w:r w:rsidRPr="007F6AB3">
              <w:t>Holistic assessment with other units relevant to the industry sector, workplace and job role is recommended.</w:t>
            </w:r>
          </w:p>
        </w:tc>
      </w:tr>
      <w:tr w:rsidTr="006F3F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F6AB3">
            <w:pPr>
              <w:pStyle w:val="BodyText"/>
              <w:rPr>
                <w:lang w:val="en-NZ"/>
              </w:rPr>
            </w:pPr>
          </w:p>
        </w:tc>
      </w:tr>
      <w:tr w:rsidTr="006F3F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F6AB3">
            <w:pPr>
              <w:pStyle w:val="BodyText"/>
              <w:rPr>
                <w:lang w:val="en-NZ"/>
              </w:rPr>
            </w:pPr>
            <w:r w:rsidRPr="007F6AB3">
              <w:rPr>
                <w:rStyle w:val="SpecialBold"/>
              </w:rPr>
              <w:t>Assessing employability</w:t>
            </w:r>
            <w:r w:rsidRPr="007F6AB3">
              <w:rPr>
                <w:rStyle w:val="SpecialBold"/>
              </w:rPr>
              <w:t xml:space="preserve"> skills</w:t>
            </w:r>
          </w:p>
        </w:tc>
        <w:tc>
          <w:tcPr>
            <w:tcW w:w="5835" w:type="dxa"/>
            <w:tcBorders>
              <w:top w:val="nil"/>
              <w:left w:val="nil"/>
              <w:bottom w:val="nil"/>
              <w:right w:val="nil"/>
            </w:tcBorders>
            <w:tcMar>
              <w:top w:w="0" w:type="dxa"/>
              <w:left w:w="62" w:type="dxa"/>
              <w:bottom w:w="0" w:type="dxa"/>
              <w:right w:w="62" w:type="dxa"/>
            </w:tcMar>
          </w:tcPr>
          <w:p w:rsidR="00000000" w:rsidRPr="007F6AB3" w:rsidP="007F6AB3">
            <w:pPr>
              <w:pStyle w:val="BodyText"/>
            </w:pPr>
            <w:r w:rsidRPr="007F6AB3">
              <w:t>Employability skills are integral to effective performance in the workplace and are broadly consistent across industry sectors. How these skills are applied varies between occupations and qualifications due to the different work functions and conte</w:t>
            </w:r>
            <w:r w:rsidRPr="007F6AB3">
              <w:t>xts.</w:t>
            </w:r>
          </w:p>
          <w:p w:rsidR="00000000" w:rsidRPr="007F6AB3" w:rsidP="007F6AB3">
            <w:pPr>
              <w:pStyle w:val="BodyText"/>
            </w:pPr>
            <w:r w:rsidRPr="007F6AB3">
              <w:t>Employability skills embedded in this unit should be assessed holistically with other relevant units that make up the skill set or qualification and in the context of the job role.</w:t>
            </w:r>
          </w:p>
        </w:tc>
      </w:tr>
    </w:tbl>
    <w:p w:rsidR="006F3FA1" w:rsidP="007F6AB3">
      <w:pPr>
        <w:pStyle w:val="BodyText"/>
      </w:pPr>
    </w:p>
    <w:p w:rsidR="006F3FA1" w:rsidP="007F6AB3">
      <w:pPr>
        <w:pStyle w:val="BodyText"/>
      </w:pPr>
    </w:p>
    <w:p w:rsidR="00000000" w:rsidRPr="007F6AB3" w:rsidP="007F6AB3">
      <w:pPr>
        <w:pStyle w:val="Heading1"/>
      </w:pPr>
      <w:bookmarkStart w:id="11" w:name="O_148669"/>
      <w:bookmarkEnd w:id="11"/>
      <w:r w:rsidRPr="007F6AB3">
        <w:t>Range Statement</w:t>
      </w:r>
    </w:p>
    <w:tbl>
      <w:tblPr>
        <w:tblW w:w="0" w:type="auto"/>
        <w:tblLayout w:type="fixed"/>
        <w:tblCellMar>
          <w:left w:w="62" w:type="dxa"/>
          <w:right w:w="62" w:type="dxa"/>
        </w:tblCellMar>
        <w:tblLook w:val="0000"/>
      </w:tblPr>
      <w:tblGrid>
        <w:gridCol w:w="3345"/>
        <w:gridCol w:w="5835"/>
      </w:tblGrid>
      <w:tr w:rsidTr="006F3FA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F6AB3">
            <w:pPr>
              <w:pStyle w:val="BodyText"/>
              <w:rPr>
                <w:lang w:val="en-NZ"/>
              </w:rPr>
            </w:pPr>
            <w:r w:rsidRPr="007F6AB3">
              <w:rPr>
                <w:rStyle w:val="SpecialBold"/>
              </w:rPr>
              <w:t>RANGE STATEMENT</w:t>
            </w:r>
          </w:p>
        </w:tc>
      </w:tr>
      <w:tr w:rsidTr="006F3FA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F6AB3">
            <w:pPr>
              <w:pStyle w:val="BodyText"/>
              <w:rPr>
                <w:lang w:val="en-NZ"/>
              </w:rPr>
            </w:pPr>
            <w:r w:rsidRPr="007F6AB3">
              <w:t>The range statement relates to the unit of competency as a whole. It allows for different work environments and situations that may affect performance. Bold italicised wording in the performance criteria is detailed below.</w:t>
            </w:r>
          </w:p>
        </w:tc>
      </w:tr>
      <w:tr w:rsidTr="006F3FA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F6AB3">
            <w:pPr>
              <w:pStyle w:val="BodyText"/>
              <w:rPr>
                <w:lang w:val="en-NZ"/>
              </w:rPr>
            </w:pPr>
          </w:p>
        </w:tc>
      </w:tr>
      <w:tr w:rsidTr="006F3F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F6AB3">
            <w:pPr>
              <w:pStyle w:val="BodyText"/>
              <w:rPr>
                <w:lang w:val="en-NZ"/>
              </w:rPr>
            </w:pPr>
            <w:r w:rsidRPr="007F6AB3">
              <w:rPr>
                <w:rStyle w:val="BoldandItalics"/>
              </w:rPr>
              <w:t>Expected standards of performance</w:t>
            </w:r>
            <w:r w:rsidRPr="007F6AB3">
              <w:t xml:space="preserve"> and performance problems may relate to:</w:t>
            </w:r>
          </w:p>
        </w:tc>
        <w:tc>
          <w:tcPr>
            <w:tcW w:w="5835" w:type="dxa"/>
            <w:tcBorders>
              <w:top w:val="nil"/>
              <w:left w:val="nil"/>
              <w:bottom w:val="nil"/>
              <w:right w:val="nil"/>
            </w:tcBorders>
            <w:tcMar>
              <w:top w:w="0" w:type="dxa"/>
              <w:left w:w="62" w:type="dxa"/>
              <w:bottom w:w="0" w:type="dxa"/>
              <w:right w:w="62" w:type="dxa"/>
            </w:tcMar>
          </w:tcPr>
          <w:p w:rsidR="00000000" w:rsidRPr="007F6AB3" w:rsidP="007F6AB3">
            <w:pPr>
              <w:pStyle w:val="ListBullet"/>
            </w:pPr>
            <w:r w:rsidRPr="007F6AB3">
              <w:t>productivity</w:t>
            </w:r>
          </w:p>
          <w:p w:rsidR="00000000" w:rsidRPr="007F6AB3" w:rsidP="007F6AB3">
            <w:pPr>
              <w:pStyle w:val="ListBullet"/>
            </w:pPr>
            <w:r w:rsidRPr="007F6AB3">
              <w:t>punctuality</w:t>
            </w:r>
          </w:p>
          <w:p w:rsidR="00000000" w:rsidRPr="007F6AB3" w:rsidP="007F6AB3">
            <w:pPr>
              <w:pStyle w:val="ListBullet"/>
            </w:pPr>
            <w:r w:rsidRPr="007F6AB3">
              <w:t>personal presentation</w:t>
            </w:r>
          </w:p>
          <w:p w:rsidR="00000000" w:rsidRPr="007F6AB3" w:rsidP="007F6AB3">
            <w:pPr>
              <w:pStyle w:val="ListBullet"/>
            </w:pPr>
            <w:r w:rsidRPr="007F6AB3">
              <w:t>level of accuracy in work</w:t>
            </w:r>
          </w:p>
          <w:p w:rsidR="00000000" w:rsidRPr="007F6AB3" w:rsidP="007F6AB3">
            <w:pPr>
              <w:pStyle w:val="ListBullet"/>
            </w:pPr>
            <w:r w:rsidRPr="007F6AB3">
              <w:t>adherence to procedures</w:t>
            </w:r>
          </w:p>
          <w:p w:rsidR="00000000" w:rsidRPr="007F6AB3" w:rsidP="007F6AB3">
            <w:pPr>
              <w:pStyle w:val="ListBullet"/>
            </w:pPr>
            <w:r w:rsidRPr="007F6AB3">
              <w:t>customer service standards</w:t>
            </w:r>
          </w:p>
          <w:p w:rsidR="00000000" w:rsidRPr="007F6AB3" w:rsidP="007F6AB3">
            <w:pPr>
              <w:pStyle w:val="ListBullet"/>
            </w:pPr>
            <w:r w:rsidRPr="007F6AB3">
              <w:t>team interaction</w:t>
            </w:r>
          </w:p>
          <w:p w:rsidR="00000000" w:rsidRPr="007F6AB3" w:rsidP="007F6AB3">
            <w:pPr>
              <w:pStyle w:val="ListBullet"/>
            </w:pPr>
            <w:r w:rsidRPr="007F6AB3">
              <w:t>response times</w:t>
            </w:r>
          </w:p>
          <w:p w:rsidR="00000000" w:rsidRPr="007F6AB3" w:rsidP="007F6AB3">
            <w:pPr>
              <w:pStyle w:val="ListBullet"/>
            </w:pPr>
            <w:r w:rsidRPr="007F6AB3">
              <w:t>waste minimisation</w:t>
            </w:r>
          </w:p>
          <w:p w:rsidR="00000000" w:rsidP="007F6AB3">
            <w:pPr>
              <w:pStyle w:val="ListBullet"/>
              <w:rPr>
                <w:lang w:val="en-NZ"/>
              </w:rPr>
            </w:pPr>
            <w:r w:rsidRPr="007F6AB3">
              <w:t>cost m</w:t>
            </w:r>
            <w:r w:rsidRPr="007F6AB3">
              <w:t>inimisation.</w:t>
            </w:r>
          </w:p>
        </w:tc>
      </w:tr>
      <w:tr w:rsidTr="006F3F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F6AB3">
            <w:pPr>
              <w:pStyle w:val="BodyText"/>
              <w:rPr>
                <w:lang w:val="en-NZ"/>
              </w:rPr>
            </w:pPr>
          </w:p>
        </w:tc>
      </w:tr>
      <w:tr w:rsidTr="006F3F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F6AB3">
            <w:pPr>
              <w:pStyle w:val="BodyText"/>
              <w:rPr>
                <w:lang w:val="en-NZ"/>
              </w:rPr>
            </w:pPr>
            <w:r w:rsidRPr="007F6AB3">
              <w:rPr>
                <w:rStyle w:val="BoldandItalics"/>
              </w:rPr>
              <w:t>Appropriate guidance and support</w:t>
            </w:r>
            <w:r w:rsidRPr="007F6AB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F6AB3" w:rsidP="007F6AB3">
            <w:pPr>
              <w:pStyle w:val="ListBullet"/>
            </w:pPr>
            <w:r w:rsidRPr="007F6AB3">
              <w:t>advice on training and development opportunities</w:t>
            </w:r>
          </w:p>
          <w:p w:rsidR="00000000" w:rsidRPr="007F6AB3" w:rsidP="007F6AB3">
            <w:pPr>
              <w:pStyle w:val="ListBullet"/>
            </w:pPr>
            <w:r w:rsidRPr="007F6AB3">
              <w:t>support with difficult interpersonal situations</w:t>
            </w:r>
          </w:p>
          <w:p w:rsidR="00000000" w:rsidRPr="007F6AB3" w:rsidP="007F6AB3">
            <w:pPr>
              <w:pStyle w:val="ListBullet"/>
            </w:pPr>
            <w:r w:rsidRPr="007F6AB3">
              <w:t>opportunity to discuss work challenges</w:t>
            </w:r>
          </w:p>
          <w:p w:rsidR="00000000" w:rsidRPr="007F6AB3" w:rsidP="007F6AB3">
            <w:pPr>
              <w:pStyle w:val="ListBullet"/>
            </w:pPr>
            <w:r w:rsidRPr="007F6AB3">
              <w:t>confirmation of organisational objectives and key performance requirements</w:t>
            </w:r>
          </w:p>
          <w:p w:rsidR="00000000" w:rsidRPr="007F6AB3" w:rsidP="007F6AB3">
            <w:pPr>
              <w:pStyle w:val="ListBullet"/>
            </w:pPr>
            <w:r w:rsidRPr="007F6AB3">
              <w:t>ensuring adequate resources are applied</w:t>
            </w:r>
          </w:p>
          <w:p w:rsidR="00000000" w:rsidP="007F6AB3">
            <w:pPr>
              <w:pStyle w:val="ListBullet"/>
              <w:rPr>
                <w:lang w:val="en-NZ"/>
              </w:rPr>
            </w:pPr>
            <w:r w:rsidRPr="007F6AB3">
              <w:t>representing staff interests in other forums.</w:t>
            </w:r>
          </w:p>
        </w:tc>
      </w:tr>
      <w:tr w:rsidTr="006F3F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F6AB3">
            <w:pPr>
              <w:pStyle w:val="BodyText"/>
              <w:rPr>
                <w:lang w:val="en-NZ"/>
              </w:rPr>
            </w:pPr>
          </w:p>
        </w:tc>
      </w:tr>
      <w:tr w:rsidTr="006F3F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F6AB3">
            <w:pPr>
              <w:pStyle w:val="BodyText"/>
              <w:rPr>
                <w:lang w:val="en-NZ"/>
              </w:rPr>
            </w:pPr>
            <w:r w:rsidRPr="007F6AB3">
              <w:rPr>
                <w:rStyle w:val="BoldandItalics"/>
              </w:rPr>
              <w:t>Recognition and reward</w:t>
            </w:r>
            <w:r w:rsidRPr="007F6AB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F6AB3" w:rsidP="007F6AB3">
            <w:pPr>
              <w:pStyle w:val="ListBullet"/>
            </w:pPr>
            <w:r w:rsidRPr="007F6AB3">
              <w:t>informal acknowledgment</w:t>
            </w:r>
          </w:p>
          <w:p w:rsidR="00000000" w:rsidRPr="007F6AB3" w:rsidP="007F6AB3">
            <w:pPr>
              <w:pStyle w:val="ListBullet"/>
            </w:pPr>
            <w:r w:rsidRPr="007F6AB3">
              <w:t>acknowledgment of an individual's good performance to the whole team</w:t>
            </w:r>
          </w:p>
          <w:p w:rsidR="00000000" w:rsidRPr="007F6AB3" w:rsidP="007F6AB3">
            <w:pPr>
              <w:pStyle w:val="ListBullet"/>
            </w:pPr>
            <w:r w:rsidRPr="007F6AB3">
              <w:t>presentation of awards</w:t>
            </w:r>
          </w:p>
          <w:p w:rsidR="00000000" w:rsidP="007F6AB3">
            <w:pPr>
              <w:pStyle w:val="ListBullet"/>
              <w:rPr>
                <w:lang w:val="en-NZ"/>
              </w:rPr>
            </w:pPr>
            <w:r w:rsidRPr="007F6AB3">
              <w:t>written report to management.</w:t>
            </w:r>
          </w:p>
        </w:tc>
      </w:tr>
      <w:tr w:rsidTr="006F3F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F6AB3">
            <w:pPr>
              <w:pStyle w:val="BodyText"/>
              <w:rPr>
                <w:lang w:val="en-NZ"/>
              </w:rPr>
            </w:pPr>
          </w:p>
        </w:tc>
      </w:tr>
      <w:tr w:rsidTr="006F3F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F6AB3">
            <w:pPr>
              <w:pStyle w:val="BodyText"/>
              <w:rPr>
                <w:lang w:val="en-NZ"/>
              </w:rPr>
            </w:pPr>
            <w:r w:rsidRPr="007F6AB3">
              <w:rPr>
                <w:rStyle w:val="BoldandItalics"/>
              </w:rPr>
              <w:t>Possible solutions</w:t>
            </w:r>
            <w:r w:rsidRPr="007F6AB3">
              <w:t xml:space="preserve"> to performance may include:</w:t>
            </w:r>
          </w:p>
        </w:tc>
        <w:tc>
          <w:tcPr>
            <w:tcW w:w="5835" w:type="dxa"/>
            <w:tcBorders>
              <w:top w:val="nil"/>
              <w:left w:val="nil"/>
              <w:bottom w:val="nil"/>
              <w:right w:val="nil"/>
            </w:tcBorders>
            <w:tcMar>
              <w:top w:w="0" w:type="dxa"/>
              <w:left w:w="62" w:type="dxa"/>
              <w:bottom w:w="0" w:type="dxa"/>
              <w:right w:w="62" w:type="dxa"/>
            </w:tcMar>
          </w:tcPr>
          <w:p w:rsidR="00000000" w:rsidRPr="007F6AB3" w:rsidP="007F6AB3">
            <w:pPr>
              <w:pStyle w:val="ListBullet"/>
            </w:pPr>
            <w:r w:rsidRPr="007F6AB3">
              <w:t>additional training</w:t>
            </w:r>
          </w:p>
          <w:p w:rsidR="00000000" w:rsidRPr="007F6AB3" w:rsidP="007F6AB3">
            <w:pPr>
              <w:pStyle w:val="ListBullet"/>
            </w:pPr>
            <w:r w:rsidRPr="007F6AB3">
              <w:t>assistance with problems outside of the workplace</w:t>
            </w:r>
          </w:p>
          <w:p w:rsidR="00000000" w:rsidRPr="007F6AB3" w:rsidP="007F6AB3">
            <w:pPr>
              <w:pStyle w:val="ListBullet"/>
            </w:pPr>
            <w:r w:rsidRPr="007F6AB3">
              <w:t>adjustment o</w:t>
            </w:r>
            <w:r w:rsidRPr="007F6AB3">
              <w:t>f workload</w:t>
            </w:r>
          </w:p>
          <w:p w:rsidR="00000000" w:rsidRPr="007F6AB3" w:rsidP="007F6AB3">
            <w:pPr>
              <w:pStyle w:val="ListBullet"/>
            </w:pPr>
            <w:r w:rsidRPr="007F6AB3">
              <w:t>reorganisation of work practices</w:t>
            </w:r>
          </w:p>
          <w:p w:rsidR="00000000" w:rsidP="007F6AB3">
            <w:pPr>
              <w:pStyle w:val="ListBullet"/>
              <w:rPr>
                <w:lang w:val="en-NZ"/>
              </w:rPr>
            </w:pPr>
            <w:r w:rsidRPr="007F6AB3">
              <w:t>agreement on short-term goals for improvement.</w:t>
            </w:r>
          </w:p>
        </w:tc>
      </w:tr>
      <w:tr w:rsidTr="006F3F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F6AB3">
            <w:pPr>
              <w:pStyle w:val="BodyText"/>
              <w:rPr>
                <w:lang w:val="en-NZ"/>
              </w:rPr>
            </w:pPr>
          </w:p>
        </w:tc>
      </w:tr>
      <w:tr w:rsidTr="006F3F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F6AB3">
            <w:pPr>
              <w:pStyle w:val="BodyText"/>
              <w:rPr>
                <w:lang w:val="en-NZ"/>
              </w:rPr>
            </w:pPr>
            <w:r w:rsidRPr="007F6AB3">
              <w:rPr>
                <w:rStyle w:val="BoldandItalics"/>
              </w:rPr>
              <w:t>Required procedures</w:t>
            </w:r>
            <w:r w:rsidRPr="007F6AB3">
              <w:t xml:space="preserve"> for a formal counselling session may include:</w:t>
            </w:r>
          </w:p>
        </w:tc>
        <w:tc>
          <w:tcPr>
            <w:tcW w:w="5835" w:type="dxa"/>
            <w:tcBorders>
              <w:top w:val="nil"/>
              <w:left w:val="nil"/>
              <w:bottom w:val="nil"/>
              <w:right w:val="nil"/>
            </w:tcBorders>
            <w:tcMar>
              <w:top w:w="0" w:type="dxa"/>
              <w:left w:w="62" w:type="dxa"/>
              <w:bottom w:w="0" w:type="dxa"/>
              <w:right w:w="62" w:type="dxa"/>
            </w:tcMar>
          </w:tcPr>
          <w:p w:rsidR="00000000" w:rsidRPr="007F6AB3" w:rsidP="007F6AB3">
            <w:pPr>
              <w:pStyle w:val="ListBullet"/>
            </w:pPr>
            <w:r w:rsidRPr="007F6AB3">
              <w:t>formal notification to staff member and management</w:t>
            </w:r>
          </w:p>
          <w:p w:rsidR="00000000" w:rsidRPr="007F6AB3" w:rsidP="007F6AB3">
            <w:pPr>
              <w:pStyle w:val="ListBullet"/>
            </w:pPr>
            <w:r w:rsidRPr="007F6AB3">
              <w:t>invitation of appropriate people</w:t>
            </w:r>
          </w:p>
          <w:p w:rsidR="00000000" w:rsidP="007F6AB3">
            <w:pPr>
              <w:pStyle w:val="ListBullet"/>
              <w:rPr>
                <w:lang w:val="en-NZ"/>
              </w:rPr>
            </w:pPr>
            <w:r w:rsidRPr="007F6AB3">
              <w:t>organisation of appropriate location for counselling session.</w:t>
            </w:r>
          </w:p>
        </w:tc>
      </w:tr>
      <w:tr w:rsidTr="006F3F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F6AB3">
            <w:pPr>
              <w:pStyle w:val="BodyText"/>
              <w:rPr>
                <w:lang w:val="en-NZ"/>
              </w:rPr>
            </w:pPr>
          </w:p>
        </w:tc>
      </w:tr>
      <w:tr w:rsidTr="006F3F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F6AB3">
            <w:pPr>
              <w:pStyle w:val="BodyText"/>
              <w:rPr>
                <w:lang w:val="en-NZ"/>
              </w:rPr>
            </w:pPr>
            <w:r w:rsidRPr="007F6AB3">
              <w:rPr>
                <w:rStyle w:val="BoldandItalics"/>
              </w:rPr>
              <w:t>Performance management systems</w:t>
            </w:r>
            <w:r w:rsidRPr="007F6AB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F6AB3" w:rsidP="007F6AB3">
            <w:pPr>
              <w:pStyle w:val="ListBullet"/>
            </w:pPr>
            <w:r w:rsidRPr="007F6AB3">
              <w:t>type of assessment, e.g. self, peer, team and productivity indicators</w:t>
            </w:r>
          </w:p>
          <w:p w:rsidR="00000000" w:rsidRPr="007F6AB3" w:rsidP="007F6AB3">
            <w:pPr>
              <w:pStyle w:val="ListBullet"/>
            </w:pPr>
            <w:r w:rsidRPr="007F6AB3">
              <w:t>methods of collecting performance data</w:t>
            </w:r>
          </w:p>
          <w:p w:rsidR="00000000" w:rsidRPr="007F6AB3" w:rsidP="007F6AB3">
            <w:pPr>
              <w:pStyle w:val="ListBullet"/>
            </w:pPr>
            <w:r w:rsidRPr="007F6AB3">
              <w:t xml:space="preserve">methods of interpreting performance </w:t>
            </w:r>
            <w:r w:rsidRPr="007F6AB3">
              <w:t>data</w:t>
            </w:r>
          </w:p>
          <w:p w:rsidR="00000000" w:rsidRPr="007F6AB3" w:rsidP="007F6AB3">
            <w:pPr>
              <w:pStyle w:val="ListBullet"/>
            </w:pPr>
            <w:r w:rsidRPr="007F6AB3">
              <w:t>processes for performance appraisal interviews.</w:t>
            </w:r>
          </w:p>
        </w:tc>
      </w:tr>
    </w:tbl>
    <w:p w:rsidR="006F3FA1" w:rsidP="007F6AB3">
      <w:pPr>
        <w:pStyle w:val="BodyText"/>
      </w:pPr>
    </w:p>
    <w:p w:rsidR="006F3FA1" w:rsidP="007F6AB3">
      <w:pPr>
        <w:pStyle w:val="BodyText"/>
      </w:pPr>
    </w:p>
    <w:p w:rsidR="00000000" w:rsidRPr="007F6AB3" w:rsidP="007F6AB3">
      <w:pPr>
        <w:pStyle w:val="Heading1"/>
      </w:pPr>
      <w:bookmarkStart w:id="12" w:name="O_148670"/>
      <w:bookmarkEnd w:id="12"/>
      <w:r w:rsidRPr="007F6AB3">
        <w:t>Unit Sector(s)</w:t>
      </w:r>
    </w:p>
    <w:tbl>
      <w:tblPr>
        <w:tblW w:w="0" w:type="auto"/>
        <w:tblLayout w:type="fixed"/>
        <w:tblCellMar>
          <w:left w:w="62" w:type="dxa"/>
          <w:right w:w="62" w:type="dxa"/>
        </w:tblCellMar>
        <w:tblLook w:val="0000"/>
      </w:tblPr>
      <w:tblGrid>
        <w:gridCol w:w="2836"/>
        <w:gridCol w:w="6344"/>
      </w:tblGrid>
      <w:tr w:rsidTr="006F3FA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F6AB3">
            <w:pPr>
              <w:pStyle w:val="BodyText"/>
              <w:rPr>
                <w:lang w:val="en-NZ"/>
              </w:rPr>
            </w:pPr>
            <w:r w:rsidRPr="007F6AB3">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7F6AB3" w:rsidP="007F6AB3">
            <w:pPr>
              <w:pStyle w:val="BodyText"/>
            </w:pPr>
            <w:r w:rsidRPr="007F6AB3">
              <w:t>Cross-Sector</w:t>
            </w:r>
          </w:p>
        </w:tc>
      </w:tr>
    </w:tbl>
    <w:p w:rsidR="00000000" w:rsidRPr="007F6AB3" w:rsidP="007F6AB3">
      <w:pPr>
        <w:pStyle w:val="BodyText"/>
      </w:pPr>
    </w:p>
    <w:p w:rsidR="00000000" w:rsidRPr="007F6AB3" w:rsidP="007F6AB3">
      <w:pPr>
        <w:pStyle w:val="AllowPageBreak"/>
      </w:pPr>
    </w:p>
    <w:p w:rsidR="00000000" w:rsidRPr="007F6AB3" w:rsidP="007F6AB3">
      <w:pPr>
        <w:pStyle w:val="Heading1"/>
      </w:pPr>
      <w:bookmarkStart w:id="13" w:name="O_163487"/>
      <w:bookmarkEnd w:id="13"/>
      <w:r w:rsidRPr="007F6AB3">
        <w:t>Competency field</w:t>
      </w:r>
    </w:p>
    <w:tbl>
      <w:tblPr>
        <w:tblW w:w="0" w:type="auto"/>
        <w:tblLayout w:type="fixed"/>
        <w:tblCellMar>
          <w:left w:w="62" w:type="dxa"/>
          <w:right w:w="62" w:type="dxa"/>
        </w:tblCellMar>
        <w:tblLook w:val="0000"/>
      </w:tblPr>
      <w:tblGrid>
        <w:gridCol w:w="2836"/>
        <w:gridCol w:w="6344"/>
      </w:tblGrid>
      <w:tr w:rsidTr="006F3FA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F6AB3">
            <w:pPr>
              <w:pStyle w:val="BodyText"/>
              <w:rPr>
                <w:lang w:val="en-NZ"/>
              </w:rPr>
            </w:pPr>
            <w:r w:rsidRPr="007F6AB3">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7F6AB3">
            <w:pPr>
              <w:pStyle w:val="BodyText"/>
              <w:rPr>
                <w:lang w:val="en-NZ"/>
              </w:rPr>
            </w:pPr>
            <w:r w:rsidRPr="007F6AB3">
              <w:t>Human Resource Management</w:t>
            </w:r>
          </w:p>
        </w:tc>
      </w:tr>
      <w:tr w:rsidTr="006F3FA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F6AB3" w:rsidP="007F6AB3">
            <w:pPr>
              <w:pStyle w:val="BodyText"/>
            </w:pPr>
          </w:p>
        </w:tc>
      </w:tr>
    </w:tbl>
    <w:p w:rsidR="00000000" w:rsidRPr="007F6AB3" w:rsidP="007F6AB3">
      <w:pPr>
        <w:pStyle w:val="BodyText"/>
      </w:pPr>
    </w:p>
    <w:p w:rsidR="00000000" w:rsidRPr="007F6AB3" w:rsidP="007F6AB3"/>
    <w:sectPr w:rsidSect="007F6A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A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3FA1" w:rsidP="006F3F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A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FA1" w:rsidP="007F6A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F3FA1" w:rsidP="007F6A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F3FA1" w:rsidP="007F6A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A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3FA1" w:rsidP="006F3FA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A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FA1" w:rsidP="007F6AB3">
    <w:pPr>
      <w:pStyle w:val="Header"/>
      <w:framePr w:wrap="around"/>
    </w:pPr>
    <w:r>
      <w:fldChar w:fldCharType="begin"/>
    </w:r>
    <w:r>
      <w:instrText xml:space="preserve"> TITLE   \* MERGEFORMAT </w:instrText>
    </w:r>
    <w:r>
      <w:fldChar w:fldCharType="separate"/>
    </w:r>
    <w:r>
      <w:t>SITXHRM006A Monitor staff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F3FA1" w:rsidP="007F6A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EAC4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FC9E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CA80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A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6AB3"/>
    <w:pPr>
      <w:spacing w:before="360" w:after="60"/>
      <w:outlineLvl w:val="0"/>
    </w:pPr>
    <w:rPr>
      <w:sz w:val="32"/>
    </w:rPr>
  </w:style>
  <w:style w:type="paragraph" w:styleId="Heading2">
    <w:name w:val="heading 2"/>
    <w:basedOn w:val="HeadingBase"/>
    <w:next w:val="BodyText"/>
    <w:link w:val="Heading2Char"/>
    <w:qFormat/>
    <w:rsid w:val="007F6AB3"/>
    <w:pPr>
      <w:keepLines/>
      <w:spacing w:before="240" w:after="120"/>
      <w:outlineLvl w:val="1"/>
    </w:pPr>
    <w:rPr>
      <w:sz w:val="28"/>
      <w:szCs w:val="40"/>
    </w:rPr>
  </w:style>
  <w:style w:type="paragraph" w:styleId="Heading3">
    <w:name w:val="heading 3"/>
    <w:basedOn w:val="HeadingBase"/>
    <w:next w:val="BodyText"/>
    <w:link w:val="Heading3Char"/>
    <w:qFormat/>
    <w:rsid w:val="007F6AB3"/>
    <w:pPr>
      <w:spacing w:before="180" w:after="120"/>
      <w:outlineLvl w:val="2"/>
    </w:pPr>
    <w:rPr>
      <w:spacing w:val="-10"/>
      <w:kern w:val="32"/>
    </w:rPr>
  </w:style>
  <w:style w:type="paragraph" w:styleId="Heading4">
    <w:name w:val="heading 4"/>
    <w:basedOn w:val="HeadingBase"/>
    <w:next w:val="BodyText"/>
    <w:link w:val="Heading4Char"/>
    <w:qFormat/>
    <w:rsid w:val="007F6AB3"/>
    <w:pPr>
      <w:spacing w:before="160" w:after="120"/>
      <w:outlineLvl w:val="3"/>
    </w:pPr>
    <w:rPr>
      <w:sz w:val="22"/>
    </w:rPr>
  </w:style>
  <w:style w:type="paragraph" w:styleId="Heading5">
    <w:name w:val="heading 5"/>
    <w:basedOn w:val="HeadingBase"/>
    <w:next w:val="Normal"/>
    <w:link w:val="Heading5Char"/>
    <w:qFormat/>
    <w:rsid w:val="007F6AB3"/>
    <w:pPr>
      <w:spacing w:before="80"/>
      <w:outlineLvl w:val="4"/>
    </w:pPr>
    <w:rPr>
      <w:color w:val="918585"/>
      <w:sz w:val="20"/>
    </w:rPr>
  </w:style>
  <w:style w:type="paragraph" w:styleId="Heading6">
    <w:name w:val="heading 6"/>
    <w:basedOn w:val="HeadingBase"/>
    <w:next w:val="Normal"/>
    <w:link w:val="Heading6Char"/>
    <w:qFormat/>
    <w:rsid w:val="007F6AB3"/>
    <w:pPr>
      <w:spacing w:before="60"/>
      <w:outlineLvl w:val="5"/>
    </w:pPr>
    <w:rPr>
      <w:color w:val="918585"/>
      <w:sz w:val="20"/>
    </w:rPr>
  </w:style>
  <w:style w:type="paragraph" w:styleId="Heading7">
    <w:name w:val="heading 7"/>
    <w:basedOn w:val="Normal"/>
    <w:next w:val="Normal"/>
    <w:link w:val="Heading7Char"/>
    <w:qFormat/>
    <w:rsid w:val="007F6AB3"/>
    <w:pPr>
      <w:ind w:left="720"/>
      <w:outlineLvl w:val="6"/>
    </w:pPr>
    <w:rPr>
      <w:i/>
    </w:rPr>
  </w:style>
  <w:style w:type="paragraph" w:styleId="Heading8">
    <w:name w:val="heading 8"/>
    <w:basedOn w:val="Normal"/>
    <w:next w:val="Normal"/>
    <w:link w:val="Heading8Char"/>
    <w:qFormat/>
    <w:rsid w:val="007F6AB3"/>
    <w:pPr>
      <w:ind w:left="720"/>
      <w:outlineLvl w:val="7"/>
    </w:pPr>
    <w:rPr>
      <w:i/>
    </w:rPr>
  </w:style>
  <w:style w:type="paragraph" w:styleId="Heading9">
    <w:name w:val="heading 9"/>
    <w:basedOn w:val="Normal"/>
    <w:next w:val="Normal"/>
    <w:link w:val="Heading9Char"/>
    <w:qFormat/>
    <w:rsid w:val="007F6AB3"/>
    <w:pPr>
      <w:ind w:left="720"/>
      <w:outlineLvl w:val="8"/>
    </w:pPr>
    <w:rPr>
      <w:i/>
    </w:rPr>
  </w:style>
  <w:style w:type="character" w:default="1" w:styleId="DefaultParagraphFont">
    <w:name w:val="Default Paragraph Font"/>
    <w:uiPriority w:val="1"/>
    <w:unhideWhenUsed/>
    <w:rsid w:val="007F6A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6AB3"/>
  </w:style>
  <w:style w:type="character" w:customStyle="1" w:styleId="Heading1Char">
    <w:name w:val="Heading 1 Char"/>
    <w:basedOn w:val="DefaultParagraphFont"/>
    <w:link w:val="Heading1"/>
    <w:rsid w:val="007F6AB3"/>
    <w:rPr>
      <w:rFonts w:ascii="Times New Roman" w:eastAsia="Times New Roman" w:hAnsi="Times New Roman" w:cs="Times New Roman"/>
      <w:b/>
      <w:sz w:val="32"/>
      <w:szCs w:val="20"/>
      <w:lang w:eastAsia="en-US"/>
    </w:rPr>
  </w:style>
  <w:style w:type="paragraph" w:styleId="BodyText">
    <w:name w:val="Body Text"/>
    <w:basedOn w:val="Normal"/>
    <w:link w:val="BodyTextChar"/>
    <w:rsid w:val="007F6A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6AB3"/>
    <w:rPr>
      <w:rFonts w:ascii="Times New Roman" w:eastAsia="Times New Roman" w:hAnsi="Times New Roman" w:cs="Times New Roman"/>
      <w:sz w:val="24"/>
      <w:lang w:val="en-US" w:eastAsia="en-US"/>
    </w:rPr>
  </w:style>
  <w:style w:type="paragraph" w:styleId="Footer">
    <w:name w:val="footer"/>
    <w:basedOn w:val="Normal"/>
    <w:link w:val="FooterChar"/>
    <w:rsid w:val="007F6A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6AB3"/>
    <w:rPr>
      <w:rFonts w:ascii="Times New Roman" w:eastAsia="Times New Roman" w:hAnsi="Times New Roman" w:cs="Times New Roman"/>
      <w:sz w:val="16"/>
      <w:lang w:val="en-US" w:eastAsia="en-US"/>
    </w:rPr>
  </w:style>
  <w:style w:type="paragraph" w:styleId="List">
    <w:name w:val="List"/>
    <w:basedOn w:val="BodyText"/>
    <w:next w:val="BodyText"/>
    <w:rsid w:val="007F6AB3"/>
    <w:pPr>
      <w:tabs>
        <w:tab w:val="left" w:pos="340"/>
      </w:tabs>
      <w:spacing w:before="60" w:after="60"/>
      <w:ind w:left="340" w:hanging="340"/>
    </w:pPr>
  </w:style>
  <w:style w:type="paragraph" w:styleId="ListBullet">
    <w:name w:val="List Bullet"/>
    <w:basedOn w:val="List"/>
    <w:rsid w:val="007F6AB3"/>
    <w:pPr>
      <w:numPr>
        <w:numId w:val="13"/>
      </w:numPr>
      <w:tabs>
        <w:tab w:val="clear" w:pos="340"/>
      </w:tabs>
      <w:spacing w:before="40" w:after="40"/>
    </w:pPr>
  </w:style>
  <w:style w:type="character" w:customStyle="1" w:styleId="SpecialBold">
    <w:name w:val="Special Bold"/>
    <w:basedOn w:val="DefaultParagraphFont"/>
    <w:rsid w:val="007F6AB3"/>
    <w:rPr>
      <w:b/>
      <w:spacing w:val="0"/>
    </w:rPr>
  </w:style>
  <w:style w:type="paragraph" w:styleId="ListBullet2">
    <w:name w:val="List Bullet 2"/>
    <w:basedOn w:val="List2"/>
    <w:rsid w:val="007F6AB3"/>
    <w:pPr>
      <w:numPr>
        <w:numId w:val="14"/>
      </w:numPr>
      <w:tabs>
        <w:tab w:val="clear" w:pos="680"/>
      </w:tabs>
    </w:pPr>
  </w:style>
  <w:style w:type="paragraph" w:styleId="Header">
    <w:name w:val="header"/>
    <w:basedOn w:val="Normal"/>
    <w:link w:val="HeaderChar"/>
    <w:rsid w:val="007F6A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6AB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F6AB3"/>
    <w:pPr>
      <w:spacing w:before="240" w:after="120"/>
      <w:outlineLvl w:val="0"/>
    </w:pPr>
    <w:rPr>
      <w:rFonts w:ascii="Times New Roman" w:hAnsi="Times New Roman"/>
      <w:b/>
      <w:sz w:val="28"/>
    </w:rPr>
  </w:style>
  <w:style w:type="paragraph" w:customStyle="1" w:styleId="AllowPageBreak">
    <w:name w:val="AllowPageBreak"/>
    <w:rsid w:val="007F6A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F6AB3"/>
    <w:rPr>
      <w:b/>
      <w:i/>
      <w:u w:val="none"/>
    </w:rPr>
  </w:style>
  <w:style w:type="character" w:customStyle="1" w:styleId="Heading2Char">
    <w:name w:val="Heading 2 Char"/>
    <w:basedOn w:val="DefaultParagraphFont"/>
    <w:link w:val="Heading2"/>
    <w:rsid w:val="007F6A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6A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6A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6A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6A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6A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6A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6AB3"/>
    <w:rPr>
      <w:rFonts w:ascii="Courier New" w:eastAsia="Times New Roman" w:hAnsi="Courier New" w:cs="Times New Roman"/>
      <w:i/>
      <w:szCs w:val="20"/>
      <w:lang w:val="en-US" w:eastAsia="en-US"/>
    </w:rPr>
  </w:style>
  <w:style w:type="paragraph" w:customStyle="1" w:styleId="HeadingBase">
    <w:name w:val="Heading Base"/>
    <w:rsid w:val="007F6A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6AB3"/>
    <w:pPr>
      <w:tabs>
        <w:tab w:val="right" w:leader="dot" w:pos="9072"/>
      </w:tabs>
      <w:ind w:left="567"/>
    </w:pPr>
    <w:rPr>
      <w:szCs w:val="22"/>
    </w:rPr>
  </w:style>
  <w:style w:type="paragraph" w:customStyle="1" w:styleId="TOCBase">
    <w:name w:val="TOC Base"/>
    <w:rsid w:val="007F6A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6AB3"/>
    <w:pPr>
      <w:tabs>
        <w:tab w:val="right" w:leader="dot" w:pos="9072"/>
      </w:tabs>
      <w:spacing w:before="40" w:after="40"/>
      <w:ind w:left="284"/>
    </w:pPr>
    <w:rPr>
      <w:rFonts w:ascii="Times New Roman" w:hAnsi="Times New Roman"/>
    </w:rPr>
  </w:style>
  <w:style w:type="paragraph" w:styleId="TOC1">
    <w:name w:val="toc 1"/>
    <w:basedOn w:val="TOCBase"/>
    <w:next w:val="Normal"/>
    <w:rsid w:val="007F6A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6AB3"/>
    <w:pPr>
      <w:spacing w:before="5040"/>
      <w:jc w:val="center"/>
    </w:pPr>
    <w:rPr>
      <w:sz w:val="48"/>
      <w:szCs w:val="72"/>
      <w:lang w:val="en-US"/>
    </w:rPr>
  </w:style>
  <w:style w:type="character" w:customStyle="1" w:styleId="TitleChar">
    <w:name w:val="Title Char"/>
    <w:basedOn w:val="DefaultParagraphFont"/>
    <w:link w:val="Title"/>
    <w:rsid w:val="007F6A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6AB3"/>
    <w:pPr>
      <w:tabs>
        <w:tab w:val="left" w:pos="3600"/>
        <w:tab w:val="left" w:pos="3958"/>
      </w:tabs>
    </w:pPr>
  </w:style>
  <w:style w:type="paragraph" w:customStyle="1" w:styleId="Note">
    <w:name w:val="Note"/>
    <w:basedOn w:val="BodyText"/>
    <w:rsid w:val="007F6A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6AB3"/>
    <w:pPr>
      <w:framePr w:wrap="auto" w:hAnchor="text" w:y="6049"/>
    </w:pPr>
    <w:rPr>
      <w:color w:val="000000"/>
      <w:sz w:val="40"/>
    </w:rPr>
  </w:style>
  <w:style w:type="paragraph" w:customStyle="1" w:styleId="TOCTitle">
    <w:name w:val="TOCTitle"/>
    <w:basedOn w:val="Heading1"/>
    <w:rsid w:val="007F6AB3"/>
    <w:pPr>
      <w:spacing w:after="240"/>
      <w:jc w:val="center"/>
      <w:outlineLvl w:val="9"/>
    </w:pPr>
    <w:rPr>
      <w:caps/>
    </w:rPr>
  </w:style>
  <w:style w:type="paragraph" w:customStyle="1" w:styleId="Version">
    <w:name w:val="Version"/>
    <w:rsid w:val="007F6A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6AB3"/>
    <w:pPr>
      <w:keepNext w:val="0"/>
      <w:tabs>
        <w:tab w:val="right" w:pos="4176"/>
      </w:tabs>
      <w:ind w:left="198" w:hanging="198"/>
    </w:pPr>
    <w:rPr>
      <w:rFonts w:ascii="Garamond" w:hAnsi="Garamond"/>
    </w:rPr>
  </w:style>
  <w:style w:type="paragraph" w:styleId="IndexHeading">
    <w:name w:val="index heading"/>
    <w:basedOn w:val="Normal"/>
    <w:next w:val="Index1"/>
    <w:semiHidden/>
    <w:rsid w:val="007F6AB3"/>
    <w:pPr>
      <w:spacing w:before="120" w:after="120"/>
    </w:pPr>
    <w:rPr>
      <w:rFonts w:ascii="Arial" w:hAnsi="Arial"/>
      <w:b/>
      <w:color w:val="918585"/>
      <w:sz w:val="24"/>
    </w:rPr>
  </w:style>
  <w:style w:type="paragraph" w:customStyle="1" w:styleId="Chapter">
    <w:name w:val="Chapter"/>
    <w:basedOn w:val="Normal"/>
    <w:rsid w:val="007F6AB3"/>
    <w:pPr>
      <w:spacing w:before="240"/>
    </w:pPr>
    <w:rPr>
      <w:rFonts w:ascii="Times New Roman" w:hAnsi="Times New Roman"/>
      <w:smallCaps/>
      <w:spacing w:val="80"/>
      <w:sz w:val="28"/>
    </w:rPr>
  </w:style>
  <w:style w:type="paragraph" w:customStyle="1" w:styleId="InChapter">
    <w:name w:val="InChapter"/>
    <w:basedOn w:val="Heading3"/>
    <w:rsid w:val="007F6AB3"/>
    <w:pPr>
      <w:spacing w:after="240"/>
      <w:outlineLvl w:val="9"/>
    </w:pPr>
    <w:rPr>
      <w:noProof/>
    </w:rPr>
  </w:style>
  <w:style w:type="paragraph" w:styleId="Index2">
    <w:name w:val="index 2"/>
    <w:basedOn w:val="Normal"/>
    <w:next w:val="Normal"/>
    <w:semiHidden/>
    <w:rsid w:val="007F6AB3"/>
    <w:pPr>
      <w:tabs>
        <w:tab w:val="right" w:pos="4176"/>
      </w:tabs>
      <w:ind w:left="568" w:hanging="284"/>
    </w:pPr>
    <w:rPr>
      <w:rFonts w:ascii="Garamond" w:hAnsi="Garamond"/>
    </w:rPr>
  </w:style>
  <w:style w:type="paragraph" w:customStyle="1" w:styleId="Byline">
    <w:name w:val="Byline"/>
    <w:rsid w:val="007F6A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6AB3"/>
    <w:pPr>
      <w:tabs>
        <w:tab w:val="clear" w:pos="3600"/>
        <w:tab w:val="clear" w:pos="3958"/>
      </w:tabs>
      <w:jc w:val="right"/>
    </w:pPr>
  </w:style>
  <w:style w:type="character" w:styleId="Emphasis">
    <w:name w:val="Emphasis"/>
    <w:basedOn w:val="DefaultParagraphFont"/>
    <w:qFormat/>
    <w:rsid w:val="007F6AB3"/>
    <w:rPr>
      <w:i/>
    </w:rPr>
  </w:style>
  <w:style w:type="paragraph" w:styleId="Caption">
    <w:name w:val="caption"/>
    <w:basedOn w:val="BodyText"/>
    <w:next w:val="Normal"/>
    <w:qFormat/>
    <w:rsid w:val="007F6AB3"/>
    <w:pPr>
      <w:framePr w:w="2268" w:hSpace="181" w:vSpace="181" w:wrap="around" w:vAnchor="text" w:hAnchor="page" w:x="1135" w:y="285" w:anchorLock="1"/>
    </w:pPr>
    <w:rPr>
      <w:i/>
    </w:rPr>
  </w:style>
  <w:style w:type="paragraph" w:customStyle="1" w:styleId="MiniTOCTitle">
    <w:name w:val="MiniTOCTitle"/>
    <w:basedOn w:val="Heading4"/>
    <w:rsid w:val="007F6AB3"/>
    <w:pPr>
      <w:spacing w:before="240"/>
      <w:outlineLvl w:val="9"/>
    </w:pPr>
    <w:rPr>
      <w:noProof/>
      <w:sz w:val="24"/>
    </w:rPr>
  </w:style>
  <w:style w:type="paragraph" w:customStyle="1" w:styleId="MiniTOCItem">
    <w:name w:val="MiniTOCItem"/>
    <w:basedOn w:val="ListBullet"/>
    <w:rsid w:val="007F6AB3"/>
    <w:pPr>
      <w:numPr>
        <w:numId w:val="0"/>
      </w:numPr>
      <w:tabs>
        <w:tab w:val="right" w:leader="dot" w:pos="6521"/>
      </w:tabs>
      <w:spacing w:before="0" w:after="0"/>
    </w:pPr>
  </w:style>
  <w:style w:type="paragraph" w:customStyle="1" w:styleId="TOFTitle">
    <w:name w:val="TOFTitle"/>
    <w:basedOn w:val="TOCTitle"/>
    <w:rsid w:val="007F6AB3"/>
  </w:style>
  <w:style w:type="paragraph" w:styleId="TableofFigures">
    <w:name w:val="table of figures"/>
    <w:basedOn w:val="Normal"/>
    <w:next w:val="Normal"/>
    <w:semiHidden/>
    <w:rsid w:val="007F6AB3"/>
    <w:pPr>
      <w:tabs>
        <w:tab w:val="right" w:leader="dot" w:pos="9072"/>
      </w:tabs>
      <w:ind w:left="970" w:hanging="403"/>
    </w:pPr>
    <w:rPr>
      <w:rFonts w:ascii="Times New Roman" w:hAnsi="Times New Roman"/>
      <w:b/>
    </w:rPr>
  </w:style>
  <w:style w:type="paragraph" w:styleId="ListNumber">
    <w:name w:val="List Number"/>
    <w:basedOn w:val="List"/>
    <w:rsid w:val="007F6AB3"/>
    <w:pPr>
      <w:numPr>
        <w:numId w:val="11"/>
      </w:numPr>
    </w:pPr>
  </w:style>
  <w:style w:type="character" w:customStyle="1" w:styleId="WingdingSymbols">
    <w:name w:val="Wingding Symbols"/>
    <w:rsid w:val="007F6AB3"/>
    <w:rPr>
      <w:rFonts w:ascii="Wingdings" w:hAnsi="Wingdings"/>
    </w:rPr>
  </w:style>
  <w:style w:type="paragraph" w:customStyle="1" w:styleId="TableHeading">
    <w:name w:val="Table Heading"/>
    <w:basedOn w:val="HeadingBase"/>
    <w:rsid w:val="007F6AB3"/>
    <w:pPr>
      <w:keepLines/>
      <w:pBdr>
        <w:bottom w:val="single" w:sz="6" w:space="1" w:color="918585"/>
      </w:pBdr>
      <w:spacing w:before="240"/>
    </w:pPr>
  </w:style>
  <w:style w:type="character" w:customStyle="1" w:styleId="HotSpot">
    <w:name w:val="HotSpot"/>
    <w:rsid w:val="007F6AB3"/>
    <w:rPr>
      <w:color w:val="0033CC"/>
      <w:u w:val="none"/>
    </w:rPr>
  </w:style>
  <w:style w:type="paragraph" w:customStyle="1" w:styleId="BodyTextRight">
    <w:name w:val="Body Text Right"/>
    <w:basedOn w:val="BodyText"/>
    <w:rsid w:val="007F6AB3"/>
    <w:pPr>
      <w:spacing w:before="0" w:after="0"/>
      <w:jc w:val="right"/>
    </w:pPr>
  </w:style>
  <w:style w:type="paragraph" w:styleId="Index3">
    <w:name w:val="index 3"/>
    <w:basedOn w:val="ListNumber2"/>
    <w:next w:val="Normal"/>
    <w:semiHidden/>
    <w:rsid w:val="007F6AB3"/>
    <w:pPr>
      <w:numPr>
        <w:numId w:val="0"/>
      </w:numPr>
      <w:tabs>
        <w:tab w:val="right" w:leader="dot" w:pos="4176"/>
      </w:tabs>
    </w:pPr>
  </w:style>
  <w:style w:type="paragraph" w:styleId="ListNumber2">
    <w:name w:val="List Number 2"/>
    <w:basedOn w:val="List2"/>
    <w:rsid w:val="007F6AB3"/>
    <w:pPr>
      <w:numPr>
        <w:numId w:val="10"/>
      </w:numPr>
      <w:tabs>
        <w:tab w:val="clear" w:pos="1060"/>
      </w:tabs>
    </w:pPr>
  </w:style>
  <w:style w:type="paragraph" w:customStyle="1" w:styleId="MarginNote">
    <w:name w:val="Margin Note"/>
    <w:basedOn w:val="BodyText"/>
    <w:rsid w:val="007F6A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6A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6A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6AB3"/>
    <w:rPr>
      <w:sz w:val="32"/>
    </w:rPr>
  </w:style>
  <w:style w:type="paragraph" w:customStyle="1" w:styleId="HeadingProcedure">
    <w:name w:val="Heading Procedure"/>
    <w:basedOn w:val="HeadingBase"/>
    <w:next w:val="Normal"/>
    <w:rsid w:val="007F6AB3"/>
    <w:pPr>
      <w:tabs>
        <w:tab w:val="left" w:pos="0"/>
      </w:tabs>
      <w:spacing w:before="120" w:after="60"/>
    </w:pPr>
    <w:rPr>
      <w:i/>
      <w:color w:val="918585"/>
      <w:sz w:val="22"/>
    </w:rPr>
  </w:style>
  <w:style w:type="paragraph" w:customStyle="1" w:styleId="TableBodyText">
    <w:name w:val="Table Body Text"/>
    <w:basedOn w:val="BodyText"/>
    <w:rsid w:val="007F6AB3"/>
    <w:pPr>
      <w:spacing w:before="60" w:after="60"/>
    </w:pPr>
  </w:style>
  <w:style w:type="paragraph" w:styleId="ListContinue">
    <w:name w:val="List Continue"/>
    <w:basedOn w:val="List"/>
    <w:rsid w:val="007F6AB3"/>
    <w:pPr>
      <w:ind w:firstLine="0"/>
    </w:pPr>
  </w:style>
  <w:style w:type="paragraph" w:customStyle="1" w:styleId="ListNote">
    <w:name w:val="List Note"/>
    <w:basedOn w:val="List"/>
    <w:rsid w:val="007F6AB3"/>
    <w:pPr>
      <w:pBdr>
        <w:top w:val="single" w:sz="6" w:space="2" w:color="918585"/>
        <w:bottom w:val="single" w:sz="6" w:space="2" w:color="918585"/>
      </w:pBdr>
      <w:tabs>
        <w:tab w:val="left" w:pos="1021"/>
      </w:tabs>
      <w:ind w:firstLine="0"/>
    </w:pPr>
  </w:style>
  <w:style w:type="paragraph" w:customStyle="1" w:styleId="Warning">
    <w:name w:val="Warning"/>
    <w:basedOn w:val="BodyText"/>
    <w:rsid w:val="007F6AB3"/>
    <w:pPr>
      <w:shd w:val="clear" w:color="auto" w:fill="D9D9D9"/>
      <w:tabs>
        <w:tab w:val="left" w:pos="992"/>
      </w:tabs>
      <w:ind w:left="119" w:right="119"/>
    </w:pPr>
    <w:rPr>
      <w:sz w:val="20"/>
    </w:rPr>
  </w:style>
  <w:style w:type="paragraph" w:customStyle="1" w:styleId="MarginIcons">
    <w:name w:val="Margin Icons"/>
    <w:basedOn w:val="BodyText"/>
    <w:rsid w:val="007F6A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6AB3"/>
    <w:rPr>
      <w:rFonts w:ascii="Courier New" w:hAnsi="Courier New"/>
    </w:rPr>
  </w:style>
  <w:style w:type="paragraph" w:customStyle="1" w:styleId="NoteBullet">
    <w:name w:val="Note Bullet"/>
    <w:basedOn w:val="Note"/>
    <w:rsid w:val="007F6AB3"/>
    <w:pPr>
      <w:tabs>
        <w:tab w:val="clear" w:pos="680"/>
      </w:tabs>
      <w:spacing w:before="60" w:after="60"/>
    </w:pPr>
  </w:style>
  <w:style w:type="paragraph" w:customStyle="1" w:styleId="SubHeading2">
    <w:name w:val="SubHeading2"/>
    <w:basedOn w:val="HeadingBase"/>
    <w:rsid w:val="007F6AB3"/>
    <w:pPr>
      <w:spacing w:before="240" w:after="60"/>
    </w:pPr>
    <w:rPr>
      <w:sz w:val="20"/>
    </w:rPr>
  </w:style>
  <w:style w:type="paragraph" w:customStyle="1" w:styleId="SubHeading1">
    <w:name w:val="SubHeading1"/>
    <w:basedOn w:val="HeadingBase"/>
    <w:rsid w:val="007F6AB3"/>
    <w:pPr>
      <w:spacing w:before="240" w:after="60"/>
    </w:pPr>
    <w:rPr>
      <w:color w:val="918585"/>
      <w:sz w:val="22"/>
    </w:rPr>
  </w:style>
  <w:style w:type="paragraph" w:customStyle="1" w:styleId="SideHeading">
    <w:name w:val="Side Heading"/>
    <w:basedOn w:val="HeadingBase"/>
    <w:rsid w:val="007F6A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6AB3"/>
    <w:pPr>
      <w:numPr>
        <w:numId w:val="12"/>
      </w:numPr>
    </w:pPr>
  </w:style>
  <w:style w:type="paragraph" w:styleId="PlainText">
    <w:name w:val="Plain Text"/>
    <w:basedOn w:val="Normal"/>
    <w:link w:val="PlainTextChar"/>
    <w:rsid w:val="007F6AB3"/>
    <w:rPr>
      <w:sz w:val="20"/>
    </w:rPr>
  </w:style>
  <w:style w:type="character" w:customStyle="1" w:styleId="PlainTextChar">
    <w:name w:val="Plain Text Char"/>
    <w:basedOn w:val="DefaultParagraphFont"/>
    <w:link w:val="PlainText"/>
    <w:rsid w:val="007F6AB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F6AB3"/>
    <w:rPr>
      <w:b/>
      <w:smallCaps/>
    </w:rPr>
  </w:style>
  <w:style w:type="paragraph" w:customStyle="1" w:styleId="TableListNumber">
    <w:name w:val="Table List Number"/>
    <w:basedOn w:val="ListNumber"/>
    <w:rsid w:val="007F6AB3"/>
    <w:pPr>
      <w:numPr>
        <w:numId w:val="0"/>
      </w:numPr>
    </w:pPr>
  </w:style>
  <w:style w:type="paragraph" w:styleId="TOC4">
    <w:name w:val="toc 4"/>
    <w:basedOn w:val="TOCBase"/>
    <w:next w:val="Normal"/>
    <w:semiHidden/>
    <w:rsid w:val="007F6AB3"/>
    <w:pPr>
      <w:tabs>
        <w:tab w:val="right" w:leader="dot" w:pos="9071"/>
      </w:tabs>
      <w:ind w:left="1701"/>
    </w:pPr>
  </w:style>
  <w:style w:type="paragraph" w:customStyle="1" w:styleId="ListAlpha">
    <w:name w:val="List Alpha"/>
    <w:basedOn w:val="List"/>
    <w:rsid w:val="007F6AB3"/>
    <w:pPr>
      <w:numPr>
        <w:numId w:val="9"/>
      </w:numPr>
    </w:pPr>
  </w:style>
  <w:style w:type="paragraph" w:customStyle="1" w:styleId="ListAlpha2">
    <w:name w:val="List Alpha 2"/>
    <w:basedOn w:val="List2"/>
    <w:rsid w:val="007F6AB3"/>
    <w:pPr>
      <w:numPr>
        <w:numId w:val="8"/>
      </w:numPr>
    </w:pPr>
  </w:style>
  <w:style w:type="paragraph" w:styleId="List2">
    <w:name w:val="List 2"/>
    <w:basedOn w:val="BodyText"/>
    <w:rsid w:val="007F6AB3"/>
    <w:pPr>
      <w:tabs>
        <w:tab w:val="left" w:pos="680"/>
      </w:tabs>
      <w:spacing w:before="60" w:after="60"/>
      <w:ind w:left="680" w:hanging="340"/>
    </w:pPr>
  </w:style>
  <w:style w:type="paragraph" w:styleId="List3">
    <w:name w:val="List 3"/>
    <w:basedOn w:val="BodyText"/>
    <w:rsid w:val="007F6AB3"/>
    <w:pPr>
      <w:tabs>
        <w:tab w:val="left" w:pos="1021"/>
      </w:tabs>
      <w:spacing w:before="60" w:after="60"/>
      <w:ind w:left="1020" w:hanging="340"/>
    </w:pPr>
  </w:style>
  <w:style w:type="paragraph" w:styleId="List4">
    <w:name w:val="List 4"/>
    <w:basedOn w:val="BodyText"/>
    <w:rsid w:val="007F6AB3"/>
    <w:pPr>
      <w:tabs>
        <w:tab w:val="left" w:pos="1361"/>
      </w:tabs>
      <w:spacing w:before="60" w:after="60"/>
      <w:ind w:left="1361" w:hanging="340"/>
    </w:pPr>
  </w:style>
  <w:style w:type="paragraph" w:styleId="List5">
    <w:name w:val="List 5"/>
    <w:basedOn w:val="BodyText"/>
    <w:rsid w:val="007F6AB3"/>
    <w:pPr>
      <w:tabs>
        <w:tab w:val="left" w:pos="1701"/>
      </w:tabs>
      <w:spacing w:before="60" w:after="60"/>
      <w:ind w:left="1701" w:hanging="340"/>
    </w:pPr>
  </w:style>
  <w:style w:type="paragraph" w:styleId="ListBullet3">
    <w:name w:val="List Bullet 3"/>
    <w:basedOn w:val="List3"/>
    <w:rsid w:val="007F6AB3"/>
    <w:pPr>
      <w:numPr>
        <w:numId w:val="15"/>
      </w:numPr>
      <w:tabs>
        <w:tab w:val="clear" w:pos="1021"/>
      </w:tabs>
      <w:ind w:left="1037" w:hanging="357"/>
    </w:pPr>
  </w:style>
  <w:style w:type="paragraph" w:styleId="ListBullet4">
    <w:name w:val="List Bullet 4"/>
    <w:basedOn w:val="List4"/>
    <w:rsid w:val="007F6AB3"/>
    <w:pPr>
      <w:numPr>
        <w:numId w:val="3"/>
      </w:numPr>
    </w:pPr>
  </w:style>
  <w:style w:type="paragraph" w:styleId="ListBullet5">
    <w:name w:val="List Bullet 5"/>
    <w:basedOn w:val="List5"/>
    <w:rsid w:val="007F6AB3"/>
    <w:pPr>
      <w:numPr>
        <w:numId w:val="4"/>
      </w:numPr>
    </w:pPr>
  </w:style>
  <w:style w:type="paragraph" w:styleId="ListContinue2">
    <w:name w:val="List Continue 2"/>
    <w:basedOn w:val="List2"/>
    <w:rsid w:val="007F6AB3"/>
    <w:pPr>
      <w:ind w:firstLine="0"/>
    </w:pPr>
  </w:style>
  <w:style w:type="paragraph" w:styleId="ListContinue3">
    <w:name w:val="List Continue 3"/>
    <w:basedOn w:val="List3"/>
    <w:rsid w:val="007F6AB3"/>
    <w:pPr>
      <w:ind w:left="1021" w:firstLine="0"/>
    </w:pPr>
  </w:style>
  <w:style w:type="paragraph" w:styleId="ListContinue4">
    <w:name w:val="List Continue 4"/>
    <w:basedOn w:val="List4"/>
    <w:rsid w:val="007F6AB3"/>
    <w:pPr>
      <w:ind w:firstLine="0"/>
    </w:pPr>
  </w:style>
  <w:style w:type="paragraph" w:styleId="ListContinue5">
    <w:name w:val="List Continue 5"/>
    <w:basedOn w:val="List5"/>
    <w:rsid w:val="007F6AB3"/>
    <w:pPr>
      <w:ind w:firstLine="0"/>
    </w:pPr>
  </w:style>
  <w:style w:type="paragraph" w:styleId="ListNumber3">
    <w:name w:val="List Number 3"/>
    <w:basedOn w:val="List3"/>
    <w:rsid w:val="007F6AB3"/>
    <w:pPr>
      <w:numPr>
        <w:numId w:val="5"/>
      </w:numPr>
    </w:pPr>
  </w:style>
  <w:style w:type="paragraph" w:styleId="ListNumber4">
    <w:name w:val="List Number 4"/>
    <w:basedOn w:val="List4"/>
    <w:rsid w:val="007F6AB3"/>
    <w:pPr>
      <w:numPr>
        <w:numId w:val="6"/>
      </w:numPr>
    </w:pPr>
  </w:style>
  <w:style w:type="paragraph" w:styleId="ListNumber5">
    <w:name w:val="List Number 5"/>
    <w:basedOn w:val="List5"/>
    <w:rsid w:val="007F6AB3"/>
    <w:pPr>
      <w:numPr>
        <w:numId w:val="7"/>
      </w:numPr>
    </w:pPr>
  </w:style>
  <w:style w:type="paragraph" w:styleId="BlockText">
    <w:name w:val="Block Text"/>
    <w:basedOn w:val="Normal"/>
    <w:rsid w:val="007F6AB3"/>
    <w:pPr>
      <w:spacing w:after="120"/>
      <w:ind w:left="1440" w:right="1440"/>
    </w:pPr>
  </w:style>
  <w:style w:type="character" w:customStyle="1" w:styleId="Subscript">
    <w:name w:val="Subscript"/>
    <w:basedOn w:val="DefaultParagraphFont"/>
    <w:rsid w:val="007F6AB3"/>
    <w:rPr>
      <w:sz w:val="16"/>
      <w:vertAlign w:val="subscript"/>
    </w:rPr>
  </w:style>
  <w:style w:type="character" w:customStyle="1" w:styleId="Superscript">
    <w:name w:val="Superscript"/>
    <w:basedOn w:val="DefaultParagraphFont"/>
    <w:rsid w:val="007F6AB3"/>
    <w:rPr>
      <w:sz w:val="16"/>
      <w:vertAlign w:val="superscript"/>
    </w:rPr>
  </w:style>
  <w:style w:type="character" w:customStyle="1" w:styleId="Symbols">
    <w:name w:val="Symbols"/>
    <w:basedOn w:val="DefaultParagraphFont"/>
    <w:rsid w:val="007F6AB3"/>
    <w:rPr>
      <w:rFonts w:ascii="Symbol" w:hAnsi="Symbol"/>
    </w:rPr>
  </w:style>
  <w:style w:type="character" w:customStyle="1" w:styleId="MenuOptions">
    <w:name w:val="Menu Options"/>
    <w:basedOn w:val="DefaultParagraphFont"/>
    <w:rsid w:val="007F6AB3"/>
    <w:rPr>
      <w:rFonts w:ascii="Arial Narrow" w:hAnsi="Arial Narrow"/>
      <w:smallCaps/>
    </w:rPr>
  </w:style>
  <w:style w:type="character" w:customStyle="1" w:styleId="Buttons">
    <w:name w:val="Buttons"/>
    <w:basedOn w:val="DefaultParagraphFont"/>
    <w:rsid w:val="007F6AB3"/>
    <w:rPr>
      <w:b/>
    </w:rPr>
  </w:style>
  <w:style w:type="character" w:customStyle="1" w:styleId="Underlined">
    <w:name w:val="Underlined"/>
    <w:basedOn w:val="DefaultParagraphFont"/>
    <w:rsid w:val="007F6AB3"/>
    <w:rPr>
      <w:u w:val="single"/>
    </w:rPr>
  </w:style>
  <w:style w:type="paragraph" w:customStyle="1" w:styleId="TableBodyTextRight">
    <w:name w:val="Table Body Text Right"/>
    <w:basedOn w:val="TableBodyText"/>
    <w:rsid w:val="007F6AB3"/>
    <w:pPr>
      <w:widowControl w:val="0"/>
      <w:autoSpaceDE w:val="0"/>
      <w:autoSpaceDN w:val="0"/>
      <w:adjustRightInd w:val="0"/>
      <w:jc w:val="right"/>
    </w:pPr>
    <w:rPr>
      <w:rFonts w:cs="Arial"/>
      <w:szCs w:val="18"/>
    </w:rPr>
  </w:style>
  <w:style w:type="paragraph" w:customStyle="1" w:styleId="CopyrightText">
    <w:name w:val="Copyright Text"/>
    <w:basedOn w:val="BodyText"/>
    <w:rsid w:val="007F6AB3"/>
    <w:rPr>
      <w:sz w:val="18"/>
    </w:rPr>
  </w:style>
  <w:style w:type="paragraph" w:customStyle="1" w:styleId="BodySmallRight">
    <w:name w:val="Body Small Right"/>
    <w:basedOn w:val="BodyTextRight"/>
    <w:rsid w:val="007F6AB3"/>
    <w:rPr>
      <w:sz w:val="18"/>
      <w:szCs w:val="18"/>
    </w:rPr>
  </w:style>
  <w:style w:type="paragraph" w:customStyle="1" w:styleId="MarginEdition">
    <w:name w:val="Margin Edition"/>
    <w:basedOn w:val="MarginNote"/>
    <w:rsid w:val="007F6AB3"/>
    <w:pPr>
      <w:spacing w:before="0" w:after="0"/>
    </w:pPr>
    <w:rPr>
      <w:rFonts w:ascii="Times New Roman" w:hAnsi="Times New Roman"/>
      <w:color w:val="999999"/>
    </w:rPr>
  </w:style>
  <w:style w:type="paragraph" w:customStyle="1" w:styleId="Spacer">
    <w:name w:val="Spacer"/>
    <w:basedOn w:val="Normal"/>
    <w:rsid w:val="007F6AB3"/>
    <w:rPr>
      <w:sz w:val="2"/>
      <w:szCs w:val="2"/>
    </w:rPr>
  </w:style>
  <w:style w:type="character" w:customStyle="1" w:styleId="Small">
    <w:name w:val="Small"/>
    <w:basedOn w:val="DefaultParagraphFont"/>
    <w:rsid w:val="007F6AB3"/>
    <w:rPr>
      <w:sz w:val="16"/>
    </w:rPr>
  </w:style>
  <w:style w:type="paragraph" w:customStyle="1" w:styleId="WideTable">
    <w:name w:val="Wide Table"/>
    <w:basedOn w:val="Normal"/>
    <w:rsid w:val="007F6AB3"/>
    <w:pPr>
      <w:ind w:left="-1418"/>
    </w:pPr>
    <w:rPr>
      <w:sz w:val="2"/>
      <w:szCs w:val="2"/>
    </w:rPr>
  </w:style>
  <w:style w:type="character" w:styleId="PageNumber">
    <w:name w:val="page number"/>
    <w:basedOn w:val="DefaultParagraphFont"/>
    <w:rsid w:val="007F6AB3"/>
  </w:style>
  <w:style w:type="paragraph" w:styleId="Quote">
    <w:name w:val="Quote"/>
    <w:basedOn w:val="Heading1"/>
    <w:link w:val="QuoteChar"/>
    <w:qFormat/>
    <w:rsid w:val="007F6AB3"/>
    <w:rPr>
      <w:b w:val="0"/>
      <w:sz w:val="72"/>
      <w:szCs w:val="72"/>
      <w:lang w:val="en-NZ"/>
    </w:rPr>
  </w:style>
  <w:style w:type="character" w:customStyle="1" w:styleId="QuoteChar">
    <w:name w:val="Quote Char"/>
    <w:basedOn w:val="DefaultParagraphFont"/>
    <w:link w:val="Quote"/>
    <w:rsid w:val="007F6A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6AB3"/>
    <w:pPr>
      <w:pageBreakBefore/>
    </w:pPr>
  </w:style>
  <w:style w:type="paragraph" w:customStyle="1" w:styleId="Border">
    <w:name w:val="Border"/>
    <w:basedOn w:val="Normal"/>
    <w:qFormat/>
    <w:rsid w:val="007F6A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6AB3"/>
    <w:rPr>
      <w:b/>
      <w:bCs/>
      <w:i/>
      <w:iCs/>
      <w:color w:val="auto"/>
    </w:rPr>
  </w:style>
  <w:style w:type="paragraph" w:styleId="IntenseQuote">
    <w:name w:val="Intense Quote"/>
    <w:basedOn w:val="Normal"/>
    <w:next w:val="Normal"/>
    <w:link w:val="IntenseQuoteChar"/>
    <w:uiPriority w:val="30"/>
    <w:qFormat/>
    <w:rsid w:val="007F6A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6AB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F6AB3"/>
    <w:rPr>
      <w:smallCaps/>
      <w:color w:val="auto"/>
      <w:u w:val="single"/>
    </w:rPr>
  </w:style>
  <w:style w:type="character" w:styleId="IntenseReference">
    <w:name w:val="Intense Reference"/>
    <w:basedOn w:val="DefaultParagraphFont"/>
    <w:uiPriority w:val="32"/>
    <w:qFormat/>
    <w:rsid w:val="007F6AB3"/>
    <w:rPr>
      <w:b/>
      <w:bCs/>
      <w:smallCaps/>
      <w:color w:val="auto"/>
      <w:spacing w:val="5"/>
      <w:u w:val="single"/>
    </w:rPr>
  </w:style>
  <w:style w:type="paragraph" w:customStyle="1" w:styleId="2ColumnHeading">
    <w:name w:val="2Column Heading"/>
    <w:basedOn w:val="BodyText"/>
    <w:qFormat/>
    <w:rsid w:val="007F6AB3"/>
    <w:pPr>
      <w:spacing w:after="60"/>
      <w:ind w:left="-2268"/>
    </w:pPr>
    <w:rPr>
      <w:b/>
    </w:rPr>
  </w:style>
  <w:style w:type="paragraph" w:customStyle="1" w:styleId="Heading1TOC">
    <w:name w:val="Heading1 TOC"/>
    <w:basedOn w:val="Normal"/>
    <w:qFormat/>
    <w:rsid w:val="007F6AB3"/>
    <w:pPr>
      <w:spacing w:before="240" w:after="120"/>
    </w:pPr>
    <w:rPr>
      <w:rFonts w:ascii="Times New Roman" w:hAnsi="Times New Roman"/>
      <w:b/>
      <w:sz w:val="32"/>
    </w:rPr>
  </w:style>
  <w:style w:type="paragraph" w:customStyle="1" w:styleId="Heading2TOC">
    <w:name w:val="Heading2 TOC"/>
    <w:basedOn w:val="Normal"/>
    <w:qFormat/>
    <w:rsid w:val="007F6AB3"/>
    <w:pPr>
      <w:spacing w:before="240" w:after="60"/>
    </w:pPr>
    <w:rPr>
      <w:rFonts w:ascii="Times New Roman" w:hAnsi="Times New Roman"/>
      <w:b/>
      <w:sz w:val="28"/>
    </w:rPr>
  </w:style>
  <w:style w:type="character" w:customStyle="1" w:styleId="Underline">
    <w:name w:val="Underline"/>
    <w:basedOn w:val="DefaultParagraphFont"/>
    <w:qFormat/>
    <w:rsid w:val="007F6AB3"/>
    <w:rPr>
      <w:u w:val="single"/>
    </w:rPr>
  </w:style>
  <w:style w:type="paragraph" w:styleId="BalloonText">
    <w:name w:val="Balloon Text"/>
    <w:basedOn w:val="Normal"/>
    <w:link w:val="BalloonTextChar"/>
    <w:rsid w:val="007F6AB3"/>
    <w:rPr>
      <w:rFonts w:ascii="Tahoma" w:hAnsi="Tahoma" w:cs="Tahoma"/>
      <w:sz w:val="16"/>
      <w:szCs w:val="16"/>
    </w:rPr>
  </w:style>
  <w:style w:type="character" w:customStyle="1" w:styleId="BalloonTextChar">
    <w:name w:val="Balloon Text Char"/>
    <w:basedOn w:val="DefaultParagraphFont"/>
    <w:link w:val="BalloonText"/>
    <w:rsid w:val="007F6A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6A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6AB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1207</Words>
  <Characters>7984</Characters>
  <Application>Microsoft Office Word</Application>
  <DocSecurity>0</DocSecurity>
  <Lines>343</Lines>
  <Paragraphs>153</Paragraphs>
  <ScaleCrop>false</ScaleCrop>
  <Company>Author-it Software Corporation Ltd.</Company>
  <LinksUpToDate>false</LinksUpToDate>
  <CharactersWithSpaces>9098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SITXHRM006A Monitor staff performance</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2012-05-26T10:34:00Z</dcterms:created>
  <dcterms:modified xsi:type="dcterms:W3CDTF">2012-05-26T10:34:00Z</dcterms:modified>
</cp:coreProperties>
</file>