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9D8" w:rsidP="00A369D8">
      <w:pPr>
        <w:pStyle w:val="Title"/>
      </w:pPr>
      <w:r>
        <w:fldChar w:fldCharType="begin"/>
      </w:r>
      <w:r>
        <w:instrText xml:space="preserve"> TITLE   \* MERGEFORMAT </w:instrText>
      </w:r>
      <w:r>
        <w:fldChar w:fldCharType="separate"/>
      </w:r>
      <w:r>
        <w:t>SITXHRM004A Manage volunteers</w:t>
      </w:r>
      <w:r>
        <w:fldChar w:fldCharType="end"/>
      </w:r>
    </w:p>
    <w:p w:rsidR="00A369D8" w:rsidP="00A369D8">
      <w:pPr>
        <w:pStyle w:val="Version"/>
        <w:sectPr w:rsidSect="00B105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105F2" w:rsidP="00B105F2">
      <w:pPr>
        <w:pStyle w:val="SuperHeading"/>
      </w:pPr>
      <w:r w:rsidRPr="00B105F2">
        <w:t>SITXHRM004A Manage volunteers</w:t>
      </w:r>
    </w:p>
    <w:p w:rsidR="00000000" w:rsidRPr="00B105F2" w:rsidP="00B105F2">
      <w:pPr>
        <w:pStyle w:val="SuperHeading"/>
      </w:pPr>
    </w:p>
    <w:p w:rsidR="00000000" w:rsidRPr="00B105F2" w:rsidP="00B105F2">
      <w:pPr>
        <w:pStyle w:val="Heading1"/>
      </w:pPr>
      <w:bookmarkStart w:id="1" w:name="O_148635"/>
      <w:bookmarkEnd w:id="1"/>
      <w:r w:rsidRPr="00B105F2">
        <w:t>Modification History</w:t>
      </w:r>
    </w:p>
    <w:p w:rsidR="00000000" w:rsidRPr="00B105F2" w:rsidP="00B105F2">
      <w:pPr>
        <w:pStyle w:val="BodyText"/>
      </w:pPr>
      <w:r w:rsidRPr="00B105F2">
        <w:t>Not applicable.</w:t>
      </w:r>
    </w:p>
    <w:p w:rsidR="00000000" w:rsidRPr="00B105F2" w:rsidP="00B105F2">
      <w:pPr>
        <w:pStyle w:val="AllowPageBreak"/>
      </w:pPr>
    </w:p>
    <w:p w:rsidR="00000000" w:rsidRPr="00B105F2" w:rsidP="00B105F2">
      <w:pPr>
        <w:pStyle w:val="Heading1"/>
      </w:pPr>
      <w:bookmarkStart w:id="2" w:name="O_148636"/>
      <w:bookmarkEnd w:id="2"/>
      <w:r w:rsidRPr="00B105F2">
        <w:t>Unit Descriptor</w:t>
      </w:r>
    </w:p>
    <w:tbl>
      <w:tblPr>
        <w:tblW w:w="0" w:type="auto"/>
        <w:tblLayout w:type="fixed"/>
        <w:tblCellMar>
          <w:left w:w="62" w:type="dxa"/>
          <w:right w:w="62" w:type="dxa"/>
        </w:tblCellMar>
        <w:tblLook w:val="0000"/>
      </w:tblPr>
      <w:tblGrid>
        <w:gridCol w:w="2836"/>
        <w:gridCol w:w="6344"/>
      </w:tblGrid>
      <w:tr w:rsidTr="00A369D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t>This unit covers the performance outcomes skills and knowledge required to recruit and retain volunteers.</w:t>
            </w:r>
          </w:p>
        </w:tc>
      </w:tr>
      <w:tr w:rsidTr="00A369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105F2" w:rsidP="00B105F2">
            <w:pPr>
              <w:pStyle w:val="BodyText"/>
            </w:pPr>
          </w:p>
        </w:tc>
      </w:tr>
    </w:tbl>
    <w:p w:rsidR="00000000" w:rsidRPr="00B105F2" w:rsidP="00B105F2">
      <w:pPr>
        <w:pStyle w:val="BodyText"/>
      </w:pPr>
    </w:p>
    <w:p w:rsidR="00000000" w:rsidRPr="00B105F2" w:rsidP="00B105F2">
      <w:pPr>
        <w:pStyle w:val="AllowPageBreak"/>
      </w:pPr>
    </w:p>
    <w:p w:rsidR="00000000" w:rsidRPr="00B105F2" w:rsidP="00B105F2">
      <w:pPr>
        <w:pStyle w:val="Heading1"/>
      </w:pPr>
      <w:bookmarkStart w:id="3" w:name="O_148637"/>
      <w:bookmarkEnd w:id="3"/>
      <w:r w:rsidRPr="00B105F2">
        <w:t>Application of the Unit</w:t>
      </w:r>
    </w:p>
    <w:tbl>
      <w:tblPr>
        <w:tblW w:w="0" w:type="auto"/>
        <w:tblLayout w:type="fixed"/>
        <w:tblCellMar>
          <w:left w:w="62" w:type="dxa"/>
          <w:right w:w="62" w:type="dxa"/>
        </w:tblCellMar>
        <w:tblLook w:val="0000"/>
      </w:tblPr>
      <w:tblGrid>
        <w:gridCol w:w="2836"/>
        <w:gridCol w:w="6344"/>
      </w:tblGrid>
      <w:tr w:rsidTr="00A369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B105F2" w:rsidP="00B105F2">
            <w:pPr>
              <w:pStyle w:val="BodyText"/>
            </w:pPr>
            <w:r w:rsidRPr="00B105F2">
              <w:t>This unit applies to individuals working in any industry who need to manage volunteer involvement in business or community activities. It is particularly relevant in the community, cultural, s</w:t>
            </w:r>
            <w:r w:rsidRPr="00B105F2">
              <w:t>porting and tourism sectors where volunteers feature prominently as part of the workforce both as part of one-off events and ongoing industry activities.</w:t>
            </w:r>
          </w:p>
          <w:p w:rsidR="00000000" w:rsidP="00B105F2">
            <w:pPr>
              <w:pStyle w:val="BodyText"/>
              <w:rPr>
                <w:lang w:val="en-NZ"/>
              </w:rPr>
            </w:pPr>
            <w:r w:rsidRPr="00B105F2">
              <w:t>The unit applies to the whole process of volunteer management, including confirming need, establishing</w:t>
            </w:r>
            <w:r w:rsidRPr="00B105F2">
              <w:t xml:space="preserve"> the recruitment program and monitoring implementation. It requires a range of critical thinking, communication and people management skills combined with sound knowledge of specific volunteer management issues. Individuals with managerial responsibility u</w:t>
            </w:r>
            <w:r w:rsidRPr="00B105F2">
              <w:t xml:space="preserve">ndertake this role. </w:t>
            </w:r>
          </w:p>
        </w:tc>
      </w:tr>
      <w:tr w:rsidTr="00A369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105F2" w:rsidP="00B105F2">
            <w:pPr>
              <w:pStyle w:val="BodyText"/>
            </w:pPr>
          </w:p>
        </w:tc>
      </w:tr>
    </w:tbl>
    <w:p w:rsidR="00000000" w:rsidRPr="00B105F2" w:rsidP="00B105F2">
      <w:pPr>
        <w:pStyle w:val="BodyText"/>
      </w:pPr>
    </w:p>
    <w:p w:rsidR="00000000" w:rsidRPr="00B105F2" w:rsidP="00B105F2">
      <w:pPr>
        <w:pStyle w:val="AllowPageBreak"/>
      </w:pPr>
    </w:p>
    <w:p w:rsidR="00000000" w:rsidRPr="00B105F2" w:rsidP="00B105F2">
      <w:pPr>
        <w:pStyle w:val="Heading1"/>
      </w:pPr>
      <w:bookmarkStart w:id="4" w:name="O_148638"/>
      <w:bookmarkEnd w:id="4"/>
      <w:r w:rsidRPr="00B105F2">
        <w:t>Licensing/Regulatory Information</w:t>
      </w:r>
    </w:p>
    <w:p w:rsidR="00000000" w:rsidRPr="00B105F2" w:rsidP="00B105F2">
      <w:pPr>
        <w:pStyle w:val="BodyText"/>
      </w:pPr>
      <w:r w:rsidRPr="00B105F2">
        <w:t>Not applicable.</w:t>
      </w:r>
    </w:p>
    <w:p w:rsidR="00000000" w:rsidRPr="00B105F2" w:rsidP="00B105F2">
      <w:pPr>
        <w:pStyle w:val="AllowPageBreak"/>
      </w:pPr>
    </w:p>
    <w:p w:rsidR="00000000" w:rsidRPr="00B105F2" w:rsidP="00B105F2">
      <w:pPr>
        <w:pStyle w:val="Heading1"/>
      </w:pPr>
      <w:bookmarkStart w:id="5" w:name="O_148640"/>
      <w:bookmarkEnd w:id="5"/>
      <w:r w:rsidRPr="00B105F2">
        <w:t>Pre-Requisites</w:t>
      </w:r>
    </w:p>
    <w:tbl>
      <w:tblPr>
        <w:tblW w:w="0" w:type="auto"/>
        <w:tblLayout w:type="fixed"/>
        <w:tblCellMar>
          <w:left w:w="62" w:type="dxa"/>
          <w:right w:w="62" w:type="dxa"/>
        </w:tblCellMar>
        <w:tblLook w:val="0000"/>
      </w:tblPr>
      <w:tblGrid>
        <w:gridCol w:w="2836"/>
        <w:gridCol w:w="6344"/>
      </w:tblGrid>
      <w:tr w:rsidTr="00A369D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t>Nil</w:t>
            </w:r>
          </w:p>
        </w:tc>
      </w:tr>
      <w:tr w:rsidTr="00A369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105F2" w:rsidP="00B105F2">
            <w:pPr>
              <w:pStyle w:val="BodyText"/>
            </w:pPr>
          </w:p>
        </w:tc>
      </w:tr>
    </w:tbl>
    <w:p w:rsidR="00000000" w:rsidRPr="00B105F2" w:rsidP="00B105F2">
      <w:pPr>
        <w:pStyle w:val="BodyText"/>
      </w:pPr>
    </w:p>
    <w:p w:rsidR="00000000" w:rsidRPr="00B105F2" w:rsidP="00B105F2">
      <w:pPr>
        <w:pStyle w:val="AllowPageBreak"/>
      </w:pPr>
    </w:p>
    <w:p w:rsidR="00000000" w:rsidRPr="00B105F2" w:rsidP="00B105F2">
      <w:pPr>
        <w:pStyle w:val="Heading1"/>
      </w:pPr>
      <w:bookmarkStart w:id="6" w:name="O_148639"/>
      <w:bookmarkEnd w:id="6"/>
      <w:r w:rsidRPr="00B105F2">
        <w:t>Employability Skills Information</w:t>
      </w:r>
    </w:p>
    <w:tbl>
      <w:tblPr>
        <w:tblW w:w="0" w:type="auto"/>
        <w:tblLayout w:type="fixed"/>
        <w:tblCellMar>
          <w:left w:w="62" w:type="dxa"/>
          <w:right w:w="62" w:type="dxa"/>
        </w:tblCellMar>
        <w:tblLook w:val="0000"/>
      </w:tblPr>
      <w:tblGrid>
        <w:gridCol w:w="2836"/>
        <w:gridCol w:w="6344"/>
      </w:tblGrid>
      <w:tr w:rsidTr="00A369D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A369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105F2" w:rsidP="00B105F2">
            <w:pPr>
              <w:pStyle w:val="BodyText"/>
            </w:pPr>
          </w:p>
        </w:tc>
      </w:tr>
    </w:tbl>
    <w:p w:rsidR="00000000" w:rsidRPr="00B105F2" w:rsidP="00B105F2">
      <w:pPr>
        <w:pStyle w:val="BodyText"/>
      </w:pPr>
    </w:p>
    <w:p w:rsidR="00000000" w:rsidRPr="00B105F2" w:rsidP="00B105F2">
      <w:pPr>
        <w:pStyle w:val="AllowPageBreak"/>
      </w:pPr>
    </w:p>
    <w:p w:rsidR="00000000" w:rsidRPr="00B105F2" w:rsidP="00B105F2">
      <w:pPr>
        <w:pStyle w:val="Heading1"/>
      </w:pPr>
      <w:bookmarkStart w:id="7" w:name="O_148641"/>
      <w:bookmarkEnd w:id="7"/>
      <w:r w:rsidRPr="00B105F2">
        <w:t>Elements and Performance Criteria Pre-Content</w:t>
      </w:r>
    </w:p>
    <w:tbl>
      <w:tblPr>
        <w:tblW w:w="0" w:type="auto"/>
        <w:tblLayout w:type="fixed"/>
        <w:tblCellMar>
          <w:left w:w="62" w:type="dxa"/>
          <w:right w:w="62" w:type="dxa"/>
        </w:tblCellMar>
        <w:tblLook w:val="0000"/>
      </w:tblPr>
      <w:tblGrid>
        <w:gridCol w:w="2836"/>
        <w:gridCol w:w="6344"/>
      </w:tblGrid>
      <w:tr w:rsidTr="00A369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105F2" w:rsidP="00B105F2">
            <w:pPr>
              <w:pStyle w:val="BodyText"/>
            </w:pPr>
            <w:r w:rsidRPr="00B105F2">
              <w:t xml:space="preserve">Performance criteria describe the required performance needed to demonstrate achievement of the element. Where </w:t>
            </w:r>
            <w:r w:rsidRPr="00B105F2">
              <w:rPr>
                <w:rStyle w:val="BoldandItalics"/>
              </w:rPr>
              <w:t>bold italicised</w:t>
            </w:r>
            <w:r w:rsidRPr="00B105F2">
              <w:t xml:space="preserve"> text is used, further information is detailed in the required skills and knowledge and/or the range statement. Assessment of performance is to be consistent with the evidence guide.</w:t>
            </w:r>
          </w:p>
        </w:tc>
      </w:tr>
    </w:tbl>
    <w:p w:rsidR="00000000" w:rsidRPr="00B105F2" w:rsidP="00B105F2">
      <w:pPr>
        <w:pStyle w:val="BodyText"/>
      </w:pPr>
    </w:p>
    <w:p w:rsidR="00000000" w:rsidRPr="00B105F2" w:rsidP="00B105F2">
      <w:pPr>
        <w:pStyle w:val="AllowPageBreak"/>
      </w:pPr>
    </w:p>
    <w:p w:rsidR="00000000" w:rsidRPr="00B105F2" w:rsidP="00B105F2">
      <w:pPr>
        <w:pStyle w:val="Heading1"/>
      </w:pPr>
      <w:bookmarkStart w:id="8" w:name="O_148642"/>
      <w:bookmarkEnd w:id="8"/>
      <w:r w:rsidRPr="00B105F2">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369D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105F2" w:rsidP="00B105F2">
            <w:pPr>
              <w:pStyle w:val="List"/>
            </w:pPr>
            <w:r w:rsidRPr="00B105F2">
              <w:rPr>
                <w:rStyle w:val="SpecialBold"/>
              </w:rPr>
              <w:t>ELEME</w:t>
            </w:r>
            <w:r w:rsidRPr="00B105F2">
              <w:rPr>
                <w:rStyle w:val="SpecialBold"/>
              </w:rPr>
              <w:t>NT</w:t>
            </w:r>
          </w:p>
        </w:tc>
        <w:tc>
          <w:tcPr>
            <w:tcW w:w="6344" w:type="dxa"/>
            <w:gridSpan w:val="2"/>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rPr>
                <w:rStyle w:val="SpecialBold"/>
              </w:rPr>
              <w:t>PERFORMANCE CRITERIA</w:t>
            </w:r>
          </w:p>
        </w:tc>
      </w:tr>
      <w:tr w:rsidTr="00A369D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1</w:t>
            </w:r>
          </w:p>
        </w:tc>
        <w:tc>
          <w:tcPr>
            <w:tcW w:w="2410" w:type="dxa"/>
            <w:vMerge w:val="restart"/>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Research, determine and define needs for volunteer involvement.</w:t>
            </w:r>
          </w:p>
        </w:tc>
        <w:tc>
          <w:tcPr>
            <w:tcW w:w="56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1.1</w:t>
            </w:r>
          </w:p>
        </w:tc>
        <w:tc>
          <w:tcPr>
            <w:tcW w:w="577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 xml:space="preserve">Determine and evaluate volunteer requirements based on analysis of relevant </w:t>
            </w:r>
            <w:r w:rsidRPr="00B105F2">
              <w:rPr>
                <w:rStyle w:val="BoldandItalics"/>
              </w:rPr>
              <w:t>human resource information</w:t>
            </w:r>
            <w:r w:rsidRPr="00B105F2">
              <w:t xml:space="preserve"> and consultation with relevant stakeholders.</w:t>
            </w:r>
          </w:p>
        </w:tc>
      </w:tr>
      <w:tr w:rsidTr="00A369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1.2</w:t>
            </w:r>
          </w:p>
        </w:tc>
        <w:tc>
          <w:tcPr>
            <w:tcW w:w="577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 xml:space="preserve">Assess </w:t>
            </w:r>
            <w:r w:rsidRPr="00B105F2">
              <w:rPr>
                <w:rStyle w:val="BoldandItalics"/>
              </w:rPr>
              <w:t>benefits</w:t>
            </w:r>
            <w:r w:rsidRPr="00B105F2">
              <w:t xml:space="preserve">, </w:t>
            </w:r>
            <w:r w:rsidRPr="00B105F2">
              <w:rPr>
                <w:rStyle w:val="BoldandItalics"/>
              </w:rPr>
              <w:t>costs and risks</w:t>
            </w:r>
            <w:r w:rsidRPr="00B105F2">
              <w:t xml:space="preserve"> to the organisation or project of volunteer involvement.</w:t>
            </w:r>
          </w:p>
        </w:tc>
      </w:tr>
      <w:tr w:rsidTr="00A369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1.3</w:t>
            </w:r>
          </w:p>
        </w:tc>
        <w:tc>
          <w:tcPr>
            <w:tcW w:w="577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 xml:space="preserve">Establish and assess the requirements and impacts of </w:t>
            </w:r>
            <w:r w:rsidRPr="00B105F2">
              <w:rPr>
                <w:rStyle w:val="BoldandItalics"/>
              </w:rPr>
              <w:t>relevant legislation and industry codes</w:t>
            </w:r>
            <w:r w:rsidRPr="00B105F2">
              <w:t xml:space="preserve">. </w:t>
            </w:r>
          </w:p>
        </w:tc>
      </w:tr>
      <w:tr w:rsidTr="00A369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1.4</w:t>
            </w:r>
          </w:p>
        </w:tc>
        <w:tc>
          <w:tcPr>
            <w:tcW w:w="577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 xml:space="preserve">Define overall </w:t>
            </w:r>
            <w:r w:rsidRPr="00B105F2">
              <w:rPr>
                <w:rStyle w:val="BoldandItalics"/>
              </w:rPr>
              <w:t>volunteer roles</w:t>
            </w:r>
            <w:r w:rsidRPr="00B105F2">
              <w:t xml:space="preserve"> according to specific organisational or project requirements.</w:t>
            </w:r>
          </w:p>
        </w:tc>
      </w:tr>
      <w:tr w:rsidTr="00A369D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2</w:t>
            </w:r>
          </w:p>
        </w:tc>
        <w:tc>
          <w:tcPr>
            <w:tcW w:w="2410" w:type="dxa"/>
            <w:vMerge w:val="restart"/>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Undertake volunteer recruitment.</w:t>
            </w:r>
          </w:p>
        </w:tc>
        <w:tc>
          <w:tcPr>
            <w:tcW w:w="56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2.1</w:t>
            </w:r>
          </w:p>
        </w:tc>
        <w:tc>
          <w:tcPr>
            <w:tcW w:w="577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 xml:space="preserve">Develop appropriate </w:t>
            </w:r>
            <w:r w:rsidRPr="00B105F2">
              <w:rPr>
                <w:rStyle w:val="BoldandItalics"/>
              </w:rPr>
              <w:t>position descriptions</w:t>
            </w:r>
            <w:r w:rsidRPr="00B105F2">
              <w:t xml:space="preserve"> based on review of volunteer roles.</w:t>
            </w:r>
          </w:p>
        </w:tc>
      </w:tr>
      <w:tr w:rsidTr="00A369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2.2</w:t>
            </w:r>
          </w:p>
        </w:tc>
        <w:tc>
          <w:tcPr>
            <w:tcW w:w="577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 xml:space="preserve">Establish and incorporate </w:t>
            </w:r>
            <w:r w:rsidRPr="00B105F2">
              <w:rPr>
                <w:rStyle w:val="BoldandItalics"/>
              </w:rPr>
              <w:t>volunteer rewards</w:t>
            </w:r>
            <w:r w:rsidRPr="00B105F2">
              <w:t xml:space="preserve"> into the recruitment program.</w:t>
            </w:r>
          </w:p>
        </w:tc>
      </w:tr>
      <w:tr w:rsidTr="00A369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2.3</w:t>
            </w:r>
          </w:p>
        </w:tc>
        <w:tc>
          <w:tcPr>
            <w:tcW w:w="577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Communicate and delegate responsibility for volunteer coordination to relevant parties according to specific workplace requirements.</w:t>
            </w:r>
          </w:p>
        </w:tc>
      </w:tr>
      <w:tr w:rsidTr="00A369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2.4</w:t>
            </w:r>
          </w:p>
        </w:tc>
        <w:tc>
          <w:tcPr>
            <w:tcW w:w="577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 xml:space="preserve">Identify key </w:t>
            </w:r>
            <w:r w:rsidRPr="00B105F2">
              <w:rPr>
                <w:rStyle w:val="BoldandItalics"/>
              </w:rPr>
              <w:t>target areas</w:t>
            </w:r>
            <w:r w:rsidRPr="00B105F2">
              <w:t xml:space="preserve"> from which volunteers might be recruited.</w:t>
            </w:r>
          </w:p>
        </w:tc>
      </w:tr>
      <w:tr w:rsidTr="00A369D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3</w:t>
            </w:r>
          </w:p>
        </w:tc>
        <w:tc>
          <w:tcPr>
            <w:tcW w:w="2410" w:type="dxa"/>
            <w:vMerge w:val="restart"/>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Maximise volunteer retention.</w:t>
            </w:r>
          </w:p>
        </w:tc>
        <w:tc>
          <w:tcPr>
            <w:tcW w:w="56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3.1</w:t>
            </w:r>
          </w:p>
        </w:tc>
        <w:tc>
          <w:tcPr>
            <w:tcW w:w="577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 xml:space="preserve">Assist in developing a climate of recognition and support for volunteers through </w:t>
            </w:r>
            <w:r w:rsidRPr="00B105F2">
              <w:rPr>
                <w:rStyle w:val="BoldandItalics"/>
              </w:rPr>
              <w:t>representation in the wider environment</w:t>
            </w:r>
            <w:r w:rsidRPr="00B105F2">
              <w:t>.</w:t>
            </w:r>
          </w:p>
        </w:tc>
      </w:tr>
      <w:tr w:rsidTr="00A369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3.2</w:t>
            </w:r>
          </w:p>
        </w:tc>
        <w:tc>
          <w:tcPr>
            <w:tcW w:w="577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Identify and incorporate individual requirements of volunteers into work role design.</w:t>
            </w:r>
          </w:p>
        </w:tc>
      </w:tr>
      <w:tr w:rsidTr="00A369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3.3</w:t>
            </w:r>
          </w:p>
        </w:tc>
        <w:tc>
          <w:tcPr>
            <w:tcW w:w="577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Arrange suitable induction and training for volunteers to ensure work roles, rights and responsibilities are clearly understood.</w:t>
            </w:r>
          </w:p>
        </w:tc>
      </w:tr>
      <w:tr w:rsidTr="00A369D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4</w:t>
            </w:r>
          </w:p>
        </w:tc>
        <w:tc>
          <w:tcPr>
            <w:tcW w:w="2410" w:type="dxa"/>
            <w:vMerge w:val="restart"/>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Ensure a positive experience for volunteers.</w:t>
            </w:r>
          </w:p>
        </w:tc>
        <w:tc>
          <w:tcPr>
            <w:tcW w:w="56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4.1</w:t>
            </w:r>
          </w:p>
        </w:tc>
        <w:tc>
          <w:tcPr>
            <w:tcW w:w="577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 xml:space="preserve">Liaise with volunteers regularly to monitor experience from both organisation and volunteer perspective and identify any areas of concern. </w:t>
            </w:r>
          </w:p>
        </w:tc>
      </w:tr>
      <w:tr w:rsidTr="00A369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4.2</w:t>
            </w:r>
          </w:p>
        </w:tc>
        <w:tc>
          <w:tcPr>
            <w:tcW w:w="577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Identify and evaluate areas of concern and initiate follow-up action.</w:t>
            </w:r>
          </w:p>
        </w:tc>
      </w:tr>
      <w:tr w:rsidTr="00A369D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105F2">
            <w:pPr>
              <w:pStyle w:val="List"/>
              <w:rPr>
                <w:lang w:val="en-NZ"/>
              </w:rPr>
            </w:pPr>
            <w:r w:rsidRPr="00B105F2">
              <w:t>4.3</w:t>
            </w:r>
          </w:p>
        </w:tc>
        <w:tc>
          <w:tcPr>
            <w:tcW w:w="5777" w:type="dxa"/>
            <w:tcBorders>
              <w:top w:val="nil"/>
              <w:left w:val="nil"/>
              <w:bottom w:val="nil"/>
              <w:right w:val="nil"/>
            </w:tcBorders>
            <w:tcMar>
              <w:top w:w="0" w:type="dxa"/>
              <w:left w:w="62" w:type="dxa"/>
              <w:bottom w:w="0" w:type="dxa"/>
              <w:right w:w="62" w:type="dxa"/>
            </w:tcMar>
          </w:tcPr>
          <w:p w:rsidR="00000000" w:rsidRPr="00B105F2" w:rsidP="00B105F2">
            <w:pPr>
              <w:pStyle w:val="List"/>
            </w:pPr>
            <w:r w:rsidRPr="00B105F2">
              <w:t xml:space="preserve">Identify and incorporate consideration of volunteer </w:t>
            </w:r>
            <w:r w:rsidRPr="00B105F2">
              <w:rPr>
                <w:rStyle w:val="BoldandItalics"/>
              </w:rPr>
              <w:t>social and other motivations</w:t>
            </w:r>
            <w:r w:rsidRPr="00B105F2">
              <w:t xml:space="preserve"> in work design programs.</w:t>
            </w:r>
          </w:p>
        </w:tc>
      </w:tr>
    </w:tbl>
    <w:p w:rsidR="00000000" w:rsidRPr="00B105F2" w:rsidP="00B105F2">
      <w:pPr>
        <w:pStyle w:val="BodyText"/>
      </w:pPr>
    </w:p>
    <w:p w:rsidR="00000000" w:rsidRPr="00B105F2" w:rsidP="00B105F2">
      <w:pPr>
        <w:pStyle w:val="AllowPageBreak"/>
      </w:pPr>
    </w:p>
    <w:p w:rsidR="00000000" w:rsidRPr="00B105F2" w:rsidP="00B105F2">
      <w:pPr>
        <w:pStyle w:val="Heading1"/>
      </w:pPr>
      <w:bookmarkStart w:id="9" w:name="O_148643"/>
      <w:bookmarkEnd w:id="9"/>
      <w:r w:rsidRPr="00B105F2">
        <w:t>Required Skills and Knowledge</w:t>
      </w:r>
    </w:p>
    <w:tbl>
      <w:tblPr>
        <w:tblW w:w="0" w:type="auto"/>
        <w:tblLayout w:type="fixed"/>
        <w:tblCellMar>
          <w:left w:w="62" w:type="dxa"/>
          <w:right w:w="62" w:type="dxa"/>
        </w:tblCellMar>
        <w:tblLook w:val="0000"/>
      </w:tblPr>
      <w:tblGrid>
        <w:gridCol w:w="9180"/>
      </w:tblGrid>
      <w:tr w:rsidTr="00A369D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SpecialBold"/>
              </w:rPr>
              <w:t>REQUIRED SKILLS AND KNOWLEDGE</w:t>
            </w:r>
          </w:p>
        </w:tc>
      </w:tr>
      <w:tr w:rsidTr="00A369D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t>This section describes the essential skills and knowledge and their le</w:t>
            </w:r>
            <w:r w:rsidRPr="00B105F2">
              <w:t>vel, required for this unit.</w:t>
            </w:r>
          </w:p>
        </w:tc>
      </w:tr>
      <w:tr w:rsidTr="00A369D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105F2" w:rsidP="00B105F2">
            <w:pPr>
              <w:pStyle w:val="BodyText"/>
            </w:pPr>
            <w:r w:rsidRPr="00B105F2">
              <w:t>The following skills must be assessed as part of this unit:</w:t>
            </w:r>
          </w:p>
          <w:p w:rsidR="00000000" w:rsidRPr="00B105F2" w:rsidP="00B105F2">
            <w:pPr>
              <w:pStyle w:val="ListBullet"/>
            </w:pPr>
            <w:r w:rsidRPr="00B105F2">
              <w:t>critical thinking skills to research and evaluate various aspects of volunteer recruitment and management</w:t>
            </w:r>
          </w:p>
          <w:p w:rsidR="00000000" w:rsidRPr="00B105F2" w:rsidP="00B105F2">
            <w:pPr>
              <w:pStyle w:val="ListBullet"/>
            </w:pPr>
            <w:r w:rsidRPr="00B105F2">
              <w:t>communication and leadership skills to provide support to volunteers</w:t>
            </w:r>
          </w:p>
          <w:p w:rsidR="00000000" w:rsidRPr="00B105F2" w:rsidP="00B105F2">
            <w:pPr>
              <w:pStyle w:val="ListBullet"/>
            </w:pPr>
            <w:r w:rsidRPr="00B105F2">
              <w:t>literacy skills to develop volunteer documentation, such as position descriptions</w:t>
            </w:r>
          </w:p>
          <w:p w:rsidR="00000000" w:rsidP="00B105F2">
            <w:pPr>
              <w:pStyle w:val="ListBullet"/>
              <w:rPr>
                <w:lang w:val="en-NZ"/>
              </w:rPr>
            </w:pPr>
            <w:r w:rsidRPr="00B105F2">
              <w:t>numeracy skills to estimate numbers of volunteers.</w:t>
            </w:r>
          </w:p>
        </w:tc>
      </w:tr>
      <w:tr w:rsidTr="00A369D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105F2" w:rsidP="00B105F2">
            <w:pPr>
              <w:pStyle w:val="BodyText"/>
            </w:pPr>
            <w:r w:rsidRPr="00B105F2">
              <w:t>The following knowledge must be assessed as part of</w:t>
            </w:r>
            <w:r w:rsidRPr="00B105F2">
              <w:t xml:space="preserve"> this unit:</w:t>
            </w:r>
          </w:p>
          <w:p w:rsidR="00000000" w:rsidRPr="00B105F2" w:rsidP="00B105F2">
            <w:pPr>
              <w:pStyle w:val="ListBullet"/>
            </w:pPr>
            <w:r w:rsidRPr="00B105F2">
              <w:t xml:space="preserve">social, political, cultural and historical issues that affect volunteering </w:t>
            </w:r>
          </w:p>
          <w:p w:rsidR="00000000" w:rsidRPr="00B105F2" w:rsidP="00B105F2">
            <w:pPr>
              <w:pStyle w:val="ListBullet"/>
            </w:pPr>
            <w:r w:rsidRPr="00B105F2">
              <w:t>contribution made by volunteers in the relevant industry or community sector, and more broadly in Australian society</w:t>
            </w:r>
          </w:p>
          <w:p w:rsidR="00000000" w:rsidRPr="00B105F2" w:rsidP="00B105F2">
            <w:pPr>
              <w:pStyle w:val="ListBullet"/>
            </w:pPr>
            <w:r w:rsidRPr="00B105F2">
              <w:t xml:space="preserve">motivational patterns of volunteers </w:t>
            </w:r>
          </w:p>
          <w:p w:rsidR="00000000" w:rsidRPr="00B105F2" w:rsidP="00B105F2">
            <w:pPr>
              <w:pStyle w:val="ListBullet"/>
            </w:pPr>
            <w:r w:rsidRPr="00B105F2">
              <w:t>benefits, cos</w:t>
            </w:r>
            <w:r w:rsidRPr="00B105F2">
              <w:t>ts and risks of using volunteers</w:t>
            </w:r>
          </w:p>
          <w:p w:rsidR="00000000" w:rsidRPr="00B105F2" w:rsidP="00B105F2">
            <w:pPr>
              <w:pStyle w:val="ListBullet"/>
            </w:pPr>
            <w:r w:rsidRPr="00B105F2">
              <w:t>human resource management practices and principles as they apply to volunteer management, including:</w:t>
            </w:r>
          </w:p>
          <w:p w:rsidR="00000000" w:rsidRPr="00B105F2" w:rsidP="00B105F2">
            <w:pPr>
              <w:pStyle w:val="ListBullet2"/>
            </w:pPr>
            <w:r w:rsidRPr="00B105F2">
              <w:t>defining broad work roles and position descriptions</w:t>
            </w:r>
          </w:p>
          <w:p w:rsidR="00000000" w:rsidRPr="00B105F2" w:rsidP="00B105F2">
            <w:pPr>
              <w:pStyle w:val="ListBullet2"/>
            </w:pPr>
            <w:r w:rsidRPr="00B105F2">
              <w:t>recruitment methods</w:t>
            </w:r>
          </w:p>
          <w:p w:rsidR="00000000" w:rsidRPr="00B105F2" w:rsidP="00B105F2">
            <w:pPr>
              <w:pStyle w:val="ListBullet2"/>
            </w:pPr>
            <w:r w:rsidRPr="00B105F2">
              <w:t>training requirements</w:t>
            </w:r>
          </w:p>
          <w:p w:rsidR="00000000" w:rsidRPr="00B105F2" w:rsidP="00B105F2">
            <w:pPr>
              <w:pStyle w:val="ListBullet2"/>
            </w:pPr>
            <w:r w:rsidRPr="00B105F2">
              <w:t>relevant industrial awards and agreements</w:t>
            </w:r>
          </w:p>
          <w:p w:rsidR="00000000" w:rsidRPr="00B105F2" w:rsidP="00B105F2">
            <w:pPr>
              <w:pStyle w:val="ListBullet2"/>
            </w:pPr>
            <w:r w:rsidRPr="00B105F2">
              <w:t>links to broader organisational or project strategies</w:t>
            </w:r>
          </w:p>
          <w:p w:rsidR="00000000" w:rsidRPr="00B105F2" w:rsidP="00B105F2">
            <w:pPr>
              <w:pStyle w:val="ListBullet"/>
            </w:pPr>
            <w:r w:rsidRPr="00B105F2">
              <w:t>insurance issues that impact on using a volunteer workforce</w:t>
            </w:r>
          </w:p>
          <w:p w:rsidR="00000000" w:rsidRPr="00B105F2" w:rsidP="00B105F2">
            <w:pPr>
              <w:pStyle w:val="ListBullet"/>
            </w:pPr>
            <w:r w:rsidRPr="00B105F2">
              <w:t>features of legislation that impact on volunteer management, including equal employment opportunity</w:t>
            </w:r>
            <w:r w:rsidRPr="00B105F2">
              <w:t xml:space="preserve"> (EEO), workplace relations, OHS and trade practices.</w:t>
            </w:r>
          </w:p>
        </w:tc>
      </w:tr>
    </w:tbl>
    <w:p w:rsidR="00A369D8" w:rsidP="00B105F2">
      <w:pPr>
        <w:pStyle w:val="BodyText"/>
      </w:pPr>
    </w:p>
    <w:p w:rsidR="00A369D8" w:rsidP="00B105F2">
      <w:pPr>
        <w:pStyle w:val="BodyText"/>
      </w:pPr>
    </w:p>
    <w:p w:rsidR="00000000" w:rsidRPr="00B105F2" w:rsidP="00B105F2">
      <w:pPr>
        <w:pStyle w:val="Heading1"/>
      </w:pPr>
      <w:bookmarkStart w:id="10" w:name="O_148644"/>
      <w:bookmarkEnd w:id="10"/>
      <w:r w:rsidRPr="00B105F2">
        <w:t>Evidence Guide</w:t>
      </w:r>
    </w:p>
    <w:tbl>
      <w:tblPr>
        <w:tblW w:w="0" w:type="auto"/>
        <w:tblLayout w:type="fixed"/>
        <w:tblCellMar>
          <w:left w:w="62" w:type="dxa"/>
          <w:right w:w="62" w:type="dxa"/>
        </w:tblCellMar>
        <w:tblLook w:val="0000"/>
      </w:tblPr>
      <w:tblGrid>
        <w:gridCol w:w="3345"/>
        <w:gridCol w:w="5835"/>
      </w:tblGrid>
      <w:tr w:rsidTr="00A369D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SpecialBold"/>
              </w:rPr>
              <w:t>EVIDENCE GUIDE</w:t>
            </w:r>
          </w:p>
        </w:tc>
      </w:tr>
      <w:tr w:rsidTr="00A369D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t xml:space="preserve">The evidence guide provides advice on assessment and must be read in conjunction with the performance criteria, required skills and knowledge, </w:t>
            </w:r>
            <w:r w:rsidRPr="00B105F2">
              <w:t>the range statement and the Assessment Guidelines for this Training Package.</w:t>
            </w:r>
          </w:p>
        </w:tc>
      </w:tr>
      <w:tr w:rsidTr="00A369D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105F2" w:rsidP="00B105F2">
            <w:pPr>
              <w:pStyle w:val="BodyText"/>
            </w:pPr>
            <w:r w:rsidRPr="00B105F2">
              <w:t>Evidence of the following is essential:</w:t>
            </w:r>
          </w:p>
          <w:p w:rsidR="00000000" w:rsidRPr="00B105F2" w:rsidP="00B105F2">
            <w:pPr>
              <w:pStyle w:val="ListBullet"/>
            </w:pPr>
            <w:r w:rsidRPr="00B105F2">
              <w:t>knowledge of the specific issues that affect the management of a volunteer workforce</w:t>
            </w:r>
          </w:p>
          <w:p w:rsidR="00000000" w:rsidRPr="00B105F2" w:rsidP="00B105F2">
            <w:pPr>
              <w:pStyle w:val="ListBullet"/>
            </w:pPr>
            <w:r w:rsidRPr="00B105F2">
              <w:t xml:space="preserve">evaluation of reports prepared by the candidate analysing volunteer management case studies </w:t>
            </w:r>
          </w:p>
          <w:p w:rsidR="00000000" w:rsidRPr="00B105F2" w:rsidP="00B105F2">
            <w:pPr>
              <w:pStyle w:val="ListBullet"/>
            </w:pPr>
            <w:r w:rsidRPr="00B105F2">
              <w:t>ability to research, evaluate and implement a volunteer management program</w:t>
            </w:r>
          </w:p>
          <w:p w:rsidR="00000000" w:rsidP="00B105F2">
            <w:pPr>
              <w:pStyle w:val="ListBullet"/>
              <w:rPr>
                <w:lang w:val="en-NZ"/>
              </w:rPr>
            </w:pPr>
            <w:r w:rsidRPr="00B105F2">
              <w:t>dev</w:t>
            </w:r>
            <w:r w:rsidRPr="00B105F2">
              <w:t>elopment and management of at least one volunteer program for a business or community activity.</w:t>
            </w: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105F2" w:rsidP="00B105F2">
            <w:pPr>
              <w:pStyle w:val="BodyText"/>
            </w:pPr>
            <w:r w:rsidRPr="00B105F2">
              <w:t>Assessment must ensure:</w:t>
            </w:r>
          </w:p>
          <w:p w:rsidR="00000000" w:rsidRPr="00B105F2" w:rsidP="00B105F2">
            <w:pPr>
              <w:pStyle w:val="ListBullet"/>
            </w:pPr>
            <w:r w:rsidRPr="00B105F2">
              <w:t xml:space="preserve">project or work activities conducted over a period of time to allow for ongoing </w:t>
            </w:r>
            <w:r w:rsidRPr="00B105F2">
              <w:t xml:space="preserve">monitoring aspects of managing volunteers to be assessed </w:t>
            </w:r>
          </w:p>
          <w:p w:rsidR="00000000" w:rsidP="00B105F2">
            <w:pPr>
              <w:pStyle w:val="ListBullet"/>
              <w:rPr>
                <w:lang w:val="en-NZ"/>
              </w:rPr>
            </w:pPr>
            <w:r w:rsidRPr="00B105F2">
              <w:t>use of industry-current technology and documentation in the volunteer management process.</w:t>
            </w: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105F2" w:rsidP="00B105F2">
            <w:pPr>
              <w:pStyle w:val="BodyText"/>
            </w:pPr>
            <w:r w:rsidRPr="00B105F2">
              <w:t xml:space="preserve">A range of assessment methods should be used to assess practical skills and knowledge. The following examples are appropriate for this unit: </w:t>
            </w:r>
          </w:p>
          <w:p w:rsidR="00000000" w:rsidRPr="00B105F2" w:rsidP="00B105F2">
            <w:pPr>
              <w:pStyle w:val="ListBullet"/>
            </w:pPr>
            <w:r w:rsidRPr="00B105F2">
              <w:t>evaluation of volunteer programs established or run by the candidate</w:t>
            </w:r>
          </w:p>
          <w:p w:rsidR="00000000" w:rsidRPr="00B105F2" w:rsidP="00B105F2">
            <w:pPr>
              <w:pStyle w:val="ListBullet"/>
            </w:pPr>
            <w:r w:rsidRPr="00B105F2">
              <w:t>questions to assess knowledge of specific is</w:t>
            </w:r>
            <w:r w:rsidRPr="00B105F2">
              <w:t>sues associated with volunteer management</w:t>
            </w:r>
          </w:p>
          <w:p w:rsidR="00000000" w:rsidRPr="00B105F2" w:rsidP="00B105F2">
            <w:pPr>
              <w:pStyle w:val="ListBullet"/>
            </w:pPr>
            <w:r w:rsidRPr="00B105F2">
              <w:t>review of portfolios of evidence and third-party workplace reports of on-the-job performance by the candidate.</w:t>
            </w:r>
          </w:p>
          <w:p w:rsidR="00000000" w:rsidP="00B105F2">
            <w:pPr>
              <w:pStyle w:val="BodyText"/>
              <w:rPr>
                <w:lang w:val="en-NZ"/>
              </w:rPr>
            </w:pPr>
            <w:r w:rsidRPr="00B105F2">
              <w:t>Holistic assessment with other units relevant to the industry sector, workplace and job role is recommended.</w:t>
            </w: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105F2" w:rsidP="00B105F2">
            <w:pPr>
              <w:pStyle w:val="BodyText"/>
            </w:pPr>
            <w:r w:rsidRPr="00B105F2">
              <w:t>Employability skills are integral to effective performance in the workplace and are broadly consistent across in</w:t>
            </w:r>
            <w:r w:rsidRPr="00B105F2">
              <w:t>dustry sectors. How these skills are applied varies between occupations and qualifications due to the different work functions and contexts.</w:t>
            </w:r>
          </w:p>
          <w:p w:rsidR="00000000" w:rsidRPr="00B105F2" w:rsidP="00B105F2">
            <w:pPr>
              <w:pStyle w:val="BodyText"/>
            </w:pPr>
            <w:r w:rsidRPr="00B105F2">
              <w:t>Employability skills embedded in this unit should be assessed holistically with other relevant units that make up t</w:t>
            </w:r>
            <w:r w:rsidRPr="00B105F2">
              <w:t>he skill set or qualification and in the context of the job role.</w:t>
            </w:r>
          </w:p>
        </w:tc>
      </w:tr>
    </w:tbl>
    <w:p w:rsidR="00A369D8" w:rsidP="00B105F2">
      <w:pPr>
        <w:pStyle w:val="BodyText"/>
      </w:pPr>
    </w:p>
    <w:p w:rsidR="00A369D8" w:rsidP="00B105F2">
      <w:pPr>
        <w:pStyle w:val="BodyText"/>
      </w:pPr>
    </w:p>
    <w:p w:rsidR="00000000" w:rsidRPr="00B105F2" w:rsidP="00B105F2">
      <w:pPr>
        <w:pStyle w:val="Heading1"/>
      </w:pPr>
      <w:bookmarkStart w:id="11" w:name="O_148645"/>
      <w:bookmarkEnd w:id="11"/>
      <w:r w:rsidRPr="00B105F2">
        <w:t>Range Statement</w:t>
      </w:r>
    </w:p>
    <w:tbl>
      <w:tblPr>
        <w:tblW w:w="0" w:type="auto"/>
        <w:tblLayout w:type="fixed"/>
        <w:tblCellMar>
          <w:left w:w="62" w:type="dxa"/>
          <w:right w:w="62" w:type="dxa"/>
        </w:tblCellMar>
        <w:tblLook w:val="0000"/>
      </w:tblPr>
      <w:tblGrid>
        <w:gridCol w:w="3345"/>
        <w:gridCol w:w="5835"/>
      </w:tblGrid>
      <w:tr w:rsidTr="00A369D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SpecialBold"/>
              </w:rPr>
              <w:t>RANGE STATEMENT</w:t>
            </w:r>
          </w:p>
        </w:tc>
      </w:tr>
      <w:tr w:rsidTr="00A369D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t>The range statement relates to the unit of competency as a whole. It allows for different work environments and situations that may affect performance. Bold italicised wording in the performance criteria is detailed below.</w:t>
            </w:r>
          </w:p>
        </w:tc>
      </w:tr>
      <w:tr w:rsidTr="00A369D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BoldandItalics"/>
              </w:rPr>
              <w:t>Human resource information</w:t>
            </w:r>
            <w:r w:rsidRPr="00B105F2">
              <w:t xml:space="preserve"> m</w:t>
            </w:r>
            <w:r w:rsidRPr="00B105F2">
              <w:t>ay include:</w:t>
            </w:r>
          </w:p>
        </w:tc>
        <w:tc>
          <w:tcPr>
            <w:tcW w:w="5835" w:type="dxa"/>
            <w:tcBorders>
              <w:top w:val="nil"/>
              <w:left w:val="nil"/>
              <w:bottom w:val="nil"/>
              <w:right w:val="nil"/>
            </w:tcBorders>
            <w:tcMar>
              <w:top w:w="0" w:type="dxa"/>
              <w:left w:w="62" w:type="dxa"/>
              <w:bottom w:w="0" w:type="dxa"/>
              <w:right w:w="62" w:type="dxa"/>
            </w:tcMar>
          </w:tcPr>
          <w:p w:rsidR="00000000" w:rsidRPr="00B105F2" w:rsidP="00B105F2">
            <w:pPr>
              <w:pStyle w:val="ListBullet"/>
            </w:pPr>
            <w:r w:rsidRPr="00B105F2">
              <w:t>organisational human resource plans</w:t>
            </w:r>
          </w:p>
          <w:p w:rsidR="00000000" w:rsidRPr="00B105F2" w:rsidP="00B105F2">
            <w:pPr>
              <w:pStyle w:val="ListBullet"/>
            </w:pPr>
            <w:r w:rsidRPr="00B105F2">
              <w:t>operational plans</w:t>
            </w:r>
          </w:p>
          <w:p w:rsidR="00000000" w:rsidP="00B105F2">
            <w:pPr>
              <w:pStyle w:val="ListBullet"/>
              <w:rPr>
                <w:lang w:val="en-NZ"/>
              </w:rPr>
            </w:pPr>
            <w:r w:rsidRPr="00B105F2">
              <w:t>event information.</w:t>
            </w: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BoldandItalics"/>
              </w:rPr>
              <w:t>Benefits</w:t>
            </w:r>
            <w:r w:rsidRPr="00B105F2">
              <w:t xml:space="preserve">, </w:t>
            </w:r>
            <w:r w:rsidRPr="00B105F2">
              <w:rPr>
                <w:rStyle w:val="BoldandItalics"/>
              </w:rPr>
              <w:t>costs and risks</w:t>
            </w:r>
            <w:r w:rsidRPr="00B105F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105F2" w:rsidP="00B105F2">
            <w:pPr>
              <w:pStyle w:val="ListBullet"/>
            </w:pPr>
            <w:r w:rsidRPr="00B105F2">
              <w:t>financial</w:t>
            </w:r>
          </w:p>
          <w:p w:rsidR="00000000" w:rsidRPr="00B105F2" w:rsidP="00B105F2">
            <w:pPr>
              <w:pStyle w:val="ListBullet"/>
            </w:pPr>
            <w:r w:rsidRPr="00B105F2">
              <w:t>community engagement</w:t>
            </w:r>
          </w:p>
          <w:p w:rsidR="00000000" w:rsidRPr="00B105F2" w:rsidP="00B105F2">
            <w:pPr>
              <w:pStyle w:val="ListBullet"/>
            </w:pPr>
            <w:r w:rsidRPr="00B105F2">
              <w:t>community cultural development</w:t>
            </w:r>
          </w:p>
          <w:p w:rsidR="00000000" w:rsidRPr="00B105F2" w:rsidP="00B105F2">
            <w:pPr>
              <w:pStyle w:val="ListBullet"/>
            </w:pPr>
            <w:r w:rsidRPr="00B105F2">
              <w:t>risks of using untrained or partially trained staff</w:t>
            </w:r>
          </w:p>
          <w:p w:rsidR="00000000" w:rsidP="00B105F2">
            <w:pPr>
              <w:pStyle w:val="ListBullet"/>
              <w:rPr>
                <w:lang w:val="en-NZ"/>
              </w:rPr>
            </w:pPr>
            <w:r w:rsidRPr="00B105F2">
              <w:t>impact on the paid workforce.</w:t>
            </w: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BoldandItalics"/>
              </w:rPr>
              <w:t>Relevant legislation</w:t>
            </w:r>
            <w:r w:rsidRPr="00B105F2">
              <w:t xml:space="preserve"> </w:t>
            </w:r>
            <w:r w:rsidRPr="00B105F2">
              <w:rPr>
                <w:rStyle w:val="BoldandItalics"/>
              </w:rPr>
              <w:t>and industry codes</w:t>
            </w:r>
            <w:r w:rsidRPr="00B105F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105F2" w:rsidP="00B105F2">
            <w:pPr>
              <w:pStyle w:val="ListBullet"/>
            </w:pPr>
            <w:r w:rsidRPr="00B105F2">
              <w:t>OHS</w:t>
            </w:r>
          </w:p>
          <w:p w:rsidR="00000000" w:rsidRPr="00B105F2" w:rsidP="00B105F2">
            <w:pPr>
              <w:pStyle w:val="ListBullet"/>
            </w:pPr>
            <w:r w:rsidRPr="00B105F2">
              <w:t>consumer affairs</w:t>
            </w:r>
          </w:p>
          <w:p w:rsidR="00000000" w:rsidRPr="00B105F2" w:rsidP="00B105F2">
            <w:pPr>
              <w:pStyle w:val="ListBullet"/>
            </w:pPr>
            <w:r w:rsidRPr="00B105F2">
              <w:t>EEO</w:t>
            </w:r>
          </w:p>
          <w:p w:rsidR="00000000" w:rsidRPr="00B105F2" w:rsidP="00B105F2">
            <w:pPr>
              <w:pStyle w:val="ListBullet"/>
            </w:pPr>
            <w:r w:rsidRPr="00B105F2">
              <w:t>organisation articles of association</w:t>
            </w:r>
          </w:p>
          <w:p w:rsidR="00000000" w:rsidRPr="00B105F2" w:rsidP="00B105F2">
            <w:pPr>
              <w:pStyle w:val="ListBullet"/>
            </w:pPr>
            <w:r w:rsidRPr="00B105F2">
              <w:t>professional association regulations</w:t>
            </w:r>
          </w:p>
          <w:p w:rsidR="00000000" w:rsidP="00B105F2">
            <w:pPr>
              <w:pStyle w:val="ListBullet"/>
              <w:rPr>
                <w:lang w:val="en-NZ"/>
              </w:rPr>
            </w:pPr>
            <w:r w:rsidRPr="00B105F2">
              <w:t>company codes and guidelines.</w:t>
            </w: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BoldandItalics"/>
              </w:rPr>
              <w:t>Position descriptions</w:t>
            </w:r>
            <w:r w:rsidRPr="00B105F2">
              <w:t xml:space="preserve"> may include information on:</w:t>
            </w:r>
          </w:p>
        </w:tc>
        <w:tc>
          <w:tcPr>
            <w:tcW w:w="5835" w:type="dxa"/>
            <w:tcBorders>
              <w:top w:val="nil"/>
              <w:left w:val="nil"/>
              <w:bottom w:val="nil"/>
              <w:right w:val="nil"/>
            </w:tcBorders>
            <w:tcMar>
              <w:top w:w="0" w:type="dxa"/>
              <w:left w:w="62" w:type="dxa"/>
              <w:bottom w:w="0" w:type="dxa"/>
              <w:right w:w="62" w:type="dxa"/>
            </w:tcMar>
          </w:tcPr>
          <w:p w:rsidR="00000000" w:rsidRPr="00B105F2" w:rsidP="00B105F2">
            <w:pPr>
              <w:pStyle w:val="ListBullet"/>
            </w:pPr>
            <w:r w:rsidRPr="00B105F2">
              <w:t>required knowledge</w:t>
            </w:r>
          </w:p>
          <w:p w:rsidR="00000000" w:rsidRPr="00B105F2" w:rsidP="00B105F2">
            <w:pPr>
              <w:pStyle w:val="ListBullet"/>
            </w:pPr>
            <w:r w:rsidRPr="00B105F2">
              <w:t>skills and attributes</w:t>
            </w:r>
          </w:p>
          <w:p w:rsidR="00000000" w:rsidRPr="00B105F2" w:rsidP="00B105F2">
            <w:pPr>
              <w:pStyle w:val="ListBullet"/>
            </w:pPr>
            <w:r w:rsidRPr="00B105F2">
              <w:t>responsibilities</w:t>
            </w:r>
          </w:p>
          <w:p w:rsidR="00000000" w:rsidRPr="00B105F2" w:rsidP="00B105F2">
            <w:pPr>
              <w:pStyle w:val="ListBullet"/>
            </w:pPr>
            <w:r w:rsidRPr="00B105F2">
              <w:t>accountability</w:t>
            </w:r>
          </w:p>
          <w:p w:rsidR="00000000" w:rsidRPr="00B105F2" w:rsidP="00B105F2">
            <w:pPr>
              <w:pStyle w:val="ListBullet"/>
            </w:pPr>
            <w:r w:rsidRPr="00B105F2">
              <w:t>commitment</w:t>
            </w:r>
          </w:p>
          <w:p w:rsidR="00000000" w:rsidRPr="00B105F2" w:rsidP="00B105F2">
            <w:pPr>
              <w:pStyle w:val="ListBullet"/>
            </w:pPr>
            <w:r w:rsidRPr="00B105F2">
              <w:t>rewards</w:t>
            </w:r>
          </w:p>
          <w:p w:rsidR="00000000" w:rsidRPr="00B105F2" w:rsidP="00B105F2">
            <w:pPr>
              <w:pStyle w:val="ListBullet"/>
            </w:pPr>
            <w:r w:rsidRPr="00B105F2">
              <w:t>reimbursement of costs</w:t>
            </w:r>
          </w:p>
          <w:p w:rsidR="00000000" w:rsidP="00B105F2">
            <w:pPr>
              <w:pStyle w:val="ListBullet"/>
              <w:rPr>
                <w:lang w:val="en-NZ"/>
              </w:rPr>
            </w:pPr>
            <w:r w:rsidRPr="00B105F2">
              <w:t>uniform.</w:t>
            </w: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BoldandItalics"/>
              </w:rPr>
              <w:t>Volunteer rewards</w:t>
            </w:r>
            <w:r w:rsidRPr="00B105F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105F2" w:rsidP="00B105F2">
            <w:pPr>
              <w:pStyle w:val="ListBullet"/>
            </w:pPr>
            <w:r w:rsidRPr="00B105F2">
              <w:t>free admittance to games, competitions or events</w:t>
            </w:r>
          </w:p>
          <w:p w:rsidR="00000000" w:rsidRPr="00B105F2" w:rsidP="00B105F2">
            <w:pPr>
              <w:pStyle w:val="ListBullet"/>
            </w:pPr>
            <w:r w:rsidRPr="00B105F2">
              <w:t>free or discounted merchandise</w:t>
            </w:r>
          </w:p>
          <w:p w:rsidR="00000000" w:rsidRPr="00B105F2" w:rsidP="00B105F2">
            <w:pPr>
              <w:pStyle w:val="ListBullet"/>
            </w:pPr>
            <w:r w:rsidRPr="00B105F2">
              <w:t>opportunities for social interaction</w:t>
            </w:r>
          </w:p>
          <w:p w:rsidR="00000000" w:rsidRPr="00B105F2" w:rsidP="00B105F2">
            <w:pPr>
              <w:pStyle w:val="ListBullet"/>
            </w:pPr>
            <w:r w:rsidRPr="00B105F2">
              <w:t>community involvement</w:t>
            </w:r>
          </w:p>
          <w:p w:rsidR="00000000" w:rsidRPr="00B105F2" w:rsidP="00B105F2">
            <w:pPr>
              <w:pStyle w:val="ListBullet"/>
            </w:pPr>
            <w:r w:rsidRPr="00B105F2">
              <w:t>skill development</w:t>
            </w:r>
          </w:p>
          <w:p w:rsidR="00000000" w:rsidP="00B105F2">
            <w:pPr>
              <w:pStyle w:val="ListBullet"/>
              <w:rPr>
                <w:lang w:val="en-NZ"/>
              </w:rPr>
            </w:pPr>
            <w:r w:rsidRPr="00B105F2">
              <w:t>pathway to employment.</w:t>
            </w: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BoldandItalics"/>
              </w:rPr>
              <w:t>Target areas</w:t>
            </w:r>
            <w:r w:rsidRPr="00B105F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105F2" w:rsidP="00B105F2">
            <w:pPr>
              <w:pStyle w:val="ListBullet"/>
            </w:pPr>
            <w:r w:rsidRPr="00B105F2">
              <w:t>past and present membership</w:t>
            </w:r>
          </w:p>
          <w:p w:rsidR="00000000" w:rsidRPr="00B105F2" w:rsidP="00B105F2">
            <w:pPr>
              <w:pStyle w:val="ListBullet"/>
            </w:pPr>
            <w:r w:rsidRPr="00B105F2">
              <w:t>family and friends</w:t>
            </w:r>
          </w:p>
          <w:p w:rsidR="00000000" w:rsidRPr="00B105F2" w:rsidP="00B105F2">
            <w:pPr>
              <w:pStyle w:val="ListBullet"/>
            </w:pPr>
            <w:r w:rsidRPr="00B105F2">
              <w:t>local community and community groups</w:t>
            </w:r>
          </w:p>
          <w:p w:rsidR="00000000" w:rsidRPr="00B105F2" w:rsidP="00B105F2">
            <w:pPr>
              <w:pStyle w:val="ListBullet"/>
            </w:pPr>
            <w:r w:rsidRPr="00B105F2">
              <w:t>volunteer agencies</w:t>
            </w:r>
          </w:p>
          <w:p w:rsidR="00000000" w:rsidRPr="00B105F2" w:rsidP="00B105F2">
            <w:pPr>
              <w:pStyle w:val="ListBullet"/>
            </w:pPr>
            <w:r w:rsidRPr="00B105F2">
              <w:t>unemployed people</w:t>
            </w:r>
          </w:p>
          <w:p w:rsidR="00000000" w:rsidP="00B105F2">
            <w:pPr>
              <w:pStyle w:val="ListBullet"/>
              <w:rPr>
                <w:lang w:val="en-NZ"/>
              </w:rPr>
            </w:pPr>
            <w:r w:rsidRPr="00B105F2">
              <w:t>service organisations.</w:t>
            </w: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BoldandItalics"/>
              </w:rPr>
              <w:t>Representation in the wider environment</w:t>
            </w:r>
            <w:r w:rsidRPr="00B105F2">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105F2" w:rsidP="00B105F2">
            <w:pPr>
              <w:pStyle w:val="ListBullet"/>
            </w:pPr>
            <w:r w:rsidRPr="00B105F2">
              <w:t>providing input to organisation's overall human resource plan</w:t>
            </w:r>
          </w:p>
          <w:p w:rsidR="00000000" w:rsidP="00B105F2">
            <w:pPr>
              <w:pStyle w:val="ListBullet"/>
              <w:rPr>
                <w:lang w:val="en-NZ"/>
              </w:rPr>
            </w:pPr>
            <w:r w:rsidRPr="00B105F2">
              <w:t>promoting the benefits and value of volunteers to colleagues.</w:t>
            </w: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p>
        </w:tc>
      </w:tr>
      <w:tr w:rsidTr="00A369D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BoldandItalics"/>
              </w:rPr>
              <w:t>Social and other motivations</w:t>
            </w:r>
            <w:r w:rsidRPr="00B105F2">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B105F2" w:rsidP="00B105F2">
            <w:pPr>
              <w:pStyle w:val="ListBullet"/>
            </w:pPr>
            <w:r w:rsidRPr="00B105F2">
              <w:t>socialisation</w:t>
            </w:r>
          </w:p>
          <w:p w:rsidR="00000000" w:rsidRPr="00B105F2" w:rsidP="00B105F2">
            <w:pPr>
              <w:pStyle w:val="ListBullet"/>
            </w:pPr>
            <w:r w:rsidRPr="00B105F2">
              <w:t>enjoyment</w:t>
            </w:r>
          </w:p>
          <w:p w:rsidR="00000000" w:rsidRPr="00B105F2" w:rsidP="00B105F2">
            <w:pPr>
              <w:pStyle w:val="ListBullet"/>
            </w:pPr>
            <w:r w:rsidRPr="00B105F2">
              <w:t>loyalty</w:t>
            </w:r>
          </w:p>
          <w:p w:rsidR="00000000" w:rsidRPr="00B105F2" w:rsidP="00B105F2">
            <w:pPr>
              <w:pStyle w:val="ListBullet"/>
            </w:pPr>
            <w:r w:rsidRPr="00B105F2">
              <w:t>desire to do something different</w:t>
            </w:r>
          </w:p>
          <w:p w:rsidR="00000000" w:rsidRPr="00B105F2" w:rsidP="00B105F2">
            <w:pPr>
              <w:pStyle w:val="ListBullet"/>
            </w:pPr>
            <w:r w:rsidRPr="00B105F2">
              <w:t>support of family members and friends</w:t>
            </w:r>
          </w:p>
          <w:p w:rsidR="00000000" w:rsidRPr="00B105F2" w:rsidP="00B105F2">
            <w:pPr>
              <w:pStyle w:val="ListBullet"/>
            </w:pPr>
            <w:r w:rsidRPr="00B105F2">
              <w:t>meet new people</w:t>
            </w:r>
          </w:p>
          <w:p w:rsidR="00000000" w:rsidRPr="00B105F2" w:rsidP="00B105F2">
            <w:pPr>
              <w:pStyle w:val="ListBullet"/>
            </w:pPr>
            <w:r w:rsidRPr="00B105F2">
              <w:t>break from routine</w:t>
            </w:r>
          </w:p>
          <w:p w:rsidR="00000000" w:rsidRPr="00B105F2" w:rsidP="00B105F2">
            <w:pPr>
              <w:pStyle w:val="ListBullet"/>
            </w:pPr>
            <w:r w:rsidRPr="00B105F2">
              <w:t>sense of involvement</w:t>
            </w:r>
          </w:p>
          <w:p w:rsidR="00000000" w:rsidRPr="00B105F2" w:rsidP="00B105F2">
            <w:pPr>
              <w:pStyle w:val="ListBullet"/>
            </w:pPr>
            <w:r w:rsidRPr="00B105F2">
              <w:t>learn new skills</w:t>
            </w:r>
          </w:p>
          <w:p w:rsidR="00000000" w:rsidRPr="00B105F2" w:rsidP="00B105F2">
            <w:pPr>
              <w:pStyle w:val="ListBullet"/>
            </w:pPr>
            <w:r w:rsidRPr="00B105F2">
              <w:t>increased self-esteem</w:t>
            </w:r>
          </w:p>
          <w:p w:rsidR="00000000" w:rsidRPr="00B105F2" w:rsidP="00B105F2">
            <w:pPr>
              <w:pStyle w:val="ListBullet"/>
            </w:pPr>
            <w:r w:rsidRPr="00B105F2">
              <w:t>pathway to employment</w:t>
            </w:r>
          </w:p>
          <w:p w:rsidR="00000000" w:rsidRPr="00B105F2" w:rsidP="00B105F2">
            <w:pPr>
              <w:pStyle w:val="ListBullet"/>
            </w:pPr>
            <w:r w:rsidRPr="00B105F2">
              <w:t>travel</w:t>
            </w:r>
          </w:p>
          <w:p w:rsidR="00000000" w:rsidRPr="00B105F2" w:rsidP="00B105F2">
            <w:pPr>
              <w:pStyle w:val="ListBullet"/>
            </w:pPr>
            <w:r w:rsidRPr="00B105F2">
              <w:t>acknowledgment</w:t>
            </w:r>
          </w:p>
          <w:p w:rsidR="00000000" w:rsidRPr="00B105F2" w:rsidP="00B105F2">
            <w:pPr>
              <w:pStyle w:val="ListBullet"/>
            </w:pPr>
            <w:r w:rsidRPr="00B105F2">
              <w:t>status.</w:t>
            </w:r>
          </w:p>
        </w:tc>
      </w:tr>
    </w:tbl>
    <w:p w:rsidR="00A369D8" w:rsidP="00B105F2">
      <w:pPr>
        <w:pStyle w:val="BodyText"/>
      </w:pPr>
    </w:p>
    <w:p w:rsidR="00A369D8" w:rsidP="00B105F2">
      <w:pPr>
        <w:pStyle w:val="BodyText"/>
      </w:pPr>
    </w:p>
    <w:p w:rsidR="00000000" w:rsidRPr="00B105F2" w:rsidP="00B105F2">
      <w:pPr>
        <w:pStyle w:val="Heading1"/>
      </w:pPr>
      <w:bookmarkStart w:id="12" w:name="O_148646"/>
      <w:bookmarkEnd w:id="12"/>
      <w:r w:rsidRPr="00B105F2">
        <w:t>Unit Sector(s)</w:t>
      </w:r>
    </w:p>
    <w:tbl>
      <w:tblPr>
        <w:tblW w:w="0" w:type="auto"/>
        <w:tblLayout w:type="fixed"/>
        <w:tblCellMar>
          <w:left w:w="62" w:type="dxa"/>
          <w:right w:w="62" w:type="dxa"/>
        </w:tblCellMar>
        <w:tblLook w:val="0000"/>
      </w:tblPr>
      <w:tblGrid>
        <w:gridCol w:w="2836"/>
        <w:gridCol w:w="6344"/>
      </w:tblGrid>
      <w:tr w:rsidTr="00A369D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105F2" w:rsidP="00B105F2">
            <w:pPr>
              <w:pStyle w:val="BodyText"/>
            </w:pPr>
            <w:r w:rsidRPr="00B105F2">
              <w:t>Cross-Sector</w:t>
            </w:r>
          </w:p>
        </w:tc>
      </w:tr>
    </w:tbl>
    <w:p w:rsidR="00000000" w:rsidRPr="00B105F2" w:rsidP="00B105F2">
      <w:pPr>
        <w:pStyle w:val="BodyText"/>
      </w:pPr>
    </w:p>
    <w:p w:rsidR="00000000" w:rsidRPr="00B105F2" w:rsidP="00B105F2">
      <w:pPr>
        <w:pStyle w:val="AllowPageBreak"/>
      </w:pPr>
    </w:p>
    <w:p w:rsidR="00000000" w:rsidRPr="00B105F2" w:rsidP="00B105F2">
      <w:pPr>
        <w:pStyle w:val="Heading1"/>
      </w:pPr>
      <w:bookmarkStart w:id="13" w:name="O_163485"/>
      <w:bookmarkEnd w:id="13"/>
      <w:r w:rsidRPr="00B105F2">
        <w:t>Competency field</w:t>
      </w:r>
    </w:p>
    <w:tbl>
      <w:tblPr>
        <w:tblW w:w="0" w:type="auto"/>
        <w:tblLayout w:type="fixed"/>
        <w:tblCellMar>
          <w:left w:w="62" w:type="dxa"/>
          <w:right w:w="62" w:type="dxa"/>
        </w:tblCellMar>
        <w:tblLook w:val="0000"/>
      </w:tblPr>
      <w:tblGrid>
        <w:gridCol w:w="2836"/>
        <w:gridCol w:w="6344"/>
      </w:tblGrid>
      <w:tr w:rsidTr="00A369D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105F2">
            <w:pPr>
              <w:pStyle w:val="BodyText"/>
              <w:rPr>
                <w:lang w:val="en-NZ"/>
              </w:rPr>
            </w:pPr>
            <w:r w:rsidRPr="00B105F2">
              <w:t>Human Resource Management</w:t>
            </w:r>
          </w:p>
        </w:tc>
      </w:tr>
      <w:tr w:rsidTr="00A369D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105F2" w:rsidP="00B105F2">
            <w:pPr>
              <w:pStyle w:val="BodyText"/>
            </w:pPr>
          </w:p>
        </w:tc>
      </w:tr>
    </w:tbl>
    <w:p w:rsidR="00000000" w:rsidRPr="00B105F2" w:rsidP="00B105F2">
      <w:pPr>
        <w:pStyle w:val="BodyText"/>
      </w:pPr>
    </w:p>
    <w:p w:rsidR="00000000" w:rsidRPr="00B105F2" w:rsidP="00B105F2"/>
    <w:sectPr w:rsidSect="00B105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9D8" w:rsidP="00A36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D8" w:rsidP="00B105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69D8" w:rsidP="00B105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369D8" w:rsidP="00B105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69D8" w:rsidP="00A369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D8" w:rsidP="00B105F2">
    <w:pPr>
      <w:pStyle w:val="Header"/>
      <w:framePr w:wrap="around"/>
    </w:pPr>
    <w:r>
      <w:fldChar w:fldCharType="begin"/>
    </w:r>
    <w:r>
      <w:instrText xml:space="preserve"> TITLE   \* MERGEFORMAT </w:instrText>
    </w:r>
    <w:r>
      <w:fldChar w:fldCharType="separate"/>
    </w:r>
    <w:r>
      <w:t>SITXHRM004A Manage volunteers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369D8" w:rsidP="00B105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8A88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E0B4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0EB1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5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05F2"/>
    <w:pPr>
      <w:spacing w:before="360" w:after="60"/>
      <w:outlineLvl w:val="0"/>
    </w:pPr>
    <w:rPr>
      <w:sz w:val="32"/>
    </w:rPr>
  </w:style>
  <w:style w:type="paragraph" w:styleId="Heading2">
    <w:name w:val="heading 2"/>
    <w:basedOn w:val="HeadingBase"/>
    <w:next w:val="BodyText"/>
    <w:link w:val="Heading2Char"/>
    <w:qFormat/>
    <w:rsid w:val="00B105F2"/>
    <w:pPr>
      <w:keepLines/>
      <w:spacing w:before="240" w:after="120"/>
      <w:outlineLvl w:val="1"/>
    </w:pPr>
    <w:rPr>
      <w:sz w:val="28"/>
      <w:szCs w:val="40"/>
    </w:rPr>
  </w:style>
  <w:style w:type="paragraph" w:styleId="Heading3">
    <w:name w:val="heading 3"/>
    <w:basedOn w:val="HeadingBase"/>
    <w:next w:val="BodyText"/>
    <w:link w:val="Heading3Char"/>
    <w:qFormat/>
    <w:rsid w:val="00B105F2"/>
    <w:pPr>
      <w:spacing w:before="180" w:after="120"/>
      <w:outlineLvl w:val="2"/>
    </w:pPr>
    <w:rPr>
      <w:spacing w:val="-10"/>
      <w:kern w:val="32"/>
    </w:rPr>
  </w:style>
  <w:style w:type="paragraph" w:styleId="Heading4">
    <w:name w:val="heading 4"/>
    <w:basedOn w:val="HeadingBase"/>
    <w:next w:val="BodyText"/>
    <w:link w:val="Heading4Char"/>
    <w:qFormat/>
    <w:rsid w:val="00B105F2"/>
    <w:pPr>
      <w:spacing w:before="160" w:after="120"/>
      <w:outlineLvl w:val="3"/>
    </w:pPr>
    <w:rPr>
      <w:sz w:val="22"/>
    </w:rPr>
  </w:style>
  <w:style w:type="paragraph" w:styleId="Heading5">
    <w:name w:val="heading 5"/>
    <w:basedOn w:val="HeadingBase"/>
    <w:next w:val="Normal"/>
    <w:link w:val="Heading5Char"/>
    <w:qFormat/>
    <w:rsid w:val="00B105F2"/>
    <w:pPr>
      <w:spacing w:before="80"/>
      <w:outlineLvl w:val="4"/>
    </w:pPr>
    <w:rPr>
      <w:color w:val="918585"/>
      <w:sz w:val="20"/>
    </w:rPr>
  </w:style>
  <w:style w:type="paragraph" w:styleId="Heading6">
    <w:name w:val="heading 6"/>
    <w:basedOn w:val="HeadingBase"/>
    <w:next w:val="Normal"/>
    <w:link w:val="Heading6Char"/>
    <w:qFormat/>
    <w:rsid w:val="00B105F2"/>
    <w:pPr>
      <w:spacing w:before="60"/>
      <w:outlineLvl w:val="5"/>
    </w:pPr>
    <w:rPr>
      <w:color w:val="918585"/>
      <w:sz w:val="20"/>
    </w:rPr>
  </w:style>
  <w:style w:type="paragraph" w:styleId="Heading7">
    <w:name w:val="heading 7"/>
    <w:basedOn w:val="Normal"/>
    <w:next w:val="Normal"/>
    <w:link w:val="Heading7Char"/>
    <w:qFormat/>
    <w:rsid w:val="00B105F2"/>
    <w:pPr>
      <w:ind w:left="720"/>
      <w:outlineLvl w:val="6"/>
    </w:pPr>
    <w:rPr>
      <w:i/>
    </w:rPr>
  </w:style>
  <w:style w:type="paragraph" w:styleId="Heading8">
    <w:name w:val="heading 8"/>
    <w:basedOn w:val="Normal"/>
    <w:next w:val="Normal"/>
    <w:link w:val="Heading8Char"/>
    <w:qFormat/>
    <w:rsid w:val="00B105F2"/>
    <w:pPr>
      <w:ind w:left="720"/>
      <w:outlineLvl w:val="7"/>
    </w:pPr>
    <w:rPr>
      <w:i/>
    </w:rPr>
  </w:style>
  <w:style w:type="paragraph" w:styleId="Heading9">
    <w:name w:val="heading 9"/>
    <w:basedOn w:val="Normal"/>
    <w:next w:val="Normal"/>
    <w:link w:val="Heading9Char"/>
    <w:qFormat/>
    <w:rsid w:val="00B105F2"/>
    <w:pPr>
      <w:ind w:left="720"/>
      <w:outlineLvl w:val="8"/>
    </w:pPr>
    <w:rPr>
      <w:i/>
    </w:rPr>
  </w:style>
  <w:style w:type="character" w:default="1" w:styleId="DefaultParagraphFont">
    <w:name w:val="Default Paragraph Font"/>
    <w:uiPriority w:val="1"/>
    <w:unhideWhenUsed/>
    <w:rsid w:val="00B10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5F2"/>
  </w:style>
  <w:style w:type="character" w:customStyle="1" w:styleId="Heading1Char">
    <w:name w:val="Heading 1 Char"/>
    <w:basedOn w:val="DefaultParagraphFont"/>
    <w:link w:val="Heading1"/>
    <w:rsid w:val="00B105F2"/>
    <w:rPr>
      <w:rFonts w:ascii="Times New Roman" w:eastAsia="Times New Roman" w:hAnsi="Times New Roman" w:cs="Times New Roman"/>
      <w:b/>
      <w:sz w:val="32"/>
      <w:szCs w:val="20"/>
      <w:lang w:eastAsia="en-US"/>
    </w:rPr>
  </w:style>
  <w:style w:type="paragraph" w:styleId="BodyText">
    <w:name w:val="Body Text"/>
    <w:basedOn w:val="Normal"/>
    <w:link w:val="BodyTextChar"/>
    <w:rsid w:val="00B105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05F2"/>
    <w:rPr>
      <w:rFonts w:ascii="Times New Roman" w:eastAsia="Times New Roman" w:hAnsi="Times New Roman" w:cs="Times New Roman"/>
      <w:sz w:val="24"/>
      <w:lang w:val="en-US" w:eastAsia="en-US"/>
    </w:rPr>
  </w:style>
  <w:style w:type="paragraph" w:styleId="Footer">
    <w:name w:val="footer"/>
    <w:basedOn w:val="Normal"/>
    <w:link w:val="FooterChar"/>
    <w:rsid w:val="00B10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5F2"/>
    <w:rPr>
      <w:rFonts w:ascii="Times New Roman" w:eastAsia="Times New Roman" w:hAnsi="Times New Roman" w:cs="Times New Roman"/>
      <w:sz w:val="16"/>
      <w:lang w:val="en-US" w:eastAsia="en-US"/>
    </w:rPr>
  </w:style>
  <w:style w:type="paragraph" w:styleId="List">
    <w:name w:val="List"/>
    <w:basedOn w:val="BodyText"/>
    <w:next w:val="BodyText"/>
    <w:rsid w:val="00B105F2"/>
    <w:pPr>
      <w:tabs>
        <w:tab w:val="left" w:pos="340"/>
      </w:tabs>
      <w:spacing w:before="60" w:after="60"/>
      <w:ind w:left="340" w:hanging="340"/>
    </w:pPr>
  </w:style>
  <w:style w:type="paragraph" w:styleId="ListBullet">
    <w:name w:val="List Bullet"/>
    <w:basedOn w:val="List"/>
    <w:rsid w:val="00B105F2"/>
    <w:pPr>
      <w:numPr>
        <w:numId w:val="13"/>
      </w:numPr>
      <w:tabs>
        <w:tab w:val="clear" w:pos="340"/>
      </w:tabs>
      <w:spacing w:before="40" w:after="40"/>
    </w:pPr>
  </w:style>
  <w:style w:type="character" w:customStyle="1" w:styleId="SpecialBold">
    <w:name w:val="Special Bold"/>
    <w:basedOn w:val="DefaultParagraphFont"/>
    <w:rsid w:val="00B105F2"/>
    <w:rPr>
      <w:b/>
      <w:spacing w:val="0"/>
    </w:rPr>
  </w:style>
  <w:style w:type="paragraph" w:styleId="ListBullet2">
    <w:name w:val="List Bullet 2"/>
    <w:basedOn w:val="List2"/>
    <w:rsid w:val="00B105F2"/>
    <w:pPr>
      <w:numPr>
        <w:numId w:val="14"/>
      </w:numPr>
      <w:tabs>
        <w:tab w:val="clear" w:pos="680"/>
      </w:tabs>
    </w:pPr>
  </w:style>
  <w:style w:type="paragraph" w:styleId="Header">
    <w:name w:val="header"/>
    <w:basedOn w:val="Normal"/>
    <w:link w:val="HeaderChar"/>
    <w:rsid w:val="00B10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5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05F2"/>
    <w:pPr>
      <w:spacing w:before="240" w:after="120"/>
      <w:outlineLvl w:val="0"/>
    </w:pPr>
    <w:rPr>
      <w:rFonts w:ascii="Times New Roman" w:hAnsi="Times New Roman"/>
      <w:b/>
      <w:sz w:val="28"/>
    </w:rPr>
  </w:style>
  <w:style w:type="paragraph" w:customStyle="1" w:styleId="AllowPageBreak">
    <w:name w:val="AllowPageBreak"/>
    <w:rsid w:val="00B105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05F2"/>
    <w:rPr>
      <w:b/>
      <w:i/>
      <w:u w:val="none"/>
    </w:rPr>
  </w:style>
  <w:style w:type="character" w:customStyle="1" w:styleId="Heading2Char">
    <w:name w:val="Heading 2 Char"/>
    <w:basedOn w:val="DefaultParagraphFont"/>
    <w:link w:val="Heading2"/>
    <w:rsid w:val="00B10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5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05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05F2"/>
    <w:rPr>
      <w:rFonts w:ascii="Courier New" w:eastAsia="Times New Roman" w:hAnsi="Courier New" w:cs="Times New Roman"/>
      <w:i/>
      <w:szCs w:val="20"/>
      <w:lang w:val="en-US" w:eastAsia="en-US"/>
    </w:rPr>
  </w:style>
  <w:style w:type="paragraph" w:customStyle="1" w:styleId="HeadingBase">
    <w:name w:val="Heading Base"/>
    <w:rsid w:val="00B10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5F2"/>
    <w:pPr>
      <w:tabs>
        <w:tab w:val="right" w:leader="dot" w:pos="9072"/>
      </w:tabs>
      <w:ind w:left="567"/>
    </w:pPr>
    <w:rPr>
      <w:szCs w:val="22"/>
    </w:rPr>
  </w:style>
  <w:style w:type="paragraph" w:customStyle="1" w:styleId="TOCBase">
    <w:name w:val="TOC Base"/>
    <w:rsid w:val="00B10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5F2"/>
    <w:pPr>
      <w:tabs>
        <w:tab w:val="right" w:leader="dot" w:pos="9072"/>
      </w:tabs>
      <w:spacing w:before="40" w:after="40"/>
      <w:ind w:left="284"/>
    </w:pPr>
    <w:rPr>
      <w:rFonts w:ascii="Times New Roman" w:hAnsi="Times New Roman"/>
    </w:rPr>
  </w:style>
  <w:style w:type="paragraph" w:styleId="TOC1">
    <w:name w:val="toc 1"/>
    <w:basedOn w:val="TOCBase"/>
    <w:next w:val="Normal"/>
    <w:rsid w:val="00B105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05F2"/>
    <w:pPr>
      <w:spacing w:before="5040"/>
      <w:jc w:val="center"/>
    </w:pPr>
    <w:rPr>
      <w:sz w:val="48"/>
      <w:szCs w:val="72"/>
      <w:lang w:val="en-US"/>
    </w:rPr>
  </w:style>
  <w:style w:type="character" w:customStyle="1" w:styleId="TitleChar">
    <w:name w:val="Title Char"/>
    <w:basedOn w:val="DefaultParagraphFont"/>
    <w:link w:val="Title"/>
    <w:rsid w:val="00B10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5F2"/>
    <w:pPr>
      <w:tabs>
        <w:tab w:val="left" w:pos="3600"/>
        <w:tab w:val="left" w:pos="3958"/>
      </w:tabs>
    </w:pPr>
  </w:style>
  <w:style w:type="paragraph" w:customStyle="1" w:styleId="Note">
    <w:name w:val="Note"/>
    <w:basedOn w:val="BodyText"/>
    <w:rsid w:val="00B105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5F2"/>
    <w:pPr>
      <w:framePr w:wrap="auto" w:hAnchor="text" w:y="6049"/>
    </w:pPr>
    <w:rPr>
      <w:color w:val="000000"/>
      <w:sz w:val="40"/>
    </w:rPr>
  </w:style>
  <w:style w:type="paragraph" w:customStyle="1" w:styleId="TOCTitle">
    <w:name w:val="TOCTitle"/>
    <w:basedOn w:val="Heading1"/>
    <w:rsid w:val="00B105F2"/>
    <w:pPr>
      <w:spacing w:after="240"/>
      <w:jc w:val="center"/>
      <w:outlineLvl w:val="9"/>
    </w:pPr>
    <w:rPr>
      <w:caps/>
    </w:rPr>
  </w:style>
  <w:style w:type="paragraph" w:customStyle="1" w:styleId="Version">
    <w:name w:val="Version"/>
    <w:rsid w:val="00B105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5F2"/>
    <w:pPr>
      <w:keepNext w:val="0"/>
      <w:tabs>
        <w:tab w:val="right" w:pos="4176"/>
      </w:tabs>
      <w:ind w:left="198" w:hanging="198"/>
    </w:pPr>
    <w:rPr>
      <w:rFonts w:ascii="Garamond" w:hAnsi="Garamond"/>
    </w:rPr>
  </w:style>
  <w:style w:type="paragraph" w:styleId="IndexHeading">
    <w:name w:val="index heading"/>
    <w:basedOn w:val="Normal"/>
    <w:next w:val="Index1"/>
    <w:semiHidden/>
    <w:rsid w:val="00B105F2"/>
    <w:pPr>
      <w:spacing w:before="120" w:after="120"/>
    </w:pPr>
    <w:rPr>
      <w:rFonts w:ascii="Arial" w:hAnsi="Arial"/>
      <w:b/>
      <w:color w:val="918585"/>
      <w:sz w:val="24"/>
    </w:rPr>
  </w:style>
  <w:style w:type="paragraph" w:customStyle="1" w:styleId="Chapter">
    <w:name w:val="Chapter"/>
    <w:basedOn w:val="Normal"/>
    <w:rsid w:val="00B105F2"/>
    <w:pPr>
      <w:spacing w:before="240"/>
    </w:pPr>
    <w:rPr>
      <w:rFonts w:ascii="Times New Roman" w:hAnsi="Times New Roman"/>
      <w:smallCaps/>
      <w:spacing w:val="80"/>
      <w:sz w:val="28"/>
    </w:rPr>
  </w:style>
  <w:style w:type="paragraph" w:customStyle="1" w:styleId="InChapter">
    <w:name w:val="InChapter"/>
    <w:basedOn w:val="Heading3"/>
    <w:rsid w:val="00B105F2"/>
    <w:pPr>
      <w:spacing w:after="240"/>
      <w:outlineLvl w:val="9"/>
    </w:pPr>
    <w:rPr>
      <w:noProof/>
    </w:rPr>
  </w:style>
  <w:style w:type="paragraph" w:styleId="Index2">
    <w:name w:val="index 2"/>
    <w:basedOn w:val="Normal"/>
    <w:next w:val="Normal"/>
    <w:semiHidden/>
    <w:rsid w:val="00B105F2"/>
    <w:pPr>
      <w:tabs>
        <w:tab w:val="right" w:pos="4176"/>
      </w:tabs>
      <w:ind w:left="568" w:hanging="284"/>
    </w:pPr>
    <w:rPr>
      <w:rFonts w:ascii="Garamond" w:hAnsi="Garamond"/>
    </w:rPr>
  </w:style>
  <w:style w:type="paragraph" w:customStyle="1" w:styleId="Byline">
    <w:name w:val="Byline"/>
    <w:rsid w:val="00B10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5F2"/>
    <w:pPr>
      <w:tabs>
        <w:tab w:val="clear" w:pos="3600"/>
        <w:tab w:val="clear" w:pos="3958"/>
      </w:tabs>
      <w:jc w:val="right"/>
    </w:pPr>
  </w:style>
  <w:style w:type="character" w:styleId="Emphasis">
    <w:name w:val="Emphasis"/>
    <w:basedOn w:val="DefaultParagraphFont"/>
    <w:qFormat/>
    <w:rsid w:val="00B105F2"/>
    <w:rPr>
      <w:i/>
    </w:rPr>
  </w:style>
  <w:style w:type="paragraph" w:styleId="Caption">
    <w:name w:val="caption"/>
    <w:basedOn w:val="BodyText"/>
    <w:next w:val="Normal"/>
    <w:qFormat/>
    <w:rsid w:val="00B105F2"/>
    <w:pPr>
      <w:framePr w:w="2268" w:hSpace="181" w:vSpace="181" w:wrap="around" w:vAnchor="text" w:hAnchor="page" w:x="1135" w:y="285" w:anchorLock="1"/>
    </w:pPr>
    <w:rPr>
      <w:i/>
    </w:rPr>
  </w:style>
  <w:style w:type="paragraph" w:customStyle="1" w:styleId="MiniTOCTitle">
    <w:name w:val="MiniTOCTitle"/>
    <w:basedOn w:val="Heading4"/>
    <w:rsid w:val="00B105F2"/>
    <w:pPr>
      <w:spacing w:before="240"/>
      <w:outlineLvl w:val="9"/>
    </w:pPr>
    <w:rPr>
      <w:noProof/>
      <w:sz w:val="24"/>
    </w:rPr>
  </w:style>
  <w:style w:type="paragraph" w:customStyle="1" w:styleId="MiniTOCItem">
    <w:name w:val="MiniTOCItem"/>
    <w:basedOn w:val="ListBullet"/>
    <w:rsid w:val="00B105F2"/>
    <w:pPr>
      <w:numPr>
        <w:numId w:val="0"/>
      </w:numPr>
      <w:tabs>
        <w:tab w:val="right" w:leader="dot" w:pos="6521"/>
      </w:tabs>
      <w:spacing w:before="0" w:after="0"/>
    </w:pPr>
  </w:style>
  <w:style w:type="paragraph" w:customStyle="1" w:styleId="TOFTitle">
    <w:name w:val="TOFTitle"/>
    <w:basedOn w:val="TOCTitle"/>
    <w:rsid w:val="00B105F2"/>
  </w:style>
  <w:style w:type="paragraph" w:styleId="TableofFigures">
    <w:name w:val="table of figures"/>
    <w:basedOn w:val="Normal"/>
    <w:next w:val="Normal"/>
    <w:semiHidden/>
    <w:rsid w:val="00B105F2"/>
    <w:pPr>
      <w:tabs>
        <w:tab w:val="right" w:leader="dot" w:pos="9072"/>
      </w:tabs>
      <w:ind w:left="970" w:hanging="403"/>
    </w:pPr>
    <w:rPr>
      <w:rFonts w:ascii="Times New Roman" w:hAnsi="Times New Roman"/>
      <w:b/>
    </w:rPr>
  </w:style>
  <w:style w:type="paragraph" w:styleId="ListNumber">
    <w:name w:val="List Number"/>
    <w:basedOn w:val="List"/>
    <w:rsid w:val="00B105F2"/>
    <w:pPr>
      <w:numPr>
        <w:numId w:val="11"/>
      </w:numPr>
    </w:pPr>
  </w:style>
  <w:style w:type="character" w:customStyle="1" w:styleId="WingdingSymbols">
    <w:name w:val="Wingding Symbols"/>
    <w:rsid w:val="00B105F2"/>
    <w:rPr>
      <w:rFonts w:ascii="Wingdings" w:hAnsi="Wingdings"/>
    </w:rPr>
  </w:style>
  <w:style w:type="paragraph" w:customStyle="1" w:styleId="TableHeading">
    <w:name w:val="Table Heading"/>
    <w:basedOn w:val="HeadingBase"/>
    <w:rsid w:val="00B105F2"/>
    <w:pPr>
      <w:keepLines/>
      <w:pBdr>
        <w:bottom w:val="single" w:sz="6" w:space="1" w:color="918585"/>
      </w:pBdr>
      <w:spacing w:before="240"/>
    </w:pPr>
  </w:style>
  <w:style w:type="character" w:customStyle="1" w:styleId="HotSpot">
    <w:name w:val="HotSpot"/>
    <w:rsid w:val="00B105F2"/>
    <w:rPr>
      <w:color w:val="0033CC"/>
      <w:u w:val="none"/>
    </w:rPr>
  </w:style>
  <w:style w:type="paragraph" w:customStyle="1" w:styleId="BodyTextRight">
    <w:name w:val="Body Text Right"/>
    <w:basedOn w:val="BodyText"/>
    <w:rsid w:val="00B105F2"/>
    <w:pPr>
      <w:spacing w:before="0" w:after="0"/>
      <w:jc w:val="right"/>
    </w:pPr>
  </w:style>
  <w:style w:type="paragraph" w:styleId="Index3">
    <w:name w:val="index 3"/>
    <w:basedOn w:val="ListNumber2"/>
    <w:next w:val="Normal"/>
    <w:semiHidden/>
    <w:rsid w:val="00B105F2"/>
    <w:pPr>
      <w:numPr>
        <w:numId w:val="0"/>
      </w:numPr>
      <w:tabs>
        <w:tab w:val="right" w:leader="dot" w:pos="4176"/>
      </w:tabs>
    </w:pPr>
  </w:style>
  <w:style w:type="paragraph" w:styleId="ListNumber2">
    <w:name w:val="List Number 2"/>
    <w:basedOn w:val="List2"/>
    <w:rsid w:val="00B105F2"/>
    <w:pPr>
      <w:numPr>
        <w:numId w:val="10"/>
      </w:numPr>
      <w:tabs>
        <w:tab w:val="clear" w:pos="1060"/>
      </w:tabs>
    </w:pPr>
  </w:style>
  <w:style w:type="paragraph" w:customStyle="1" w:styleId="MarginNote">
    <w:name w:val="Margin Note"/>
    <w:basedOn w:val="BodyText"/>
    <w:rsid w:val="00B10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5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05F2"/>
    <w:rPr>
      <w:sz w:val="32"/>
    </w:rPr>
  </w:style>
  <w:style w:type="paragraph" w:customStyle="1" w:styleId="HeadingProcedure">
    <w:name w:val="Heading Procedure"/>
    <w:basedOn w:val="HeadingBase"/>
    <w:next w:val="Normal"/>
    <w:rsid w:val="00B105F2"/>
    <w:pPr>
      <w:tabs>
        <w:tab w:val="left" w:pos="0"/>
      </w:tabs>
      <w:spacing w:before="120" w:after="60"/>
    </w:pPr>
    <w:rPr>
      <w:i/>
      <w:color w:val="918585"/>
      <w:sz w:val="22"/>
    </w:rPr>
  </w:style>
  <w:style w:type="paragraph" w:customStyle="1" w:styleId="TableBodyText">
    <w:name w:val="Table Body Text"/>
    <w:basedOn w:val="BodyText"/>
    <w:rsid w:val="00B105F2"/>
    <w:pPr>
      <w:spacing w:before="60" w:after="60"/>
    </w:pPr>
  </w:style>
  <w:style w:type="paragraph" w:styleId="ListContinue">
    <w:name w:val="List Continue"/>
    <w:basedOn w:val="List"/>
    <w:rsid w:val="00B105F2"/>
    <w:pPr>
      <w:ind w:firstLine="0"/>
    </w:pPr>
  </w:style>
  <w:style w:type="paragraph" w:customStyle="1" w:styleId="ListNote">
    <w:name w:val="List Note"/>
    <w:basedOn w:val="List"/>
    <w:rsid w:val="00B105F2"/>
    <w:pPr>
      <w:pBdr>
        <w:top w:val="single" w:sz="6" w:space="2" w:color="918585"/>
        <w:bottom w:val="single" w:sz="6" w:space="2" w:color="918585"/>
      </w:pBdr>
      <w:tabs>
        <w:tab w:val="left" w:pos="1021"/>
      </w:tabs>
      <w:ind w:firstLine="0"/>
    </w:pPr>
  </w:style>
  <w:style w:type="paragraph" w:customStyle="1" w:styleId="Warning">
    <w:name w:val="Warning"/>
    <w:basedOn w:val="BodyText"/>
    <w:rsid w:val="00B105F2"/>
    <w:pPr>
      <w:shd w:val="clear" w:color="auto" w:fill="D9D9D9"/>
      <w:tabs>
        <w:tab w:val="left" w:pos="992"/>
      </w:tabs>
      <w:ind w:left="119" w:right="119"/>
    </w:pPr>
    <w:rPr>
      <w:sz w:val="20"/>
    </w:rPr>
  </w:style>
  <w:style w:type="paragraph" w:customStyle="1" w:styleId="MarginIcons">
    <w:name w:val="Margin Icons"/>
    <w:basedOn w:val="BodyText"/>
    <w:rsid w:val="00B10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5F2"/>
    <w:rPr>
      <w:rFonts w:ascii="Courier New" w:hAnsi="Courier New"/>
    </w:rPr>
  </w:style>
  <w:style w:type="paragraph" w:customStyle="1" w:styleId="NoteBullet">
    <w:name w:val="Note Bullet"/>
    <w:basedOn w:val="Note"/>
    <w:rsid w:val="00B105F2"/>
    <w:pPr>
      <w:tabs>
        <w:tab w:val="clear" w:pos="680"/>
      </w:tabs>
      <w:spacing w:before="60" w:after="60"/>
    </w:pPr>
  </w:style>
  <w:style w:type="paragraph" w:customStyle="1" w:styleId="SubHeading2">
    <w:name w:val="SubHeading2"/>
    <w:basedOn w:val="HeadingBase"/>
    <w:rsid w:val="00B105F2"/>
    <w:pPr>
      <w:spacing w:before="240" w:after="60"/>
    </w:pPr>
    <w:rPr>
      <w:sz w:val="20"/>
    </w:rPr>
  </w:style>
  <w:style w:type="paragraph" w:customStyle="1" w:styleId="SubHeading1">
    <w:name w:val="SubHeading1"/>
    <w:basedOn w:val="HeadingBase"/>
    <w:rsid w:val="00B105F2"/>
    <w:pPr>
      <w:spacing w:before="240" w:after="60"/>
    </w:pPr>
    <w:rPr>
      <w:color w:val="918585"/>
      <w:sz w:val="22"/>
    </w:rPr>
  </w:style>
  <w:style w:type="paragraph" w:customStyle="1" w:styleId="SideHeading">
    <w:name w:val="Side Heading"/>
    <w:basedOn w:val="HeadingBase"/>
    <w:rsid w:val="00B10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5F2"/>
    <w:pPr>
      <w:numPr>
        <w:numId w:val="12"/>
      </w:numPr>
    </w:pPr>
  </w:style>
  <w:style w:type="paragraph" w:styleId="PlainText">
    <w:name w:val="Plain Text"/>
    <w:basedOn w:val="Normal"/>
    <w:link w:val="PlainTextChar"/>
    <w:rsid w:val="00B105F2"/>
    <w:rPr>
      <w:sz w:val="20"/>
    </w:rPr>
  </w:style>
  <w:style w:type="character" w:customStyle="1" w:styleId="PlainTextChar">
    <w:name w:val="Plain Text Char"/>
    <w:basedOn w:val="DefaultParagraphFont"/>
    <w:link w:val="PlainText"/>
    <w:rsid w:val="00B105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05F2"/>
    <w:rPr>
      <w:b/>
      <w:smallCaps/>
    </w:rPr>
  </w:style>
  <w:style w:type="paragraph" w:customStyle="1" w:styleId="TableListNumber">
    <w:name w:val="Table List Number"/>
    <w:basedOn w:val="ListNumber"/>
    <w:rsid w:val="00B105F2"/>
    <w:pPr>
      <w:numPr>
        <w:numId w:val="0"/>
      </w:numPr>
    </w:pPr>
  </w:style>
  <w:style w:type="paragraph" w:styleId="TOC4">
    <w:name w:val="toc 4"/>
    <w:basedOn w:val="TOCBase"/>
    <w:next w:val="Normal"/>
    <w:semiHidden/>
    <w:rsid w:val="00B105F2"/>
    <w:pPr>
      <w:tabs>
        <w:tab w:val="right" w:leader="dot" w:pos="9071"/>
      </w:tabs>
      <w:ind w:left="1701"/>
    </w:pPr>
  </w:style>
  <w:style w:type="paragraph" w:customStyle="1" w:styleId="ListAlpha">
    <w:name w:val="List Alpha"/>
    <w:basedOn w:val="List"/>
    <w:rsid w:val="00B105F2"/>
    <w:pPr>
      <w:numPr>
        <w:numId w:val="9"/>
      </w:numPr>
    </w:pPr>
  </w:style>
  <w:style w:type="paragraph" w:customStyle="1" w:styleId="ListAlpha2">
    <w:name w:val="List Alpha 2"/>
    <w:basedOn w:val="List2"/>
    <w:rsid w:val="00B105F2"/>
    <w:pPr>
      <w:numPr>
        <w:numId w:val="8"/>
      </w:numPr>
    </w:pPr>
  </w:style>
  <w:style w:type="paragraph" w:styleId="List2">
    <w:name w:val="List 2"/>
    <w:basedOn w:val="BodyText"/>
    <w:rsid w:val="00B105F2"/>
    <w:pPr>
      <w:tabs>
        <w:tab w:val="left" w:pos="680"/>
      </w:tabs>
      <w:spacing w:before="60" w:after="60"/>
      <w:ind w:left="680" w:hanging="340"/>
    </w:pPr>
  </w:style>
  <w:style w:type="paragraph" w:styleId="List3">
    <w:name w:val="List 3"/>
    <w:basedOn w:val="BodyText"/>
    <w:rsid w:val="00B105F2"/>
    <w:pPr>
      <w:tabs>
        <w:tab w:val="left" w:pos="1021"/>
      </w:tabs>
      <w:spacing w:before="60" w:after="60"/>
      <w:ind w:left="1020" w:hanging="340"/>
    </w:pPr>
  </w:style>
  <w:style w:type="paragraph" w:styleId="List4">
    <w:name w:val="List 4"/>
    <w:basedOn w:val="BodyText"/>
    <w:rsid w:val="00B105F2"/>
    <w:pPr>
      <w:tabs>
        <w:tab w:val="left" w:pos="1361"/>
      </w:tabs>
      <w:spacing w:before="60" w:after="60"/>
      <w:ind w:left="1361" w:hanging="340"/>
    </w:pPr>
  </w:style>
  <w:style w:type="paragraph" w:styleId="List5">
    <w:name w:val="List 5"/>
    <w:basedOn w:val="BodyText"/>
    <w:rsid w:val="00B105F2"/>
    <w:pPr>
      <w:tabs>
        <w:tab w:val="left" w:pos="1701"/>
      </w:tabs>
      <w:spacing w:before="60" w:after="60"/>
      <w:ind w:left="1701" w:hanging="340"/>
    </w:pPr>
  </w:style>
  <w:style w:type="paragraph" w:styleId="ListBullet3">
    <w:name w:val="List Bullet 3"/>
    <w:basedOn w:val="List3"/>
    <w:rsid w:val="00B105F2"/>
    <w:pPr>
      <w:numPr>
        <w:numId w:val="15"/>
      </w:numPr>
      <w:tabs>
        <w:tab w:val="clear" w:pos="1021"/>
      </w:tabs>
      <w:ind w:left="1037" w:hanging="357"/>
    </w:pPr>
  </w:style>
  <w:style w:type="paragraph" w:styleId="ListBullet4">
    <w:name w:val="List Bullet 4"/>
    <w:basedOn w:val="List4"/>
    <w:rsid w:val="00B105F2"/>
    <w:pPr>
      <w:numPr>
        <w:numId w:val="3"/>
      </w:numPr>
    </w:pPr>
  </w:style>
  <w:style w:type="paragraph" w:styleId="ListBullet5">
    <w:name w:val="List Bullet 5"/>
    <w:basedOn w:val="List5"/>
    <w:rsid w:val="00B105F2"/>
    <w:pPr>
      <w:numPr>
        <w:numId w:val="4"/>
      </w:numPr>
    </w:pPr>
  </w:style>
  <w:style w:type="paragraph" w:styleId="ListContinue2">
    <w:name w:val="List Continue 2"/>
    <w:basedOn w:val="List2"/>
    <w:rsid w:val="00B105F2"/>
    <w:pPr>
      <w:ind w:firstLine="0"/>
    </w:pPr>
  </w:style>
  <w:style w:type="paragraph" w:styleId="ListContinue3">
    <w:name w:val="List Continue 3"/>
    <w:basedOn w:val="List3"/>
    <w:rsid w:val="00B105F2"/>
    <w:pPr>
      <w:ind w:left="1021" w:firstLine="0"/>
    </w:pPr>
  </w:style>
  <w:style w:type="paragraph" w:styleId="ListContinue4">
    <w:name w:val="List Continue 4"/>
    <w:basedOn w:val="List4"/>
    <w:rsid w:val="00B105F2"/>
    <w:pPr>
      <w:ind w:firstLine="0"/>
    </w:pPr>
  </w:style>
  <w:style w:type="paragraph" w:styleId="ListContinue5">
    <w:name w:val="List Continue 5"/>
    <w:basedOn w:val="List5"/>
    <w:rsid w:val="00B105F2"/>
    <w:pPr>
      <w:ind w:firstLine="0"/>
    </w:pPr>
  </w:style>
  <w:style w:type="paragraph" w:styleId="ListNumber3">
    <w:name w:val="List Number 3"/>
    <w:basedOn w:val="List3"/>
    <w:rsid w:val="00B105F2"/>
    <w:pPr>
      <w:numPr>
        <w:numId w:val="5"/>
      </w:numPr>
    </w:pPr>
  </w:style>
  <w:style w:type="paragraph" w:styleId="ListNumber4">
    <w:name w:val="List Number 4"/>
    <w:basedOn w:val="List4"/>
    <w:rsid w:val="00B105F2"/>
    <w:pPr>
      <w:numPr>
        <w:numId w:val="6"/>
      </w:numPr>
    </w:pPr>
  </w:style>
  <w:style w:type="paragraph" w:styleId="ListNumber5">
    <w:name w:val="List Number 5"/>
    <w:basedOn w:val="List5"/>
    <w:rsid w:val="00B105F2"/>
    <w:pPr>
      <w:numPr>
        <w:numId w:val="7"/>
      </w:numPr>
    </w:pPr>
  </w:style>
  <w:style w:type="paragraph" w:styleId="BlockText">
    <w:name w:val="Block Text"/>
    <w:basedOn w:val="Normal"/>
    <w:rsid w:val="00B105F2"/>
    <w:pPr>
      <w:spacing w:after="120"/>
      <w:ind w:left="1440" w:right="1440"/>
    </w:pPr>
  </w:style>
  <w:style w:type="character" w:customStyle="1" w:styleId="Subscript">
    <w:name w:val="Subscript"/>
    <w:basedOn w:val="DefaultParagraphFont"/>
    <w:rsid w:val="00B105F2"/>
    <w:rPr>
      <w:sz w:val="16"/>
      <w:vertAlign w:val="subscript"/>
    </w:rPr>
  </w:style>
  <w:style w:type="character" w:customStyle="1" w:styleId="Superscript">
    <w:name w:val="Superscript"/>
    <w:basedOn w:val="DefaultParagraphFont"/>
    <w:rsid w:val="00B105F2"/>
    <w:rPr>
      <w:sz w:val="16"/>
      <w:vertAlign w:val="superscript"/>
    </w:rPr>
  </w:style>
  <w:style w:type="character" w:customStyle="1" w:styleId="Symbols">
    <w:name w:val="Symbols"/>
    <w:basedOn w:val="DefaultParagraphFont"/>
    <w:rsid w:val="00B105F2"/>
    <w:rPr>
      <w:rFonts w:ascii="Symbol" w:hAnsi="Symbol"/>
    </w:rPr>
  </w:style>
  <w:style w:type="character" w:customStyle="1" w:styleId="MenuOptions">
    <w:name w:val="Menu Options"/>
    <w:basedOn w:val="DefaultParagraphFont"/>
    <w:rsid w:val="00B105F2"/>
    <w:rPr>
      <w:rFonts w:ascii="Arial Narrow" w:hAnsi="Arial Narrow"/>
      <w:smallCaps/>
    </w:rPr>
  </w:style>
  <w:style w:type="character" w:customStyle="1" w:styleId="Buttons">
    <w:name w:val="Buttons"/>
    <w:basedOn w:val="DefaultParagraphFont"/>
    <w:rsid w:val="00B105F2"/>
    <w:rPr>
      <w:b/>
    </w:rPr>
  </w:style>
  <w:style w:type="character" w:customStyle="1" w:styleId="Underlined">
    <w:name w:val="Underlined"/>
    <w:basedOn w:val="DefaultParagraphFont"/>
    <w:rsid w:val="00B105F2"/>
    <w:rPr>
      <w:u w:val="single"/>
    </w:rPr>
  </w:style>
  <w:style w:type="paragraph" w:customStyle="1" w:styleId="TableBodyTextRight">
    <w:name w:val="Table Body Text Right"/>
    <w:basedOn w:val="TableBodyText"/>
    <w:rsid w:val="00B105F2"/>
    <w:pPr>
      <w:widowControl w:val="0"/>
      <w:autoSpaceDE w:val="0"/>
      <w:autoSpaceDN w:val="0"/>
      <w:adjustRightInd w:val="0"/>
      <w:jc w:val="right"/>
    </w:pPr>
    <w:rPr>
      <w:rFonts w:cs="Arial"/>
      <w:szCs w:val="18"/>
    </w:rPr>
  </w:style>
  <w:style w:type="paragraph" w:customStyle="1" w:styleId="CopyrightText">
    <w:name w:val="Copyright Text"/>
    <w:basedOn w:val="BodyText"/>
    <w:rsid w:val="00B105F2"/>
    <w:rPr>
      <w:sz w:val="18"/>
    </w:rPr>
  </w:style>
  <w:style w:type="paragraph" w:customStyle="1" w:styleId="BodySmallRight">
    <w:name w:val="Body Small Right"/>
    <w:basedOn w:val="BodyTextRight"/>
    <w:rsid w:val="00B105F2"/>
    <w:rPr>
      <w:sz w:val="18"/>
      <w:szCs w:val="18"/>
    </w:rPr>
  </w:style>
  <w:style w:type="paragraph" w:customStyle="1" w:styleId="MarginEdition">
    <w:name w:val="Margin Edition"/>
    <w:basedOn w:val="MarginNote"/>
    <w:rsid w:val="00B105F2"/>
    <w:pPr>
      <w:spacing w:before="0" w:after="0"/>
    </w:pPr>
    <w:rPr>
      <w:rFonts w:ascii="Times New Roman" w:hAnsi="Times New Roman"/>
      <w:color w:val="999999"/>
    </w:rPr>
  </w:style>
  <w:style w:type="paragraph" w:customStyle="1" w:styleId="Spacer">
    <w:name w:val="Spacer"/>
    <w:basedOn w:val="Normal"/>
    <w:rsid w:val="00B105F2"/>
    <w:rPr>
      <w:sz w:val="2"/>
      <w:szCs w:val="2"/>
    </w:rPr>
  </w:style>
  <w:style w:type="character" w:customStyle="1" w:styleId="Small">
    <w:name w:val="Small"/>
    <w:basedOn w:val="DefaultParagraphFont"/>
    <w:rsid w:val="00B105F2"/>
    <w:rPr>
      <w:sz w:val="16"/>
    </w:rPr>
  </w:style>
  <w:style w:type="paragraph" w:customStyle="1" w:styleId="WideTable">
    <w:name w:val="Wide Table"/>
    <w:basedOn w:val="Normal"/>
    <w:rsid w:val="00B105F2"/>
    <w:pPr>
      <w:ind w:left="-1418"/>
    </w:pPr>
    <w:rPr>
      <w:sz w:val="2"/>
      <w:szCs w:val="2"/>
    </w:rPr>
  </w:style>
  <w:style w:type="character" w:styleId="PageNumber">
    <w:name w:val="page number"/>
    <w:basedOn w:val="DefaultParagraphFont"/>
    <w:rsid w:val="00B105F2"/>
  </w:style>
  <w:style w:type="paragraph" w:styleId="Quote">
    <w:name w:val="Quote"/>
    <w:basedOn w:val="Heading1"/>
    <w:link w:val="QuoteChar"/>
    <w:qFormat/>
    <w:rsid w:val="00B105F2"/>
    <w:rPr>
      <w:b w:val="0"/>
      <w:sz w:val="72"/>
      <w:szCs w:val="72"/>
      <w:lang w:val="en-NZ"/>
    </w:rPr>
  </w:style>
  <w:style w:type="character" w:customStyle="1" w:styleId="QuoteChar">
    <w:name w:val="Quote Char"/>
    <w:basedOn w:val="DefaultParagraphFont"/>
    <w:link w:val="Quote"/>
    <w:rsid w:val="00B10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5F2"/>
    <w:pPr>
      <w:pageBreakBefore/>
    </w:pPr>
  </w:style>
  <w:style w:type="paragraph" w:customStyle="1" w:styleId="Border">
    <w:name w:val="Border"/>
    <w:basedOn w:val="Normal"/>
    <w:qFormat/>
    <w:rsid w:val="00B10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5F2"/>
    <w:rPr>
      <w:b/>
      <w:bCs/>
      <w:i/>
      <w:iCs/>
      <w:color w:val="auto"/>
    </w:rPr>
  </w:style>
  <w:style w:type="paragraph" w:styleId="IntenseQuote">
    <w:name w:val="Intense Quote"/>
    <w:basedOn w:val="Normal"/>
    <w:next w:val="Normal"/>
    <w:link w:val="IntenseQuoteChar"/>
    <w:uiPriority w:val="30"/>
    <w:qFormat/>
    <w:rsid w:val="00B10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5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05F2"/>
    <w:rPr>
      <w:smallCaps/>
      <w:color w:val="auto"/>
      <w:u w:val="single"/>
    </w:rPr>
  </w:style>
  <w:style w:type="character" w:styleId="IntenseReference">
    <w:name w:val="Intense Reference"/>
    <w:basedOn w:val="DefaultParagraphFont"/>
    <w:uiPriority w:val="32"/>
    <w:qFormat/>
    <w:rsid w:val="00B105F2"/>
    <w:rPr>
      <w:b/>
      <w:bCs/>
      <w:smallCaps/>
      <w:color w:val="auto"/>
      <w:spacing w:val="5"/>
      <w:u w:val="single"/>
    </w:rPr>
  </w:style>
  <w:style w:type="paragraph" w:customStyle="1" w:styleId="2ColumnHeading">
    <w:name w:val="2Column Heading"/>
    <w:basedOn w:val="BodyText"/>
    <w:qFormat/>
    <w:rsid w:val="00B105F2"/>
    <w:pPr>
      <w:spacing w:after="60"/>
      <w:ind w:left="-2268"/>
    </w:pPr>
    <w:rPr>
      <w:b/>
    </w:rPr>
  </w:style>
  <w:style w:type="paragraph" w:customStyle="1" w:styleId="Heading1TOC">
    <w:name w:val="Heading1 TOC"/>
    <w:basedOn w:val="Normal"/>
    <w:qFormat/>
    <w:rsid w:val="00B105F2"/>
    <w:pPr>
      <w:spacing w:before="240" w:after="120"/>
    </w:pPr>
    <w:rPr>
      <w:rFonts w:ascii="Times New Roman" w:hAnsi="Times New Roman"/>
      <w:b/>
      <w:sz w:val="32"/>
    </w:rPr>
  </w:style>
  <w:style w:type="paragraph" w:customStyle="1" w:styleId="Heading2TOC">
    <w:name w:val="Heading2 TOC"/>
    <w:basedOn w:val="Normal"/>
    <w:qFormat/>
    <w:rsid w:val="00B105F2"/>
    <w:pPr>
      <w:spacing w:before="240" w:after="60"/>
    </w:pPr>
    <w:rPr>
      <w:rFonts w:ascii="Times New Roman" w:hAnsi="Times New Roman"/>
      <w:b/>
      <w:sz w:val="28"/>
    </w:rPr>
  </w:style>
  <w:style w:type="character" w:customStyle="1" w:styleId="Underline">
    <w:name w:val="Underline"/>
    <w:basedOn w:val="DefaultParagraphFont"/>
    <w:qFormat/>
    <w:rsid w:val="00B105F2"/>
    <w:rPr>
      <w:u w:val="single"/>
    </w:rPr>
  </w:style>
  <w:style w:type="paragraph" w:styleId="BalloonText">
    <w:name w:val="Balloon Text"/>
    <w:basedOn w:val="Normal"/>
    <w:link w:val="BalloonTextChar"/>
    <w:rsid w:val="00B105F2"/>
    <w:rPr>
      <w:rFonts w:ascii="Tahoma" w:hAnsi="Tahoma" w:cs="Tahoma"/>
      <w:sz w:val="16"/>
      <w:szCs w:val="16"/>
    </w:rPr>
  </w:style>
  <w:style w:type="character" w:customStyle="1" w:styleId="BalloonTextChar">
    <w:name w:val="Balloon Text Char"/>
    <w:basedOn w:val="DefaultParagraphFont"/>
    <w:link w:val="BalloonText"/>
    <w:rsid w:val="00B105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05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05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1198</Words>
  <Characters>7710</Characters>
  <Application>Microsoft Office Word</Application>
  <DocSecurity>0</DocSecurity>
  <Lines>357</Lines>
  <Paragraphs>172</Paragraphs>
  <ScaleCrop>false</ScaleCrop>
  <Company>Author-it Software Corporation Ltd.</Company>
  <LinksUpToDate>false</LinksUpToDate>
  <CharactersWithSpaces>8818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SITXHRM004A Manage volunteers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2012-05-26T10:33:00Z</dcterms:created>
  <dcterms:modified xsi:type="dcterms:W3CDTF">2012-05-26T10:33:00Z</dcterms:modified>
</cp:coreProperties>
</file>