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5533" w:rsidP="00CA5533">
      <w:pPr>
        <w:pStyle w:val="Title"/>
      </w:pPr>
      <w:r>
        <w:fldChar w:fldCharType="begin"/>
      </w:r>
      <w:r>
        <w:instrText xml:space="preserve"> TITLE   \* MERGEFORMAT </w:instrText>
      </w:r>
      <w:r>
        <w:fldChar w:fldCharType="separate"/>
      </w:r>
      <w:r>
        <w:t>SITXEVT014A Develop conference programs</w:t>
      </w:r>
      <w:r>
        <w:fldChar w:fldCharType="end"/>
      </w:r>
    </w:p>
    <w:p w:rsidR="00CA5533" w:rsidP="00CA5533">
      <w:pPr>
        <w:pStyle w:val="Version"/>
        <w:sectPr w:rsidSect="005C73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C7322" w:rsidP="005C7322">
      <w:pPr>
        <w:pStyle w:val="SuperHeading"/>
      </w:pPr>
      <w:r w:rsidRPr="005C7322">
        <w:t>SITXEVT014A Develop conference programs</w:t>
      </w:r>
    </w:p>
    <w:p w:rsidR="00000000" w:rsidRPr="005C7322" w:rsidP="005C7322">
      <w:pPr>
        <w:pStyle w:val="SuperHeading"/>
      </w:pPr>
    </w:p>
    <w:p w:rsidR="00000000" w:rsidRPr="005C7322" w:rsidP="005C7322">
      <w:pPr>
        <w:pStyle w:val="Heading1"/>
      </w:pPr>
      <w:bookmarkStart w:id="1" w:name="O_148383"/>
      <w:bookmarkEnd w:id="1"/>
      <w:r w:rsidRPr="005C7322">
        <w:t>Modification History</w:t>
      </w:r>
    </w:p>
    <w:p w:rsidR="00000000" w:rsidRPr="005C7322" w:rsidP="005C7322">
      <w:pPr>
        <w:pStyle w:val="BodyText"/>
      </w:pPr>
      <w:r w:rsidRPr="005C7322">
        <w:t>Not applicable.</w:t>
      </w:r>
    </w:p>
    <w:p w:rsidR="00000000" w:rsidRPr="005C7322" w:rsidP="005C7322">
      <w:pPr>
        <w:pStyle w:val="AllowPageBreak"/>
      </w:pPr>
    </w:p>
    <w:p w:rsidR="00000000" w:rsidRPr="005C7322" w:rsidP="005C7322">
      <w:pPr>
        <w:pStyle w:val="Heading1"/>
      </w:pPr>
      <w:bookmarkStart w:id="2" w:name="O_148384"/>
      <w:bookmarkEnd w:id="2"/>
      <w:r w:rsidRPr="005C7322">
        <w:t>Unit Descriptor</w:t>
      </w:r>
    </w:p>
    <w:tbl>
      <w:tblPr>
        <w:tblW w:w="0" w:type="auto"/>
        <w:tblLayout w:type="fixed"/>
        <w:tblCellMar>
          <w:left w:w="62" w:type="dxa"/>
          <w:right w:w="62" w:type="dxa"/>
        </w:tblCellMar>
        <w:tblLook w:val="0000"/>
      </w:tblPr>
      <w:tblGrid>
        <w:gridCol w:w="2836"/>
        <w:gridCol w:w="6344"/>
      </w:tblGrid>
      <w:tr w:rsidTr="00CA553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r w:rsidRPr="005C7322">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5C7322" w:rsidP="005C7322">
            <w:pPr>
              <w:pStyle w:val="BodyText"/>
            </w:pPr>
            <w:r w:rsidRPr="005C7322">
              <w:t>This unit describes the performance outcomes, skills and knowledge required to develop conferenc</w:t>
            </w:r>
            <w:r w:rsidRPr="005C7322">
              <w:t>e programs.</w:t>
            </w:r>
          </w:p>
          <w:p w:rsidR="00000000" w:rsidP="005C7322">
            <w:pPr>
              <w:pStyle w:val="BodyText"/>
              <w:rPr>
                <w:lang w:val="en-NZ"/>
              </w:rPr>
            </w:pPr>
            <w:r w:rsidRPr="005C7322">
              <w:t>No licensing, legislative, regulatory or certification requirements apply to this unit at the time of endorsement.</w:t>
            </w:r>
          </w:p>
        </w:tc>
      </w:tr>
      <w:tr w:rsidTr="00CA553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C7322" w:rsidP="005C7322">
            <w:pPr>
              <w:pStyle w:val="BodyText"/>
            </w:pPr>
          </w:p>
        </w:tc>
      </w:tr>
    </w:tbl>
    <w:p w:rsidR="00000000" w:rsidRPr="005C7322" w:rsidP="005C7322">
      <w:pPr>
        <w:pStyle w:val="BodyText"/>
      </w:pPr>
    </w:p>
    <w:p w:rsidR="00000000" w:rsidRPr="005C7322" w:rsidP="005C7322">
      <w:pPr>
        <w:pStyle w:val="AllowPageBreak"/>
      </w:pPr>
    </w:p>
    <w:p w:rsidR="00000000" w:rsidRPr="005C7322" w:rsidP="005C7322">
      <w:pPr>
        <w:pStyle w:val="Heading1"/>
      </w:pPr>
      <w:bookmarkStart w:id="3" w:name="O_148385"/>
      <w:bookmarkEnd w:id="3"/>
      <w:r w:rsidRPr="005C7322">
        <w:t>Application of the Unit</w:t>
      </w:r>
    </w:p>
    <w:tbl>
      <w:tblPr>
        <w:tblW w:w="0" w:type="auto"/>
        <w:tblLayout w:type="fixed"/>
        <w:tblCellMar>
          <w:left w:w="62" w:type="dxa"/>
          <w:right w:w="62" w:type="dxa"/>
        </w:tblCellMar>
        <w:tblLook w:val="0000"/>
      </w:tblPr>
      <w:tblGrid>
        <w:gridCol w:w="2836"/>
        <w:gridCol w:w="6344"/>
      </w:tblGrid>
      <w:tr w:rsidTr="00CA553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r w:rsidRPr="005C7322">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5C7322" w:rsidP="005C7322">
            <w:pPr>
              <w:pStyle w:val="BodyText"/>
            </w:pPr>
            <w:r w:rsidRPr="005C7322">
              <w:t>This unit applies to individuals who are responsible for the overall design of a conference program and is relevant to the full range of industry contexts. The unit is specialised in nature, and relates to conferences that include a significant business pr</w:t>
            </w:r>
            <w:r w:rsidRPr="005C7322">
              <w:t>ogram. It requires the application of detailed knowledge of conference formats and options as well as a sound understanding of learning and development issues that impact on program design.</w:t>
            </w:r>
          </w:p>
          <w:p w:rsidR="00000000" w:rsidRPr="005C7322" w:rsidP="005C7322">
            <w:pPr>
              <w:pStyle w:val="BodyText"/>
            </w:pPr>
            <w:r w:rsidRPr="005C7322">
              <w:t>Meetings or conference managers, either internal or external to th</w:t>
            </w:r>
            <w:r w:rsidRPr="005C7322">
              <w:t>e sponsoring organisation, undertake this role. They work autonomously in consultation with others, and often under the overall guidance of an organising committee.</w:t>
            </w:r>
          </w:p>
          <w:p w:rsidR="00000000" w:rsidP="005C7322">
            <w:pPr>
              <w:pStyle w:val="BodyText"/>
              <w:rPr>
                <w:lang w:val="en-NZ"/>
              </w:rPr>
            </w:pPr>
            <w:r w:rsidRPr="005C7322">
              <w:t xml:space="preserve">More general conference organisation skills are found in business units such as BSBADM503A </w:t>
            </w:r>
            <w:r w:rsidRPr="005C7322">
              <w:t>Plan and manage conferences.</w:t>
            </w:r>
          </w:p>
        </w:tc>
      </w:tr>
      <w:tr w:rsidTr="00CA553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C7322" w:rsidP="005C7322">
            <w:pPr>
              <w:pStyle w:val="BodyText"/>
            </w:pPr>
          </w:p>
        </w:tc>
      </w:tr>
    </w:tbl>
    <w:p w:rsidR="00000000" w:rsidRPr="005C7322" w:rsidP="005C7322">
      <w:pPr>
        <w:pStyle w:val="BodyText"/>
      </w:pPr>
    </w:p>
    <w:p w:rsidR="00000000" w:rsidRPr="005C7322" w:rsidP="005C7322">
      <w:pPr>
        <w:pStyle w:val="AllowPageBreak"/>
      </w:pPr>
    </w:p>
    <w:p w:rsidR="00000000" w:rsidRPr="005C7322" w:rsidP="005C7322">
      <w:pPr>
        <w:pStyle w:val="Heading1"/>
      </w:pPr>
      <w:bookmarkStart w:id="4" w:name="O_148386"/>
      <w:bookmarkEnd w:id="4"/>
      <w:r w:rsidRPr="005C7322">
        <w:t>Licensing/Regulatory Information</w:t>
      </w:r>
    </w:p>
    <w:p w:rsidR="00000000" w:rsidRPr="005C7322" w:rsidP="005C7322">
      <w:pPr>
        <w:pStyle w:val="BodyText"/>
      </w:pPr>
      <w:r w:rsidRPr="005C7322">
        <w:t>Not applicable.</w:t>
      </w:r>
    </w:p>
    <w:p w:rsidR="00000000" w:rsidRPr="005C7322" w:rsidP="005C7322">
      <w:pPr>
        <w:pStyle w:val="AllowPageBreak"/>
      </w:pPr>
    </w:p>
    <w:p w:rsidR="00000000" w:rsidRPr="005C7322" w:rsidP="005C7322">
      <w:pPr>
        <w:pStyle w:val="Heading1"/>
      </w:pPr>
      <w:bookmarkStart w:id="5" w:name="O_148388"/>
      <w:bookmarkEnd w:id="5"/>
      <w:r w:rsidRPr="005C7322">
        <w:t>Pre-Requisites</w:t>
      </w:r>
    </w:p>
    <w:tbl>
      <w:tblPr>
        <w:tblW w:w="0" w:type="auto"/>
        <w:tblLayout w:type="fixed"/>
        <w:tblCellMar>
          <w:left w:w="62" w:type="dxa"/>
          <w:right w:w="62" w:type="dxa"/>
        </w:tblCellMar>
        <w:tblLook w:val="0000"/>
      </w:tblPr>
      <w:tblGrid>
        <w:gridCol w:w="2836"/>
        <w:gridCol w:w="6344"/>
      </w:tblGrid>
      <w:tr w:rsidTr="00CA553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r w:rsidRPr="005C7322">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r w:rsidRPr="005C7322">
              <w:t>Nil</w:t>
            </w:r>
          </w:p>
        </w:tc>
      </w:tr>
      <w:tr w:rsidTr="00CA553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C7322" w:rsidP="005C7322">
            <w:pPr>
              <w:pStyle w:val="BodyText"/>
            </w:pPr>
          </w:p>
        </w:tc>
      </w:tr>
    </w:tbl>
    <w:p w:rsidR="00000000" w:rsidRPr="005C7322" w:rsidP="005C7322">
      <w:pPr>
        <w:pStyle w:val="BodyText"/>
      </w:pPr>
    </w:p>
    <w:p w:rsidR="00000000" w:rsidRPr="005C7322" w:rsidP="005C7322">
      <w:pPr>
        <w:pStyle w:val="AllowPageBreak"/>
      </w:pPr>
    </w:p>
    <w:p w:rsidR="00000000" w:rsidRPr="005C7322" w:rsidP="005C7322">
      <w:pPr>
        <w:pStyle w:val="Heading1"/>
      </w:pPr>
      <w:bookmarkStart w:id="6" w:name="O_148387"/>
      <w:bookmarkEnd w:id="6"/>
      <w:r w:rsidRPr="005C7322">
        <w:t>Employability Skills Information</w:t>
      </w:r>
    </w:p>
    <w:tbl>
      <w:tblPr>
        <w:tblW w:w="0" w:type="auto"/>
        <w:tblLayout w:type="fixed"/>
        <w:tblCellMar>
          <w:left w:w="62" w:type="dxa"/>
          <w:right w:w="62" w:type="dxa"/>
        </w:tblCellMar>
        <w:tblLook w:val="0000"/>
      </w:tblPr>
      <w:tblGrid>
        <w:gridCol w:w="2836"/>
        <w:gridCol w:w="6344"/>
      </w:tblGrid>
      <w:tr w:rsidTr="00CA553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r w:rsidRPr="005C7322">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r w:rsidRPr="005C7322">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CA553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C7322" w:rsidP="005C7322">
            <w:pPr>
              <w:pStyle w:val="BodyText"/>
            </w:pPr>
          </w:p>
        </w:tc>
      </w:tr>
    </w:tbl>
    <w:p w:rsidR="00000000" w:rsidRPr="005C7322" w:rsidP="005C7322">
      <w:pPr>
        <w:pStyle w:val="BodyText"/>
      </w:pPr>
    </w:p>
    <w:p w:rsidR="00000000" w:rsidRPr="005C7322" w:rsidP="005C7322">
      <w:pPr>
        <w:pStyle w:val="AllowPageBreak"/>
      </w:pPr>
    </w:p>
    <w:p w:rsidR="00000000" w:rsidRPr="005C7322" w:rsidP="005C7322">
      <w:pPr>
        <w:pStyle w:val="Heading1"/>
      </w:pPr>
      <w:bookmarkStart w:id="7" w:name="O_148389"/>
      <w:bookmarkEnd w:id="7"/>
      <w:r w:rsidRPr="005C7322">
        <w:t>Elements and Performance Criteria Pre-Content</w:t>
      </w:r>
    </w:p>
    <w:tbl>
      <w:tblPr>
        <w:tblW w:w="0" w:type="auto"/>
        <w:tblLayout w:type="fixed"/>
        <w:tblCellMar>
          <w:left w:w="62" w:type="dxa"/>
          <w:right w:w="62" w:type="dxa"/>
        </w:tblCellMar>
        <w:tblLook w:val="0000"/>
      </w:tblPr>
      <w:tblGrid>
        <w:gridCol w:w="2836"/>
        <w:gridCol w:w="6344"/>
      </w:tblGrid>
      <w:tr w:rsidTr="00CA553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r w:rsidRPr="005C7322">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5C7322" w:rsidP="005C7322">
            <w:pPr>
              <w:pStyle w:val="BodyText"/>
            </w:pPr>
            <w:r w:rsidRPr="005C7322">
              <w:t xml:space="preserve">Performance criteria describe the required performance needed to demonstrate achievement of the element. Where </w:t>
            </w:r>
            <w:r w:rsidRPr="005C7322">
              <w:rPr>
                <w:rStyle w:val="BoldandItalics"/>
              </w:rPr>
              <w:t>bold itali</w:t>
            </w:r>
            <w:r w:rsidRPr="005C7322">
              <w:rPr>
                <w:rStyle w:val="BoldandItalics"/>
              </w:rPr>
              <w:t>cised</w:t>
            </w:r>
            <w:r w:rsidRPr="005C7322">
              <w:t xml:space="preserve"> text is used, further information is detailed in the required skills and knowledge and/or the range statement. Assessment of performance is to be consistent with the evidence guide.</w:t>
            </w:r>
          </w:p>
        </w:tc>
      </w:tr>
    </w:tbl>
    <w:p w:rsidR="00000000" w:rsidRPr="005C7322" w:rsidP="005C7322">
      <w:pPr>
        <w:pStyle w:val="BodyText"/>
      </w:pPr>
    </w:p>
    <w:p w:rsidR="00000000" w:rsidRPr="005C7322" w:rsidP="005C7322">
      <w:pPr>
        <w:pStyle w:val="AllowPageBreak"/>
      </w:pPr>
    </w:p>
    <w:p w:rsidR="00000000" w:rsidRPr="005C7322" w:rsidP="005C7322">
      <w:pPr>
        <w:pStyle w:val="Heading1"/>
      </w:pPr>
      <w:bookmarkStart w:id="8" w:name="O_148390"/>
      <w:bookmarkEnd w:id="8"/>
      <w:r w:rsidRPr="005C7322">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CA5533">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5C7322" w:rsidP="005C7322">
            <w:pPr>
              <w:pStyle w:val="List"/>
            </w:pPr>
            <w:r w:rsidRPr="005C7322">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5C7322">
            <w:pPr>
              <w:pStyle w:val="List"/>
              <w:rPr>
                <w:lang w:val="en-NZ"/>
              </w:rPr>
            </w:pPr>
            <w:r w:rsidRPr="005C7322">
              <w:rPr>
                <w:rStyle w:val="SpecialBold"/>
              </w:rPr>
              <w:t>PERFORMANCE CRITERIA</w:t>
            </w:r>
          </w:p>
        </w:tc>
      </w:tr>
      <w:tr w:rsidTr="00CA553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p>
        </w:tc>
      </w:tr>
      <w:tr w:rsidTr="00CA553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C7322">
            <w:pPr>
              <w:pStyle w:val="List"/>
              <w:rPr>
                <w:lang w:val="en-NZ"/>
              </w:rPr>
            </w:pPr>
            <w:r w:rsidRPr="005C7322">
              <w:t>1</w:t>
            </w:r>
          </w:p>
        </w:tc>
        <w:tc>
          <w:tcPr>
            <w:tcW w:w="2410" w:type="dxa"/>
            <w:vMerge w:val="restart"/>
            <w:tcBorders>
              <w:top w:val="nil"/>
              <w:left w:val="nil"/>
              <w:bottom w:val="nil"/>
              <w:right w:val="nil"/>
            </w:tcBorders>
            <w:tcMar>
              <w:top w:w="0" w:type="dxa"/>
              <w:left w:w="62" w:type="dxa"/>
              <w:bottom w:w="0" w:type="dxa"/>
              <w:right w:w="62" w:type="dxa"/>
            </w:tcMar>
          </w:tcPr>
          <w:p w:rsidR="00000000" w:rsidP="005C7322">
            <w:pPr>
              <w:pStyle w:val="List"/>
              <w:rPr>
                <w:lang w:val="en-NZ"/>
              </w:rPr>
            </w:pPr>
            <w:r w:rsidRPr="005C7322">
              <w:t>Establish program requirements.</w:t>
            </w:r>
          </w:p>
        </w:tc>
        <w:tc>
          <w:tcPr>
            <w:tcW w:w="567" w:type="dxa"/>
            <w:tcBorders>
              <w:top w:val="nil"/>
              <w:left w:val="nil"/>
              <w:bottom w:val="nil"/>
              <w:right w:val="nil"/>
            </w:tcBorders>
            <w:tcMar>
              <w:top w:w="0" w:type="dxa"/>
              <w:left w:w="62" w:type="dxa"/>
              <w:bottom w:w="0" w:type="dxa"/>
              <w:right w:w="62" w:type="dxa"/>
            </w:tcMar>
          </w:tcPr>
          <w:p w:rsidR="00000000" w:rsidP="005C7322">
            <w:pPr>
              <w:pStyle w:val="List"/>
              <w:rPr>
                <w:lang w:val="en-NZ"/>
              </w:rPr>
            </w:pPr>
            <w:r w:rsidRPr="005C7322">
              <w:t>1.1</w:t>
            </w:r>
          </w:p>
        </w:tc>
        <w:tc>
          <w:tcPr>
            <w:tcW w:w="5777" w:type="dxa"/>
            <w:tcBorders>
              <w:top w:val="nil"/>
              <w:left w:val="nil"/>
              <w:bottom w:val="nil"/>
              <w:right w:val="nil"/>
            </w:tcBorders>
            <w:tcMar>
              <w:top w:w="0" w:type="dxa"/>
              <w:left w:w="62" w:type="dxa"/>
              <w:bottom w:w="0" w:type="dxa"/>
              <w:right w:w="62" w:type="dxa"/>
            </w:tcMar>
          </w:tcPr>
          <w:p w:rsidR="00000000" w:rsidP="005C7322">
            <w:pPr>
              <w:pStyle w:val="List"/>
              <w:rPr>
                <w:lang w:val="en-NZ"/>
              </w:rPr>
            </w:pPr>
            <w:r w:rsidRPr="005C7322">
              <w:t xml:space="preserve">Analyse overall </w:t>
            </w:r>
            <w:r w:rsidRPr="005C7322">
              <w:rPr>
                <w:rStyle w:val="BoldandItalics"/>
              </w:rPr>
              <w:t>conference context</w:t>
            </w:r>
            <w:r w:rsidRPr="005C7322">
              <w:t xml:space="preserve">, </w:t>
            </w:r>
            <w:r w:rsidRPr="005C7322">
              <w:rPr>
                <w:rStyle w:val="BoldandItalics"/>
              </w:rPr>
              <w:t>scope and objectives</w:t>
            </w:r>
            <w:r w:rsidRPr="005C7322">
              <w:t xml:space="preserve"> in consultation with </w:t>
            </w:r>
            <w:r w:rsidRPr="005C7322">
              <w:rPr>
                <w:rStyle w:val="BoldandItalics"/>
              </w:rPr>
              <w:t>stakeholders</w:t>
            </w:r>
            <w:r w:rsidRPr="005C7322">
              <w:t xml:space="preserve"> to determine program parameters and balance.</w:t>
            </w:r>
          </w:p>
        </w:tc>
      </w:tr>
      <w:tr w:rsidTr="00CA553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C7322">
            <w:pPr>
              <w:pStyle w:val="List"/>
              <w:rPr>
                <w:lang w:val="en-NZ"/>
              </w:rPr>
            </w:pPr>
            <w:r w:rsidRPr="005C7322">
              <w:t>1.2</w:t>
            </w:r>
          </w:p>
        </w:tc>
        <w:tc>
          <w:tcPr>
            <w:tcW w:w="5777" w:type="dxa"/>
            <w:tcBorders>
              <w:top w:val="nil"/>
              <w:left w:val="nil"/>
              <w:bottom w:val="nil"/>
              <w:right w:val="nil"/>
            </w:tcBorders>
            <w:tcMar>
              <w:top w:w="0" w:type="dxa"/>
              <w:left w:w="62" w:type="dxa"/>
              <w:bottom w:w="0" w:type="dxa"/>
              <w:right w:w="62" w:type="dxa"/>
            </w:tcMar>
          </w:tcPr>
          <w:p w:rsidR="00000000" w:rsidP="005C7322">
            <w:pPr>
              <w:pStyle w:val="List"/>
              <w:rPr>
                <w:lang w:val="en-NZ"/>
              </w:rPr>
            </w:pPr>
            <w:r w:rsidRPr="005C7322">
              <w:t xml:space="preserve">Develop and agree on </w:t>
            </w:r>
            <w:r w:rsidRPr="005C7322">
              <w:rPr>
                <w:rStyle w:val="BoldandItalics"/>
              </w:rPr>
              <w:t>specific program requirements</w:t>
            </w:r>
            <w:r w:rsidRPr="005C7322">
              <w:t xml:space="preserve"> in consultation with relevant stakeholders.</w:t>
            </w:r>
          </w:p>
        </w:tc>
      </w:tr>
      <w:tr w:rsidTr="00CA553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C7322">
            <w:pPr>
              <w:pStyle w:val="List"/>
              <w:rPr>
                <w:lang w:val="en-NZ"/>
              </w:rPr>
            </w:pPr>
            <w:r w:rsidRPr="005C7322">
              <w:t>1.3</w:t>
            </w:r>
          </w:p>
        </w:tc>
        <w:tc>
          <w:tcPr>
            <w:tcW w:w="5777" w:type="dxa"/>
            <w:tcBorders>
              <w:top w:val="nil"/>
              <w:left w:val="nil"/>
              <w:bottom w:val="nil"/>
              <w:right w:val="nil"/>
            </w:tcBorders>
            <w:tcMar>
              <w:top w:w="0" w:type="dxa"/>
              <w:left w:w="62" w:type="dxa"/>
              <w:bottom w:w="0" w:type="dxa"/>
              <w:right w:w="62" w:type="dxa"/>
            </w:tcMar>
          </w:tcPr>
          <w:p w:rsidR="00000000" w:rsidP="005C7322">
            <w:pPr>
              <w:pStyle w:val="List"/>
              <w:rPr>
                <w:lang w:val="en-NZ"/>
              </w:rPr>
            </w:pPr>
            <w:r w:rsidRPr="005C7322">
              <w:t xml:space="preserve">Assess </w:t>
            </w:r>
            <w:r w:rsidRPr="005C7322">
              <w:rPr>
                <w:rStyle w:val="BoldandItalics"/>
              </w:rPr>
              <w:t>internal and external factors</w:t>
            </w:r>
            <w:r w:rsidRPr="005C7322">
              <w:t xml:space="preserve"> for impact on program design.</w:t>
            </w:r>
          </w:p>
        </w:tc>
      </w:tr>
      <w:tr w:rsidTr="00CA553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C7322">
            <w:pPr>
              <w:pStyle w:val="List"/>
              <w:rPr>
                <w:lang w:val="en-NZ"/>
              </w:rPr>
            </w:pPr>
            <w:r w:rsidRPr="005C7322">
              <w:t>2</w:t>
            </w:r>
          </w:p>
        </w:tc>
        <w:tc>
          <w:tcPr>
            <w:tcW w:w="2410" w:type="dxa"/>
            <w:vMerge w:val="restart"/>
            <w:tcBorders>
              <w:top w:val="nil"/>
              <w:left w:val="nil"/>
              <w:bottom w:val="nil"/>
              <w:right w:val="nil"/>
            </w:tcBorders>
            <w:tcMar>
              <w:top w:w="0" w:type="dxa"/>
              <w:left w:w="62" w:type="dxa"/>
              <w:bottom w:w="0" w:type="dxa"/>
              <w:right w:w="62" w:type="dxa"/>
            </w:tcMar>
          </w:tcPr>
          <w:p w:rsidR="00000000" w:rsidP="005C7322">
            <w:pPr>
              <w:pStyle w:val="List"/>
              <w:rPr>
                <w:lang w:val="en-NZ"/>
              </w:rPr>
            </w:pPr>
            <w:r w:rsidRPr="005C7322">
              <w:t>Design conference program.</w:t>
            </w:r>
          </w:p>
        </w:tc>
        <w:tc>
          <w:tcPr>
            <w:tcW w:w="567" w:type="dxa"/>
            <w:tcBorders>
              <w:top w:val="nil"/>
              <w:left w:val="nil"/>
              <w:bottom w:val="nil"/>
              <w:right w:val="nil"/>
            </w:tcBorders>
            <w:tcMar>
              <w:top w:w="0" w:type="dxa"/>
              <w:left w:w="62" w:type="dxa"/>
              <w:bottom w:w="0" w:type="dxa"/>
              <w:right w:w="62" w:type="dxa"/>
            </w:tcMar>
          </w:tcPr>
          <w:p w:rsidR="00000000" w:rsidP="005C7322">
            <w:pPr>
              <w:pStyle w:val="List"/>
              <w:rPr>
                <w:lang w:val="en-NZ"/>
              </w:rPr>
            </w:pPr>
            <w:r w:rsidRPr="005C7322">
              <w:t>2.1</w:t>
            </w:r>
          </w:p>
        </w:tc>
        <w:tc>
          <w:tcPr>
            <w:tcW w:w="5777" w:type="dxa"/>
            <w:tcBorders>
              <w:top w:val="nil"/>
              <w:left w:val="nil"/>
              <w:bottom w:val="nil"/>
              <w:right w:val="nil"/>
            </w:tcBorders>
            <w:tcMar>
              <w:top w:w="0" w:type="dxa"/>
              <w:left w:w="62" w:type="dxa"/>
              <w:bottom w:w="0" w:type="dxa"/>
              <w:right w:w="62" w:type="dxa"/>
            </w:tcMar>
          </w:tcPr>
          <w:p w:rsidR="00000000" w:rsidP="005C7322">
            <w:pPr>
              <w:pStyle w:val="List"/>
              <w:rPr>
                <w:lang w:val="en-NZ"/>
              </w:rPr>
            </w:pPr>
            <w:r w:rsidRPr="005C7322">
              <w:t>Develop overall conference format within known budget, venue and staging constraints.</w:t>
            </w:r>
          </w:p>
        </w:tc>
      </w:tr>
      <w:tr w:rsidTr="00CA553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C7322">
            <w:pPr>
              <w:pStyle w:val="List"/>
              <w:rPr>
                <w:lang w:val="en-NZ"/>
              </w:rPr>
            </w:pPr>
            <w:r w:rsidRPr="005C7322">
              <w:t>2.2</w:t>
            </w:r>
          </w:p>
        </w:tc>
        <w:tc>
          <w:tcPr>
            <w:tcW w:w="5777" w:type="dxa"/>
            <w:tcBorders>
              <w:top w:val="nil"/>
              <w:left w:val="nil"/>
              <w:bottom w:val="nil"/>
              <w:right w:val="nil"/>
            </w:tcBorders>
            <w:tcMar>
              <w:top w:w="0" w:type="dxa"/>
              <w:left w:w="62" w:type="dxa"/>
              <w:bottom w:w="0" w:type="dxa"/>
              <w:right w:w="62" w:type="dxa"/>
            </w:tcMar>
          </w:tcPr>
          <w:p w:rsidR="00000000" w:rsidP="005C7322">
            <w:pPr>
              <w:pStyle w:val="List"/>
              <w:rPr>
                <w:lang w:val="en-NZ"/>
              </w:rPr>
            </w:pPr>
            <w:r w:rsidRPr="005C7322">
              <w:t xml:space="preserve">Research, analyse and assess various options for different </w:t>
            </w:r>
            <w:r w:rsidRPr="005C7322">
              <w:rPr>
                <w:rStyle w:val="BoldandItalics"/>
              </w:rPr>
              <w:t>program components</w:t>
            </w:r>
            <w:r w:rsidRPr="005C7322">
              <w:t xml:space="preserve"> and investigate ways to incorporate innovative approaches.</w:t>
            </w:r>
          </w:p>
        </w:tc>
      </w:tr>
      <w:tr w:rsidTr="00CA553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C7322">
            <w:pPr>
              <w:pStyle w:val="List"/>
              <w:rPr>
                <w:lang w:val="en-NZ"/>
              </w:rPr>
            </w:pPr>
            <w:r w:rsidRPr="005C7322">
              <w:t>2.3</w:t>
            </w:r>
          </w:p>
        </w:tc>
        <w:tc>
          <w:tcPr>
            <w:tcW w:w="5777" w:type="dxa"/>
            <w:tcBorders>
              <w:top w:val="nil"/>
              <w:left w:val="nil"/>
              <w:bottom w:val="nil"/>
              <w:right w:val="nil"/>
            </w:tcBorders>
            <w:tcMar>
              <w:top w:w="0" w:type="dxa"/>
              <w:left w:w="62" w:type="dxa"/>
              <w:bottom w:w="0" w:type="dxa"/>
              <w:right w:w="62" w:type="dxa"/>
            </w:tcMar>
          </w:tcPr>
          <w:p w:rsidR="00000000" w:rsidP="005C7322">
            <w:pPr>
              <w:pStyle w:val="List"/>
              <w:rPr>
                <w:lang w:val="en-NZ"/>
              </w:rPr>
            </w:pPr>
            <w:r w:rsidRPr="005C7322">
              <w:t>Identify and integr</w:t>
            </w:r>
            <w:r w:rsidRPr="005C7322">
              <w:t xml:space="preserve">ate the use of appropriate </w:t>
            </w:r>
            <w:r w:rsidRPr="005C7322">
              <w:rPr>
                <w:rStyle w:val="BoldandItalics"/>
              </w:rPr>
              <w:t>technologies</w:t>
            </w:r>
            <w:r w:rsidRPr="005C7322">
              <w:t xml:space="preserve"> in program development.</w:t>
            </w:r>
          </w:p>
        </w:tc>
      </w:tr>
      <w:tr w:rsidTr="00CA553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C7322">
            <w:pPr>
              <w:pStyle w:val="List"/>
              <w:rPr>
                <w:lang w:val="en-NZ"/>
              </w:rPr>
            </w:pPr>
            <w:r w:rsidRPr="005C7322">
              <w:t>2.4</w:t>
            </w:r>
          </w:p>
        </w:tc>
        <w:tc>
          <w:tcPr>
            <w:tcW w:w="5777" w:type="dxa"/>
            <w:tcBorders>
              <w:top w:val="nil"/>
              <w:left w:val="nil"/>
              <w:bottom w:val="nil"/>
              <w:right w:val="nil"/>
            </w:tcBorders>
            <w:tcMar>
              <w:top w:w="0" w:type="dxa"/>
              <w:left w:w="62" w:type="dxa"/>
              <w:bottom w:w="0" w:type="dxa"/>
              <w:right w:w="62" w:type="dxa"/>
            </w:tcMar>
          </w:tcPr>
          <w:p w:rsidR="00000000" w:rsidP="005C7322">
            <w:pPr>
              <w:pStyle w:val="List"/>
              <w:rPr>
                <w:lang w:val="en-NZ"/>
              </w:rPr>
            </w:pPr>
            <w:r w:rsidRPr="005C7322">
              <w:t xml:space="preserve">Include activities that integrate </w:t>
            </w:r>
            <w:r w:rsidRPr="005C7322">
              <w:rPr>
                <w:rStyle w:val="BoldandItalics"/>
              </w:rPr>
              <w:t>educational</w:t>
            </w:r>
            <w:r w:rsidRPr="005C7322">
              <w:t xml:space="preserve">, </w:t>
            </w:r>
            <w:r w:rsidRPr="005C7322">
              <w:rPr>
                <w:rStyle w:val="BoldandItalics"/>
              </w:rPr>
              <w:t>learning and development principles</w:t>
            </w:r>
            <w:r w:rsidRPr="005C7322">
              <w:t xml:space="preserve"> appropriate to the target audience.</w:t>
            </w:r>
          </w:p>
        </w:tc>
      </w:tr>
      <w:tr w:rsidTr="00CA553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p>
        </w:tc>
      </w:tr>
      <w:tr w:rsidTr="00CA553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C7322">
            <w:pPr>
              <w:pStyle w:val="List"/>
              <w:rPr>
                <w:lang w:val="en-NZ"/>
              </w:rPr>
            </w:pPr>
            <w:r w:rsidRPr="005C7322">
              <w:t>3</w:t>
            </w:r>
          </w:p>
        </w:tc>
        <w:tc>
          <w:tcPr>
            <w:tcW w:w="2410" w:type="dxa"/>
            <w:vMerge w:val="restart"/>
            <w:tcBorders>
              <w:top w:val="nil"/>
              <w:left w:val="nil"/>
              <w:bottom w:val="nil"/>
              <w:right w:val="nil"/>
            </w:tcBorders>
            <w:tcMar>
              <w:top w:w="0" w:type="dxa"/>
              <w:left w:w="62" w:type="dxa"/>
              <w:bottom w:w="0" w:type="dxa"/>
              <w:right w:w="62" w:type="dxa"/>
            </w:tcMar>
          </w:tcPr>
          <w:p w:rsidR="00000000" w:rsidP="005C7322">
            <w:pPr>
              <w:pStyle w:val="List"/>
              <w:rPr>
                <w:lang w:val="en-NZ"/>
              </w:rPr>
            </w:pPr>
            <w:r w:rsidRPr="005C7322">
              <w:t>Finalise program details.</w:t>
            </w:r>
          </w:p>
        </w:tc>
        <w:tc>
          <w:tcPr>
            <w:tcW w:w="567" w:type="dxa"/>
            <w:tcBorders>
              <w:top w:val="nil"/>
              <w:left w:val="nil"/>
              <w:bottom w:val="nil"/>
              <w:right w:val="nil"/>
            </w:tcBorders>
            <w:tcMar>
              <w:top w:w="0" w:type="dxa"/>
              <w:left w:w="62" w:type="dxa"/>
              <w:bottom w:w="0" w:type="dxa"/>
              <w:right w:w="62" w:type="dxa"/>
            </w:tcMar>
          </w:tcPr>
          <w:p w:rsidR="00000000" w:rsidP="005C7322">
            <w:pPr>
              <w:pStyle w:val="List"/>
              <w:rPr>
                <w:lang w:val="en-NZ"/>
              </w:rPr>
            </w:pPr>
            <w:r w:rsidRPr="005C7322">
              <w:t>3.1</w:t>
            </w:r>
          </w:p>
        </w:tc>
        <w:tc>
          <w:tcPr>
            <w:tcW w:w="5777" w:type="dxa"/>
            <w:tcBorders>
              <w:top w:val="nil"/>
              <w:left w:val="nil"/>
              <w:bottom w:val="nil"/>
              <w:right w:val="nil"/>
            </w:tcBorders>
            <w:tcMar>
              <w:top w:w="0" w:type="dxa"/>
              <w:left w:w="62" w:type="dxa"/>
              <w:bottom w:w="0" w:type="dxa"/>
              <w:right w:w="62" w:type="dxa"/>
            </w:tcMar>
          </w:tcPr>
          <w:p w:rsidR="00000000" w:rsidP="005C7322">
            <w:pPr>
              <w:pStyle w:val="List"/>
              <w:rPr>
                <w:lang w:val="en-NZ"/>
              </w:rPr>
            </w:pPr>
            <w:r w:rsidRPr="005C7322">
              <w:t>Create cohesive program by integrating all program components.</w:t>
            </w:r>
          </w:p>
        </w:tc>
      </w:tr>
      <w:tr w:rsidTr="00CA553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C7322">
            <w:pPr>
              <w:pStyle w:val="List"/>
              <w:rPr>
                <w:lang w:val="en-NZ"/>
              </w:rPr>
            </w:pPr>
            <w:r w:rsidRPr="005C7322">
              <w:t>3.2</w:t>
            </w:r>
          </w:p>
        </w:tc>
        <w:tc>
          <w:tcPr>
            <w:tcW w:w="5777" w:type="dxa"/>
            <w:tcBorders>
              <w:top w:val="nil"/>
              <w:left w:val="nil"/>
              <w:bottom w:val="nil"/>
              <w:right w:val="nil"/>
            </w:tcBorders>
            <w:tcMar>
              <w:top w:w="0" w:type="dxa"/>
              <w:left w:w="62" w:type="dxa"/>
              <w:bottom w:w="0" w:type="dxa"/>
              <w:right w:w="62" w:type="dxa"/>
            </w:tcMar>
          </w:tcPr>
          <w:p w:rsidR="00000000" w:rsidP="005C7322">
            <w:pPr>
              <w:pStyle w:val="List"/>
              <w:rPr>
                <w:lang w:val="en-NZ"/>
              </w:rPr>
            </w:pPr>
            <w:r w:rsidRPr="005C7322">
              <w:t>Present proposed conference program to appropriate stakeholders within required timeframe.</w:t>
            </w:r>
          </w:p>
        </w:tc>
      </w:tr>
      <w:tr w:rsidTr="00CA553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C7322">
            <w:pPr>
              <w:pStyle w:val="List"/>
              <w:rPr>
                <w:lang w:val="en-NZ"/>
              </w:rPr>
            </w:pPr>
            <w:r w:rsidRPr="005C7322">
              <w:t>3.3</w:t>
            </w:r>
          </w:p>
        </w:tc>
        <w:tc>
          <w:tcPr>
            <w:tcW w:w="5777" w:type="dxa"/>
            <w:tcBorders>
              <w:top w:val="nil"/>
              <w:left w:val="nil"/>
              <w:bottom w:val="nil"/>
              <w:right w:val="nil"/>
            </w:tcBorders>
            <w:tcMar>
              <w:top w:w="0" w:type="dxa"/>
              <w:left w:w="62" w:type="dxa"/>
              <w:bottom w:w="0" w:type="dxa"/>
              <w:right w:w="62" w:type="dxa"/>
            </w:tcMar>
          </w:tcPr>
          <w:p w:rsidR="00000000" w:rsidP="005C7322">
            <w:pPr>
              <w:pStyle w:val="List"/>
              <w:rPr>
                <w:lang w:val="en-NZ"/>
              </w:rPr>
            </w:pPr>
            <w:r w:rsidRPr="005C7322">
              <w:t>Negotiate program details with stakeholders and gain appropriate approvals.</w:t>
            </w:r>
          </w:p>
        </w:tc>
      </w:tr>
      <w:tr w:rsidTr="00CA553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C7322">
            <w:pPr>
              <w:pStyle w:val="List"/>
              <w:rPr>
                <w:lang w:val="en-NZ"/>
              </w:rPr>
            </w:pPr>
            <w:r w:rsidRPr="005C7322">
              <w:t>3.4</w:t>
            </w:r>
          </w:p>
        </w:tc>
        <w:tc>
          <w:tcPr>
            <w:tcW w:w="5777" w:type="dxa"/>
            <w:tcBorders>
              <w:top w:val="nil"/>
              <w:left w:val="nil"/>
              <w:bottom w:val="nil"/>
              <w:right w:val="nil"/>
            </w:tcBorders>
            <w:tcMar>
              <w:top w:w="0" w:type="dxa"/>
              <w:left w:w="62" w:type="dxa"/>
              <w:bottom w:w="0" w:type="dxa"/>
              <w:right w:w="62" w:type="dxa"/>
            </w:tcMar>
          </w:tcPr>
          <w:p w:rsidR="00000000" w:rsidRPr="005C7322" w:rsidP="005C7322">
            <w:pPr>
              <w:pStyle w:val="List"/>
            </w:pPr>
            <w:r w:rsidRPr="005C7322">
              <w:t>Initiate appropriate actions in relation to dissemination and publication of conference program.</w:t>
            </w:r>
          </w:p>
        </w:tc>
      </w:tr>
    </w:tbl>
    <w:p w:rsidR="00000000" w:rsidRPr="005C7322" w:rsidP="005C7322">
      <w:pPr>
        <w:pStyle w:val="BodyText"/>
      </w:pPr>
    </w:p>
    <w:p w:rsidR="00000000" w:rsidRPr="005C7322" w:rsidP="005C7322">
      <w:pPr>
        <w:pStyle w:val="AllowPageBreak"/>
      </w:pPr>
    </w:p>
    <w:p w:rsidR="00000000" w:rsidRPr="005C7322" w:rsidP="005C7322">
      <w:pPr>
        <w:pStyle w:val="Heading1"/>
      </w:pPr>
      <w:bookmarkStart w:id="9" w:name="O_148391"/>
      <w:bookmarkEnd w:id="9"/>
      <w:r w:rsidRPr="005C7322">
        <w:t>Required Skills and Knowledge</w:t>
      </w:r>
    </w:p>
    <w:tbl>
      <w:tblPr>
        <w:tblW w:w="0" w:type="auto"/>
        <w:tblLayout w:type="fixed"/>
        <w:tblCellMar>
          <w:left w:w="62" w:type="dxa"/>
          <w:right w:w="62" w:type="dxa"/>
        </w:tblCellMar>
        <w:tblLook w:val="0000"/>
      </w:tblPr>
      <w:tblGrid>
        <w:gridCol w:w="9180"/>
      </w:tblGrid>
      <w:tr w:rsidTr="00CA5533">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r w:rsidRPr="005C7322">
              <w:rPr>
                <w:rStyle w:val="SpecialBold"/>
              </w:rPr>
              <w:t>REQUIRED SKILLS AND KNOWLEDGE</w:t>
            </w:r>
          </w:p>
        </w:tc>
      </w:tr>
      <w:tr w:rsidTr="00CA553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r w:rsidRPr="005C7322">
              <w:t>This section describes the essential skills and knowledge and their level, requ</w:t>
            </w:r>
            <w:r w:rsidRPr="005C7322">
              <w:t>ired for this unit.</w:t>
            </w:r>
          </w:p>
        </w:tc>
      </w:tr>
      <w:tr w:rsidTr="00CA553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p>
        </w:tc>
      </w:tr>
      <w:tr w:rsidTr="00CA553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C7322" w:rsidP="005C7322">
            <w:pPr>
              <w:pStyle w:val="BodyText"/>
            </w:pPr>
            <w:r w:rsidRPr="005C7322">
              <w:t>The following skills must be assessed as part of this unit:</w:t>
            </w:r>
          </w:p>
          <w:p w:rsidR="00000000" w:rsidRPr="005C7322" w:rsidP="005C7322">
            <w:pPr>
              <w:pStyle w:val="ListBullet"/>
            </w:pPr>
            <w:r w:rsidRPr="005C7322">
              <w:t>research skills to interrogate wide-ranging and complex information sources to develop options for different conference program components</w:t>
            </w:r>
          </w:p>
          <w:p w:rsidR="00000000" w:rsidRPr="005C7322" w:rsidP="005C7322">
            <w:pPr>
              <w:pStyle w:val="ListBullet"/>
            </w:pPr>
            <w:r w:rsidRPr="005C7322">
              <w:t>critical thinking skills to analyse, assess and distil program options to best meet conference objectives</w:t>
            </w:r>
          </w:p>
          <w:p w:rsidR="00000000" w:rsidRPr="005C7322" w:rsidP="005C7322">
            <w:pPr>
              <w:pStyle w:val="ListBullet"/>
            </w:pPr>
            <w:r w:rsidRPr="005C7322">
              <w:t>communication skills to consult and reach agreements with stakeholders on program details and to present program information</w:t>
            </w:r>
          </w:p>
          <w:p w:rsidR="00000000" w:rsidRPr="005C7322" w:rsidP="005C7322">
            <w:pPr>
              <w:pStyle w:val="ListBullet"/>
            </w:pPr>
            <w:r w:rsidRPr="005C7322">
              <w:t>literacy skills to resear</w:t>
            </w:r>
            <w:r w:rsidRPr="005C7322">
              <w:t>ch and interpret complex information</w:t>
            </w:r>
          </w:p>
          <w:p w:rsidR="00000000" w:rsidP="005C7322">
            <w:pPr>
              <w:pStyle w:val="ListBullet"/>
              <w:rPr>
                <w:lang w:val="en-NZ"/>
              </w:rPr>
            </w:pPr>
            <w:r w:rsidRPr="005C7322">
              <w:t>numeracy skills to work with conference schedules and timing issues.</w:t>
            </w:r>
          </w:p>
        </w:tc>
      </w:tr>
      <w:tr w:rsidTr="00CA553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p>
        </w:tc>
      </w:tr>
      <w:tr w:rsidTr="00CA553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C7322" w:rsidP="005C7322">
            <w:pPr>
              <w:pStyle w:val="BodyText"/>
            </w:pPr>
            <w:r w:rsidRPr="005C7322">
              <w:t>The following knowledge must be assessed as part of this unit:</w:t>
            </w:r>
          </w:p>
          <w:p w:rsidR="00000000" w:rsidRPr="005C7322" w:rsidP="005C7322">
            <w:pPr>
              <w:pStyle w:val="ListBullet"/>
            </w:pPr>
            <w:r w:rsidRPr="005C7322">
              <w:t xml:space="preserve">typical conference session formats, and the features, advantages and disadvantages </w:t>
            </w:r>
            <w:r w:rsidRPr="005C7322">
              <w:t>of different options</w:t>
            </w:r>
          </w:p>
          <w:p w:rsidR="00000000" w:rsidRPr="005C7322" w:rsidP="005C7322">
            <w:pPr>
              <w:pStyle w:val="ListBullet"/>
            </w:pPr>
            <w:r w:rsidRPr="005C7322">
              <w:t>scheduling options and issues for conferences of varying durations</w:t>
            </w:r>
          </w:p>
          <w:p w:rsidR="00000000" w:rsidRPr="005C7322" w:rsidP="005C7322">
            <w:pPr>
              <w:pStyle w:val="ListBullet"/>
            </w:pPr>
            <w:r w:rsidRPr="005C7322">
              <w:t>links between different program components and how these affect program design</w:t>
            </w:r>
          </w:p>
          <w:p w:rsidR="00000000" w:rsidRPr="005C7322" w:rsidP="005C7322">
            <w:pPr>
              <w:pStyle w:val="ListBullet"/>
            </w:pPr>
            <w:r w:rsidRPr="005C7322">
              <w:t>needs of different segments of the market (e.g. corporate, associations and government) in relation to conference activities</w:t>
            </w:r>
          </w:p>
          <w:p w:rsidR="00000000" w:rsidRPr="005C7322" w:rsidP="005C7322">
            <w:pPr>
              <w:pStyle w:val="ListBullet"/>
            </w:pPr>
            <w:r w:rsidRPr="005C7322">
              <w:t>range of options for conference staging, including key staging components, room layouts and current technologies</w:t>
            </w:r>
          </w:p>
          <w:p w:rsidR="00000000" w:rsidRPr="005C7322" w:rsidP="005C7322">
            <w:pPr>
              <w:pStyle w:val="ListBullet"/>
            </w:pPr>
            <w:r w:rsidRPr="005C7322">
              <w:t>educational, learn</w:t>
            </w:r>
            <w:r w:rsidRPr="005C7322">
              <w:t>ing and development principles, including learning principles for different groups, varying learning styles and features of learning materials</w:t>
            </w:r>
          </w:p>
          <w:p w:rsidR="00000000" w:rsidRPr="005C7322" w:rsidP="005C7322">
            <w:pPr>
              <w:pStyle w:val="ListBullet"/>
            </w:pPr>
            <w:r w:rsidRPr="005C7322">
              <w:t>features of academic abstracts and how these are used.</w:t>
            </w:r>
          </w:p>
        </w:tc>
      </w:tr>
    </w:tbl>
    <w:p w:rsidR="00CA5533" w:rsidP="005C7322">
      <w:pPr>
        <w:pStyle w:val="BodyText"/>
      </w:pPr>
    </w:p>
    <w:p w:rsidR="00CA5533" w:rsidP="005C7322">
      <w:pPr>
        <w:pStyle w:val="BodyText"/>
      </w:pPr>
    </w:p>
    <w:p w:rsidR="00000000" w:rsidRPr="005C7322" w:rsidP="005C7322">
      <w:pPr>
        <w:pStyle w:val="Heading1"/>
      </w:pPr>
      <w:bookmarkStart w:id="10" w:name="O_148392"/>
      <w:bookmarkEnd w:id="10"/>
      <w:r w:rsidRPr="005C7322">
        <w:t>Evidence Guide</w:t>
      </w:r>
    </w:p>
    <w:tbl>
      <w:tblPr>
        <w:tblW w:w="0" w:type="auto"/>
        <w:tblLayout w:type="fixed"/>
        <w:tblCellMar>
          <w:left w:w="62" w:type="dxa"/>
          <w:right w:w="62" w:type="dxa"/>
        </w:tblCellMar>
        <w:tblLook w:val="0000"/>
      </w:tblPr>
      <w:tblGrid>
        <w:gridCol w:w="3345"/>
        <w:gridCol w:w="5835"/>
      </w:tblGrid>
      <w:tr w:rsidTr="00CA553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C7322">
            <w:pPr>
              <w:pStyle w:val="BodyText"/>
              <w:rPr>
                <w:lang w:val="en-NZ"/>
              </w:rPr>
            </w:pPr>
            <w:r w:rsidRPr="005C7322">
              <w:rPr>
                <w:rStyle w:val="SpecialBold"/>
              </w:rPr>
              <w:t>EVIDENCE GUIDE</w:t>
            </w:r>
          </w:p>
        </w:tc>
      </w:tr>
      <w:tr w:rsidTr="00CA553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C7322">
            <w:pPr>
              <w:pStyle w:val="BodyText"/>
              <w:rPr>
                <w:lang w:val="en-NZ"/>
              </w:rPr>
            </w:pPr>
            <w:r w:rsidRPr="005C7322">
              <w:t>The evidence guide provides advice on assessment and must be read in conjunction with the performance criteria, required skills and knowledge, the range statement and the Assessment Guidelines for this Training Package.</w:t>
            </w:r>
          </w:p>
        </w:tc>
      </w:tr>
      <w:tr w:rsidTr="00CA553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C7322">
            <w:pPr>
              <w:pStyle w:val="BodyText"/>
              <w:rPr>
                <w:lang w:val="en-NZ"/>
              </w:rPr>
            </w:pPr>
          </w:p>
        </w:tc>
      </w:tr>
      <w:tr w:rsidTr="00CA55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r w:rsidRPr="005C7322">
              <w:rPr>
                <w:rStyle w:val="SpecialBold"/>
              </w:rPr>
              <w:t>Critical aspects for assessment</w:t>
            </w:r>
            <w:r w:rsidRPr="005C7322">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5C7322" w:rsidP="005C7322">
            <w:pPr>
              <w:pStyle w:val="BodyText"/>
            </w:pPr>
            <w:r w:rsidRPr="005C7322">
              <w:t>Evidence of the following is essential:</w:t>
            </w:r>
          </w:p>
          <w:p w:rsidR="00000000" w:rsidRPr="005C7322" w:rsidP="005C7322">
            <w:pPr>
              <w:pStyle w:val="ListBullet"/>
            </w:pPr>
            <w:r w:rsidRPr="005C7322">
              <w:t>ability to design a practical conference program to meet overall objectives and needs of the target audience within budgetary guidelines</w:t>
            </w:r>
          </w:p>
          <w:p w:rsidR="00000000" w:rsidRPr="005C7322" w:rsidP="005C7322">
            <w:pPr>
              <w:pStyle w:val="ListBullet"/>
            </w:pPr>
            <w:r w:rsidRPr="005C7322">
              <w:t>detailed knowledge of the range of options available to conference organisers in terms of venues, staging, format, and pre and post-touring components</w:t>
            </w:r>
          </w:p>
          <w:p w:rsidR="00000000" w:rsidP="005C7322">
            <w:pPr>
              <w:pStyle w:val="ListBullet"/>
              <w:rPr>
                <w:lang w:val="en-NZ"/>
              </w:rPr>
            </w:pPr>
            <w:r w:rsidRPr="005C7322">
              <w:t>development of a program for at least one conference that is actually held.</w:t>
            </w:r>
          </w:p>
        </w:tc>
      </w:tr>
      <w:tr w:rsidTr="00CA55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p>
        </w:tc>
      </w:tr>
      <w:tr w:rsidTr="00CA55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r w:rsidRPr="005C7322">
              <w:rPr>
                <w:rStyle w:val="SpecialBold"/>
              </w:rPr>
              <w:t>Context of and specific r</w:t>
            </w:r>
            <w:r w:rsidRPr="005C7322">
              <w:rPr>
                <w:rStyle w:val="SpecialBold"/>
              </w:rPr>
              <w:t>esources for assessment</w:t>
            </w:r>
          </w:p>
        </w:tc>
        <w:tc>
          <w:tcPr>
            <w:tcW w:w="5835" w:type="dxa"/>
            <w:tcBorders>
              <w:top w:val="nil"/>
              <w:left w:val="nil"/>
              <w:bottom w:val="nil"/>
              <w:right w:val="nil"/>
            </w:tcBorders>
            <w:tcMar>
              <w:top w:w="0" w:type="dxa"/>
              <w:left w:w="62" w:type="dxa"/>
              <w:bottom w:w="0" w:type="dxa"/>
              <w:right w:w="62" w:type="dxa"/>
            </w:tcMar>
          </w:tcPr>
          <w:p w:rsidR="00000000" w:rsidRPr="005C7322" w:rsidP="005C7322">
            <w:pPr>
              <w:pStyle w:val="BodyText"/>
            </w:pPr>
            <w:r w:rsidRPr="005C7322">
              <w:t>Assessment must ensure:</w:t>
            </w:r>
          </w:p>
          <w:p w:rsidR="00000000" w:rsidRPr="005C7322" w:rsidP="005C7322">
            <w:pPr>
              <w:pStyle w:val="ListBullet"/>
            </w:pPr>
            <w:r w:rsidRPr="005C7322">
              <w:t>involvement of a sponsoring organisation or individual with whom the candidate must liaise</w:t>
            </w:r>
          </w:p>
          <w:p w:rsidR="00000000" w:rsidP="005C7322">
            <w:pPr>
              <w:pStyle w:val="ListBullet"/>
              <w:rPr>
                <w:lang w:val="en-NZ"/>
              </w:rPr>
            </w:pPr>
            <w:r w:rsidRPr="005C7322">
              <w:t>use of current industry information sources and technology to develop conference program option.</w:t>
            </w:r>
          </w:p>
        </w:tc>
      </w:tr>
      <w:tr w:rsidTr="00CA55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p>
        </w:tc>
      </w:tr>
      <w:tr w:rsidTr="00CA55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r w:rsidRPr="005C7322">
              <w:rPr>
                <w:rStyle w:val="SpecialBold"/>
              </w:rPr>
              <w:t>Methods of asse</w:t>
            </w:r>
            <w:r w:rsidRPr="005C7322">
              <w:rPr>
                <w:rStyle w:val="SpecialBold"/>
              </w:rPr>
              <w:t>ssment</w:t>
            </w:r>
          </w:p>
        </w:tc>
        <w:tc>
          <w:tcPr>
            <w:tcW w:w="5835" w:type="dxa"/>
            <w:tcBorders>
              <w:top w:val="nil"/>
              <w:left w:val="nil"/>
              <w:bottom w:val="nil"/>
              <w:right w:val="nil"/>
            </w:tcBorders>
            <w:tcMar>
              <w:top w:w="0" w:type="dxa"/>
              <w:left w:w="62" w:type="dxa"/>
              <w:bottom w:w="0" w:type="dxa"/>
              <w:right w:w="62" w:type="dxa"/>
            </w:tcMar>
          </w:tcPr>
          <w:p w:rsidR="00000000" w:rsidRPr="005C7322" w:rsidP="005C7322">
            <w:pPr>
              <w:pStyle w:val="BodyText"/>
            </w:pPr>
            <w:r w:rsidRPr="005C7322">
              <w:t xml:space="preserve">A range of assessment methods should be used to assess practical skills and knowledge. The following examples are appropriate for this unit: </w:t>
            </w:r>
          </w:p>
          <w:p w:rsidR="00000000" w:rsidRPr="005C7322" w:rsidP="005C7322">
            <w:pPr>
              <w:pStyle w:val="ListBullet"/>
            </w:pPr>
            <w:r w:rsidRPr="005C7322">
              <w:t>project to develop a program for a conference</w:t>
            </w:r>
          </w:p>
          <w:p w:rsidR="00000000" w:rsidRPr="005C7322" w:rsidP="005C7322">
            <w:pPr>
              <w:pStyle w:val="ListBullet"/>
            </w:pPr>
            <w:r w:rsidRPr="005C7322">
              <w:t>case stu</w:t>
            </w:r>
            <w:r w:rsidRPr="005C7322">
              <w:t>dies or projects to assess knowledge of programming for different types of conferences</w:t>
            </w:r>
          </w:p>
          <w:p w:rsidR="00000000" w:rsidP="005C7322">
            <w:pPr>
              <w:pStyle w:val="ListBullet"/>
              <w:rPr>
                <w:lang w:val="en-NZ"/>
              </w:rPr>
            </w:pPr>
            <w:r w:rsidRPr="005C7322">
              <w:t>review of portfolios of evidence and third-party workplace reports of on-the-job performance by the candidate.</w:t>
            </w:r>
          </w:p>
        </w:tc>
      </w:tr>
      <w:tr w:rsidTr="00CA55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5C7322" w:rsidP="005C7322">
            <w:pPr>
              <w:pStyle w:val="BodyText"/>
            </w:pPr>
            <w:r w:rsidRPr="005C7322">
              <w:t>Holistic assessment with other units relevant to the ind</w:t>
            </w:r>
            <w:r w:rsidRPr="005C7322">
              <w:t>ustry sector, workplace and job role is recommended, for example:</w:t>
            </w:r>
          </w:p>
          <w:p w:rsidR="00000000" w:rsidP="005C7322">
            <w:pPr>
              <w:pStyle w:val="BodyText"/>
              <w:rPr>
                <w:lang w:val="en-NZ"/>
              </w:rPr>
            </w:pPr>
            <w:r w:rsidRPr="005C7322">
              <w:t>SITTPPD003B Source and package tourism products.</w:t>
            </w:r>
          </w:p>
        </w:tc>
      </w:tr>
      <w:tr w:rsidTr="00CA55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p>
        </w:tc>
      </w:tr>
      <w:tr w:rsidTr="00CA55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r w:rsidRPr="005C7322">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5C7322" w:rsidP="005C7322">
            <w:pPr>
              <w:pStyle w:val="BodyText"/>
            </w:pPr>
            <w:r w:rsidRPr="005C7322">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5C7322" w:rsidP="005C7322">
            <w:pPr>
              <w:pStyle w:val="BodyText"/>
            </w:pPr>
            <w:r w:rsidRPr="005C7322">
              <w:t>Emp</w:t>
            </w:r>
            <w:r w:rsidRPr="005C7322">
              <w:t>loyability skills embedded in this unit should be assessed holistically with other relevant units that make up the skill set or qualification and in the context of the job role.</w:t>
            </w:r>
          </w:p>
        </w:tc>
      </w:tr>
    </w:tbl>
    <w:p w:rsidR="00CA5533" w:rsidP="005C7322">
      <w:pPr>
        <w:pStyle w:val="BodyText"/>
      </w:pPr>
    </w:p>
    <w:p w:rsidR="00CA5533" w:rsidP="005C7322">
      <w:pPr>
        <w:pStyle w:val="BodyText"/>
      </w:pPr>
    </w:p>
    <w:p w:rsidR="00000000" w:rsidRPr="005C7322" w:rsidP="005C7322">
      <w:pPr>
        <w:pStyle w:val="Heading1"/>
      </w:pPr>
      <w:bookmarkStart w:id="11" w:name="O_148393"/>
      <w:bookmarkEnd w:id="11"/>
      <w:r w:rsidRPr="005C7322">
        <w:t>Range Statement</w:t>
      </w:r>
    </w:p>
    <w:tbl>
      <w:tblPr>
        <w:tblW w:w="0" w:type="auto"/>
        <w:tblLayout w:type="fixed"/>
        <w:tblCellMar>
          <w:left w:w="62" w:type="dxa"/>
          <w:right w:w="62" w:type="dxa"/>
        </w:tblCellMar>
        <w:tblLook w:val="0000"/>
      </w:tblPr>
      <w:tblGrid>
        <w:gridCol w:w="3345"/>
        <w:gridCol w:w="5835"/>
      </w:tblGrid>
      <w:tr w:rsidTr="00CA553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C7322">
            <w:pPr>
              <w:pStyle w:val="BodyText"/>
              <w:rPr>
                <w:lang w:val="en-NZ"/>
              </w:rPr>
            </w:pPr>
            <w:r w:rsidRPr="005C7322">
              <w:rPr>
                <w:rStyle w:val="SpecialBold"/>
              </w:rPr>
              <w:t>RANGE STATEMENT</w:t>
            </w:r>
          </w:p>
        </w:tc>
      </w:tr>
      <w:tr w:rsidTr="00CA553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C7322">
            <w:pPr>
              <w:pStyle w:val="BodyText"/>
              <w:rPr>
                <w:lang w:val="en-NZ"/>
              </w:rPr>
            </w:pPr>
            <w:r w:rsidRPr="005C7322">
              <w:t>The range statement relates to the unit of competency as a whole. It allows for different work environments and situations that may affect performance. Bold italicised wording in the performance criteria is detailed below.</w:t>
            </w:r>
          </w:p>
        </w:tc>
      </w:tr>
      <w:tr w:rsidTr="00CA553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A55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r w:rsidRPr="005C7322">
              <w:rPr>
                <w:rStyle w:val="BoldandItalics"/>
              </w:rPr>
              <w:t>Conference context</w:t>
            </w:r>
            <w:r w:rsidRPr="005C7322">
              <w:t xml:space="preserve">, </w:t>
            </w:r>
            <w:r w:rsidRPr="005C7322">
              <w:rPr>
                <w:rStyle w:val="BoldandItalics"/>
              </w:rPr>
              <w:t>scope and objectives</w:t>
            </w:r>
            <w:r w:rsidRPr="005C7322">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5C7322" w:rsidP="005C7322">
            <w:pPr>
              <w:pStyle w:val="ListBullet"/>
            </w:pPr>
            <w:r w:rsidRPr="005C7322">
              <w:t>current local, national and international industry or community issues and activities</w:t>
            </w:r>
          </w:p>
          <w:p w:rsidR="00000000" w:rsidRPr="005C7322" w:rsidP="005C7322">
            <w:pPr>
              <w:pStyle w:val="ListBullet"/>
            </w:pPr>
            <w:r w:rsidRPr="005C7322">
              <w:t>profile of the host organisation</w:t>
            </w:r>
          </w:p>
          <w:p w:rsidR="00000000" w:rsidRPr="005C7322" w:rsidP="005C7322">
            <w:pPr>
              <w:pStyle w:val="ListBullet"/>
            </w:pPr>
            <w:r w:rsidRPr="005C7322">
              <w:t>internal organisation objectives and development needs</w:t>
            </w:r>
          </w:p>
          <w:p w:rsidR="00000000" w:rsidRPr="005C7322" w:rsidP="005C7322">
            <w:pPr>
              <w:pStyle w:val="ListBullet"/>
            </w:pPr>
            <w:r w:rsidRPr="005C7322">
              <w:t>wider industry development needs</w:t>
            </w:r>
          </w:p>
          <w:p w:rsidR="00000000" w:rsidRPr="005C7322" w:rsidP="005C7322">
            <w:pPr>
              <w:pStyle w:val="ListBullet"/>
            </w:pPr>
            <w:r w:rsidRPr="005C7322">
              <w:t xml:space="preserve">current and </w:t>
            </w:r>
            <w:r w:rsidRPr="005C7322">
              <w:t>emerging research</w:t>
            </w:r>
          </w:p>
          <w:p w:rsidR="00000000" w:rsidRPr="005C7322" w:rsidP="005C7322">
            <w:pPr>
              <w:pStyle w:val="ListBullet"/>
            </w:pPr>
            <w:r w:rsidRPr="005C7322">
              <w:t>characteristics of desired delegates</w:t>
            </w:r>
          </w:p>
          <w:p w:rsidR="00000000" w:rsidP="005C7322">
            <w:pPr>
              <w:pStyle w:val="ListBullet"/>
              <w:rPr>
                <w:lang w:val="en-NZ"/>
              </w:rPr>
            </w:pPr>
            <w:r w:rsidRPr="005C7322">
              <w:t>required timing and dates for conference.</w:t>
            </w:r>
          </w:p>
        </w:tc>
      </w:tr>
      <w:tr w:rsidTr="00CA55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p>
        </w:tc>
      </w:tr>
      <w:tr w:rsidTr="00CA55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r w:rsidRPr="005C7322">
              <w:rPr>
                <w:rStyle w:val="BoldandItalics"/>
              </w:rPr>
              <w:t>Stakeholders</w:t>
            </w:r>
            <w:r w:rsidRPr="005C732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C7322" w:rsidP="005C7322">
            <w:pPr>
              <w:pStyle w:val="ListBullet"/>
            </w:pPr>
            <w:r w:rsidRPr="005C7322">
              <w:t>clients</w:t>
            </w:r>
          </w:p>
          <w:p w:rsidR="00000000" w:rsidRPr="005C7322" w:rsidP="005C7322">
            <w:pPr>
              <w:pStyle w:val="ListBullet"/>
            </w:pPr>
            <w:r w:rsidRPr="005C7322">
              <w:t>organising committees</w:t>
            </w:r>
          </w:p>
          <w:p w:rsidR="00000000" w:rsidRPr="005C7322" w:rsidP="005C7322">
            <w:pPr>
              <w:pStyle w:val="ListBullet"/>
            </w:pPr>
            <w:r w:rsidRPr="005C7322">
              <w:t>management</w:t>
            </w:r>
          </w:p>
          <w:p w:rsidR="00000000" w:rsidRPr="005C7322" w:rsidP="005C7322">
            <w:pPr>
              <w:pStyle w:val="ListBullet"/>
            </w:pPr>
            <w:r w:rsidRPr="005C7322">
              <w:t>industry associations</w:t>
            </w:r>
          </w:p>
          <w:p w:rsidR="00000000" w:rsidRPr="005C7322" w:rsidP="005C7322">
            <w:pPr>
              <w:pStyle w:val="ListBullet"/>
            </w:pPr>
            <w:r w:rsidRPr="005C7322">
              <w:t>event-specific practitioners, such as medical practitioners at a medical conference</w:t>
            </w:r>
          </w:p>
          <w:p w:rsidR="00000000" w:rsidP="005C7322">
            <w:pPr>
              <w:pStyle w:val="ListBullet"/>
              <w:rPr>
                <w:lang w:val="en-NZ"/>
              </w:rPr>
            </w:pPr>
            <w:r w:rsidRPr="005C7322">
              <w:t>community organisations.</w:t>
            </w:r>
          </w:p>
        </w:tc>
      </w:tr>
      <w:tr w:rsidTr="00CA55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p>
        </w:tc>
      </w:tr>
      <w:tr w:rsidTr="00CA55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r w:rsidRPr="005C7322">
              <w:rPr>
                <w:rStyle w:val="BoldandItalics"/>
              </w:rPr>
              <w:t>Specific program requirements</w:t>
            </w:r>
            <w:r w:rsidRPr="005C7322">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5C7322" w:rsidP="005C7322">
            <w:pPr>
              <w:pStyle w:val="ListBullet"/>
            </w:pPr>
            <w:r w:rsidRPr="005C7322">
              <w:t>program duration</w:t>
            </w:r>
          </w:p>
          <w:p w:rsidR="00000000" w:rsidRPr="005C7322" w:rsidP="005C7322">
            <w:pPr>
              <w:pStyle w:val="ListBullet"/>
            </w:pPr>
            <w:r w:rsidRPr="005C7322">
              <w:t>keynote speakers and facilitators</w:t>
            </w:r>
          </w:p>
          <w:p w:rsidR="00000000" w:rsidRPr="005C7322" w:rsidP="005C7322">
            <w:pPr>
              <w:pStyle w:val="ListBullet"/>
            </w:pPr>
            <w:r w:rsidRPr="005C7322">
              <w:t>learning and development focus</w:t>
            </w:r>
          </w:p>
          <w:p w:rsidR="00000000" w:rsidP="005C7322">
            <w:pPr>
              <w:pStyle w:val="ListBullet"/>
              <w:rPr>
                <w:lang w:val="en-NZ"/>
              </w:rPr>
            </w:pPr>
            <w:r w:rsidRPr="005C7322">
              <w:t>balance of social and business program.</w:t>
            </w:r>
          </w:p>
        </w:tc>
      </w:tr>
      <w:tr w:rsidTr="00CA55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p>
        </w:tc>
      </w:tr>
      <w:tr w:rsidTr="00CA55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r w:rsidRPr="005C7322">
              <w:rPr>
                <w:rStyle w:val="BoldandItalics"/>
              </w:rPr>
              <w:t>Internal and external factors</w:t>
            </w:r>
            <w:r w:rsidRPr="005C732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C7322" w:rsidP="005C7322">
            <w:pPr>
              <w:pStyle w:val="ListBullet"/>
            </w:pPr>
            <w:r w:rsidRPr="005C7322">
              <w:t xml:space="preserve">speaker or facilitator availability </w:t>
            </w:r>
          </w:p>
          <w:p w:rsidR="00000000" w:rsidRPr="005C7322" w:rsidP="005C7322">
            <w:pPr>
              <w:pStyle w:val="ListBullet"/>
            </w:pPr>
            <w:r w:rsidRPr="005C7322">
              <w:t>venue-related issues</w:t>
            </w:r>
          </w:p>
          <w:p w:rsidR="00000000" w:rsidRPr="005C7322" w:rsidP="005C7322">
            <w:pPr>
              <w:pStyle w:val="ListBullet"/>
            </w:pPr>
            <w:r w:rsidRPr="005C7322">
              <w:t>current and emerging industry trends</w:t>
            </w:r>
          </w:p>
          <w:p w:rsidR="00000000" w:rsidP="005C7322">
            <w:pPr>
              <w:pStyle w:val="ListBullet"/>
              <w:rPr>
                <w:lang w:val="en-NZ"/>
              </w:rPr>
            </w:pPr>
            <w:r w:rsidRPr="005C7322">
              <w:t>emerging research.</w:t>
            </w:r>
          </w:p>
        </w:tc>
      </w:tr>
      <w:tr w:rsidTr="00CA55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p>
        </w:tc>
      </w:tr>
      <w:tr w:rsidTr="00CA55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r w:rsidRPr="005C7322">
              <w:rPr>
                <w:rStyle w:val="BoldandItalics"/>
              </w:rPr>
              <w:t>Program components</w:t>
            </w:r>
            <w:r w:rsidRPr="005C732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C7322" w:rsidP="005C7322">
            <w:pPr>
              <w:pStyle w:val="ListBullet"/>
            </w:pPr>
            <w:r w:rsidRPr="005C7322">
              <w:t>business program, such as:</w:t>
            </w:r>
          </w:p>
          <w:p w:rsidR="00000000" w:rsidRPr="005C7322" w:rsidP="005C7322">
            <w:pPr>
              <w:pStyle w:val="ListBullet2"/>
            </w:pPr>
            <w:r w:rsidRPr="005C7322">
              <w:t>plenary sessions</w:t>
            </w:r>
          </w:p>
          <w:p w:rsidR="00000000" w:rsidRPr="005C7322" w:rsidP="005C7322">
            <w:pPr>
              <w:pStyle w:val="ListBullet2"/>
            </w:pPr>
            <w:r w:rsidRPr="005C7322">
              <w:t>workshops and break-out sessions</w:t>
            </w:r>
          </w:p>
          <w:p w:rsidR="00000000" w:rsidRPr="005C7322" w:rsidP="005C7322">
            <w:pPr>
              <w:pStyle w:val="ListBullet2"/>
            </w:pPr>
            <w:r w:rsidRPr="005C7322">
              <w:t>remote components</w:t>
            </w:r>
          </w:p>
          <w:p w:rsidR="00000000" w:rsidRPr="005C7322" w:rsidP="005C7322">
            <w:pPr>
              <w:pStyle w:val="ListBullet"/>
            </w:pPr>
            <w:r w:rsidRPr="005C7322">
              <w:t>breaks</w:t>
            </w:r>
          </w:p>
          <w:p w:rsidR="00000000" w:rsidRPr="005C7322" w:rsidP="005C7322">
            <w:pPr>
              <w:pStyle w:val="ListBullet"/>
            </w:pPr>
            <w:r w:rsidRPr="005C7322">
              <w:t>catering</w:t>
            </w:r>
          </w:p>
          <w:p w:rsidR="00000000" w:rsidRPr="005C7322" w:rsidP="005C7322">
            <w:pPr>
              <w:pStyle w:val="ListBullet"/>
            </w:pPr>
            <w:r w:rsidRPr="005C7322">
              <w:t>links with other parallel events</w:t>
            </w:r>
          </w:p>
          <w:p w:rsidR="00000000" w:rsidRPr="005C7322" w:rsidP="005C7322">
            <w:pPr>
              <w:pStyle w:val="ListBullet"/>
            </w:pPr>
            <w:r w:rsidRPr="005C7322">
              <w:t>social program</w:t>
            </w:r>
          </w:p>
          <w:p w:rsidR="00000000" w:rsidP="005C7322">
            <w:pPr>
              <w:pStyle w:val="ListBullet"/>
              <w:rPr>
                <w:lang w:val="en-NZ"/>
              </w:rPr>
            </w:pPr>
            <w:r w:rsidRPr="005C7322">
              <w:t>pre and post-touring elements.</w:t>
            </w:r>
          </w:p>
        </w:tc>
      </w:tr>
      <w:tr w:rsidTr="00CA55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p>
        </w:tc>
      </w:tr>
      <w:tr w:rsidTr="00CA55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r w:rsidRPr="005C7322">
              <w:rPr>
                <w:rStyle w:val="BoldandItalics"/>
              </w:rPr>
              <w:t>Technologies</w:t>
            </w:r>
            <w:r w:rsidRPr="005C7322">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5C7322" w:rsidP="005C7322">
            <w:pPr>
              <w:pStyle w:val="ListBullet"/>
            </w:pPr>
            <w:r w:rsidRPr="005C7322">
              <w:t>ways to enhance presentations</w:t>
            </w:r>
          </w:p>
          <w:p w:rsidR="00000000" w:rsidRPr="005C7322" w:rsidP="005C7322">
            <w:pPr>
              <w:pStyle w:val="ListBullet"/>
            </w:pPr>
            <w:r w:rsidRPr="005C7322">
              <w:t>remote conferencing options</w:t>
            </w:r>
          </w:p>
          <w:p w:rsidR="00000000" w:rsidRPr="005C7322" w:rsidP="005C7322">
            <w:pPr>
              <w:pStyle w:val="ListBullet"/>
            </w:pPr>
            <w:r w:rsidRPr="005C7322">
              <w:t>venue requirements</w:t>
            </w:r>
          </w:p>
          <w:p w:rsidR="00000000" w:rsidP="005C7322">
            <w:pPr>
              <w:pStyle w:val="ListBullet"/>
              <w:rPr>
                <w:lang w:val="en-NZ"/>
              </w:rPr>
            </w:pPr>
            <w:r w:rsidRPr="005C7322">
              <w:t>delivery of program information to delegates.</w:t>
            </w:r>
          </w:p>
        </w:tc>
      </w:tr>
      <w:tr w:rsidTr="00CA55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p>
        </w:tc>
      </w:tr>
      <w:tr w:rsidTr="00CA553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r w:rsidRPr="005C7322">
              <w:rPr>
                <w:rStyle w:val="BoldandItalics"/>
              </w:rPr>
              <w:t>Educational</w:t>
            </w:r>
            <w:r w:rsidRPr="005C7322">
              <w:t xml:space="preserve">, </w:t>
            </w:r>
            <w:r w:rsidRPr="005C7322">
              <w:rPr>
                <w:rStyle w:val="BoldandItalics"/>
              </w:rPr>
              <w:t>learning and development principles</w:t>
            </w:r>
            <w:r w:rsidRPr="005C7322">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5C7322" w:rsidP="005C7322">
            <w:pPr>
              <w:pStyle w:val="ListBullet"/>
            </w:pPr>
            <w:r w:rsidRPr="005C7322">
              <w:t>principles of adult learning</w:t>
            </w:r>
          </w:p>
          <w:p w:rsidR="00000000" w:rsidRPr="005C7322" w:rsidP="005C7322">
            <w:pPr>
              <w:pStyle w:val="ListBullet"/>
            </w:pPr>
            <w:r w:rsidRPr="005C7322">
              <w:t xml:space="preserve">different learning styles of particular groups </w:t>
            </w:r>
          </w:p>
          <w:p w:rsidR="00000000" w:rsidRPr="005C7322" w:rsidP="005C7322">
            <w:pPr>
              <w:pStyle w:val="ListBullet"/>
            </w:pPr>
            <w:r w:rsidRPr="005C7322">
              <w:t>key principles in</w:t>
            </w:r>
            <w:r w:rsidRPr="005C7322">
              <w:t xml:space="preserve"> developing learning materials and designing educational experiences</w:t>
            </w:r>
          </w:p>
          <w:p w:rsidR="00000000" w:rsidRPr="005C7322" w:rsidP="005C7322">
            <w:pPr>
              <w:pStyle w:val="ListBullet"/>
            </w:pPr>
            <w:r w:rsidRPr="005C7322">
              <w:t>use of interpretive techniques</w:t>
            </w:r>
          </w:p>
          <w:p w:rsidR="00000000" w:rsidRPr="005C7322" w:rsidP="005C7322">
            <w:pPr>
              <w:pStyle w:val="ListBullet"/>
            </w:pPr>
            <w:r w:rsidRPr="005C7322">
              <w:t>action and experiential learning.</w:t>
            </w:r>
          </w:p>
        </w:tc>
      </w:tr>
    </w:tbl>
    <w:p w:rsidR="00CA5533" w:rsidP="005C7322">
      <w:pPr>
        <w:pStyle w:val="BodyText"/>
      </w:pPr>
    </w:p>
    <w:p w:rsidR="00CA5533" w:rsidP="005C7322">
      <w:pPr>
        <w:pStyle w:val="BodyText"/>
      </w:pPr>
    </w:p>
    <w:p w:rsidR="00000000" w:rsidRPr="005C7322" w:rsidP="005C7322">
      <w:pPr>
        <w:pStyle w:val="Heading1"/>
      </w:pPr>
      <w:bookmarkStart w:id="12" w:name="O_148394"/>
      <w:bookmarkEnd w:id="12"/>
      <w:r w:rsidRPr="005C7322">
        <w:t>Unit Sector(s)</w:t>
      </w:r>
    </w:p>
    <w:tbl>
      <w:tblPr>
        <w:tblW w:w="0" w:type="auto"/>
        <w:tblLayout w:type="fixed"/>
        <w:tblCellMar>
          <w:left w:w="62" w:type="dxa"/>
          <w:right w:w="62" w:type="dxa"/>
        </w:tblCellMar>
        <w:tblLook w:val="0000"/>
      </w:tblPr>
      <w:tblGrid>
        <w:gridCol w:w="2836"/>
        <w:gridCol w:w="6344"/>
      </w:tblGrid>
      <w:tr w:rsidTr="00CA553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r w:rsidRPr="005C7322">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5C7322" w:rsidP="005C7322">
            <w:pPr>
              <w:pStyle w:val="BodyText"/>
            </w:pPr>
            <w:r w:rsidRPr="005C7322">
              <w:t>Cross-Sector</w:t>
            </w:r>
          </w:p>
        </w:tc>
      </w:tr>
    </w:tbl>
    <w:p w:rsidR="00000000" w:rsidRPr="005C7322" w:rsidP="005C7322">
      <w:pPr>
        <w:pStyle w:val="BodyText"/>
      </w:pPr>
    </w:p>
    <w:p w:rsidR="00000000" w:rsidRPr="005C7322" w:rsidP="005C7322">
      <w:pPr>
        <w:pStyle w:val="AllowPageBreak"/>
      </w:pPr>
    </w:p>
    <w:p w:rsidR="00000000" w:rsidRPr="005C7322" w:rsidP="005C7322">
      <w:pPr>
        <w:pStyle w:val="Heading1"/>
      </w:pPr>
      <w:bookmarkStart w:id="13" w:name="O_163464"/>
      <w:bookmarkEnd w:id="13"/>
      <w:r w:rsidRPr="005C7322">
        <w:t>Competency field</w:t>
      </w:r>
    </w:p>
    <w:tbl>
      <w:tblPr>
        <w:tblW w:w="0" w:type="auto"/>
        <w:tblLayout w:type="fixed"/>
        <w:tblCellMar>
          <w:left w:w="62" w:type="dxa"/>
          <w:right w:w="62" w:type="dxa"/>
        </w:tblCellMar>
        <w:tblLook w:val="0000"/>
      </w:tblPr>
      <w:tblGrid>
        <w:gridCol w:w="2836"/>
        <w:gridCol w:w="6344"/>
      </w:tblGrid>
      <w:tr w:rsidTr="00CA553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r w:rsidRPr="005C7322">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5C7322">
            <w:pPr>
              <w:pStyle w:val="BodyText"/>
              <w:rPr>
                <w:lang w:val="en-NZ"/>
              </w:rPr>
            </w:pPr>
            <w:r w:rsidRPr="005C7322">
              <w:t>Event Management</w:t>
            </w:r>
          </w:p>
        </w:tc>
      </w:tr>
      <w:tr w:rsidTr="00CA553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C7322" w:rsidP="005C7322">
            <w:pPr>
              <w:pStyle w:val="BodyText"/>
            </w:pPr>
          </w:p>
        </w:tc>
      </w:tr>
    </w:tbl>
    <w:p w:rsidR="00000000" w:rsidRPr="005C7322" w:rsidP="005C7322">
      <w:pPr>
        <w:pStyle w:val="BodyText"/>
      </w:pPr>
    </w:p>
    <w:p w:rsidR="00000000" w:rsidRPr="005C7322" w:rsidP="005C7322"/>
    <w:sectPr w:rsidSect="005C73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3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5533" w:rsidP="00CA55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3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533" w:rsidP="005C73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A5533" w:rsidP="005C73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A5533" w:rsidP="005C73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3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5533" w:rsidP="00CA553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3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533" w:rsidP="005C7322">
    <w:pPr>
      <w:pStyle w:val="Header"/>
      <w:framePr w:wrap="around"/>
    </w:pPr>
    <w:r>
      <w:fldChar w:fldCharType="begin"/>
    </w:r>
    <w:r>
      <w:instrText xml:space="preserve"> TITLE   \* MERGEFORMAT </w:instrText>
    </w:r>
    <w:r>
      <w:fldChar w:fldCharType="separate"/>
    </w:r>
    <w:r>
      <w:t>SITXEVT014A Develop conference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A5533" w:rsidP="005C73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CA62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3CB3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4CDD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3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7322"/>
    <w:pPr>
      <w:spacing w:before="360" w:after="60"/>
      <w:outlineLvl w:val="0"/>
    </w:pPr>
    <w:rPr>
      <w:sz w:val="32"/>
    </w:rPr>
  </w:style>
  <w:style w:type="paragraph" w:styleId="Heading2">
    <w:name w:val="heading 2"/>
    <w:basedOn w:val="HeadingBase"/>
    <w:next w:val="BodyText"/>
    <w:link w:val="Heading2Char"/>
    <w:qFormat/>
    <w:rsid w:val="005C7322"/>
    <w:pPr>
      <w:keepLines/>
      <w:spacing w:before="240" w:after="120"/>
      <w:outlineLvl w:val="1"/>
    </w:pPr>
    <w:rPr>
      <w:sz w:val="28"/>
      <w:szCs w:val="40"/>
    </w:rPr>
  </w:style>
  <w:style w:type="paragraph" w:styleId="Heading3">
    <w:name w:val="heading 3"/>
    <w:basedOn w:val="HeadingBase"/>
    <w:next w:val="BodyText"/>
    <w:link w:val="Heading3Char"/>
    <w:qFormat/>
    <w:rsid w:val="005C7322"/>
    <w:pPr>
      <w:spacing w:before="180" w:after="120"/>
      <w:outlineLvl w:val="2"/>
    </w:pPr>
    <w:rPr>
      <w:spacing w:val="-10"/>
      <w:kern w:val="32"/>
    </w:rPr>
  </w:style>
  <w:style w:type="paragraph" w:styleId="Heading4">
    <w:name w:val="heading 4"/>
    <w:basedOn w:val="HeadingBase"/>
    <w:next w:val="BodyText"/>
    <w:link w:val="Heading4Char"/>
    <w:qFormat/>
    <w:rsid w:val="005C7322"/>
    <w:pPr>
      <w:spacing w:before="160" w:after="120"/>
      <w:outlineLvl w:val="3"/>
    </w:pPr>
    <w:rPr>
      <w:sz w:val="22"/>
    </w:rPr>
  </w:style>
  <w:style w:type="paragraph" w:styleId="Heading5">
    <w:name w:val="heading 5"/>
    <w:basedOn w:val="HeadingBase"/>
    <w:next w:val="Normal"/>
    <w:link w:val="Heading5Char"/>
    <w:qFormat/>
    <w:rsid w:val="005C7322"/>
    <w:pPr>
      <w:spacing w:before="80"/>
      <w:outlineLvl w:val="4"/>
    </w:pPr>
    <w:rPr>
      <w:color w:val="918585"/>
      <w:sz w:val="20"/>
    </w:rPr>
  </w:style>
  <w:style w:type="paragraph" w:styleId="Heading6">
    <w:name w:val="heading 6"/>
    <w:basedOn w:val="HeadingBase"/>
    <w:next w:val="Normal"/>
    <w:link w:val="Heading6Char"/>
    <w:qFormat/>
    <w:rsid w:val="005C7322"/>
    <w:pPr>
      <w:spacing w:before="60"/>
      <w:outlineLvl w:val="5"/>
    </w:pPr>
    <w:rPr>
      <w:color w:val="918585"/>
      <w:sz w:val="20"/>
    </w:rPr>
  </w:style>
  <w:style w:type="paragraph" w:styleId="Heading7">
    <w:name w:val="heading 7"/>
    <w:basedOn w:val="Normal"/>
    <w:next w:val="Normal"/>
    <w:link w:val="Heading7Char"/>
    <w:qFormat/>
    <w:rsid w:val="005C7322"/>
    <w:pPr>
      <w:ind w:left="720"/>
      <w:outlineLvl w:val="6"/>
    </w:pPr>
    <w:rPr>
      <w:i/>
    </w:rPr>
  </w:style>
  <w:style w:type="paragraph" w:styleId="Heading8">
    <w:name w:val="heading 8"/>
    <w:basedOn w:val="Normal"/>
    <w:next w:val="Normal"/>
    <w:link w:val="Heading8Char"/>
    <w:qFormat/>
    <w:rsid w:val="005C7322"/>
    <w:pPr>
      <w:ind w:left="720"/>
      <w:outlineLvl w:val="7"/>
    </w:pPr>
    <w:rPr>
      <w:i/>
    </w:rPr>
  </w:style>
  <w:style w:type="paragraph" w:styleId="Heading9">
    <w:name w:val="heading 9"/>
    <w:basedOn w:val="Normal"/>
    <w:next w:val="Normal"/>
    <w:link w:val="Heading9Char"/>
    <w:qFormat/>
    <w:rsid w:val="005C7322"/>
    <w:pPr>
      <w:ind w:left="720"/>
      <w:outlineLvl w:val="8"/>
    </w:pPr>
    <w:rPr>
      <w:i/>
    </w:rPr>
  </w:style>
  <w:style w:type="character" w:default="1" w:styleId="DefaultParagraphFont">
    <w:name w:val="Default Paragraph Font"/>
    <w:uiPriority w:val="1"/>
    <w:unhideWhenUsed/>
    <w:rsid w:val="005C73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7322"/>
  </w:style>
  <w:style w:type="character" w:customStyle="1" w:styleId="Heading1Char">
    <w:name w:val="Heading 1 Char"/>
    <w:link w:val="Heading1"/>
    <w:rsid w:val="005C7322"/>
    <w:rPr>
      <w:rFonts w:ascii="Times New Roman" w:eastAsia="Times New Roman" w:hAnsi="Times New Roman" w:cs="Times New Roman"/>
      <w:b/>
      <w:sz w:val="32"/>
      <w:szCs w:val="20"/>
      <w:lang w:eastAsia="en-US"/>
    </w:rPr>
  </w:style>
  <w:style w:type="paragraph" w:styleId="BodyText">
    <w:name w:val="Body Text"/>
    <w:basedOn w:val="Normal"/>
    <w:link w:val="BodyTextChar"/>
    <w:rsid w:val="005C7322"/>
    <w:pPr>
      <w:spacing w:before="120" w:after="120"/>
      <w:contextualSpacing/>
    </w:pPr>
    <w:rPr>
      <w:rFonts w:ascii="Times New Roman" w:hAnsi="Times New Roman"/>
      <w:sz w:val="24"/>
      <w:szCs w:val="22"/>
    </w:rPr>
  </w:style>
  <w:style w:type="character" w:customStyle="1" w:styleId="BodyTextChar">
    <w:name w:val="Body Text Char"/>
    <w:link w:val="BodyText"/>
    <w:rsid w:val="005C7322"/>
    <w:rPr>
      <w:rFonts w:ascii="Times New Roman" w:eastAsia="Times New Roman" w:hAnsi="Times New Roman" w:cs="Times New Roman"/>
      <w:sz w:val="24"/>
      <w:lang w:val="en-US" w:eastAsia="en-US"/>
    </w:rPr>
  </w:style>
  <w:style w:type="paragraph" w:styleId="Footer">
    <w:name w:val="footer"/>
    <w:basedOn w:val="Normal"/>
    <w:link w:val="FooterChar"/>
    <w:rsid w:val="005C73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C7322"/>
    <w:rPr>
      <w:rFonts w:ascii="Times New Roman" w:eastAsia="Times New Roman" w:hAnsi="Times New Roman" w:cs="Times New Roman"/>
      <w:sz w:val="16"/>
      <w:lang w:val="en-US" w:eastAsia="en-US"/>
    </w:rPr>
  </w:style>
  <w:style w:type="paragraph" w:styleId="List">
    <w:name w:val="List"/>
    <w:basedOn w:val="BodyText"/>
    <w:next w:val="BodyText"/>
    <w:rsid w:val="005C7322"/>
    <w:pPr>
      <w:tabs>
        <w:tab w:val="left" w:pos="340"/>
      </w:tabs>
      <w:spacing w:before="60" w:after="60"/>
      <w:ind w:left="340" w:hanging="340"/>
    </w:pPr>
  </w:style>
  <w:style w:type="paragraph" w:styleId="ListBullet">
    <w:name w:val="List Bullet"/>
    <w:basedOn w:val="List"/>
    <w:rsid w:val="005C7322"/>
    <w:pPr>
      <w:numPr>
        <w:numId w:val="13"/>
      </w:numPr>
      <w:tabs>
        <w:tab w:val="clear" w:pos="340"/>
      </w:tabs>
      <w:spacing w:before="40" w:after="40"/>
    </w:pPr>
  </w:style>
  <w:style w:type="character" w:customStyle="1" w:styleId="SpecialBold">
    <w:name w:val="Special Bold"/>
    <w:rsid w:val="005C7322"/>
    <w:rPr>
      <w:b/>
      <w:spacing w:val="0"/>
    </w:rPr>
  </w:style>
  <w:style w:type="paragraph" w:styleId="ListBullet2">
    <w:name w:val="List Bullet 2"/>
    <w:basedOn w:val="List2"/>
    <w:rsid w:val="005C7322"/>
    <w:pPr>
      <w:numPr>
        <w:numId w:val="14"/>
      </w:numPr>
      <w:tabs>
        <w:tab w:val="clear" w:pos="680"/>
      </w:tabs>
    </w:pPr>
  </w:style>
  <w:style w:type="paragraph" w:styleId="Header">
    <w:name w:val="header"/>
    <w:basedOn w:val="Normal"/>
    <w:link w:val="HeaderChar"/>
    <w:rsid w:val="005C73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C732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7322"/>
    <w:pPr>
      <w:spacing w:before="240" w:after="120"/>
      <w:outlineLvl w:val="0"/>
    </w:pPr>
    <w:rPr>
      <w:rFonts w:ascii="Times New Roman" w:hAnsi="Times New Roman"/>
      <w:b/>
      <w:sz w:val="28"/>
    </w:rPr>
  </w:style>
  <w:style w:type="paragraph" w:customStyle="1" w:styleId="AllowPageBreak">
    <w:name w:val="AllowPageBreak"/>
    <w:rsid w:val="005C73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C7322"/>
    <w:rPr>
      <w:b/>
      <w:i/>
      <w:u w:val="none"/>
    </w:rPr>
  </w:style>
  <w:style w:type="character" w:customStyle="1" w:styleId="Heading2Char">
    <w:name w:val="Heading 2 Char"/>
    <w:link w:val="Heading2"/>
    <w:rsid w:val="005C7322"/>
    <w:rPr>
      <w:rFonts w:ascii="Times New Roman" w:eastAsia="Times New Roman" w:hAnsi="Times New Roman" w:cs="Times New Roman"/>
      <w:b/>
      <w:sz w:val="28"/>
      <w:szCs w:val="40"/>
      <w:lang w:eastAsia="en-US"/>
    </w:rPr>
  </w:style>
  <w:style w:type="character" w:customStyle="1" w:styleId="Heading3Char">
    <w:name w:val="Heading 3 Char"/>
    <w:link w:val="Heading3"/>
    <w:rsid w:val="005C732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C7322"/>
    <w:rPr>
      <w:rFonts w:ascii="Times New Roman" w:eastAsia="Times New Roman" w:hAnsi="Times New Roman" w:cs="Times New Roman"/>
      <w:b/>
      <w:szCs w:val="20"/>
      <w:lang w:eastAsia="en-US"/>
    </w:rPr>
  </w:style>
  <w:style w:type="character" w:customStyle="1" w:styleId="Heading5Char">
    <w:name w:val="Heading 5 Char"/>
    <w:link w:val="Heading5"/>
    <w:rsid w:val="005C732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C73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73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73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7322"/>
    <w:rPr>
      <w:rFonts w:ascii="Courier New" w:eastAsia="Times New Roman" w:hAnsi="Courier New" w:cs="Times New Roman"/>
      <w:i/>
      <w:szCs w:val="20"/>
      <w:lang w:val="en-US" w:eastAsia="en-US"/>
    </w:rPr>
  </w:style>
  <w:style w:type="paragraph" w:customStyle="1" w:styleId="HeadingBase">
    <w:name w:val="Heading Base"/>
    <w:rsid w:val="005C73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7322"/>
    <w:pPr>
      <w:tabs>
        <w:tab w:val="right" w:leader="dot" w:pos="9072"/>
      </w:tabs>
      <w:ind w:left="567"/>
    </w:pPr>
    <w:rPr>
      <w:szCs w:val="22"/>
    </w:rPr>
  </w:style>
  <w:style w:type="paragraph" w:customStyle="1" w:styleId="TOCBase">
    <w:name w:val="TOC Base"/>
    <w:rsid w:val="005C73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7322"/>
    <w:pPr>
      <w:tabs>
        <w:tab w:val="right" w:leader="dot" w:pos="9072"/>
      </w:tabs>
      <w:spacing w:before="40" w:after="40"/>
      <w:ind w:left="284"/>
    </w:pPr>
    <w:rPr>
      <w:rFonts w:ascii="Times New Roman" w:hAnsi="Times New Roman"/>
    </w:rPr>
  </w:style>
  <w:style w:type="paragraph" w:styleId="TOC1">
    <w:name w:val="toc 1"/>
    <w:basedOn w:val="TOCBase"/>
    <w:next w:val="Normal"/>
    <w:rsid w:val="005C73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7322"/>
    <w:pPr>
      <w:spacing w:before="5040"/>
      <w:jc w:val="center"/>
    </w:pPr>
    <w:rPr>
      <w:sz w:val="48"/>
      <w:szCs w:val="72"/>
      <w:lang w:val="en-US"/>
    </w:rPr>
  </w:style>
  <w:style w:type="character" w:customStyle="1" w:styleId="TitleChar">
    <w:name w:val="Title Char"/>
    <w:link w:val="Title"/>
    <w:rsid w:val="005C73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7322"/>
    <w:pPr>
      <w:tabs>
        <w:tab w:val="left" w:pos="3600"/>
        <w:tab w:val="left" w:pos="3958"/>
      </w:tabs>
    </w:pPr>
  </w:style>
  <w:style w:type="paragraph" w:customStyle="1" w:styleId="Note">
    <w:name w:val="Note"/>
    <w:basedOn w:val="BodyText"/>
    <w:rsid w:val="005C73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7322"/>
    <w:pPr>
      <w:framePr w:wrap="auto" w:hAnchor="text" w:y="6049"/>
    </w:pPr>
    <w:rPr>
      <w:color w:val="000000"/>
      <w:sz w:val="40"/>
    </w:rPr>
  </w:style>
  <w:style w:type="paragraph" w:customStyle="1" w:styleId="TOCTitle">
    <w:name w:val="TOCTitle"/>
    <w:basedOn w:val="Heading1"/>
    <w:rsid w:val="005C7322"/>
    <w:pPr>
      <w:spacing w:after="240"/>
      <w:jc w:val="center"/>
      <w:outlineLvl w:val="9"/>
    </w:pPr>
    <w:rPr>
      <w:caps/>
    </w:rPr>
  </w:style>
  <w:style w:type="paragraph" w:customStyle="1" w:styleId="Version">
    <w:name w:val="Version"/>
    <w:rsid w:val="005C73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7322"/>
    <w:pPr>
      <w:keepNext w:val="0"/>
      <w:tabs>
        <w:tab w:val="right" w:pos="4176"/>
      </w:tabs>
      <w:ind w:left="198" w:hanging="198"/>
    </w:pPr>
    <w:rPr>
      <w:rFonts w:ascii="Garamond" w:hAnsi="Garamond"/>
    </w:rPr>
  </w:style>
  <w:style w:type="paragraph" w:styleId="IndexHeading">
    <w:name w:val="index heading"/>
    <w:basedOn w:val="Normal"/>
    <w:next w:val="Index1"/>
    <w:semiHidden/>
    <w:rsid w:val="005C7322"/>
    <w:pPr>
      <w:spacing w:before="120" w:after="120"/>
    </w:pPr>
    <w:rPr>
      <w:rFonts w:ascii="Arial" w:hAnsi="Arial"/>
      <w:b/>
      <w:color w:val="918585"/>
      <w:sz w:val="24"/>
    </w:rPr>
  </w:style>
  <w:style w:type="paragraph" w:customStyle="1" w:styleId="Chapter">
    <w:name w:val="Chapter"/>
    <w:basedOn w:val="Normal"/>
    <w:rsid w:val="005C7322"/>
    <w:pPr>
      <w:spacing w:before="240"/>
    </w:pPr>
    <w:rPr>
      <w:rFonts w:ascii="Times New Roman" w:hAnsi="Times New Roman"/>
      <w:smallCaps/>
      <w:spacing w:val="80"/>
      <w:sz w:val="28"/>
    </w:rPr>
  </w:style>
  <w:style w:type="paragraph" w:customStyle="1" w:styleId="InChapter">
    <w:name w:val="InChapter"/>
    <w:basedOn w:val="Heading3"/>
    <w:rsid w:val="005C7322"/>
    <w:pPr>
      <w:spacing w:after="240"/>
      <w:outlineLvl w:val="9"/>
    </w:pPr>
    <w:rPr>
      <w:noProof/>
    </w:rPr>
  </w:style>
  <w:style w:type="paragraph" w:styleId="Index2">
    <w:name w:val="index 2"/>
    <w:basedOn w:val="Normal"/>
    <w:next w:val="Normal"/>
    <w:semiHidden/>
    <w:rsid w:val="005C7322"/>
    <w:pPr>
      <w:tabs>
        <w:tab w:val="right" w:pos="4176"/>
      </w:tabs>
      <w:ind w:left="568" w:hanging="284"/>
    </w:pPr>
    <w:rPr>
      <w:rFonts w:ascii="Garamond" w:hAnsi="Garamond"/>
    </w:rPr>
  </w:style>
  <w:style w:type="paragraph" w:customStyle="1" w:styleId="Byline">
    <w:name w:val="Byline"/>
    <w:rsid w:val="005C73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7322"/>
    <w:pPr>
      <w:tabs>
        <w:tab w:val="clear" w:pos="3600"/>
        <w:tab w:val="clear" w:pos="3958"/>
      </w:tabs>
      <w:jc w:val="right"/>
    </w:pPr>
  </w:style>
  <w:style w:type="character" w:styleId="Emphasis">
    <w:name w:val="Emphasis"/>
    <w:qFormat/>
    <w:rsid w:val="005C7322"/>
    <w:rPr>
      <w:i/>
    </w:rPr>
  </w:style>
  <w:style w:type="paragraph" w:styleId="Caption">
    <w:name w:val="caption"/>
    <w:basedOn w:val="BodyText"/>
    <w:next w:val="Normal"/>
    <w:qFormat/>
    <w:rsid w:val="005C7322"/>
    <w:pPr>
      <w:framePr w:w="2268" w:hSpace="181" w:vSpace="181" w:wrap="around" w:vAnchor="text" w:hAnchor="page" w:x="1135" w:y="285" w:anchorLock="1"/>
    </w:pPr>
    <w:rPr>
      <w:i/>
    </w:rPr>
  </w:style>
  <w:style w:type="paragraph" w:customStyle="1" w:styleId="MiniTOCTitle">
    <w:name w:val="MiniTOCTitle"/>
    <w:basedOn w:val="Heading4"/>
    <w:rsid w:val="005C7322"/>
    <w:pPr>
      <w:spacing w:before="240"/>
      <w:outlineLvl w:val="9"/>
    </w:pPr>
    <w:rPr>
      <w:noProof/>
      <w:sz w:val="24"/>
    </w:rPr>
  </w:style>
  <w:style w:type="paragraph" w:customStyle="1" w:styleId="MiniTOCItem">
    <w:name w:val="MiniTOCItem"/>
    <w:basedOn w:val="ListBullet"/>
    <w:rsid w:val="005C7322"/>
    <w:pPr>
      <w:numPr>
        <w:numId w:val="0"/>
      </w:numPr>
      <w:tabs>
        <w:tab w:val="right" w:leader="dot" w:pos="6521"/>
      </w:tabs>
      <w:spacing w:before="0" w:after="0"/>
    </w:pPr>
  </w:style>
  <w:style w:type="paragraph" w:customStyle="1" w:styleId="TOFTitle">
    <w:name w:val="TOFTitle"/>
    <w:basedOn w:val="TOCTitle"/>
    <w:rsid w:val="005C7322"/>
  </w:style>
  <w:style w:type="paragraph" w:styleId="TableofFigures">
    <w:name w:val="table of figures"/>
    <w:basedOn w:val="Normal"/>
    <w:next w:val="Normal"/>
    <w:semiHidden/>
    <w:rsid w:val="005C7322"/>
    <w:pPr>
      <w:tabs>
        <w:tab w:val="right" w:leader="dot" w:pos="9072"/>
      </w:tabs>
      <w:ind w:left="970" w:hanging="403"/>
    </w:pPr>
    <w:rPr>
      <w:rFonts w:ascii="Times New Roman" w:hAnsi="Times New Roman"/>
      <w:b/>
    </w:rPr>
  </w:style>
  <w:style w:type="paragraph" w:styleId="ListNumber">
    <w:name w:val="List Number"/>
    <w:basedOn w:val="List"/>
    <w:rsid w:val="005C7322"/>
    <w:pPr>
      <w:numPr>
        <w:numId w:val="11"/>
      </w:numPr>
    </w:pPr>
  </w:style>
  <w:style w:type="character" w:customStyle="1" w:styleId="WingdingSymbols">
    <w:name w:val="Wingding Symbols"/>
    <w:rsid w:val="005C7322"/>
    <w:rPr>
      <w:rFonts w:ascii="Wingdings" w:hAnsi="Wingdings"/>
    </w:rPr>
  </w:style>
  <w:style w:type="paragraph" w:customStyle="1" w:styleId="TableHeading">
    <w:name w:val="Table Heading"/>
    <w:basedOn w:val="HeadingBase"/>
    <w:rsid w:val="005C7322"/>
    <w:pPr>
      <w:keepLines/>
      <w:pBdr>
        <w:bottom w:val="single" w:sz="6" w:space="1" w:color="918585"/>
      </w:pBdr>
      <w:spacing w:before="240"/>
    </w:pPr>
  </w:style>
  <w:style w:type="character" w:customStyle="1" w:styleId="HotSpot">
    <w:name w:val="HotSpot"/>
    <w:rsid w:val="005C7322"/>
    <w:rPr>
      <w:color w:val="0033CC"/>
      <w:u w:val="none"/>
    </w:rPr>
  </w:style>
  <w:style w:type="paragraph" w:customStyle="1" w:styleId="BodyTextRight">
    <w:name w:val="Body Text Right"/>
    <w:basedOn w:val="BodyText"/>
    <w:rsid w:val="005C7322"/>
    <w:pPr>
      <w:spacing w:before="0" w:after="0"/>
      <w:jc w:val="right"/>
    </w:pPr>
  </w:style>
  <w:style w:type="paragraph" w:styleId="Index3">
    <w:name w:val="index 3"/>
    <w:basedOn w:val="ListNumber2"/>
    <w:next w:val="Normal"/>
    <w:semiHidden/>
    <w:rsid w:val="005C7322"/>
    <w:pPr>
      <w:numPr>
        <w:numId w:val="0"/>
      </w:numPr>
      <w:tabs>
        <w:tab w:val="right" w:leader="dot" w:pos="4176"/>
      </w:tabs>
    </w:pPr>
  </w:style>
  <w:style w:type="paragraph" w:styleId="ListNumber2">
    <w:name w:val="List Number 2"/>
    <w:basedOn w:val="List2"/>
    <w:rsid w:val="005C7322"/>
    <w:pPr>
      <w:numPr>
        <w:numId w:val="10"/>
      </w:numPr>
      <w:tabs>
        <w:tab w:val="clear" w:pos="1060"/>
      </w:tabs>
    </w:pPr>
  </w:style>
  <w:style w:type="paragraph" w:customStyle="1" w:styleId="MarginNote">
    <w:name w:val="Margin Note"/>
    <w:basedOn w:val="BodyText"/>
    <w:rsid w:val="005C73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73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C73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7322"/>
    <w:rPr>
      <w:sz w:val="32"/>
    </w:rPr>
  </w:style>
  <w:style w:type="paragraph" w:customStyle="1" w:styleId="HeadingProcedure">
    <w:name w:val="Heading Procedure"/>
    <w:basedOn w:val="HeadingBase"/>
    <w:next w:val="Normal"/>
    <w:rsid w:val="005C7322"/>
    <w:pPr>
      <w:tabs>
        <w:tab w:val="left" w:pos="0"/>
      </w:tabs>
      <w:spacing w:before="120" w:after="60"/>
    </w:pPr>
    <w:rPr>
      <w:i/>
      <w:color w:val="918585"/>
      <w:sz w:val="22"/>
    </w:rPr>
  </w:style>
  <w:style w:type="paragraph" w:customStyle="1" w:styleId="TableBodyText">
    <w:name w:val="Table Body Text"/>
    <w:basedOn w:val="BodyText"/>
    <w:rsid w:val="005C7322"/>
    <w:pPr>
      <w:spacing w:before="60" w:after="60"/>
    </w:pPr>
  </w:style>
  <w:style w:type="paragraph" w:styleId="ListContinue">
    <w:name w:val="List Continue"/>
    <w:basedOn w:val="List"/>
    <w:rsid w:val="005C7322"/>
    <w:pPr>
      <w:ind w:firstLine="0"/>
    </w:pPr>
  </w:style>
  <w:style w:type="paragraph" w:customStyle="1" w:styleId="ListNote">
    <w:name w:val="List Note"/>
    <w:basedOn w:val="List"/>
    <w:rsid w:val="005C7322"/>
    <w:pPr>
      <w:pBdr>
        <w:top w:val="single" w:sz="6" w:space="2" w:color="918585"/>
        <w:bottom w:val="single" w:sz="6" w:space="2" w:color="918585"/>
      </w:pBdr>
      <w:tabs>
        <w:tab w:val="left" w:pos="1021"/>
      </w:tabs>
      <w:ind w:firstLine="0"/>
    </w:pPr>
  </w:style>
  <w:style w:type="paragraph" w:customStyle="1" w:styleId="Warning">
    <w:name w:val="Warning"/>
    <w:basedOn w:val="BodyText"/>
    <w:rsid w:val="005C7322"/>
    <w:pPr>
      <w:shd w:val="clear" w:color="auto" w:fill="D9D9D9"/>
      <w:tabs>
        <w:tab w:val="left" w:pos="992"/>
      </w:tabs>
      <w:ind w:left="119" w:right="119"/>
    </w:pPr>
    <w:rPr>
      <w:sz w:val="20"/>
    </w:rPr>
  </w:style>
  <w:style w:type="paragraph" w:customStyle="1" w:styleId="MarginIcons">
    <w:name w:val="Margin Icons"/>
    <w:basedOn w:val="BodyText"/>
    <w:rsid w:val="005C732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C7322"/>
    <w:rPr>
      <w:rFonts w:ascii="Courier New" w:hAnsi="Courier New"/>
    </w:rPr>
  </w:style>
  <w:style w:type="paragraph" w:customStyle="1" w:styleId="NoteBullet">
    <w:name w:val="Note Bullet"/>
    <w:basedOn w:val="Note"/>
    <w:rsid w:val="005C7322"/>
    <w:pPr>
      <w:tabs>
        <w:tab w:val="clear" w:pos="680"/>
      </w:tabs>
      <w:spacing w:before="60" w:after="60"/>
    </w:pPr>
  </w:style>
  <w:style w:type="paragraph" w:customStyle="1" w:styleId="SubHeading2">
    <w:name w:val="SubHeading2"/>
    <w:basedOn w:val="HeadingBase"/>
    <w:rsid w:val="005C7322"/>
    <w:pPr>
      <w:spacing w:before="240" w:after="60"/>
    </w:pPr>
    <w:rPr>
      <w:sz w:val="20"/>
    </w:rPr>
  </w:style>
  <w:style w:type="paragraph" w:customStyle="1" w:styleId="SubHeading1">
    <w:name w:val="SubHeading1"/>
    <w:basedOn w:val="HeadingBase"/>
    <w:rsid w:val="005C7322"/>
    <w:pPr>
      <w:spacing w:before="240" w:after="60"/>
    </w:pPr>
    <w:rPr>
      <w:color w:val="918585"/>
      <w:sz w:val="22"/>
    </w:rPr>
  </w:style>
  <w:style w:type="paragraph" w:customStyle="1" w:styleId="SideHeading">
    <w:name w:val="Side Heading"/>
    <w:basedOn w:val="HeadingBase"/>
    <w:rsid w:val="005C73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7322"/>
    <w:pPr>
      <w:numPr>
        <w:numId w:val="12"/>
      </w:numPr>
    </w:pPr>
  </w:style>
  <w:style w:type="paragraph" w:styleId="PlainText">
    <w:name w:val="Plain Text"/>
    <w:basedOn w:val="Normal"/>
    <w:link w:val="PlainTextChar"/>
    <w:rsid w:val="005C7322"/>
    <w:rPr>
      <w:sz w:val="20"/>
    </w:rPr>
  </w:style>
  <w:style w:type="character" w:customStyle="1" w:styleId="PlainTextChar">
    <w:name w:val="Plain Text Char"/>
    <w:basedOn w:val="DefaultParagraphFont"/>
    <w:link w:val="PlainText"/>
    <w:rsid w:val="005C7322"/>
    <w:rPr>
      <w:rFonts w:ascii="Courier New" w:eastAsia="Times New Roman" w:hAnsi="Courier New" w:cs="Times New Roman"/>
      <w:sz w:val="20"/>
      <w:szCs w:val="20"/>
      <w:lang w:val="en-US" w:eastAsia="en-US"/>
    </w:rPr>
  </w:style>
  <w:style w:type="character" w:customStyle="1" w:styleId="MenuOption">
    <w:name w:val="Menu Option"/>
    <w:rsid w:val="005C7322"/>
    <w:rPr>
      <w:b/>
      <w:smallCaps/>
    </w:rPr>
  </w:style>
  <w:style w:type="paragraph" w:customStyle="1" w:styleId="TableListNumber">
    <w:name w:val="Table List Number"/>
    <w:basedOn w:val="ListNumber"/>
    <w:rsid w:val="005C7322"/>
    <w:pPr>
      <w:numPr>
        <w:numId w:val="0"/>
      </w:numPr>
    </w:pPr>
  </w:style>
  <w:style w:type="paragraph" w:styleId="TOC4">
    <w:name w:val="toc 4"/>
    <w:basedOn w:val="TOCBase"/>
    <w:next w:val="Normal"/>
    <w:semiHidden/>
    <w:rsid w:val="005C7322"/>
    <w:pPr>
      <w:tabs>
        <w:tab w:val="right" w:leader="dot" w:pos="9071"/>
      </w:tabs>
      <w:ind w:left="1701"/>
    </w:pPr>
  </w:style>
  <w:style w:type="paragraph" w:customStyle="1" w:styleId="ListAlpha">
    <w:name w:val="List Alpha"/>
    <w:basedOn w:val="List"/>
    <w:rsid w:val="005C7322"/>
    <w:pPr>
      <w:numPr>
        <w:numId w:val="9"/>
      </w:numPr>
    </w:pPr>
  </w:style>
  <w:style w:type="paragraph" w:customStyle="1" w:styleId="ListAlpha2">
    <w:name w:val="List Alpha 2"/>
    <w:basedOn w:val="List2"/>
    <w:rsid w:val="005C7322"/>
    <w:pPr>
      <w:numPr>
        <w:numId w:val="8"/>
      </w:numPr>
    </w:pPr>
  </w:style>
  <w:style w:type="paragraph" w:styleId="List2">
    <w:name w:val="List 2"/>
    <w:basedOn w:val="BodyText"/>
    <w:rsid w:val="005C7322"/>
    <w:pPr>
      <w:tabs>
        <w:tab w:val="left" w:pos="680"/>
      </w:tabs>
      <w:spacing w:before="60" w:after="60"/>
      <w:ind w:left="680" w:hanging="340"/>
    </w:pPr>
  </w:style>
  <w:style w:type="paragraph" w:styleId="List3">
    <w:name w:val="List 3"/>
    <w:basedOn w:val="BodyText"/>
    <w:rsid w:val="005C7322"/>
    <w:pPr>
      <w:tabs>
        <w:tab w:val="left" w:pos="1021"/>
      </w:tabs>
      <w:spacing w:before="60" w:after="60"/>
      <w:ind w:left="1020" w:hanging="340"/>
    </w:pPr>
  </w:style>
  <w:style w:type="paragraph" w:styleId="List4">
    <w:name w:val="List 4"/>
    <w:basedOn w:val="BodyText"/>
    <w:rsid w:val="005C7322"/>
    <w:pPr>
      <w:tabs>
        <w:tab w:val="left" w:pos="1361"/>
      </w:tabs>
      <w:spacing w:before="60" w:after="60"/>
      <w:ind w:left="1361" w:hanging="340"/>
    </w:pPr>
  </w:style>
  <w:style w:type="paragraph" w:styleId="List5">
    <w:name w:val="List 5"/>
    <w:basedOn w:val="BodyText"/>
    <w:rsid w:val="005C7322"/>
    <w:pPr>
      <w:tabs>
        <w:tab w:val="left" w:pos="1701"/>
      </w:tabs>
      <w:spacing w:before="60" w:after="60"/>
      <w:ind w:left="1701" w:hanging="340"/>
    </w:pPr>
  </w:style>
  <w:style w:type="paragraph" w:styleId="ListBullet3">
    <w:name w:val="List Bullet 3"/>
    <w:basedOn w:val="List3"/>
    <w:rsid w:val="005C7322"/>
    <w:pPr>
      <w:numPr>
        <w:numId w:val="15"/>
      </w:numPr>
      <w:tabs>
        <w:tab w:val="clear" w:pos="1021"/>
      </w:tabs>
      <w:ind w:left="1037" w:hanging="357"/>
    </w:pPr>
  </w:style>
  <w:style w:type="paragraph" w:styleId="ListBullet4">
    <w:name w:val="List Bullet 4"/>
    <w:basedOn w:val="List4"/>
    <w:rsid w:val="005C7322"/>
    <w:pPr>
      <w:numPr>
        <w:numId w:val="3"/>
      </w:numPr>
    </w:pPr>
  </w:style>
  <w:style w:type="paragraph" w:styleId="ListBullet5">
    <w:name w:val="List Bullet 5"/>
    <w:basedOn w:val="List5"/>
    <w:rsid w:val="005C7322"/>
    <w:pPr>
      <w:numPr>
        <w:numId w:val="4"/>
      </w:numPr>
    </w:pPr>
  </w:style>
  <w:style w:type="paragraph" w:styleId="ListContinue2">
    <w:name w:val="List Continue 2"/>
    <w:basedOn w:val="List2"/>
    <w:rsid w:val="005C7322"/>
    <w:pPr>
      <w:ind w:firstLine="0"/>
    </w:pPr>
  </w:style>
  <w:style w:type="paragraph" w:styleId="ListContinue3">
    <w:name w:val="List Continue 3"/>
    <w:basedOn w:val="List3"/>
    <w:rsid w:val="005C7322"/>
    <w:pPr>
      <w:ind w:left="1021" w:firstLine="0"/>
    </w:pPr>
  </w:style>
  <w:style w:type="paragraph" w:styleId="ListContinue4">
    <w:name w:val="List Continue 4"/>
    <w:basedOn w:val="List4"/>
    <w:rsid w:val="005C7322"/>
    <w:pPr>
      <w:ind w:firstLine="0"/>
    </w:pPr>
  </w:style>
  <w:style w:type="paragraph" w:styleId="ListContinue5">
    <w:name w:val="List Continue 5"/>
    <w:basedOn w:val="List5"/>
    <w:rsid w:val="005C7322"/>
    <w:pPr>
      <w:ind w:firstLine="0"/>
    </w:pPr>
  </w:style>
  <w:style w:type="paragraph" w:styleId="ListNumber3">
    <w:name w:val="List Number 3"/>
    <w:basedOn w:val="List3"/>
    <w:rsid w:val="005C7322"/>
    <w:pPr>
      <w:numPr>
        <w:numId w:val="5"/>
      </w:numPr>
    </w:pPr>
  </w:style>
  <w:style w:type="paragraph" w:styleId="ListNumber4">
    <w:name w:val="List Number 4"/>
    <w:basedOn w:val="List4"/>
    <w:rsid w:val="005C7322"/>
    <w:pPr>
      <w:numPr>
        <w:numId w:val="6"/>
      </w:numPr>
    </w:pPr>
  </w:style>
  <w:style w:type="paragraph" w:styleId="ListNumber5">
    <w:name w:val="List Number 5"/>
    <w:basedOn w:val="List5"/>
    <w:rsid w:val="005C7322"/>
    <w:pPr>
      <w:numPr>
        <w:numId w:val="7"/>
      </w:numPr>
    </w:pPr>
  </w:style>
  <w:style w:type="paragraph" w:styleId="BlockText">
    <w:name w:val="Block Text"/>
    <w:basedOn w:val="Normal"/>
    <w:rsid w:val="005C7322"/>
    <w:pPr>
      <w:spacing w:after="120"/>
      <w:ind w:left="1440" w:right="1440"/>
    </w:pPr>
  </w:style>
  <w:style w:type="character" w:customStyle="1" w:styleId="Subscript">
    <w:name w:val="Subscript"/>
    <w:rsid w:val="005C7322"/>
    <w:rPr>
      <w:sz w:val="16"/>
      <w:vertAlign w:val="subscript"/>
    </w:rPr>
  </w:style>
  <w:style w:type="character" w:customStyle="1" w:styleId="Superscript">
    <w:name w:val="Superscript"/>
    <w:rsid w:val="005C7322"/>
    <w:rPr>
      <w:sz w:val="16"/>
      <w:vertAlign w:val="superscript"/>
    </w:rPr>
  </w:style>
  <w:style w:type="character" w:customStyle="1" w:styleId="Symbols">
    <w:name w:val="Symbols"/>
    <w:rsid w:val="005C7322"/>
    <w:rPr>
      <w:rFonts w:ascii="Symbol" w:hAnsi="Symbol"/>
    </w:rPr>
  </w:style>
  <w:style w:type="character" w:customStyle="1" w:styleId="MenuOptions">
    <w:name w:val="Menu Options"/>
    <w:rsid w:val="005C7322"/>
    <w:rPr>
      <w:rFonts w:ascii="Arial Narrow" w:hAnsi="Arial Narrow"/>
      <w:smallCaps/>
    </w:rPr>
  </w:style>
  <w:style w:type="character" w:customStyle="1" w:styleId="Buttons">
    <w:name w:val="Buttons"/>
    <w:rsid w:val="005C7322"/>
    <w:rPr>
      <w:b/>
    </w:rPr>
  </w:style>
  <w:style w:type="character" w:customStyle="1" w:styleId="Underlined">
    <w:name w:val="Underlined"/>
    <w:rsid w:val="005C7322"/>
    <w:rPr>
      <w:u w:val="single"/>
    </w:rPr>
  </w:style>
  <w:style w:type="paragraph" w:customStyle="1" w:styleId="TableBodyTextRight">
    <w:name w:val="Table Body Text Right"/>
    <w:basedOn w:val="TableBodyText"/>
    <w:rsid w:val="005C7322"/>
    <w:pPr>
      <w:widowControl w:val="0"/>
      <w:autoSpaceDE w:val="0"/>
      <w:autoSpaceDN w:val="0"/>
      <w:adjustRightInd w:val="0"/>
      <w:jc w:val="right"/>
    </w:pPr>
    <w:rPr>
      <w:rFonts w:cs="Arial"/>
      <w:szCs w:val="18"/>
    </w:rPr>
  </w:style>
  <w:style w:type="paragraph" w:customStyle="1" w:styleId="CopyrightText">
    <w:name w:val="Copyright Text"/>
    <w:basedOn w:val="BodyText"/>
    <w:rsid w:val="005C7322"/>
    <w:rPr>
      <w:sz w:val="18"/>
    </w:rPr>
  </w:style>
  <w:style w:type="paragraph" w:customStyle="1" w:styleId="BodySmallRight">
    <w:name w:val="Body Small Right"/>
    <w:basedOn w:val="BodyTextRight"/>
    <w:rsid w:val="005C7322"/>
    <w:rPr>
      <w:sz w:val="18"/>
      <w:szCs w:val="18"/>
    </w:rPr>
  </w:style>
  <w:style w:type="paragraph" w:customStyle="1" w:styleId="MarginEdition">
    <w:name w:val="Margin Edition"/>
    <w:basedOn w:val="MarginNote"/>
    <w:rsid w:val="005C7322"/>
    <w:pPr>
      <w:spacing w:before="0" w:after="0"/>
    </w:pPr>
    <w:rPr>
      <w:rFonts w:ascii="Times New Roman" w:hAnsi="Times New Roman"/>
      <w:color w:val="999999"/>
    </w:rPr>
  </w:style>
  <w:style w:type="paragraph" w:customStyle="1" w:styleId="Spacer">
    <w:name w:val="Spacer"/>
    <w:basedOn w:val="Normal"/>
    <w:rsid w:val="005C7322"/>
    <w:rPr>
      <w:sz w:val="2"/>
      <w:szCs w:val="2"/>
    </w:rPr>
  </w:style>
  <w:style w:type="character" w:customStyle="1" w:styleId="Small">
    <w:name w:val="Small"/>
    <w:rsid w:val="005C7322"/>
    <w:rPr>
      <w:sz w:val="16"/>
    </w:rPr>
  </w:style>
  <w:style w:type="paragraph" w:customStyle="1" w:styleId="WideTable">
    <w:name w:val="Wide Table"/>
    <w:basedOn w:val="Normal"/>
    <w:rsid w:val="005C7322"/>
    <w:pPr>
      <w:ind w:left="-1418"/>
    </w:pPr>
    <w:rPr>
      <w:sz w:val="2"/>
      <w:szCs w:val="2"/>
    </w:rPr>
  </w:style>
  <w:style w:type="character" w:styleId="PageNumber">
    <w:name w:val="page number"/>
    <w:rsid w:val="005C7322"/>
  </w:style>
  <w:style w:type="paragraph" w:styleId="Quote">
    <w:name w:val="Quote"/>
    <w:basedOn w:val="Heading1"/>
    <w:link w:val="QuoteChar"/>
    <w:qFormat/>
    <w:rsid w:val="005C7322"/>
    <w:rPr>
      <w:b w:val="0"/>
      <w:sz w:val="72"/>
      <w:szCs w:val="72"/>
      <w:lang w:val="en-NZ"/>
    </w:rPr>
  </w:style>
  <w:style w:type="character" w:customStyle="1" w:styleId="QuoteChar">
    <w:name w:val="Quote Char"/>
    <w:link w:val="Quote"/>
    <w:rsid w:val="005C73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7322"/>
    <w:pPr>
      <w:pageBreakBefore/>
    </w:pPr>
  </w:style>
  <w:style w:type="paragraph" w:customStyle="1" w:styleId="Border">
    <w:name w:val="Border"/>
    <w:basedOn w:val="Normal"/>
    <w:qFormat/>
    <w:rsid w:val="005C7322"/>
    <w:pPr>
      <w:pBdr>
        <w:top w:val="single" w:sz="18" w:space="1" w:color="auto"/>
      </w:pBdr>
    </w:pPr>
    <w:rPr>
      <w:rFonts w:ascii="Times New Roman" w:hAnsi="Times New Roman"/>
      <w:color w:val="FFFFFF"/>
      <w:sz w:val="2"/>
    </w:rPr>
  </w:style>
  <w:style w:type="character" w:styleId="IntenseEmphasis">
    <w:name w:val="Intense Emphasis"/>
    <w:uiPriority w:val="21"/>
    <w:qFormat/>
    <w:rsid w:val="005C7322"/>
    <w:rPr>
      <w:b/>
      <w:bCs/>
      <w:i/>
      <w:iCs/>
      <w:color w:val="auto"/>
    </w:rPr>
  </w:style>
  <w:style w:type="paragraph" w:styleId="IntenseQuote">
    <w:name w:val="Intense Quote"/>
    <w:basedOn w:val="Normal"/>
    <w:next w:val="Normal"/>
    <w:link w:val="IntenseQuoteChar"/>
    <w:uiPriority w:val="30"/>
    <w:qFormat/>
    <w:rsid w:val="005C732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C7322"/>
    <w:rPr>
      <w:rFonts w:ascii="Courier New" w:eastAsia="Times New Roman" w:hAnsi="Courier New" w:cs="Times New Roman"/>
      <w:b/>
      <w:bCs/>
      <w:i/>
      <w:iCs/>
      <w:szCs w:val="20"/>
      <w:lang w:val="en-US" w:eastAsia="en-US"/>
    </w:rPr>
  </w:style>
  <w:style w:type="character" w:styleId="SubtleReference">
    <w:name w:val="Subtle Reference"/>
    <w:uiPriority w:val="31"/>
    <w:qFormat/>
    <w:rsid w:val="005C7322"/>
    <w:rPr>
      <w:smallCaps/>
      <w:color w:val="auto"/>
      <w:u w:val="single"/>
    </w:rPr>
  </w:style>
  <w:style w:type="character" w:styleId="IntenseReference">
    <w:name w:val="Intense Reference"/>
    <w:uiPriority w:val="32"/>
    <w:qFormat/>
    <w:rsid w:val="005C7322"/>
    <w:rPr>
      <w:b/>
      <w:bCs/>
      <w:smallCaps/>
      <w:color w:val="auto"/>
      <w:spacing w:val="5"/>
      <w:u w:val="single"/>
    </w:rPr>
  </w:style>
  <w:style w:type="paragraph" w:customStyle="1" w:styleId="2ColumnHeading">
    <w:name w:val="2Column Heading"/>
    <w:basedOn w:val="BodyText"/>
    <w:qFormat/>
    <w:rsid w:val="005C7322"/>
    <w:pPr>
      <w:spacing w:after="60"/>
      <w:ind w:left="-2268"/>
    </w:pPr>
    <w:rPr>
      <w:b/>
    </w:rPr>
  </w:style>
  <w:style w:type="paragraph" w:customStyle="1" w:styleId="Heading1TOC">
    <w:name w:val="Heading1 TOC"/>
    <w:basedOn w:val="Normal"/>
    <w:qFormat/>
    <w:rsid w:val="005C7322"/>
    <w:pPr>
      <w:spacing w:before="240" w:after="120"/>
    </w:pPr>
    <w:rPr>
      <w:rFonts w:ascii="Times New Roman" w:hAnsi="Times New Roman"/>
      <w:b/>
      <w:sz w:val="32"/>
    </w:rPr>
  </w:style>
  <w:style w:type="paragraph" w:customStyle="1" w:styleId="Heading2TOC">
    <w:name w:val="Heading2 TOC"/>
    <w:basedOn w:val="Normal"/>
    <w:qFormat/>
    <w:rsid w:val="005C7322"/>
    <w:pPr>
      <w:spacing w:before="240" w:after="60"/>
    </w:pPr>
    <w:rPr>
      <w:rFonts w:ascii="Times New Roman" w:hAnsi="Times New Roman"/>
      <w:b/>
      <w:sz w:val="28"/>
    </w:rPr>
  </w:style>
  <w:style w:type="character" w:customStyle="1" w:styleId="Underline">
    <w:name w:val="Underline"/>
    <w:qFormat/>
    <w:rsid w:val="005C7322"/>
    <w:rPr>
      <w:u w:val="single"/>
    </w:rPr>
  </w:style>
  <w:style w:type="paragraph" w:styleId="BalloonText">
    <w:name w:val="Balloon Text"/>
    <w:basedOn w:val="Normal"/>
    <w:link w:val="BalloonTextChar"/>
    <w:rsid w:val="005C7322"/>
    <w:rPr>
      <w:rFonts w:ascii="Tahoma" w:hAnsi="Tahoma" w:cs="Tahoma"/>
      <w:sz w:val="16"/>
      <w:szCs w:val="16"/>
    </w:rPr>
  </w:style>
  <w:style w:type="character" w:customStyle="1" w:styleId="BalloonTextChar">
    <w:name w:val="Balloon Text Char"/>
    <w:link w:val="BalloonText"/>
    <w:rsid w:val="005C73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732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C732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F7040AB7.dotm</Template>
  <TotalTime>0</TotalTime>
  <Pages>6</Pages>
  <Words>1191</Words>
  <Characters>7615</Characters>
  <Application>Microsoft Office Word</Application>
  <DocSecurity>0</DocSecurity>
  <Lines>320</Lines>
  <Paragraphs>150</Paragraphs>
  <ScaleCrop>false</ScaleCrop>
  <Company>Author-it Software Corporation Ltd.</Company>
  <LinksUpToDate>false</LinksUpToDate>
  <CharactersWithSpaces>8717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SITXEVT014A Develop conference programs</dc:title>
  <dc:subject>Approved</dc:subject>
  <dc:creator>Service Skills Australia</dc:creator>
  <cp:keywords>Revision Number: 1</cp:keywords>
  <dc:description>Copyright © 1996-2007 Author-it Software Corporation Ltd., all rights reserved.</dc:description>
  <cp:lastModifiedBy>Narendra Tomar</cp:lastModifiedBy>
  <cp:revision>3</cp:revision>
  <dcterms:created xsi:type="dcterms:W3CDTF">2012-05-26T10:32:00Z</dcterms:created>
  <dcterms:modified xsi:type="dcterms:W3CDTF">2012-05-26T10:32:00Z</dcterms:modified>
</cp:coreProperties>
</file>