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23B" w:rsidP="00C6523B">
      <w:pPr>
        <w:pStyle w:val="Title"/>
      </w:pPr>
      <w:r>
        <w:fldChar w:fldCharType="begin"/>
      </w:r>
      <w:r>
        <w:instrText xml:space="preserve"> TITLE   \* MERGEFORMAT </w:instrText>
      </w:r>
      <w:r>
        <w:fldChar w:fldCharType="separate"/>
      </w:r>
      <w:r>
        <w:t>SITXCCS003A Manage quality customer service</w:t>
      </w:r>
      <w:r>
        <w:fldChar w:fldCharType="end"/>
      </w:r>
    </w:p>
    <w:p w:rsidR="00C6523B" w:rsidP="00C6523B">
      <w:pPr>
        <w:pStyle w:val="Version"/>
        <w:sectPr w:rsidSect="00892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217" w:rsidP="00892217">
      <w:pPr>
        <w:pStyle w:val="SuperHeading"/>
      </w:pPr>
      <w:r w:rsidRPr="00892217">
        <w:t>SITXCCS003A Manage quality customer service</w:t>
      </w:r>
    </w:p>
    <w:p w:rsidR="00000000" w:rsidRPr="00892217" w:rsidP="00892217">
      <w:pPr>
        <w:pStyle w:val="SuperHeading"/>
      </w:pPr>
    </w:p>
    <w:p w:rsidR="00000000" w:rsidRPr="00892217" w:rsidP="00892217">
      <w:pPr>
        <w:pStyle w:val="Heading1"/>
      </w:pPr>
      <w:bookmarkStart w:id="1" w:name="O_148083"/>
      <w:bookmarkEnd w:id="1"/>
      <w:r w:rsidRPr="00892217">
        <w:t>Modification History</w:t>
      </w:r>
    </w:p>
    <w:p w:rsidR="00000000" w:rsidRPr="00892217" w:rsidP="00892217">
      <w:pPr>
        <w:pStyle w:val="BodyText"/>
      </w:pPr>
      <w:r w:rsidRPr="00892217">
        <w:t>Not applicable.</w:t>
      </w:r>
    </w:p>
    <w:p w:rsidR="00000000" w:rsidRPr="00892217" w:rsidP="00892217">
      <w:pPr>
        <w:pStyle w:val="AllowPageBreak"/>
      </w:pPr>
    </w:p>
    <w:p w:rsidR="00000000" w:rsidRPr="00892217" w:rsidP="00892217">
      <w:pPr>
        <w:pStyle w:val="Heading1"/>
      </w:pPr>
      <w:bookmarkStart w:id="2" w:name="O_148084"/>
      <w:bookmarkEnd w:id="2"/>
      <w:r w:rsidRPr="00892217">
        <w:t>Unit Descriptor</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This unit describes the performance outcomes, skills and knowledge required to manage customer service qu</w:t>
            </w:r>
            <w:r w:rsidRPr="00892217">
              <w:t>ality in a range of service industry workplaces. It requires the ability to develop and monitor management strategies to enhance and oversee the delivery of quality customer service.</w:t>
            </w:r>
          </w:p>
          <w:p w:rsidR="00000000" w:rsidP="00892217">
            <w:pPr>
              <w:pStyle w:val="BodyText"/>
              <w:rPr>
                <w:lang w:val="en-NZ"/>
              </w:rPr>
            </w:pPr>
            <w:r w:rsidRPr="00892217">
              <w:t>No licensing, legislative, regulatory or certification requirements apply</w:t>
            </w:r>
            <w:r w:rsidRPr="00892217">
              <w:t xml:space="preserve"> to this unit at the time of endorsement.</w:t>
            </w:r>
          </w:p>
        </w:tc>
      </w:tr>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3" w:name="O_148085"/>
      <w:bookmarkEnd w:id="3"/>
      <w:r w:rsidRPr="00892217">
        <w:t>Application of the Unit</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 xml:space="preserve">This unit applies to individuals responsible for managing and improving service quality in the service industries. It focuses on the need to </w:t>
            </w:r>
            <w:r w:rsidRPr="00892217">
              <w:t>research and develop proactive approaches to service quality issues with some strategic and leadership focus.</w:t>
            </w:r>
          </w:p>
          <w:p w:rsidR="00000000" w:rsidP="00892217">
            <w:pPr>
              <w:pStyle w:val="BodyText"/>
              <w:rPr>
                <w:lang w:val="en-NZ"/>
              </w:rPr>
            </w:pPr>
            <w:r w:rsidRPr="00892217">
              <w:t>Depending on size and nature of the organisation, managers and some supervisors undertake this role.</w:t>
            </w:r>
          </w:p>
        </w:tc>
      </w:tr>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4" w:name="O_148086"/>
      <w:bookmarkEnd w:id="4"/>
      <w:r w:rsidRPr="00892217">
        <w:t>Licensing/Regulatory In</w:t>
      </w:r>
      <w:r w:rsidRPr="00892217">
        <w:t>formation</w:t>
      </w:r>
    </w:p>
    <w:p w:rsidR="00000000" w:rsidRPr="00892217" w:rsidP="00892217">
      <w:pPr>
        <w:pStyle w:val="BodyText"/>
      </w:pPr>
      <w:r w:rsidRPr="00892217">
        <w:t>Not applicable.</w:t>
      </w:r>
    </w:p>
    <w:p w:rsidR="00000000" w:rsidRPr="00892217" w:rsidP="00892217">
      <w:pPr>
        <w:pStyle w:val="AllowPageBreak"/>
      </w:pPr>
    </w:p>
    <w:p w:rsidR="00000000" w:rsidRPr="00892217" w:rsidP="00892217">
      <w:pPr>
        <w:pStyle w:val="Heading1"/>
      </w:pPr>
      <w:bookmarkStart w:id="5" w:name="O_148087"/>
      <w:bookmarkEnd w:id="5"/>
      <w:r w:rsidRPr="00892217">
        <w:t>Pre-Requisites</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Nil</w:t>
            </w:r>
          </w:p>
        </w:tc>
      </w:tr>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6" w:name="O_148088"/>
      <w:bookmarkEnd w:id="6"/>
      <w:r w:rsidRPr="00892217">
        <w:t>Employability Skills Information</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7" w:name="O_148089"/>
      <w:bookmarkEnd w:id="7"/>
      <w:r w:rsidRPr="00892217">
        <w:t>Elements and Performance Criteria Pre-Content</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 xml:space="preserve">Performance criteria describe the required performance needed to demonstrate achievement of the element. Where </w:t>
            </w:r>
            <w:r w:rsidRPr="00892217">
              <w:rPr>
                <w:rStyle w:val="BoldandItalics"/>
              </w:rPr>
              <w:t>bold italicised</w:t>
            </w:r>
            <w:r w:rsidRPr="00892217">
              <w:t xml:space="preserve"> text is used, further information is detailed in the required skills and knowledge and/or the range statement. Assessment of performance is to be consistent with the evidence guide.</w:t>
            </w: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8" w:name="O_148090"/>
      <w:bookmarkEnd w:id="8"/>
      <w:r w:rsidRPr="0089221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6523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92217" w:rsidP="00892217">
            <w:pPr>
              <w:pStyle w:val="List"/>
            </w:pPr>
            <w:r w:rsidRPr="00892217">
              <w:rPr>
                <w:rStyle w:val="SpecialBold"/>
              </w:rPr>
              <w:t>ELEME</w:t>
            </w:r>
            <w:r w:rsidRPr="00892217">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rPr>
                <w:rStyle w:val="SpecialBold"/>
              </w:rPr>
              <w:t>PERFORMANCE CRITERIA</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1</w:t>
            </w:r>
          </w:p>
        </w:tc>
        <w:tc>
          <w:tcPr>
            <w:tcW w:w="2410" w:type="dxa"/>
            <w:vMerge w:val="restart"/>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Develop approaches to enhance quality customer service.</w:t>
            </w: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1.1</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 xml:space="preserve">Obtain information on customer needs, expectations and satisfaction levels using both </w:t>
            </w:r>
            <w:r w:rsidRPr="00892217">
              <w:rPr>
                <w:rStyle w:val="BoldandItalics"/>
              </w:rPr>
              <w:t>formal and informal research</w:t>
            </w:r>
            <w:r w:rsidRPr="00892217">
              <w:t>.</w:t>
            </w:r>
          </w:p>
        </w:tc>
      </w:tr>
      <w:tr w:rsidTr="00C652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1.2</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P</w:t>
            </w:r>
            <w:r w:rsidRPr="00892217">
              <w:t>rovide opportunities for customers and colleagues to provide feedback on products and services.</w:t>
            </w:r>
          </w:p>
        </w:tc>
      </w:tr>
      <w:tr w:rsidTr="00C652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1.3</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 xml:space="preserve">Review </w:t>
            </w:r>
            <w:r w:rsidRPr="00892217">
              <w:rPr>
                <w:rStyle w:val="BoldandItalics"/>
              </w:rPr>
              <w:t>changes in internal and external environments</w:t>
            </w:r>
            <w:r w:rsidRPr="00892217">
              <w:t xml:space="preserve"> and integrate findings into planning for quality service.</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1.4</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Provide opportunities for colleagues to participate in the customer service planning process.</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1.5</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Develop standards and plans to address key quality service issues.</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2</w:t>
            </w:r>
          </w:p>
        </w:tc>
        <w:tc>
          <w:tcPr>
            <w:tcW w:w="2410" w:type="dxa"/>
            <w:vMerge w:val="restart"/>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Manage the delivery of quality service.</w:t>
            </w: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2.1</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 xml:space="preserve">Communicate </w:t>
            </w:r>
            <w:r w:rsidRPr="00892217">
              <w:rPr>
                <w:rStyle w:val="BoldandItalics"/>
              </w:rPr>
              <w:t>customer service issues</w:t>
            </w:r>
            <w:r w:rsidRPr="00892217">
              <w:t>,</w:t>
            </w:r>
            <w:r w:rsidRPr="00892217">
              <w:t xml:space="preserve"> </w:t>
            </w:r>
            <w:r w:rsidRPr="00892217">
              <w:rPr>
                <w:rStyle w:val="BoldandItalics"/>
              </w:rPr>
              <w:t>standards</w:t>
            </w:r>
            <w:r w:rsidRPr="00892217">
              <w:t xml:space="preserve"> and expectations clearly to colleagues.</w:t>
            </w:r>
          </w:p>
        </w:tc>
      </w:tr>
      <w:tr w:rsidTr="00C652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2.2</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Provide colleagues with access to information on service standards and delivery.</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2.3</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Use coaching to assist colleagues to deal with customer service issues and take responsibility for service outcomes.</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2.4</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 xml:space="preserve">Monitor </w:t>
            </w:r>
            <w:r w:rsidRPr="00892217">
              <w:rPr>
                <w:rStyle w:val="BoldandItalics"/>
              </w:rPr>
              <w:t>customer service</w:t>
            </w:r>
            <w:r w:rsidRPr="00892217">
              <w:t xml:space="preserve"> in the workplace according to organisation policies and procedures to ensure standards are met.</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3</w:t>
            </w:r>
          </w:p>
        </w:tc>
        <w:tc>
          <w:tcPr>
            <w:tcW w:w="2410"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Monitor and adjust customer service.</w:t>
            </w: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3.1</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Seek feedback from customers on an ongoing basis and use this to improve performance where applicable.</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3.2</w:t>
            </w:r>
          </w:p>
        </w:tc>
        <w:tc>
          <w:tcPr>
            <w:tcW w:w="577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Identify customer service problems and make adjustments to standards, systems and procedures to ensure co</w:t>
            </w:r>
            <w:r w:rsidRPr="00892217">
              <w:t>ntinued service quality.</w:t>
            </w:r>
          </w:p>
        </w:tc>
      </w:tr>
      <w:tr w:rsidTr="00C652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2217">
            <w:pPr>
              <w:pStyle w:val="List"/>
              <w:rPr>
                <w:lang w:val="en-NZ"/>
              </w:rPr>
            </w:pPr>
            <w:r w:rsidRPr="00892217">
              <w:t>3.3</w:t>
            </w:r>
          </w:p>
        </w:tc>
        <w:tc>
          <w:tcPr>
            <w:tcW w:w="5777" w:type="dxa"/>
            <w:tcBorders>
              <w:top w:val="nil"/>
              <w:left w:val="nil"/>
              <w:bottom w:val="nil"/>
              <w:right w:val="nil"/>
            </w:tcBorders>
            <w:tcMar>
              <w:top w:w="0" w:type="dxa"/>
              <w:left w:w="62" w:type="dxa"/>
              <w:bottom w:w="0" w:type="dxa"/>
              <w:right w:w="62" w:type="dxa"/>
            </w:tcMar>
          </w:tcPr>
          <w:p w:rsidR="00000000" w:rsidRPr="00892217" w:rsidP="00892217">
            <w:pPr>
              <w:pStyle w:val="List"/>
            </w:pPr>
            <w:r w:rsidRPr="00892217">
              <w:t>Communicate new approaches to all those involved in service delivery within appropriate timeframes.</w:t>
            </w: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9" w:name="O_148091"/>
      <w:bookmarkEnd w:id="9"/>
      <w:r w:rsidRPr="00892217">
        <w:t>Required Skills and Knowledge</w:t>
      </w:r>
    </w:p>
    <w:tbl>
      <w:tblPr>
        <w:tblW w:w="0" w:type="auto"/>
        <w:tblLayout w:type="fixed"/>
        <w:tblCellMar>
          <w:left w:w="62" w:type="dxa"/>
          <w:right w:w="62" w:type="dxa"/>
        </w:tblCellMar>
        <w:tblLook w:val="0000"/>
      </w:tblPr>
      <w:tblGrid>
        <w:gridCol w:w="9180"/>
      </w:tblGrid>
      <w:tr w:rsidTr="00C6523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REQUIRED SKILLS AND KNOWLEDGE</w:t>
            </w:r>
          </w:p>
        </w:tc>
      </w:tr>
      <w:tr w:rsidTr="00C652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This section describes the essential skills and knowledge and their level, required for this unit.</w:t>
            </w:r>
          </w:p>
        </w:tc>
      </w:tr>
      <w:tr w:rsidTr="00C652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The following skills must be assessed as part of this unit:</w:t>
            </w:r>
          </w:p>
          <w:p w:rsidR="00000000" w:rsidRPr="00892217" w:rsidP="00892217">
            <w:pPr>
              <w:pStyle w:val="ListBullet"/>
            </w:pPr>
            <w:r w:rsidRPr="00892217">
              <w:t>communication skills to provide support and coaching to a customer service team</w:t>
            </w:r>
          </w:p>
          <w:p w:rsidR="00000000" w:rsidRPr="00892217" w:rsidP="00892217">
            <w:pPr>
              <w:pStyle w:val="ListBullet"/>
            </w:pPr>
            <w:r w:rsidRPr="00892217">
              <w:t>critical thinking and problem-solving skills to assess the need for, and make systemic improvements to address, service quality issues</w:t>
            </w:r>
          </w:p>
          <w:p w:rsidR="00000000" w:rsidP="00892217">
            <w:pPr>
              <w:pStyle w:val="ListBullet"/>
              <w:rPr>
                <w:lang w:val="en-NZ"/>
              </w:rPr>
            </w:pPr>
            <w:r w:rsidRPr="00892217">
              <w:t>literacy skills to interpret complex information from varied sources and to develop documents that detail service standar</w:t>
            </w:r>
            <w:r w:rsidRPr="00892217">
              <w:t>ds, systems and procedures.</w:t>
            </w:r>
          </w:p>
        </w:tc>
      </w:tr>
      <w:tr w:rsidTr="00C652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The following knowledge must be assessed as part of this unit:</w:t>
            </w:r>
          </w:p>
          <w:p w:rsidR="00000000" w:rsidRPr="00892217" w:rsidP="00892217">
            <w:pPr>
              <w:pStyle w:val="ListBullet"/>
            </w:pPr>
            <w:r w:rsidRPr="00892217">
              <w:t>roles and responsibilities of management in ensuring quality service within an organisation</w:t>
            </w:r>
          </w:p>
          <w:p w:rsidR="00000000" w:rsidRPr="00892217" w:rsidP="00892217">
            <w:pPr>
              <w:pStyle w:val="ListBullet"/>
            </w:pPr>
            <w:r w:rsidRPr="00892217">
              <w:t>concepts of total quality service and total quality management and th</w:t>
            </w:r>
            <w:r w:rsidRPr="00892217">
              <w:t>eir application in a given industry context</w:t>
            </w:r>
          </w:p>
          <w:p w:rsidR="00000000" w:rsidRPr="00892217" w:rsidP="00892217">
            <w:pPr>
              <w:pStyle w:val="ListBullet"/>
            </w:pPr>
            <w:r w:rsidRPr="00892217">
              <w:t xml:space="preserve">role of continuous improvement and benchmarking </w:t>
            </w:r>
          </w:p>
          <w:p w:rsidR="00000000" w:rsidRPr="00892217" w:rsidP="00892217">
            <w:pPr>
              <w:pStyle w:val="ListBullet"/>
            </w:pPr>
            <w:r w:rsidRPr="00892217">
              <w:t>methods of implementing quality assurance in the workplace, including:</w:t>
            </w:r>
          </w:p>
          <w:p w:rsidR="00000000" w:rsidRPr="00892217" w:rsidP="00892217">
            <w:pPr>
              <w:pStyle w:val="ListBullet2"/>
            </w:pPr>
            <w:r w:rsidRPr="00892217">
              <w:t>establishing and monitoring standards</w:t>
            </w:r>
          </w:p>
          <w:p w:rsidR="00000000" w:rsidRPr="00892217" w:rsidP="00892217">
            <w:pPr>
              <w:pStyle w:val="ListBullet2"/>
            </w:pPr>
            <w:r w:rsidRPr="00892217">
              <w:t>staff involvement and reward</w:t>
            </w:r>
          </w:p>
          <w:p w:rsidR="00000000" w:rsidRPr="00892217" w:rsidP="00892217">
            <w:pPr>
              <w:pStyle w:val="ListBullet2"/>
            </w:pPr>
            <w:r w:rsidRPr="00892217">
              <w:t>evaluating customer service</w:t>
            </w:r>
          </w:p>
          <w:p w:rsidR="00000000" w:rsidRPr="00892217" w:rsidP="00892217">
            <w:pPr>
              <w:pStyle w:val="ListBullet"/>
            </w:pPr>
            <w:r w:rsidRPr="00892217">
              <w:t>overview of the range of market research techniques used to gain information on customer preferences</w:t>
            </w:r>
          </w:p>
          <w:p w:rsidR="00000000" w:rsidRPr="00892217" w:rsidP="00892217">
            <w:pPr>
              <w:pStyle w:val="ListBullet"/>
            </w:pPr>
            <w:r w:rsidRPr="00892217">
              <w:t xml:space="preserve">legislation that impacts on customer service standards and delivery, including relevant requirements under state fair trading </w:t>
            </w:r>
            <w:r w:rsidRPr="00892217">
              <w:t>legislation</w:t>
            </w:r>
          </w:p>
          <w:p w:rsidR="00000000" w:rsidP="00892217">
            <w:pPr>
              <w:pStyle w:val="ListBullet"/>
              <w:rPr>
                <w:lang w:val="en-NZ"/>
              </w:rPr>
            </w:pPr>
            <w:r w:rsidRPr="00892217">
              <w:t>industry schemes that impact on customer service standards and delivery, such as accreditation schemes and codes of conduct.</w:t>
            </w:r>
          </w:p>
        </w:tc>
      </w:tr>
      <w:tr w:rsidTr="00C652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2217" w:rsidP="00892217">
            <w:pPr>
              <w:pStyle w:val="BodyText"/>
            </w:pPr>
          </w:p>
        </w:tc>
      </w:tr>
    </w:tbl>
    <w:p w:rsidR="00C6523B" w:rsidP="00892217">
      <w:pPr>
        <w:pStyle w:val="BodyText"/>
      </w:pPr>
    </w:p>
    <w:p w:rsidR="00C6523B" w:rsidP="00892217">
      <w:pPr>
        <w:pStyle w:val="BodyText"/>
      </w:pPr>
    </w:p>
    <w:p w:rsidR="00000000" w:rsidRPr="00892217" w:rsidP="00892217">
      <w:pPr>
        <w:pStyle w:val="Heading1"/>
      </w:pPr>
      <w:bookmarkStart w:id="10" w:name="O_148092"/>
      <w:bookmarkEnd w:id="10"/>
      <w:r w:rsidRPr="00892217">
        <w:t>Evidence Guide</w:t>
      </w:r>
    </w:p>
    <w:tbl>
      <w:tblPr>
        <w:tblW w:w="0" w:type="auto"/>
        <w:tblLayout w:type="fixed"/>
        <w:tblCellMar>
          <w:left w:w="62" w:type="dxa"/>
          <w:right w:w="62" w:type="dxa"/>
        </w:tblCellMar>
        <w:tblLook w:val="0000"/>
      </w:tblPr>
      <w:tblGrid>
        <w:gridCol w:w="3345"/>
        <w:gridCol w:w="5835"/>
      </w:tblGrid>
      <w:tr w:rsidTr="00C6523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EVIDENCE GUIDE</w:t>
            </w:r>
          </w:p>
        </w:tc>
      </w:tr>
      <w:tr w:rsidTr="00C6523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The evidence guide</w:t>
            </w:r>
            <w:r w:rsidRPr="00892217">
              <w:t xml:space="preserve"> provides advice on assessment and must be read in conjunction with the performance criteria, required skills and knowledge, the range statement and the Assessment Guidelines for this Training Package.</w:t>
            </w:r>
          </w:p>
        </w:tc>
      </w:tr>
      <w:tr w:rsidTr="00C6523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Evidence of the following is essential:</w:t>
            </w:r>
          </w:p>
          <w:p w:rsidR="00000000" w:rsidRPr="00892217" w:rsidP="00892217">
            <w:pPr>
              <w:pStyle w:val="ListBullet"/>
            </w:pPr>
            <w:r w:rsidRPr="00892217">
              <w:t xml:space="preserve">ability to develop proactive approaches to delivering and monitoring quality customer service within a specific workplace </w:t>
            </w:r>
            <w:r w:rsidRPr="00892217">
              <w:t>context</w:t>
            </w:r>
          </w:p>
          <w:p w:rsidR="00000000" w:rsidRPr="00892217" w:rsidP="00892217">
            <w:pPr>
              <w:pStyle w:val="ListBullet"/>
            </w:pPr>
            <w:r w:rsidRPr="00892217">
              <w:t>knowledge of quality service principles and processes</w:t>
            </w:r>
          </w:p>
          <w:p w:rsidR="00000000" w:rsidP="00892217">
            <w:pPr>
              <w:pStyle w:val="ListBullet"/>
              <w:rPr>
                <w:lang w:val="en-NZ"/>
              </w:rPr>
            </w:pPr>
            <w:r w:rsidRPr="00892217">
              <w:t>demonstration of skills through the establishment, monitoring and evaluation of service delivery in a workplace context (e.g. managing an event or running a tour).</w:t>
            </w: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Assessment must ensure:</w:t>
            </w:r>
          </w:p>
          <w:p w:rsidR="00000000" w:rsidRPr="00892217" w:rsidP="00892217">
            <w:pPr>
              <w:pStyle w:val="ListBullet"/>
            </w:pPr>
            <w:r w:rsidRPr="00892217">
              <w:t xml:space="preserve">access to a project or workplace where the candidate is able to demonstrate the full range of required skills </w:t>
            </w:r>
          </w:p>
          <w:p w:rsidR="00000000" w:rsidP="00892217">
            <w:pPr>
              <w:pStyle w:val="ListBullet"/>
              <w:rPr>
                <w:lang w:val="en-NZ"/>
              </w:rPr>
            </w:pPr>
            <w:r w:rsidRPr="00892217">
              <w:t>involvement of and interaction with a team for which the candidate is l</w:t>
            </w:r>
            <w:r w:rsidRPr="00892217">
              <w:t>eader.</w:t>
            </w: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 xml:space="preserve">A range of assessment methods should be used to assess practical skills and knowledge. The following examples are appropriate for this unit: </w:t>
            </w:r>
          </w:p>
          <w:p w:rsidR="00000000" w:rsidRPr="00892217" w:rsidP="00892217">
            <w:pPr>
              <w:pStyle w:val="ListBullet"/>
            </w:pPr>
            <w:r w:rsidRPr="00892217">
              <w:t>evaluation of industry projects managed by the candidate to enhance service deli</w:t>
            </w:r>
            <w:r w:rsidRPr="00892217">
              <w:t>very in a given operation</w:t>
            </w:r>
          </w:p>
          <w:p w:rsidR="00000000" w:rsidRPr="00892217" w:rsidP="00892217">
            <w:pPr>
              <w:pStyle w:val="ListBullet"/>
            </w:pPr>
            <w:r w:rsidRPr="00892217">
              <w:t>evaluation of projects managed by the candidate to create, market and deliver a tourism or hospitality service</w:t>
            </w:r>
          </w:p>
          <w:p w:rsidR="00000000" w:rsidRPr="00892217" w:rsidP="00892217">
            <w:pPr>
              <w:pStyle w:val="ListBullet"/>
            </w:pPr>
            <w:r w:rsidRPr="00892217">
              <w:t>case studies to address specific service delivery issues in different workplace contexts</w:t>
            </w:r>
          </w:p>
          <w:p w:rsidR="00000000" w:rsidRPr="00892217" w:rsidP="00892217">
            <w:pPr>
              <w:pStyle w:val="ListBullet"/>
            </w:pPr>
            <w:r w:rsidRPr="00892217">
              <w:t>oral or written questions to assess knowledge of quality assurance concepts and principles</w:t>
            </w:r>
          </w:p>
          <w:p w:rsidR="00000000" w:rsidRPr="00892217" w:rsidP="00892217">
            <w:pPr>
              <w:pStyle w:val="ListBullet"/>
            </w:pPr>
            <w:r w:rsidRPr="00892217">
              <w:t>review of portfolios of evidence and third-party workplace reports of on-the-job performance by the candidate.</w:t>
            </w:r>
          </w:p>
          <w:p w:rsidR="00000000" w:rsidP="00892217">
            <w:pPr>
              <w:pStyle w:val="BodyText"/>
              <w:rPr>
                <w:lang w:val="en-NZ"/>
              </w:rPr>
            </w:pPr>
            <w:r w:rsidRPr="00892217">
              <w:t>Holistic assessment with other units relevant to the i</w:t>
            </w:r>
            <w:r w:rsidRPr="00892217">
              <w:t>ndustry sector, workplace and job role is recommended.</w:t>
            </w: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Employability skills are integral to effective performance in the workplace and are broadly consistent across industry sectors. How these skills are applied varies be</w:t>
            </w:r>
            <w:r w:rsidRPr="00892217">
              <w:t>tween occupations and qualifications due to the different work functions and contexts.</w:t>
            </w:r>
          </w:p>
          <w:p w:rsidR="00000000" w:rsidRPr="00892217" w:rsidP="00892217">
            <w:pPr>
              <w:pStyle w:val="BodyText"/>
            </w:pPr>
            <w:r w:rsidRPr="00892217">
              <w:t>Employability skills embedded in this unit should be assessed holistically with other relevant units that make up the skill set or qualification and in the context of th</w:t>
            </w:r>
            <w:r w:rsidRPr="00892217">
              <w:t>e job role.</w:t>
            </w:r>
          </w:p>
        </w:tc>
      </w:tr>
    </w:tbl>
    <w:p w:rsidR="00C6523B" w:rsidP="00892217">
      <w:pPr>
        <w:pStyle w:val="BodyText"/>
      </w:pPr>
    </w:p>
    <w:p w:rsidR="00C6523B" w:rsidP="00892217">
      <w:pPr>
        <w:pStyle w:val="BodyText"/>
      </w:pPr>
    </w:p>
    <w:p w:rsidR="00000000" w:rsidRPr="00892217" w:rsidP="00892217">
      <w:pPr>
        <w:pStyle w:val="Heading1"/>
      </w:pPr>
      <w:bookmarkStart w:id="11" w:name="O_148093"/>
      <w:bookmarkEnd w:id="11"/>
      <w:r w:rsidRPr="00892217">
        <w:t>Range Statement</w:t>
      </w:r>
    </w:p>
    <w:tbl>
      <w:tblPr>
        <w:tblW w:w="0" w:type="auto"/>
        <w:tblLayout w:type="fixed"/>
        <w:tblCellMar>
          <w:left w:w="62" w:type="dxa"/>
          <w:right w:w="62" w:type="dxa"/>
        </w:tblCellMar>
        <w:tblLook w:val="0000"/>
      </w:tblPr>
      <w:tblGrid>
        <w:gridCol w:w="3345"/>
        <w:gridCol w:w="5835"/>
      </w:tblGrid>
      <w:tr w:rsidTr="00C6523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RANGE STATEMENT</w:t>
            </w:r>
          </w:p>
        </w:tc>
      </w:tr>
      <w:tr w:rsidTr="00C6523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The range statement relates to the unit of competency as a whole. It allows for different work environments and situations that may affect perfor</w:t>
            </w:r>
            <w:r w:rsidRPr="00892217">
              <w:t>mance. Bold italicised wording in the performance criteria is detailed below.</w:t>
            </w:r>
          </w:p>
        </w:tc>
      </w:tr>
      <w:tr w:rsidTr="00C6523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BoldandItalics"/>
              </w:rPr>
              <w:t>Formal and informal research</w:t>
            </w:r>
            <w:r w:rsidRPr="00892217">
              <w:t xml:space="preserve"> on customer needs may include:</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ListBullet"/>
            </w:pPr>
            <w:r w:rsidRPr="00892217">
              <w:t>talking to customers</w:t>
            </w:r>
          </w:p>
          <w:p w:rsidR="00000000" w:rsidRPr="00892217" w:rsidP="00892217">
            <w:pPr>
              <w:pStyle w:val="ListBullet"/>
            </w:pPr>
            <w:r w:rsidRPr="00892217">
              <w:t>qualitative or quantitative research</w:t>
            </w:r>
          </w:p>
          <w:p w:rsidR="00000000" w:rsidRPr="00892217" w:rsidP="00892217">
            <w:pPr>
              <w:pStyle w:val="ListBullet"/>
            </w:pPr>
            <w:r w:rsidRPr="00892217">
              <w:t>seeking feedback from service delivery colleagues</w:t>
            </w:r>
          </w:p>
          <w:p w:rsidR="00000000" w:rsidRPr="00892217" w:rsidP="00892217">
            <w:pPr>
              <w:pStyle w:val="ListBullet"/>
            </w:pPr>
            <w:r w:rsidRPr="00892217">
              <w:t>analysis of competitive environment</w:t>
            </w:r>
          </w:p>
          <w:p w:rsidR="00000000" w:rsidP="00892217">
            <w:pPr>
              <w:pStyle w:val="ListBullet"/>
              <w:rPr>
                <w:lang w:val="en-NZ"/>
              </w:rPr>
            </w:pPr>
            <w:r w:rsidRPr="00892217">
              <w:t>analysis of industry and market trends.</w:t>
            </w: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BoldandItalics"/>
              </w:rPr>
              <w:t>Changes in internal and external environments</w:t>
            </w:r>
            <w:r w:rsidRPr="00892217">
              <w:t xml:space="preserve"> affecting quality service planning may include:</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ListBullet"/>
            </w:pPr>
            <w:r w:rsidRPr="00892217">
              <w:t>management changes</w:t>
            </w:r>
          </w:p>
          <w:p w:rsidR="00000000" w:rsidRPr="00892217" w:rsidP="00892217">
            <w:pPr>
              <w:pStyle w:val="ListBullet"/>
            </w:pPr>
            <w:r w:rsidRPr="00892217">
              <w:t>organisational restructures</w:t>
            </w:r>
          </w:p>
          <w:p w:rsidR="00000000" w:rsidRPr="00892217" w:rsidP="00892217">
            <w:pPr>
              <w:pStyle w:val="ListBullet"/>
            </w:pPr>
            <w:r w:rsidRPr="00892217">
              <w:t>introduction of new equipment</w:t>
            </w:r>
          </w:p>
          <w:p w:rsidR="00000000" w:rsidRPr="00892217" w:rsidP="00892217">
            <w:pPr>
              <w:pStyle w:val="ListBullet"/>
            </w:pPr>
            <w:r w:rsidRPr="00892217">
              <w:t>recruitment practices</w:t>
            </w:r>
          </w:p>
          <w:p w:rsidR="00000000" w:rsidRPr="00892217" w:rsidP="00892217">
            <w:pPr>
              <w:pStyle w:val="ListBullet"/>
            </w:pPr>
            <w:r w:rsidRPr="00892217">
              <w:t>technological changes affecting service delivery</w:t>
            </w:r>
          </w:p>
          <w:p w:rsidR="00000000" w:rsidRPr="00892217" w:rsidP="00892217">
            <w:pPr>
              <w:pStyle w:val="ListBullet"/>
            </w:pPr>
            <w:r w:rsidRPr="00892217">
              <w:t>changes in the competitive environment</w:t>
            </w:r>
          </w:p>
          <w:p w:rsidR="00000000" w:rsidRPr="00892217" w:rsidP="00892217">
            <w:pPr>
              <w:pStyle w:val="ListBullet"/>
            </w:pPr>
            <w:r w:rsidRPr="00892217">
              <w:t>economic climate</w:t>
            </w:r>
          </w:p>
          <w:p w:rsidR="00000000" w:rsidRPr="00892217" w:rsidP="00892217">
            <w:pPr>
              <w:pStyle w:val="ListBullet"/>
            </w:pPr>
            <w:r w:rsidRPr="00892217">
              <w:t>trends in customer preferences</w:t>
            </w:r>
          </w:p>
          <w:p w:rsidR="00000000" w:rsidP="00892217">
            <w:pPr>
              <w:pStyle w:val="ListBullet"/>
              <w:rPr>
                <w:lang w:val="en-NZ"/>
              </w:rPr>
            </w:pPr>
            <w:r w:rsidRPr="00892217">
              <w:t>introduction of e-business.</w:t>
            </w: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BoldandItalics"/>
              </w:rPr>
              <w:t>Customer service issues and standards</w:t>
            </w:r>
            <w:r w:rsidRPr="0089221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ListBullet"/>
            </w:pPr>
            <w:r w:rsidRPr="00892217">
              <w:t>response times</w:t>
            </w:r>
          </w:p>
          <w:p w:rsidR="00000000" w:rsidRPr="00892217" w:rsidP="00892217">
            <w:pPr>
              <w:pStyle w:val="ListBullet"/>
            </w:pPr>
            <w:r w:rsidRPr="00892217">
              <w:t>service guarantees</w:t>
            </w:r>
          </w:p>
          <w:p w:rsidR="00000000" w:rsidRPr="00892217" w:rsidP="00892217">
            <w:pPr>
              <w:pStyle w:val="ListBullet"/>
            </w:pPr>
            <w:r w:rsidRPr="00892217">
              <w:t>pricing guarantees</w:t>
            </w:r>
          </w:p>
          <w:p w:rsidR="00000000" w:rsidRPr="00892217" w:rsidP="00892217">
            <w:pPr>
              <w:pStyle w:val="ListBullet"/>
            </w:pPr>
            <w:r w:rsidRPr="00892217">
              <w:t>product quality</w:t>
            </w:r>
          </w:p>
          <w:p w:rsidR="00000000" w:rsidRPr="00892217" w:rsidP="00892217">
            <w:pPr>
              <w:pStyle w:val="ListBullet"/>
            </w:pPr>
            <w:r w:rsidRPr="00892217">
              <w:t>document presentation standards</w:t>
            </w:r>
          </w:p>
          <w:p w:rsidR="00000000" w:rsidRPr="00892217" w:rsidP="00892217">
            <w:pPr>
              <w:pStyle w:val="ListBullet"/>
            </w:pPr>
            <w:r w:rsidRPr="00892217">
              <w:t>personal presentation standards</w:t>
            </w:r>
          </w:p>
          <w:p w:rsidR="00000000" w:rsidP="00892217">
            <w:pPr>
              <w:pStyle w:val="ListBullet"/>
              <w:rPr>
                <w:lang w:val="en-NZ"/>
              </w:rPr>
            </w:pPr>
            <w:r w:rsidRPr="00892217">
              <w:t>complaint management.</w:t>
            </w: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p>
        </w:tc>
      </w:tr>
      <w:tr w:rsidTr="00C652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BoldandItalics"/>
              </w:rPr>
              <w:t>Customer service</w:t>
            </w:r>
            <w:r w:rsidRPr="00892217">
              <w:t xml:space="preserve"> may be provided in various modes, including:</w:t>
            </w:r>
          </w:p>
        </w:tc>
        <w:tc>
          <w:tcPr>
            <w:tcW w:w="5835" w:type="dxa"/>
            <w:tcBorders>
              <w:top w:val="nil"/>
              <w:left w:val="nil"/>
              <w:bottom w:val="nil"/>
              <w:right w:val="nil"/>
            </w:tcBorders>
            <w:tcMar>
              <w:top w:w="0" w:type="dxa"/>
              <w:left w:w="62" w:type="dxa"/>
              <w:bottom w:w="0" w:type="dxa"/>
              <w:right w:w="62" w:type="dxa"/>
            </w:tcMar>
          </w:tcPr>
          <w:p w:rsidR="00000000" w:rsidRPr="00892217" w:rsidP="00892217">
            <w:pPr>
              <w:pStyle w:val="ListBullet"/>
            </w:pPr>
            <w:r w:rsidRPr="00892217">
              <w:t>face-to-face</w:t>
            </w:r>
          </w:p>
          <w:p w:rsidR="00000000" w:rsidRPr="00892217" w:rsidP="00892217">
            <w:pPr>
              <w:pStyle w:val="ListBullet"/>
            </w:pPr>
            <w:r w:rsidRPr="00892217">
              <w:t>online</w:t>
            </w:r>
          </w:p>
          <w:p w:rsidR="00000000" w:rsidRPr="00892217" w:rsidP="00892217">
            <w:pPr>
              <w:pStyle w:val="ListBullet"/>
            </w:pPr>
            <w:r w:rsidRPr="00892217">
              <w:t>by telephone</w:t>
            </w:r>
          </w:p>
          <w:p w:rsidR="00000000" w:rsidRPr="00892217" w:rsidP="00892217">
            <w:pPr>
              <w:pStyle w:val="ListBullet"/>
            </w:pPr>
            <w:r w:rsidRPr="00892217">
              <w:t>email or written communication.</w:t>
            </w:r>
          </w:p>
        </w:tc>
      </w:tr>
    </w:tbl>
    <w:p w:rsidR="00C6523B" w:rsidP="00892217">
      <w:pPr>
        <w:pStyle w:val="BodyText"/>
      </w:pPr>
    </w:p>
    <w:p w:rsidR="00C6523B" w:rsidP="00892217">
      <w:pPr>
        <w:pStyle w:val="BodyText"/>
      </w:pPr>
    </w:p>
    <w:p w:rsidR="00000000" w:rsidRPr="00892217" w:rsidP="00892217">
      <w:pPr>
        <w:pStyle w:val="Heading1"/>
      </w:pPr>
      <w:bookmarkStart w:id="12" w:name="O_148094"/>
      <w:bookmarkEnd w:id="12"/>
      <w:r w:rsidRPr="00892217">
        <w:t>Unit Sector(s)</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r w:rsidRPr="00892217">
              <w:t>Cross-Sector</w:t>
            </w:r>
          </w:p>
        </w:tc>
      </w:tr>
    </w:tbl>
    <w:p w:rsidR="00000000" w:rsidRPr="00892217" w:rsidP="00892217">
      <w:pPr>
        <w:pStyle w:val="BodyText"/>
      </w:pPr>
    </w:p>
    <w:p w:rsidR="00000000" w:rsidRPr="00892217" w:rsidP="00892217">
      <w:pPr>
        <w:pStyle w:val="AllowPageBreak"/>
      </w:pPr>
    </w:p>
    <w:p w:rsidR="00000000" w:rsidRPr="00892217" w:rsidP="00892217">
      <w:pPr>
        <w:pStyle w:val="Heading1"/>
      </w:pPr>
      <w:bookmarkStart w:id="13" w:name="O_163439"/>
      <w:bookmarkEnd w:id="13"/>
      <w:r w:rsidRPr="00892217">
        <w:t>Competency field</w:t>
      </w:r>
    </w:p>
    <w:tbl>
      <w:tblPr>
        <w:tblW w:w="0" w:type="auto"/>
        <w:tblLayout w:type="fixed"/>
        <w:tblCellMar>
          <w:left w:w="62" w:type="dxa"/>
          <w:right w:w="62" w:type="dxa"/>
        </w:tblCellMar>
        <w:tblLook w:val="0000"/>
      </w:tblPr>
      <w:tblGrid>
        <w:gridCol w:w="2836"/>
        <w:gridCol w:w="6344"/>
      </w:tblGrid>
      <w:tr w:rsidTr="00C652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92217">
            <w:pPr>
              <w:pStyle w:val="BodyText"/>
              <w:rPr>
                <w:lang w:val="en-NZ"/>
              </w:rPr>
            </w:pPr>
            <w:r w:rsidRPr="00892217">
              <w:t>Client and Customer Service</w:t>
            </w:r>
          </w:p>
        </w:tc>
      </w:tr>
      <w:tr w:rsidTr="00C652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2217" w:rsidP="00892217">
            <w:pPr>
              <w:pStyle w:val="BodyText"/>
            </w:pPr>
          </w:p>
        </w:tc>
      </w:tr>
    </w:tbl>
    <w:p w:rsidR="00000000" w:rsidRPr="00892217" w:rsidP="00892217">
      <w:pPr>
        <w:pStyle w:val="BodyText"/>
      </w:pPr>
    </w:p>
    <w:p w:rsidR="00000000" w:rsidRPr="00892217" w:rsidP="00892217"/>
    <w:sectPr w:rsidSect="00892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23B" w:rsidP="00C65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3B" w:rsidP="00892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523B" w:rsidP="00892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6523B" w:rsidP="00892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23B" w:rsidP="00C652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3B" w:rsidP="00892217">
    <w:pPr>
      <w:pStyle w:val="Header"/>
      <w:framePr w:wrap="around"/>
    </w:pPr>
    <w:r>
      <w:fldChar w:fldCharType="begin"/>
    </w:r>
    <w:r>
      <w:instrText xml:space="preserve"> TITLE   \* MERGEFORMAT </w:instrText>
    </w:r>
    <w:r>
      <w:fldChar w:fldCharType="separate"/>
    </w:r>
    <w:r>
      <w:t>SITXCCS003A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523B" w:rsidP="008922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EF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2D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6D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2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217"/>
    <w:pPr>
      <w:spacing w:before="360" w:after="60"/>
      <w:outlineLvl w:val="0"/>
    </w:pPr>
    <w:rPr>
      <w:sz w:val="32"/>
    </w:rPr>
  </w:style>
  <w:style w:type="paragraph" w:styleId="Heading2">
    <w:name w:val="heading 2"/>
    <w:basedOn w:val="HeadingBase"/>
    <w:next w:val="BodyText"/>
    <w:link w:val="Heading2Char"/>
    <w:qFormat/>
    <w:rsid w:val="00892217"/>
    <w:pPr>
      <w:keepLines/>
      <w:spacing w:before="240" w:after="120"/>
      <w:outlineLvl w:val="1"/>
    </w:pPr>
    <w:rPr>
      <w:sz w:val="28"/>
      <w:szCs w:val="40"/>
    </w:rPr>
  </w:style>
  <w:style w:type="paragraph" w:styleId="Heading3">
    <w:name w:val="heading 3"/>
    <w:basedOn w:val="HeadingBase"/>
    <w:next w:val="BodyText"/>
    <w:link w:val="Heading3Char"/>
    <w:qFormat/>
    <w:rsid w:val="00892217"/>
    <w:pPr>
      <w:spacing w:before="180" w:after="120"/>
      <w:outlineLvl w:val="2"/>
    </w:pPr>
    <w:rPr>
      <w:spacing w:val="-10"/>
      <w:kern w:val="32"/>
    </w:rPr>
  </w:style>
  <w:style w:type="paragraph" w:styleId="Heading4">
    <w:name w:val="heading 4"/>
    <w:basedOn w:val="HeadingBase"/>
    <w:next w:val="BodyText"/>
    <w:link w:val="Heading4Char"/>
    <w:qFormat/>
    <w:rsid w:val="00892217"/>
    <w:pPr>
      <w:spacing w:before="160" w:after="120"/>
      <w:outlineLvl w:val="3"/>
    </w:pPr>
    <w:rPr>
      <w:sz w:val="22"/>
    </w:rPr>
  </w:style>
  <w:style w:type="paragraph" w:styleId="Heading5">
    <w:name w:val="heading 5"/>
    <w:basedOn w:val="HeadingBase"/>
    <w:next w:val="Normal"/>
    <w:link w:val="Heading5Char"/>
    <w:qFormat/>
    <w:rsid w:val="00892217"/>
    <w:pPr>
      <w:spacing w:before="80"/>
      <w:outlineLvl w:val="4"/>
    </w:pPr>
    <w:rPr>
      <w:color w:val="918585"/>
      <w:sz w:val="20"/>
    </w:rPr>
  </w:style>
  <w:style w:type="paragraph" w:styleId="Heading6">
    <w:name w:val="heading 6"/>
    <w:basedOn w:val="HeadingBase"/>
    <w:next w:val="Normal"/>
    <w:link w:val="Heading6Char"/>
    <w:qFormat/>
    <w:rsid w:val="00892217"/>
    <w:pPr>
      <w:spacing w:before="60"/>
      <w:outlineLvl w:val="5"/>
    </w:pPr>
    <w:rPr>
      <w:color w:val="918585"/>
      <w:sz w:val="20"/>
    </w:rPr>
  </w:style>
  <w:style w:type="paragraph" w:styleId="Heading7">
    <w:name w:val="heading 7"/>
    <w:basedOn w:val="Normal"/>
    <w:next w:val="Normal"/>
    <w:link w:val="Heading7Char"/>
    <w:qFormat/>
    <w:rsid w:val="00892217"/>
    <w:pPr>
      <w:ind w:left="720"/>
      <w:outlineLvl w:val="6"/>
    </w:pPr>
    <w:rPr>
      <w:i/>
    </w:rPr>
  </w:style>
  <w:style w:type="paragraph" w:styleId="Heading8">
    <w:name w:val="heading 8"/>
    <w:basedOn w:val="Normal"/>
    <w:next w:val="Normal"/>
    <w:link w:val="Heading8Char"/>
    <w:qFormat/>
    <w:rsid w:val="00892217"/>
    <w:pPr>
      <w:ind w:left="720"/>
      <w:outlineLvl w:val="7"/>
    </w:pPr>
    <w:rPr>
      <w:i/>
    </w:rPr>
  </w:style>
  <w:style w:type="paragraph" w:styleId="Heading9">
    <w:name w:val="heading 9"/>
    <w:basedOn w:val="Normal"/>
    <w:next w:val="Normal"/>
    <w:link w:val="Heading9Char"/>
    <w:qFormat/>
    <w:rsid w:val="00892217"/>
    <w:pPr>
      <w:ind w:left="720"/>
      <w:outlineLvl w:val="8"/>
    </w:pPr>
    <w:rPr>
      <w:i/>
    </w:rPr>
  </w:style>
  <w:style w:type="character" w:default="1" w:styleId="DefaultParagraphFont">
    <w:name w:val="Default Paragraph Font"/>
    <w:uiPriority w:val="1"/>
    <w:unhideWhenUsed/>
    <w:rsid w:val="00892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217"/>
  </w:style>
  <w:style w:type="character" w:customStyle="1" w:styleId="Heading1Char">
    <w:name w:val="Heading 1 Char"/>
    <w:basedOn w:val="DefaultParagraphFont"/>
    <w:link w:val="Heading1"/>
    <w:rsid w:val="00892217"/>
    <w:rPr>
      <w:rFonts w:ascii="Times New Roman" w:eastAsia="Times New Roman" w:hAnsi="Times New Roman" w:cs="Times New Roman"/>
      <w:b/>
      <w:sz w:val="32"/>
      <w:szCs w:val="20"/>
      <w:lang w:eastAsia="en-US"/>
    </w:rPr>
  </w:style>
  <w:style w:type="paragraph" w:styleId="BodyText">
    <w:name w:val="Body Text"/>
    <w:basedOn w:val="Normal"/>
    <w:link w:val="BodyTextChar"/>
    <w:rsid w:val="008922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217"/>
    <w:rPr>
      <w:rFonts w:ascii="Times New Roman" w:eastAsia="Times New Roman" w:hAnsi="Times New Roman" w:cs="Times New Roman"/>
      <w:sz w:val="24"/>
      <w:lang w:val="en-US" w:eastAsia="en-US"/>
    </w:rPr>
  </w:style>
  <w:style w:type="paragraph" w:styleId="Footer">
    <w:name w:val="footer"/>
    <w:basedOn w:val="Normal"/>
    <w:link w:val="FooterChar"/>
    <w:rsid w:val="00892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217"/>
    <w:rPr>
      <w:rFonts w:ascii="Times New Roman" w:eastAsia="Times New Roman" w:hAnsi="Times New Roman" w:cs="Times New Roman"/>
      <w:sz w:val="16"/>
      <w:lang w:val="en-US" w:eastAsia="en-US"/>
    </w:rPr>
  </w:style>
  <w:style w:type="paragraph" w:styleId="List">
    <w:name w:val="List"/>
    <w:basedOn w:val="BodyText"/>
    <w:next w:val="BodyText"/>
    <w:rsid w:val="00892217"/>
    <w:pPr>
      <w:tabs>
        <w:tab w:val="left" w:pos="340"/>
      </w:tabs>
      <w:spacing w:before="60" w:after="60"/>
      <w:ind w:left="340" w:hanging="340"/>
    </w:pPr>
  </w:style>
  <w:style w:type="paragraph" w:styleId="ListBullet">
    <w:name w:val="List Bullet"/>
    <w:basedOn w:val="List"/>
    <w:rsid w:val="00892217"/>
    <w:pPr>
      <w:numPr>
        <w:numId w:val="13"/>
      </w:numPr>
      <w:tabs>
        <w:tab w:val="clear" w:pos="340"/>
      </w:tabs>
      <w:spacing w:before="40" w:after="40"/>
    </w:pPr>
  </w:style>
  <w:style w:type="character" w:customStyle="1" w:styleId="SpecialBold">
    <w:name w:val="Special Bold"/>
    <w:basedOn w:val="DefaultParagraphFont"/>
    <w:rsid w:val="00892217"/>
    <w:rPr>
      <w:b/>
      <w:spacing w:val="0"/>
    </w:rPr>
  </w:style>
  <w:style w:type="paragraph" w:styleId="ListBullet2">
    <w:name w:val="List Bullet 2"/>
    <w:basedOn w:val="List2"/>
    <w:rsid w:val="00892217"/>
    <w:pPr>
      <w:numPr>
        <w:numId w:val="14"/>
      </w:numPr>
      <w:tabs>
        <w:tab w:val="clear" w:pos="680"/>
      </w:tabs>
    </w:pPr>
  </w:style>
  <w:style w:type="paragraph" w:styleId="Header">
    <w:name w:val="header"/>
    <w:basedOn w:val="Normal"/>
    <w:link w:val="HeaderChar"/>
    <w:rsid w:val="00892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2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217"/>
    <w:pPr>
      <w:spacing w:before="240" w:after="120"/>
      <w:outlineLvl w:val="0"/>
    </w:pPr>
    <w:rPr>
      <w:rFonts w:ascii="Times New Roman" w:hAnsi="Times New Roman"/>
      <w:b/>
      <w:sz w:val="28"/>
    </w:rPr>
  </w:style>
  <w:style w:type="paragraph" w:customStyle="1" w:styleId="AllowPageBreak">
    <w:name w:val="AllowPageBreak"/>
    <w:rsid w:val="00892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2217"/>
    <w:rPr>
      <w:b/>
      <w:i/>
      <w:u w:val="none"/>
    </w:rPr>
  </w:style>
  <w:style w:type="character" w:customStyle="1" w:styleId="Heading2Char">
    <w:name w:val="Heading 2 Char"/>
    <w:basedOn w:val="DefaultParagraphFont"/>
    <w:link w:val="Heading2"/>
    <w:rsid w:val="00892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2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2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217"/>
    <w:rPr>
      <w:rFonts w:ascii="Courier New" w:eastAsia="Times New Roman" w:hAnsi="Courier New" w:cs="Times New Roman"/>
      <w:i/>
      <w:szCs w:val="20"/>
      <w:lang w:val="en-US" w:eastAsia="en-US"/>
    </w:rPr>
  </w:style>
  <w:style w:type="paragraph" w:customStyle="1" w:styleId="HeadingBase">
    <w:name w:val="Heading Base"/>
    <w:rsid w:val="00892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217"/>
    <w:pPr>
      <w:tabs>
        <w:tab w:val="right" w:leader="dot" w:pos="9072"/>
      </w:tabs>
      <w:ind w:left="567"/>
    </w:pPr>
    <w:rPr>
      <w:szCs w:val="22"/>
    </w:rPr>
  </w:style>
  <w:style w:type="paragraph" w:customStyle="1" w:styleId="TOCBase">
    <w:name w:val="TOC Base"/>
    <w:rsid w:val="00892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217"/>
    <w:pPr>
      <w:tabs>
        <w:tab w:val="right" w:leader="dot" w:pos="9072"/>
      </w:tabs>
      <w:spacing w:before="40" w:after="40"/>
      <w:ind w:left="284"/>
    </w:pPr>
    <w:rPr>
      <w:rFonts w:ascii="Times New Roman" w:hAnsi="Times New Roman"/>
    </w:rPr>
  </w:style>
  <w:style w:type="paragraph" w:styleId="TOC1">
    <w:name w:val="toc 1"/>
    <w:basedOn w:val="TOCBase"/>
    <w:next w:val="Normal"/>
    <w:rsid w:val="00892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217"/>
    <w:pPr>
      <w:spacing w:before="5040"/>
      <w:jc w:val="center"/>
    </w:pPr>
    <w:rPr>
      <w:sz w:val="48"/>
      <w:szCs w:val="72"/>
      <w:lang w:val="en-US"/>
    </w:rPr>
  </w:style>
  <w:style w:type="character" w:customStyle="1" w:styleId="TitleChar">
    <w:name w:val="Title Char"/>
    <w:basedOn w:val="DefaultParagraphFont"/>
    <w:link w:val="Title"/>
    <w:rsid w:val="00892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217"/>
    <w:pPr>
      <w:tabs>
        <w:tab w:val="left" w:pos="3600"/>
        <w:tab w:val="left" w:pos="3958"/>
      </w:tabs>
    </w:pPr>
  </w:style>
  <w:style w:type="paragraph" w:customStyle="1" w:styleId="Note">
    <w:name w:val="Note"/>
    <w:basedOn w:val="BodyText"/>
    <w:rsid w:val="00892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217"/>
    <w:pPr>
      <w:framePr w:wrap="auto" w:hAnchor="text" w:y="6049"/>
    </w:pPr>
    <w:rPr>
      <w:color w:val="000000"/>
      <w:sz w:val="40"/>
    </w:rPr>
  </w:style>
  <w:style w:type="paragraph" w:customStyle="1" w:styleId="TOCTitle">
    <w:name w:val="TOCTitle"/>
    <w:basedOn w:val="Heading1"/>
    <w:rsid w:val="00892217"/>
    <w:pPr>
      <w:spacing w:after="240"/>
      <w:jc w:val="center"/>
      <w:outlineLvl w:val="9"/>
    </w:pPr>
    <w:rPr>
      <w:caps/>
    </w:rPr>
  </w:style>
  <w:style w:type="paragraph" w:customStyle="1" w:styleId="Version">
    <w:name w:val="Version"/>
    <w:rsid w:val="00892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217"/>
    <w:pPr>
      <w:keepNext w:val="0"/>
      <w:tabs>
        <w:tab w:val="right" w:pos="4176"/>
      </w:tabs>
      <w:ind w:left="198" w:hanging="198"/>
    </w:pPr>
    <w:rPr>
      <w:rFonts w:ascii="Garamond" w:hAnsi="Garamond"/>
    </w:rPr>
  </w:style>
  <w:style w:type="paragraph" w:styleId="IndexHeading">
    <w:name w:val="index heading"/>
    <w:basedOn w:val="Normal"/>
    <w:next w:val="Index1"/>
    <w:semiHidden/>
    <w:rsid w:val="00892217"/>
    <w:pPr>
      <w:spacing w:before="120" w:after="120"/>
    </w:pPr>
    <w:rPr>
      <w:rFonts w:ascii="Arial" w:hAnsi="Arial"/>
      <w:b/>
      <w:color w:val="918585"/>
      <w:sz w:val="24"/>
    </w:rPr>
  </w:style>
  <w:style w:type="paragraph" w:customStyle="1" w:styleId="Chapter">
    <w:name w:val="Chapter"/>
    <w:basedOn w:val="Normal"/>
    <w:rsid w:val="00892217"/>
    <w:pPr>
      <w:spacing w:before="240"/>
    </w:pPr>
    <w:rPr>
      <w:rFonts w:ascii="Times New Roman" w:hAnsi="Times New Roman"/>
      <w:smallCaps/>
      <w:spacing w:val="80"/>
      <w:sz w:val="28"/>
    </w:rPr>
  </w:style>
  <w:style w:type="paragraph" w:customStyle="1" w:styleId="InChapter">
    <w:name w:val="InChapter"/>
    <w:basedOn w:val="Heading3"/>
    <w:rsid w:val="00892217"/>
    <w:pPr>
      <w:spacing w:after="240"/>
      <w:outlineLvl w:val="9"/>
    </w:pPr>
    <w:rPr>
      <w:noProof/>
    </w:rPr>
  </w:style>
  <w:style w:type="paragraph" w:styleId="Index2">
    <w:name w:val="index 2"/>
    <w:basedOn w:val="Normal"/>
    <w:next w:val="Normal"/>
    <w:semiHidden/>
    <w:rsid w:val="00892217"/>
    <w:pPr>
      <w:tabs>
        <w:tab w:val="right" w:pos="4176"/>
      </w:tabs>
      <w:ind w:left="568" w:hanging="284"/>
    </w:pPr>
    <w:rPr>
      <w:rFonts w:ascii="Garamond" w:hAnsi="Garamond"/>
    </w:rPr>
  </w:style>
  <w:style w:type="paragraph" w:customStyle="1" w:styleId="Byline">
    <w:name w:val="Byline"/>
    <w:rsid w:val="00892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217"/>
    <w:pPr>
      <w:tabs>
        <w:tab w:val="clear" w:pos="3600"/>
        <w:tab w:val="clear" w:pos="3958"/>
      </w:tabs>
      <w:jc w:val="right"/>
    </w:pPr>
  </w:style>
  <w:style w:type="character" w:styleId="Emphasis">
    <w:name w:val="Emphasis"/>
    <w:basedOn w:val="DefaultParagraphFont"/>
    <w:qFormat/>
    <w:rsid w:val="00892217"/>
    <w:rPr>
      <w:i/>
    </w:rPr>
  </w:style>
  <w:style w:type="paragraph" w:styleId="Caption">
    <w:name w:val="caption"/>
    <w:basedOn w:val="BodyText"/>
    <w:next w:val="Normal"/>
    <w:qFormat/>
    <w:rsid w:val="00892217"/>
    <w:pPr>
      <w:framePr w:w="2268" w:hSpace="181" w:vSpace="181" w:wrap="around" w:vAnchor="text" w:hAnchor="page" w:x="1135" w:y="285" w:anchorLock="1"/>
    </w:pPr>
    <w:rPr>
      <w:i/>
    </w:rPr>
  </w:style>
  <w:style w:type="paragraph" w:customStyle="1" w:styleId="MiniTOCTitle">
    <w:name w:val="MiniTOCTitle"/>
    <w:basedOn w:val="Heading4"/>
    <w:rsid w:val="00892217"/>
    <w:pPr>
      <w:spacing w:before="240"/>
      <w:outlineLvl w:val="9"/>
    </w:pPr>
    <w:rPr>
      <w:noProof/>
      <w:sz w:val="24"/>
    </w:rPr>
  </w:style>
  <w:style w:type="paragraph" w:customStyle="1" w:styleId="MiniTOCItem">
    <w:name w:val="MiniTOCItem"/>
    <w:basedOn w:val="ListBullet"/>
    <w:rsid w:val="00892217"/>
    <w:pPr>
      <w:numPr>
        <w:numId w:val="0"/>
      </w:numPr>
      <w:tabs>
        <w:tab w:val="right" w:leader="dot" w:pos="6521"/>
      </w:tabs>
      <w:spacing w:before="0" w:after="0"/>
    </w:pPr>
  </w:style>
  <w:style w:type="paragraph" w:customStyle="1" w:styleId="TOFTitle">
    <w:name w:val="TOFTitle"/>
    <w:basedOn w:val="TOCTitle"/>
    <w:rsid w:val="00892217"/>
  </w:style>
  <w:style w:type="paragraph" w:styleId="TableofFigures">
    <w:name w:val="table of figures"/>
    <w:basedOn w:val="Normal"/>
    <w:next w:val="Normal"/>
    <w:semiHidden/>
    <w:rsid w:val="00892217"/>
    <w:pPr>
      <w:tabs>
        <w:tab w:val="right" w:leader="dot" w:pos="9072"/>
      </w:tabs>
      <w:ind w:left="970" w:hanging="403"/>
    </w:pPr>
    <w:rPr>
      <w:rFonts w:ascii="Times New Roman" w:hAnsi="Times New Roman"/>
      <w:b/>
    </w:rPr>
  </w:style>
  <w:style w:type="paragraph" w:styleId="ListNumber">
    <w:name w:val="List Number"/>
    <w:basedOn w:val="List"/>
    <w:rsid w:val="00892217"/>
    <w:pPr>
      <w:numPr>
        <w:numId w:val="11"/>
      </w:numPr>
    </w:pPr>
  </w:style>
  <w:style w:type="character" w:customStyle="1" w:styleId="WingdingSymbols">
    <w:name w:val="Wingding Symbols"/>
    <w:rsid w:val="00892217"/>
    <w:rPr>
      <w:rFonts w:ascii="Wingdings" w:hAnsi="Wingdings"/>
    </w:rPr>
  </w:style>
  <w:style w:type="paragraph" w:customStyle="1" w:styleId="TableHeading">
    <w:name w:val="Table Heading"/>
    <w:basedOn w:val="HeadingBase"/>
    <w:rsid w:val="00892217"/>
    <w:pPr>
      <w:keepLines/>
      <w:pBdr>
        <w:bottom w:val="single" w:sz="6" w:space="1" w:color="918585"/>
      </w:pBdr>
      <w:spacing w:before="240"/>
    </w:pPr>
  </w:style>
  <w:style w:type="character" w:customStyle="1" w:styleId="HotSpot">
    <w:name w:val="HotSpot"/>
    <w:rsid w:val="00892217"/>
    <w:rPr>
      <w:color w:val="0033CC"/>
      <w:u w:val="none"/>
    </w:rPr>
  </w:style>
  <w:style w:type="paragraph" w:customStyle="1" w:styleId="BodyTextRight">
    <w:name w:val="Body Text Right"/>
    <w:basedOn w:val="BodyText"/>
    <w:rsid w:val="00892217"/>
    <w:pPr>
      <w:spacing w:before="0" w:after="0"/>
      <w:jc w:val="right"/>
    </w:pPr>
  </w:style>
  <w:style w:type="paragraph" w:styleId="Index3">
    <w:name w:val="index 3"/>
    <w:basedOn w:val="ListNumber2"/>
    <w:next w:val="Normal"/>
    <w:semiHidden/>
    <w:rsid w:val="00892217"/>
    <w:pPr>
      <w:numPr>
        <w:numId w:val="0"/>
      </w:numPr>
      <w:tabs>
        <w:tab w:val="right" w:leader="dot" w:pos="4176"/>
      </w:tabs>
    </w:pPr>
  </w:style>
  <w:style w:type="paragraph" w:styleId="ListNumber2">
    <w:name w:val="List Number 2"/>
    <w:basedOn w:val="List2"/>
    <w:rsid w:val="00892217"/>
    <w:pPr>
      <w:numPr>
        <w:numId w:val="10"/>
      </w:numPr>
      <w:tabs>
        <w:tab w:val="clear" w:pos="1060"/>
      </w:tabs>
    </w:pPr>
  </w:style>
  <w:style w:type="paragraph" w:customStyle="1" w:styleId="MarginNote">
    <w:name w:val="Margin Note"/>
    <w:basedOn w:val="BodyText"/>
    <w:rsid w:val="00892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2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217"/>
    <w:rPr>
      <w:sz w:val="32"/>
    </w:rPr>
  </w:style>
  <w:style w:type="paragraph" w:customStyle="1" w:styleId="HeadingProcedure">
    <w:name w:val="Heading Procedure"/>
    <w:basedOn w:val="HeadingBase"/>
    <w:next w:val="Normal"/>
    <w:rsid w:val="00892217"/>
    <w:pPr>
      <w:tabs>
        <w:tab w:val="left" w:pos="0"/>
      </w:tabs>
      <w:spacing w:before="120" w:after="60"/>
    </w:pPr>
    <w:rPr>
      <w:i/>
      <w:color w:val="918585"/>
      <w:sz w:val="22"/>
    </w:rPr>
  </w:style>
  <w:style w:type="paragraph" w:customStyle="1" w:styleId="TableBodyText">
    <w:name w:val="Table Body Text"/>
    <w:basedOn w:val="BodyText"/>
    <w:rsid w:val="00892217"/>
    <w:pPr>
      <w:spacing w:before="60" w:after="60"/>
    </w:pPr>
  </w:style>
  <w:style w:type="paragraph" w:styleId="ListContinue">
    <w:name w:val="List Continue"/>
    <w:basedOn w:val="List"/>
    <w:rsid w:val="00892217"/>
    <w:pPr>
      <w:ind w:firstLine="0"/>
    </w:pPr>
  </w:style>
  <w:style w:type="paragraph" w:customStyle="1" w:styleId="ListNote">
    <w:name w:val="List Note"/>
    <w:basedOn w:val="List"/>
    <w:rsid w:val="00892217"/>
    <w:pPr>
      <w:pBdr>
        <w:top w:val="single" w:sz="6" w:space="2" w:color="918585"/>
        <w:bottom w:val="single" w:sz="6" w:space="2" w:color="918585"/>
      </w:pBdr>
      <w:tabs>
        <w:tab w:val="left" w:pos="1021"/>
      </w:tabs>
      <w:ind w:firstLine="0"/>
    </w:pPr>
  </w:style>
  <w:style w:type="paragraph" w:customStyle="1" w:styleId="Warning">
    <w:name w:val="Warning"/>
    <w:basedOn w:val="BodyText"/>
    <w:rsid w:val="00892217"/>
    <w:pPr>
      <w:shd w:val="clear" w:color="auto" w:fill="D9D9D9"/>
      <w:tabs>
        <w:tab w:val="left" w:pos="992"/>
      </w:tabs>
      <w:ind w:left="119" w:right="119"/>
    </w:pPr>
    <w:rPr>
      <w:sz w:val="20"/>
    </w:rPr>
  </w:style>
  <w:style w:type="paragraph" w:customStyle="1" w:styleId="MarginIcons">
    <w:name w:val="Margin Icons"/>
    <w:basedOn w:val="BodyText"/>
    <w:rsid w:val="00892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217"/>
    <w:rPr>
      <w:rFonts w:ascii="Courier New" w:hAnsi="Courier New"/>
    </w:rPr>
  </w:style>
  <w:style w:type="paragraph" w:customStyle="1" w:styleId="NoteBullet">
    <w:name w:val="Note Bullet"/>
    <w:basedOn w:val="Note"/>
    <w:rsid w:val="00892217"/>
    <w:pPr>
      <w:tabs>
        <w:tab w:val="clear" w:pos="680"/>
      </w:tabs>
      <w:spacing w:before="60" w:after="60"/>
    </w:pPr>
  </w:style>
  <w:style w:type="paragraph" w:customStyle="1" w:styleId="SubHeading2">
    <w:name w:val="SubHeading2"/>
    <w:basedOn w:val="HeadingBase"/>
    <w:rsid w:val="00892217"/>
    <w:pPr>
      <w:spacing w:before="240" w:after="60"/>
    </w:pPr>
    <w:rPr>
      <w:sz w:val="20"/>
    </w:rPr>
  </w:style>
  <w:style w:type="paragraph" w:customStyle="1" w:styleId="SubHeading1">
    <w:name w:val="SubHeading1"/>
    <w:basedOn w:val="HeadingBase"/>
    <w:rsid w:val="00892217"/>
    <w:pPr>
      <w:spacing w:before="240" w:after="60"/>
    </w:pPr>
    <w:rPr>
      <w:color w:val="918585"/>
      <w:sz w:val="22"/>
    </w:rPr>
  </w:style>
  <w:style w:type="paragraph" w:customStyle="1" w:styleId="SideHeading">
    <w:name w:val="Side Heading"/>
    <w:basedOn w:val="HeadingBase"/>
    <w:rsid w:val="00892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217"/>
    <w:pPr>
      <w:numPr>
        <w:numId w:val="12"/>
      </w:numPr>
    </w:pPr>
  </w:style>
  <w:style w:type="paragraph" w:styleId="PlainText">
    <w:name w:val="Plain Text"/>
    <w:basedOn w:val="Normal"/>
    <w:link w:val="PlainTextChar"/>
    <w:rsid w:val="00892217"/>
    <w:rPr>
      <w:sz w:val="20"/>
    </w:rPr>
  </w:style>
  <w:style w:type="character" w:customStyle="1" w:styleId="PlainTextChar">
    <w:name w:val="Plain Text Char"/>
    <w:basedOn w:val="DefaultParagraphFont"/>
    <w:link w:val="PlainText"/>
    <w:rsid w:val="008922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217"/>
    <w:rPr>
      <w:b/>
      <w:smallCaps/>
    </w:rPr>
  </w:style>
  <w:style w:type="paragraph" w:customStyle="1" w:styleId="TableListNumber">
    <w:name w:val="Table List Number"/>
    <w:basedOn w:val="ListNumber"/>
    <w:rsid w:val="00892217"/>
    <w:pPr>
      <w:numPr>
        <w:numId w:val="0"/>
      </w:numPr>
    </w:pPr>
  </w:style>
  <w:style w:type="paragraph" w:styleId="TOC4">
    <w:name w:val="toc 4"/>
    <w:basedOn w:val="TOCBase"/>
    <w:next w:val="Normal"/>
    <w:semiHidden/>
    <w:rsid w:val="00892217"/>
    <w:pPr>
      <w:tabs>
        <w:tab w:val="right" w:leader="dot" w:pos="9071"/>
      </w:tabs>
      <w:ind w:left="1701"/>
    </w:pPr>
  </w:style>
  <w:style w:type="paragraph" w:customStyle="1" w:styleId="ListAlpha">
    <w:name w:val="List Alpha"/>
    <w:basedOn w:val="List"/>
    <w:rsid w:val="00892217"/>
    <w:pPr>
      <w:numPr>
        <w:numId w:val="9"/>
      </w:numPr>
    </w:pPr>
  </w:style>
  <w:style w:type="paragraph" w:customStyle="1" w:styleId="ListAlpha2">
    <w:name w:val="List Alpha 2"/>
    <w:basedOn w:val="List2"/>
    <w:rsid w:val="00892217"/>
    <w:pPr>
      <w:numPr>
        <w:numId w:val="8"/>
      </w:numPr>
    </w:pPr>
  </w:style>
  <w:style w:type="paragraph" w:styleId="List2">
    <w:name w:val="List 2"/>
    <w:basedOn w:val="BodyText"/>
    <w:rsid w:val="00892217"/>
    <w:pPr>
      <w:tabs>
        <w:tab w:val="left" w:pos="680"/>
      </w:tabs>
      <w:spacing w:before="60" w:after="60"/>
      <w:ind w:left="680" w:hanging="340"/>
    </w:pPr>
  </w:style>
  <w:style w:type="paragraph" w:styleId="List3">
    <w:name w:val="List 3"/>
    <w:basedOn w:val="BodyText"/>
    <w:rsid w:val="00892217"/>
    <w:pPr>
      <w:tabs>
        <w:tab w:val="left" w:pos="1021"/>
      </w:tabs>
      <w:spacing w:before="60" w:after="60"/>
      <w:ind w:left="1020" w:hanging="340"/>
    </w:pPr>
  </w:style>
  <w:style w:type="paragraph" w:styleId="List4">
    <w:name w:val="List 4"/>
    <w:basedOn w:val="BodyText"/>
    <w:rsid w:val="00892217"/>
    <w:pPr>
      <w:tabs>
        <w:tab w:val="left" w:pos="1361"/>
      </w:tabs>
      <w:spacing w:before="60" w:after="60"/>
      <w:ind w:left="1361" w:hanging="340"/>
    </w:pPr>
  </w:style>
  <w:style w:type="paragraph" w:styleId="List5">
    <w:name w:val="List 5"/>
    <w:basedOn w:val="BodyText"/>
    <w:rsid w:val="00892217"/>
    <w:pPr>
      <w:tabs>
        <w:tab w:val="left" w:pos="1701"/>
      </w:tabs>
      <w:spacing w:before="60" w:after="60"/>
      <w:ind w:left="1701" w:hanging="340"/>
    </w:pPr>
  </w:style>
  <w:style w:type="paragraph" w:styleId="ListBullet3">
    <w:name w:val="List Bullet 3"/>
    <w:basedOn w:val="List3"/>
    <w:rsid w:val="00892217"/>
    <w:pPr>
      <w:numPr>
        <w:numId w:val="15"/>
      </w:numPr>
      <w:tabs>
        <w:tab w:val="clear" w:pos="1021"/>
      </w:tabs>
      <w:ind w:left="1037" w:hanging="357"/>
    </w:pPr>
  </w:style>
  <w:style w:type="paragraph" w:styleId="ListBullet4">
    <w:name w:val="List Bullet 4"/>
    <w:basedOn w:val="List4"/>
    <w:rsid w:val="00892217"/>
    <w:pPr>
      <w:numPr>
        <w:numId w:val="3"/>
      </w:numPr>
    </w:pPr>
  </w:style>
  <w:style w:type="paragraph" w:styleId="ListBullet5">
    <w:name w:val="List Bullet 5"/>
    <w:basedOn w:val="List5"/>
    <w:rsid w:val="00892217"/>
    <w:pPr>
      <w:numPr>
        <w:numId w:val="4"/>
      </w:numPr>
    </w:pPr>
  </w:style>
  <w:style w:type="paragraph" w:styleId="ListContinue2">
    <w:name w:val="List Continue 2"/>
    <w:basedOn w:val="List2"/>
    <w:rsid w:val="00892217"/>
    <w:pPr>
      <w:ind w:firstLine="0"/>
    </w:pPr>
  </w:style>
  <w:style w:type="paragraph" w:styleId="ListContinue3">
    <w:name w:val="List Continue 3"/>
    <w:basedOn w:val="List3"/>
    <w:rsid w:val="00892217"/>
    <w:pPr>
      <w:ind w:left="1021" w:firstLine="0"/>
    </w:pPr>
  </w:style>
  <w:style w:type="paragraph" w:styleId="ListContinue4">
    <w:name w:val="List Continue 4"/>
    <w:basedOn w:val="List4"/>
    <w:rsid w:val="00892217"/>
    <w:pPr>
      <w:ind w:firstLine="0"/>
    </w:pPr>
  </w:style>
  <w:style w:type="paragraph" w:styleId="ListContinue5">
    <w:name w:val="List Continue 5"/>
    <w:basedOn w:val="List5"/>
    <w:rsid w:val="00892217"/>
    <w:pPr>
      <w:ind w:firstLine="0"/>
    </w:pPr>
  </w:style>
  <w:style w:type="paragraph" w:styleId="ListNumber3">
    <w:name w:val="List Number 3"/>
    <w:basedOn w:val="List3"/>
    <w:rsid w:val="00892217"/>
    <w:pPr>
      <w:numPr>
        <w:numId w:val="5"/>
      </w:numPr>
    </w:pPr>
  </w:style>
  <w:style w:type="paragraph" w:styleId="ListNumber4">
    <w:name w:val="List Number 4"/>
    <w:basedOn w:val="List4"/>
    <w:rsid w:val="00892217"/>
    <w:pPr>
      <w:numPr>
        <w:numId w:val="6"/>
      </w:numPr>
    </w:pPr>
  </w:style>
  <w:style w:type="paragraph" w:styleId="ListNumber5">
    <w:name w:val="List Number 5"/>
    <w:basedOn w:val="List5"/>
    <w:rsid w:val="00892217"/>
    <w:pPr>
      <w:numPr>
        <w:numId w:val="7"/>
      </w:numPr>
    </w:pPr>
  </w:style>
  <w:style w:type="paragraph" w:styleId="BlockText">
    <w:name w:val="Block Text"/>
    <w:basedOn w:val="Normal"/>
    <w:rsid w:val="00892217"/>
    <w:pPr>
      <w:spacing w:after="120"/>
      <w:ind w:left="1440" w:right="1440"/>
    </w:pPr>
  </w:style>
  <w:style w:type="character" w:customStyle="1" w:styleId="Subscript">
    <w:name w:val="Subscript"/>
    <w:basedOn w:val="DefaultParagraphFont"/>
    <w:rsid w:val="00892217"/>
    <w:rPr>
      <w:sz w:val="16"/>
      <w:vertAlign w:val="subscript"/>
    </w:rPr>
  </w:style>
  <w:style w:type="character" w:customStyle="1" w:styleId="Superscript">
    <w:name w:val="Superscript"/>
    <w:basedOn w:val="DefaultParagraphFont"/>
    <w:rsid w:val="00892217"/>
    <w:rPr>
      <w:sz w:val="16"/>
      <w:vertAlign w:val="superscript"/>
    </w:rPr>
  </w:style>
  <w:style w:type="character" w:customStyle="1" w:styleId="Symbols">
    <w:name w:val="Symbols"/>
    <w:basedOn w:val="DefaultParagraphFont"/>
    <w:rsid w:val="00892217"/>
    <w:rPr>
      <w:rFonts w:ascii="Symbol" w:hAnsi="Symbol"/>
    </w:rPr>
  </w:style>
  <w:style w:type="character" w:customStyle="1" w:styleId="MenuOptions">
    <w:name w:val="Menu Options"/>
    <w:basedOn w:val="DefaultParagraphFont"/>
    <w:rsid w:val="00892217"/>
    <w:rPr>
      <w:rFonts w:ascii="Arial Narrow" w:hAnsi="Arial Narrow"/>
      <w:smallCaps/>
    </w:rPr>
  </w:style>
  <w:style w:type="character" w:customStyle="1" w:styleId="Buttons">
    <w:name w:val="Buttons"/>
    <w:basedOn w:val="DefaultParagraphFont"/>
    <w:rsid w:val="00892217"/>
    <w:rPr>
      <w:b/>
    </w:rPr>
  </w:style>
  <w:style w:type="character" w:customStyle="1" w:styleId="Underlined">
    <w:name w:val="Underlined"/>
    <w:basedOn w:val="DefaultParagraphFont"/>
    <w:rsid w:val="00892217"/>
    <w:rPr>
      <w:u w:val="single"/>
    </w:rPr>
  </w:style>
  <w:style w:type="paragraph" w:customStyle="1" w:styleId="TableBodyTextRight">
    <w:name w:val="Table Body Text Right"/>
    <w:basedOn w:val="TableBodyText"/>
    <w:rsid w:val="00892217"/>
    <w:pPr>
      <w:widowControl w:val="0"/>
      <w:autoSpaceDE w:val="0"/>
      <w:autoSpaceDN w:val="0"/>
      <w:adjustRightInd w:val="0"/>
      <w:jc w:val="right"/>
    </w:pPr>
    <w:rPr>
      <w:rFonts w:cs="Arial"/>
      <w:szCs w:val="18"/>
    </w:rPr>
  </w:style>
  <w:style w:type="paragraph" w:customStyle="1" w:styleId="CopyrightText">
    <w:name w:val="Copyright Text"/>
    <w:basedOn w:val="BodyText"/>
    <w:rsid w:val="00892217"/>
    <w:rPr>
      <w:sz w:val="18"/>
    </w:rPr>
  </w:style>
  <w:style w:type="paragraph" w:customStyle="1" w:styleId="BodySmallRight">
    <w:name w:val="Body Small Right"/>
    <w:basedOn w:val="BodyTextRight"/>
    <w:rsid w:val="00892217"/>
    <w:rPr>
      <w:sz w:val="18"/>
      <w:szCs w:val="18"/>
    </w:rPr>
  </w:style>
  <w:style w:type="paragraph" w:customStyle="1" w:styleId="MarginEdition">
    <w:name w:val="Margin Edition"/>
    <w:basedOn w:val="MarginNote"/>
    <w:rsid w:val="00892217"/>
    <w:pPr>
      <w:spacing w:before="0" w:after="0"/>
    </w:pPr>
    <w:rPr>
      <w:rFonts w:ascii="Times New Roman" w:hAnsi="Times New Roman"/>
      <w:color w:val="999999"/>
    </w:rPr>
  </w:style>
  <w:style w:type="paragraph" w:customStyle="1" w:styleId="Spacer">
    <w:name w:val="Spacer"/>
    <w:basedOn w:val="Normal"/>
    <w:rsid w:val="00892217"/>
    <w:rPr>
      <w:sz w:val="2"/>
      <w:szCs w:val="2"/>
    </w:rPr>
  </w:style>
  <w:style w:type="character" w:customStyle="1" w:styleId="Small">
    <w:name w:val="Small"/>
    <w:basedOn w:val="DefaultParagraphFont"/>
    <w:rsid w:val="00892217"/>
    <w:rPr>
      <w:sz w:val="16"/>
    </w:rPr>
  </w:style>
  <w:style w:type="paragraph" w:customStyle="1" w:styleId="WideTable">
    <w:name w:val="Wide Table"/>
    <w:basedOn w:val="Normal"/>
    <w:rsid w:val="00892217"/>
    <w:pPr>
      <w:ind w:left="-1418"/>
    </w:pPr>
    <w:rPr>
      <w:sz w:val="2"/>
      <w:szCs w:val="2"/>
    </w:rPr>
  </w:style>
  <w:style w:type="character" w:styleId="PageNumber">
    <w:name w:val="page number"/>
    <w:basedOn w:val="DefaultParagraphFont"/>
    <w:rsid w:val="00892217"/>
  </w:style>
  <w:style w:type="paragraph" w:styleId="Quote">
    <w:name w:val="Quote"/>
    <w:basedOn w:val="Heading1"/>
    <w:link w:val="QuoteChar"/>
    <w:qFormat/>
    <w:rsid w:val="00892217"/>
    <w:rPr>
      <w:b w:val="0"/>
      <w:sz w:val="72"/>
      <w:szCs w:val="72"/>
      <w:lang w:val="en-NZ"/>
    </w:rPr>
  </w:style>
  <w:style w:type="character" w:customStyle="1" w:styleId="QuoteChar">
    <w:name w:val="Quote Char"/>
    <w:basedOn w:val="DefaultParagraphFont"/>
    <w:link w:val="Quote"/>
    <w:rsid w:val="00892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217"/>
    <w:pPr>
      <w:pageBreakBefore/>
    </w:pPr>
  </w:style>
  <w:style w:type="paragraph" w:customStyle="1" w:styleId="Border">
    <w:name w:val="Border"/>
    <w:basedOn w:val="Normal"/>
    <w:qFormat/>
    <w:rsid w:val="00892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217"/>
    <w:rPr>
      <w:b/>
      <w:bCs/>
      <w:i/>
      <w:iCs/>
      <w:color w:val="auto"/>
    </w:rPr>
  </w:style>
  <w:style w:type="paragraph" w:styleId="IntenseQuote">
    <w:name w:val="Intense Quote"/>
    <w:basedOn w:val="Normal"/>
    <w:next w:val="Normal"/>
    <w:link w:val="IntenseQuoteChar"/>
    <w:uiPriority w:val="30"/>
    <w:qFormat/>
    <w:rsid w:val="00892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2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217"/>
    <w:rPr>
      <w:smallCaps/>
      <w:color w:val="auto"/>
      <w:u w:val="single"/>
    </w:rPr>
  </w:style>
  <w:style w:type="character" w:styleId="IntenseReference">
    <w:name w:val="Intense Reference"/>
    <w:basedOn w:val="DefaultParagraphFont"/>
    <w:uiPriority w:val="32"/>
    <w:qFormat/>
    <w:rsid w:val="00892217"/>
    <w:rPr>
      <w:b/>
      <w:bCs/>
      <w:smallCaps/>
      <w:color w:val="auto"/>
      <w:spacing w:val="5"/>
      <w:u w:val="single"/>
    </w:rPr>
  </w:style>
  <w:style w:type="paragraph" w:customStyle="1" w:styleId="2ColumnHeading">
    <w:name w:val="2Column Heading"/>
    <w:basedOn w:val="BodyText"/>
    <w:qFormat/>
    <w:rsid w:val="00892217"/>
    <w:pPr>
      <w:spacing w:after="60"/>
      <w:ind w:left="-2268"/>
    </w:pPr>
    <w:rPr>
      <w:b/>
    </w:rPr>
  </w:style>
  <w:style w:type="paragraph" w:customStyle="1" w:styleId="Heading1TOC">
    <w:name w:val="Heading1 TOC"/>
    <w:basedOn w:val="Normal"/>
    <w:qFormat/>
    <w:rsid w:val="00892217"/>
    <w:pPr>
      <w:spacing w:before="240" w:after="120"/>
    </w:pPr>
    <w:rPr>
      <w:rFonts w:ascii="Times New Roman" w:hAnsi="Times New Roman"/>
      <w:b/>
      <w:sz w:val="32"/>
    </w:rPr>
  </w:style>
  <w:style w:type="paragraph" w:customStyle="1" w:styleId="Heading2TOC">
    <w:name w:val="Heading2 TOC"/>
    <w:basedOn w:val="Normal"/>
    <w:qFormat/>
    <w:rsid w:val="00892217"/>
    <w:pPr>
      <w:spacing w:before="240" w:after="60"/>
    </w:pPr>
    <w:rPr>
      <w:rFonts w:ascii="Times New Roman" w:hAnsi="Times New Roman"/>
      <w:b/>
      <w:sz w:val="28"/>
    </w:rPr>
  </w:style>
  <w:style w:type="character" w:customStyle="1" w:styleId="Underline">
    <w:name w:val="Underline"/>
    <w:basedOn w:val="DefaultParagraphFont"/>
    <w:qFormat/>
    <w:rsid w:val="00892217"/>
    <w:rPr>
      <w:u w:val="single"/>
    </w:rPr>
  </w:style>
  <w:style w:type="paragraph" w:styleId="BalloonText">
    <w:name w:val="Balloon Text"/>
    <w:basedOn w:val="Normal"/>
    <w:link w:val="BalloonTextChar"/>
    <w:rsid w:val="00892217"/>
    <w:rPr>
      <w:rFonts w:ascii="Tahoma" w:hAnsi="Tahoma" w:cs="Tahoma"/>
      <w:sz w:val="16"/>
      <w:szCs w:val="16"/>
    </w:rPr>
  </w:style>
  <w:style w:type="character" w:customStyle="1" w:styleId="BalloonTextChar">
    <w:name w:val="Balloon Text Char"/>
    <w:basedOn w:val="DefaultParagraphFont"/>
    <w:link w:val="BalloonText"/>
    <w:rsid w:val="008922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2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2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7130</Characters>
  <Application>Microsoft Office Word</Application>
  <DocSecurity>0</DocSecurity>
  <Lines>306</Lines>
  <Paragraphs>136</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SITXCCS003A Manage quality customer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