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604B3" w:rsidP="000604B3">
      <w:pPr>
        <w:pStyle w:val="Title"/>
      </w:pPr>
      <w:r>
        <w:fldChar w:fldCharType="begin"/>
      </w:r>
      <w:r>
        <w:instrText xml:space="preserve"> TITLE   \* MERGEFORMAT </w:instrText>
      </w:r>
      <w:r>
        <w:fldChar w:fldCharType="separate"/>
      </w:r>
      <w:r>
        <w:t>SITTVAF004A Load and unload a ride</w:t>
      </w:r>
      <w:r>
        <w:fldChar w:fldCharType="end"/>
      </w:r>
    </w:p>
    <w:p w:rsidR="000604B3" w:rsidP="000604B3">
      <w:pPr>
        <w:pStyle w:val="Version"/>
        <w:sectPr w:rsidSect="00D02FC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D02FCE" w:rsidP="00D02FCE">
      <w:pPr>
        <w:pStyle w:val="SuperHeading"/>
      </w:pPr>
      <w:r w:rsidRPr="00D02FCE">
        <w:t>SITTVAF004A Load and unload a ride</w:t>
      </w:r>
    </w:p>
    <w:p w:rsidR="00000000" w:rsidRPr="00D02FCE" w:rsidP="00D02FCE">
      <w:pPr>
        <w:pStyle w:val="SuperHeading"/>
      </w:pPr>
    </w:p>
    <w:p w:rsidR="00000000" w:rsidRPr="00D02FCE" w:rsidP="00D02FCE">
      <w:pPr>
        <w:pStyle w:val="Heading1"/>
      </w:pPr>
      <w:bookmarkStart w:id="1" w:name="O_147987"/>
      <w:bookmarkEnd w:id="1"/>
      <w:r w:rsidRPr="00D02FCE">
        <w:t>Modification History</w:t>
      </w:r>
    </w:p>
    <w:p w:rsidR="00000000" w:rsidRPr="00D02FCE" w:rsidP="00D02FCE">
      <w:pPr>
        <w:pStyle w:val="BodyText"/>
      </w:pPr>
      <w:r w:rsidRPr="00D02FCE">
        <w:t>Not applicable.</w:t>
      </w:r>
    </w:p>
    <w:p w:rsidR="00000000" w:rsidRPr="00D02FCE" w:rsidP="00D02FCE">
      <w:pPr>
        <w:pStyle w:val="AllowPageBreak"/>
      </w:pPr>
    </w:p>
    <w:p w:rsidR="00000000" w:rsidRPr="00D02FCE" w:rsidP="00D02FCE">
      <w:pPr>
        <w:pStyle w:val="Heading1"/>
      </w:pPr>
      <w:bookmarkStart w:id="2" w:name="O_147988"/>
      <w:bookmarkEnd w:id="2"/>
      <w:r w:rsidRPr="00D02FCE">
        <w:t>Unit Descriptor</w:t>
      </w:r>
    </w:p>
    <w:tbl>
      <w:tblPr>
        <w:tblW w:w="0" w:type="auto"/>
        <w:tblLayout w:type="fixed"/>
        <w:tblCellMar>
          <w:left w:w="62" w:type="dxa"/>
          <w:right w:w="62" w:type="dxa"/>
        </w:tblCellMar>
        <w:tblLook w:val="0000"/>
      </w:tblPr>
      <w:tblGrid>
        <w:gridCol w:w="2836"/>
        <w:gridCol w:w="6344"/>
      </w:tblGrid>
      <w:tr w:rsidTr="000604B3">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D02FCE">
            <w:pPr>
              <w:pStyle w:val="BodyText"/>
              <w:rPr>
                <w:lang w:val="en-NZ"/>
              </w:rPr>
            </w:pPr>
            <w:r w:rsidRPr="00D02FCE">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RPr="00D02FCE" w:rsidP="00D02FCE">
            <w:pPr>
              <w:pStyle w:val="BodyText"/>
            </w:pPr>
            <w:r w:rsidRPr="00D02FCE">
              <w:t>This unit describes the performance outcomes, skills and knowledge required to load and unload passengers safely o</w:t>
            </w:r>
            <w:r w:rsidRPr="00D02FCE">
              <w:t>nto and from a ride and to observe the operation of the ride.</w:t>
            </w:r>
          </w:p>
          <w:p w:rsidR="00000000" w:rsidP="00D02FCE">
            <w:pPr>
              <w:pStyle w:val="BodyText"/>
              <w:rPr>
                <w:lang w:val="en-NZ"/>
              </w:rPr>
            </w:pPr>
            <w:r w:rsidRPr="00D02FCE">
              <w:t>No licensing, legislative, regulatory or certification requirements apply to this unit at the time of endorsement.</w:t>
            </w:r>
          </w:p>
        </w:tc>
      </w:tr>
      <w:tr w:rsidTr="000604B3">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D02FCE" w:rsidP="00D02FCE">
            <w:pPr>
              <w:pStyle w:val="BodyText"/>
            </w:pPr>
          </w:p>
        </w:tc>
      </w:tr>
    </w:tbl>
    <w:p w:rsidR="00000000" w:rsidRPr="00D02FCE" w:rsidP="00D02FCE">
      <w:pPr>
        <w:pStyle w:val="BodyText"/>
      </w:pPr>
    </w:p>
    <w:p w:rsidR="00000000" w:rsidRPr="00D02FCE" w:rsidP="00D02FCE">
      <w:pPr>
        <w:pStyle w:val="AllowPageBreak"/>
      </w:pPr>
    </w:p>
    <w:p w:rsidR="00000000" w:rsidRPr="00D02FCE" w:rsidP="00D02FCE">
      <w:pPr>
        <w:pStyle w:val="Heading1"/>
      </w:pPr>
      <w:bookmarkStart w:id="3" w:name="O_147989"/>
      <w:bookmarkEnd w:id="3"/>
      <w:r w:rsidRPr="00D02FCE">
        <w:t>Application of the Unit</w:t>
      </w:r>
    </w:p>
    <w:tbl>
      <w:tblPr>
        <w:tblW w:w="0" w:type="auto"/>
        <w:tblLayout w:type="fixed"/>
        <w:tblCellMar>
          <w:left w:w="62" w:type="dxa"/>
          <w:right w:w="62" w:type="dxa"/>
        </w:tblCellMar>
        <w:tblLook w:val="0000"/>
      </w:tblPr>
      <w:tblGrid>
        <w:gridCol w:w="2836"/>
        <w:gridCol w:w="6344"/>
      </w:tblGrid>
      <w:tr w:rsidTr="000604B3">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D02FCE">
            <w:pPr>
              <w:pStyle w:val="BodyText"/>
              <w:rPr>
                <w:lang w:val="en-NZ"/>
              </w:rPr>
            </w:pPr>
            <w:r w:rsidRPr="00D02FCE">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RPr="00D02FCE" w:rsidP="00D02FCE">
            <w:pPr>
              <w:pStyle w:val="BodyText"/>
            </w:pPr>
            <w:r w:rsidRPr="00D02FCE">
              <w:t>This unit applies to individuals, often called ride loaders, who undertake the specific function of loading or unloading a ride.</w:t>
            </w:r>
          </w:p>
          <w:p w:rsidR="00000000" w:rsidRPr="00D02FCE" w:rsidP="00D02FCE">
            <w:pPr>
              <w:pStyle w:val="BodyText"/>
            </w:pPr>
            <w:r w:rsidRPr="00D02FCE">
              <w:t>Rides are operated within attractions or theme parks and sometimes as part of a travelling show or temporary attraction.</w:t>
            </w:r>
          </w:p>
          <w:p w:rsidR="00000000" w:rsidP="00D02FCE">
            <w:pPr>
              <w:pStyle w:val="BodyText"/>
              <w:rPr>
                <w:lang w:val="en-NZ"/>
              </w:rPr>
            </w:pPr>
            <w:r w:rsidRPr="00D02FCE">
              <w:t>The un</w:t>
            </w:r>
            <w:r w:rsidRPr="00D02FCE">
              <w:t>it requires a good knowledge of safe ride loading procedures and an ability to strictly follow those procedures. A person undertaking this role works under direct supervision.</w:t>
            </w:r>
          </w:p>
        </w:tc>
      </w:tr>
      <w:tr w:rsidTr="000604B3">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D02FCE" w:rsidP="00D02FCE">
            <w:pPr>
              <w:pStyle w:val="BodyText"/>
            </w:pPr>
          </w:p>
        </w:tc>
      </w:tr>
    </w:tbl>
    <w:p w:rsidR="00000000" w:rsidRPr="00D02FCE" w:rsidP="00D02FCE">
      <w:pPr>
        <w:pStyle w:val="BodyText"/>
      </w:pPr>
    </w:p>
    <w:p w:rsidR="00000000" w:rsidRPr="00D02FCE" w:rsidP="00D02FCE">
      <w:pPr>
        <w:pStyle w:val="AllowPageBreak"/>
      </w:pPr>
    </w:p>
    <w:p w:rsidR="00000000" w:rsidRPr="00D02FCE" w:rsidP="00D02FCE">
      <w:pPr>
        <w:pStyle w:val="Heading1"/>
      </w:pPr>
      <w:bookmarkStart w:id="4" w:name="O_147990"/>
      <w:bookmarkEnd w:id="4"/>
      <w:r w:rsidRPr="00D02FCE">
        <w:t>Licensing/Regulatory Information</w:t>
      </w:r>
    </w:p>
    <w:p w:rsidR="00000000" w:rsidRPr="00D02FCE" w:rsidP="00D02FCE">
      <w:pPr>
        <w:pStyle w:val="BodyText"/>
      </w:pPr>
      <w:r w:rsidRPr="00D02FCE">
        <w:t>Not applicable.</w:t>
      </w:r>
    </w:p>
    <w:p w:rsidR="00000000" w:rsidRPr="00D02FCE" w:rsidP="00D02FCE">
      <w:pPr>
        <w:pStyle w:val="AllowPageBreak"/>
      </w:pPr>
    </w:p>
    <w:p w:rsidR="00000000" w:rsidRPr="00D02FCE" w:rsidP="00D02FCE">
      <w:pPr>
        <w:pStyle w:val="Heading1"/>
      </w:pPr>
      <w:bookmarkStart w:id="5" w:name="O_147992"/>
      <w:bookmarkEnd w:id="5"/>
      <w:r w:rsidRPr="00D02FCE">
        <w:t>Pre-Requisites</w:t>
      </w:r>
    </w:p>
    <w:tbl>
      <w:tblPr>
        <w:tblW w:w="0" w:type="auto"/>
        <w:tblLayout w:type="fixed"/>
        <w:tblCellMar>
          <w:left w:w="62" w:type="dxa"/>
          <w:right w:w="62" w:type="dxa"/>
        </w:tblCellMar>
        <w:tblLook w:val="0000"/>
      </w:tblPr>
      <w:tblGrid>
        <w:gridCol w:w="2836"/>
        <w:gridCol w:w="6344"/>
      </w:tblGrid>
      <w:tr w:rsidTr="000604B3">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D02FCE">
            <w:pPr>
              <w:pStyle w:val="BodyText"/>
              <w:rPr>
                <w:lang w:val="en-NZ"/>
              </w:rPr>
            </w:pPr>
            <w:r w:rsidRPr="00D02FCE">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D02FCE">
            <w:pPr>
              <w:pStyle w:val="BodyText"/>
              <w:rPr>
                <w:lang w:val="en-NZ"/>
              </w:rPr>
            </w:pPr>
            <w:r w:rsidRPr="00D02FCE">
              <w:t>Nil</w:t>
            </w:r>
          </w:p>
        </w:tc>
      </w:tr>
      <w:tr w:rsidTr="000604B3">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D02FCE" w:rsidP="00D02FCE">
            <w:pPr>
              <w:pStyle w:val="BodyText"/>
            </w:pPr>
          </w:p>
        </w:tc>
      </w:tr>
    </w:tbl>
    <w:p w:rsidR="00000000" w:rsidRPr="00D02FCE" w:rsidP="00D02FCE">
      <w:pPr>
        <w:pStyle w:val="BodyText"/>
      </w:pPr>
    </w:p>
    <w:p w:rsidR="00000000" w:rsidRPr="00D02FCE" w:rsidP="00D02FCE">
      <w:pPr>
        <w:pStyle w:val="AllowPageBreak"/>
      </w:pPr>
    </w:p>
    <w:p w:rsidR="00000000" w:rsidRPr="00D02FCE" w:rsidP="00D02FCE">
      <w:pPr>
        <w:pStyle w:val="Heading1"/>
      </w:pPr>
      <w:bookmarkStart w:id="6" w:name="O_147991"/>
      <w:bookmarkEnd w:id="6"/>
      <w:r w:rsidRPr="00D02FCE">
        <w:t>Employability Skills Information</w:t>
      </w:r>
    </w:p>
    <w:tbl>
      <w:tblPr>
        <w:tblW w:w="0" w:type="auto"/>
        <w:tblLayout w:type="fixed"/>
        <w:tblCellMar>
          <w:left w:w="62" w:type="dxa"/>
          <w:right w:w="62" w:type="dxa"/>
        </w:tblCellMar>
        <w:tblLook w:val="0000"/>
      </w:tblPr>
      <w:tblGrid>
        <w:gridCol w:w="2836"/>
        <w:gridCol w:w="6344"/>
      </w:tblGrid>
      <w:tr w:rsidTr="000604B3">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D02FCE">
            <w:pPr>
              <w:pStyle w:val="BodyText"/>
              <w:rPr>
                <w:lang w:val="en-NZ"/>
              </w:rPr>
            </w:pPr>
            <w:r w:rsidRPr="00D02FCE">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D02FCE">
            <w:pPr>
              <w:pStyle w:val="BodyText"/>
              <w:rPr>
                <w:lang w:val="en-NZ"/>
              </w:rPr>
            </w:pPr>
            <w:r w:rsidRPr="00D02FCE">
              <w:t>The required outcomes described in this unit of competency contain applicable facets of employability skills. The Employability Skills Summary of the qualification in which this unit is packaged will assist in identifying employability skills requirements.</w:t>
            </w:r>
          </w:p>
        </w:tc>
      </w:tr>
      <w:tr w:rsidTr="000604B3">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D02FCE" w:rsidP="00D02FCE">
            <w:pPr>
              <w:pStyle w:val="BodyText"/>
            </w:pPr>
          </w:p>
        </w:tc>
      </w:tr>
    </w:tbl>
    <w:p w:rsidR="00000000" w:rsidRPr="00D02FCE" w:rsidP="00D02FCE">
      <w:pPr>
        <w:pStyle w:val="BodyText"/>
      </w:pPr>
    </w:p>
    <w:p w:rsidR="00000000" w:rsidRPr="00D02FCE" w:rsidP="00D02FCE">
      <w:pPr>
        <w:pStyle w:val="AllowPageBreak"/>
      </w:pPr>
    </w:p>
    <w:p w:rsidR="00000000" w:rsidRPr="00D02FCE" w:rsidP="00D02FCE">
      <w:pPr>
        <w:pStyle w:val="Heading1"/>
      </w:pPr>
      <w:bookmarkStart w:id="7" w:name="O_147993"/>
      <w:bookmarkEnd w:id="7"/>
      <w:r w:rsidRPr="00D02FCE">
        <w:t>Elements and Performance Criteria Pre-Content</w:t>
      </w:r>
    </w:p>
    <w:tbl>
      <w:tblPr>
        <w:tblW w:w="0" w:type="auto"/>
        <w:tblLayout w:type="fixed"/>
        <w:tblCellMar>
          <w:left w:w="62" w:type="dxa"/>
          <w:right w:w="62" w:type="dxa"/>
        </w:tblCellMar>
        <w:tblLook w:val="0000"/>
      </w:tblPr>
      <w:tblGrid>
        <w:gridCol w:w="2836"/>
        <w:gridCol w:w="6344"/>
      </w:tblGrid>
      <w:tr w:rsidTr="000604B3">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D02FCE">
            <w:pPr>
              <w:pStyle w:val="BodyText"/>
              <w:rPr>
                <w:lang w:val="en-NZ"/>
              </w:rPr>
            </w:pPr>
            <w:r w:rsidRPr="00D02FCE">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D02FCE" w:rsidP="00D02FCE">
            <w:pPr>
              <w:pStyle w:val="BodyText"/>
            </w:pPr>
            <w:r w:rsidRPr="00D02FCE">
              <w:t xml:space="preserve">Performance criteria describe the required performance needed to demonstrate achievement of the element. Where </w:t>
            </w:r>
            <w:r w:rsidRPr="00D02FCE">
              <w:rPr>
                <w:rStyle w:val="BoldandItalics"/>
              </w:rPr>
              <w:t>bold itali</w:t>
            </w:r>
            <w:r w:rsidRPr="00D02FCE">
              <w:rPr>
                <w:rStyle w:val="BoldandItalics"/>
              </w:rPr>
              <w:t>cised</w:t>
            </w:r>
            <w:r w:rsidRPr="00D02FCE">
              <w:t xml:space="preserve"> text is used, further information is detailed in the required skills and knowledge and/or the range statement. Assessment of performance is to be consistent with the evidence guide.</w:t>
            </w:r>
          </w:p>
        </w:tc>
      </w:tr>
    </w:tbl>
    <w:p w:rsidR="00000000" w:rsidRPr="00D02FCE" w:rsidP="00D02FCE">
      <w:pPr>
        <w:pStyle w:val="BodyText"/>
      </w:pPr>
    </w:p>
    <w:p w:rsidR="00000000" w:rsidRPr="00D02FCE" w:rsidP="00D02FCE">
      <w:pPr>
        <w:pStyle w:val="AllowPageBreak"/>
      </w:pPr>
    </w:p>
    <w:p w:rsidR="00000000" w:rsidRPr="00D02FCE" w:rsidP="00D02FCE">
      <w:pPr>
        <w:pStyle w:val="Heading1"/>
      </w:pPr>
      <w:bookmarkStart w:id="8" w:name="O_147994"/>
      <w:bookmarkEnd w:id="8"/>
      <w:r w:rsidRPr="00D02FCE">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0604B3">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D02FCE" w:rsidP="00D02FCE">
            <w:pPr>
              <w:pStyle w:val="List"/>
            </w:pPr>
            <w:r w:rsidRPr="00D02FCE">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D02FCE">
            <w:pPr>
              <w:pStyle w:val="List"/>
              <w:rPr>
                <w:lang w:val="en-NZ"/>
              </w:rPr>
            </w:pPr>
            <w:r w:rsidRPr="00D02FCE">
              <w:rPr>
                <w:rStyle w:val="SpecialBold"/>
              </w:rPr>
              <w:t>PERFORMANCE CRITERIA</w:t>
            </w:r>
          </w:p>
        </w:tc>
      </w:tr>
      <w:tr w:rsidTr="000604B3">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D02FCE">
            <w:pPr>
              <w:pStyle w:val="BodyText"/>
              <w:rPr>
                <w:lang w:val="en-NZ"/>
              </w:rPr>
            </w:pPr>
          </w:p>
        </w:tc>
      </w:tr>
      <w:tr w:rsidTr="000604B3">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D02FCE">
            <w:pPr>
              <w:pStyle w:val="List"/>
              <w:rPr>
                <w:lang w:val="en-NZ"/>
              </w:rPr>
            </w:pPr>
            <w:r w:rsidRPr="00D02FCE">
              <w:t>1</w:t>
            </w:r>
          </w:p>
        </w:tc>
        <w:tc>
          <w:tcPr>
            <w:tcW w:w="2410" w:type="dxa"/>
            <w:vMerge w:val="restart"/>
            <w:tcBorders>
              <w:top w:val="nil"/>
              <w:left w:val="nil"/>
              <w:bottom w:val="nil"/>
              <w:right w:val="nil"/>
            </w:tcBorders>
            <w:tcMar>
              <w:top w:w="0" w:type="dxa"/>
              <w:left w:w="62" w:type="dxa"/>
              <w:bottom w:w="0" w:type="dxa"/>
              <w:right w:w="62" w:type="dxa"/>
            </w:tcMar>
          </w:tcPr>
          <w:p w:rsidR="00000000" w:rsidP="00D02FCE">
            <w:pPr>
              <w:pStyle w:val="List"/>
              <w:rPr>
                <w:lang w:val="en-NZ"/>
              </w:rPr>
            </w:pPr>
            <w:r w:rsidRPr="00D02FCE">
              <w:t>Load the ride.</w:t>
            </w:r>
          </w:p>
        </w:tc>
        <w:tc>
          <w:tcPr>
            <w:tcW w:w="567" w:type="dxa"/>
            <w:tcBorders>
              <w:top w:val="nil"/>
              <w:left w:val="nil"/>
              <w:bottom w:val="nil"/>
              <w:right w:val="nil"/>
            </w:tcBorders>
            <w:tcMar>
              <w:top w:w="0" w:type="dxa"/>
              <w:left w:w="62" w:type="dxa"/>
              <w:bottom w:w="0" w:type="dxa"/>
              <w:right w:w="62" w:type="dxa"/>
            </w:tcMar>
          </w:tcPr>
          <w:p w:rsidR="00000000" w:rsidP="00D02FCE">
            <w:pPr>
              <w:pStyle w:val="List"/>
              <w:rPr>
                <w:lang w:val="en-NZ"/>
              </w:rPr>
            </w:pPr>
            <w:r w:rsidRPr="00D02FCE">
              <w:t>1.1</w:t>
            </w:r>
          </w:p>
        </w:tc>
        <w:tc>
          <w:tcPr>
            <w:tcW w:w="5777" w:type="dxa"/>
            <w:tcBorders>
              <w:top w:val="nil"/>
              <w:left w:val="nil"/>
              <w:bottom w:val="nil"/>
              <w:right w:val="nil"/>
            </w:tcBorders>
            <w:tcMar>
              <w:top w:w="0" w:type="dxa"/>
              <w:left w:w="62" w:type="dxa"/>
              <w:bottom w:w="0" w:type="dxa"/>
              <w:right w:w="62" w:type="dxa"/>
            </w:tcMar>
          </w:tcPr>
          <w:p w:rsidR="00000000" w:rsidP="00D02FCE">
            <w:pPr>
              <w:pStyle w:val="List"/>
              <w:rPr>
                <w:lang w:val="en-NZ"/>
              </w:rPr>
            </w:pPr>
            <w:r w:rsidRPr="00D02FCE">
              <w:t xml:space="preserve">Perform </w:t>
            </w:r>
            <w:r w:rsidRPr="00D02FCE">
              <w:rPr>
                <w:rStyle w:val="BoldandItalics"/>
              </w:rPr>
              <w:t>loading procedures</w:t>
            </w:r>
            <w:r w:rsidRPr="00D02FCE">
              <w:t xml:space="preserve"> correctly, safely, promptly and according to organisation requirements and procedures.</w:t>
            </w:r>
          </w:p>
        </w:tc>
      </w:tr>
      <w:tr w:rsidTr="000604B3">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02FCE">
            <w:pPr>
              <w:pStyle w:val="List"/>
              <w:rPr>
                <w:lang w:val="en-NZ"/>
              </w:rPr>
            </w:pPr>
            <w:r w:rsidRPr="00D02FCE">
              <w:t>1.2</w:t>
            </w:r>
          </w:p>
        </w:tc>
        <w:tc>
          <w:tcPr>
            <w:tcW w:w="5777" w:type="dxa"/>
            <w:tcBorders>
              <w:top w:val="nil"/>
              <w:left w:val="nil"/>
              <w:bottom w:val="nil"/>
              <w:right w:val="nil"/>
            </w:tcBorders>
            <w:tcMar>
              <w:top w:w="0" w:type="dxa"/>
              <w:left w:w="62" w:type="dxa"/>
              <w:bottom w:w="0" w:type="dxa"/>
              <w:right w:w="62" w:type="dxa"/>
            </w:tcMar>
          </w:tcPr>
          <w:p w:rsidR="00000000" w:rsidP="00D02FCE">
            <w:pPr>
              <w:pStyle w:val="List"/>
              <w:rPr>
                <w:lang w:val="en-NZ"/>
              </w:rPr>
            </w:pPr>
            <w:r w:rsidRPr="00D02FCE">
              <w:t xml:space="preserve">Load </w:t>
            </w:r>
            <w:r w:rsidRPr="00D02FCE">
              <w:rPr>
                <w:rStyle w:val="BoldandItalics"/>
              </w:rPr>
              <w:t>ride</w:t>
            </w:r>
            <w:r w:rsidRPr="00D02FCE">
              <w:t xml:space="preserve"> to the maximum number of persons approved to ride.</w:t>
            </w:r>
          </w:p>
        </w:tc>
      </w:tr>
      <w:tr w:rsidTr="000604B3">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02FCE">
            <w:pPr>
              <w:pStyle w:val="List"/>
              <w:rPr>
                <w:lang w:val="en-NZ"/>
              </w:rPr>
            </w:pPr>
            <w:r w:rsidRPr="00D02FCE">
              <w:t>1.3</w:t>
            </w:r>
          </w:p>
        </w:tc>
        <w:tc>
          <w:tcPr>
            <w:tcW w:w="5777" w:type="dxa"/>
            <w:tcBorders>
              <w:top w:val="nil"/>
              <w:left w:val="nil"/>
              <w:bottom w:val="nil"/>
              <w:right w:val="nil"/>
            </w:tcBorders>
            <w:tcMar>
              <w:top w:w="0" w:type="dxa"/>
              <w:left w:w="62" w:type="dxa"/>
              <w:bottom w:w="0" w:type="dxa"/>
              <w:right w:w="62" w:type="dxa"/>
            </w:tcMar>
          </w:tcPr>
          <w:p w:rsidR="00000000" w:rsidP="00D02FCE">
            <w:pPr>
              <w:pStyle w:val="List"/>
              <w:rPr>
                <w:lang w:val="en-NZ"/>
              </w:rPr>
            </w:pPr>
            <w:r w:rsidRPr="00D02FCE">
              <w:t>Check that all riders are secured according to requirement of the ride.</w:t>
            </w:r>
          </w:p>
        </w:tc>
      </w:tr>
      <w:tr w:rsidTr="000604B3">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02FCE">
            <w:pPr>
              <w:pStyle w:val="List"/>
              <w:rPr>
                <w:lang w:val="en-NZ"/>
              </w:rPr>
            </w:pPr>
            <w:r w:rsidRPr="00D02FCE">
              <w:t>1.4</w:t>
            </w:r>
          </w:p>
        </w:tc>
        <w:tc>
          <w:tcPr>
            <w:tcW w:w="5777" w:type="dxa"/>
            <w:tcBorders>
              <w:top w:val="nil"/>
              <w:left w:val="nil"/>
              <w:bottom w:val="nil"/>
              <w:right w:val="nil"/>
            </w:tcBorders>
            <w:tcMar>
              <w:top w:w="0" w:type="dxa"/>
              <w:left w:w="62" w:type="dxa"/>
              <w:bottom w:w="0" w:type="dxa"/>
              <w:right w:w="62" w:type="dxa"/>
            </w:tcMar>
          </w:tcPr>
          <w:p w:rsidR="00000000" w:rsidP="00D02FCE">
            <w:pPr>
              <w:pStyle w:val="List"/>
              <w:rPr>
                <w:lang w:val="en-NZ"/>
              </w:rPr>
            </w:pPr>
            <w:r w:rsidRPr="00D02FCE">
              <w:t>Advise all riders to secure any articles that may come loose while riding.</w:t>
            </w:r>
          </w:p>
        </w:tc>
      </w:tr>
      <w:tr w:rsidTr="000604B3">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02FCE">
            <w:pPr>
              <w:pStyle w:val="List"/>
              <w:rPr>
                <w:lang w:val="en-NZ"/>
              </w:rPr>
            </w:pPr>
            <w:r w:rsidRPr="00D02FCE">
              <w:t>1.5</w:t>
            </w:r>
          </w:p>
        </w:tc>
        <w:tc>
          <w:tcPr>
            <w:tcW w:w="5777" w:type="dxa"/>
            <w:tcBorders>
              <w:top w:val="nil"/>
              <w:left w:val="nil"/>
              <w:bottom w:val="nil"/>
              <w:right w:val="nil"/>
            </w:tcBorders>
            <w:tcMar>
              <w:top w:w="0" w:type="dxa"/>
              <w:left w:w="62" w:type="dxa"/>
              <w:bottom w:w="0" w:type="dxa"/>
              <w:right w:w="62" w:type="dxa"/>
            </w:tcMar>
          </w:tcPr>
          <w:p w:rsidR="00000000" w:rsidP="00D02FCE">
            <w:pPr>
              <w:pStyle w:val="List"/>
              <w:rPr>
                <w:lang w:val="en-NZ"/>
              </w:rPr>
            </w:pPr>
            <w:r w:rsidRPr="00D02FCE">
              <w:t>Treat all customers in a courteous and friendly manner during loading.</w:t>
            </w:r>
          </w:p>
        </w:tc>
      </w:tr>
      <w:tr w:rsidTr="000604B3">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02FCE">
            <w:pPr>
              <w:pStyle w:val="List"/>
              <w:rPr>
                <w:lang w:val="en-NZ"/>
              </w:rPr>
            </w:pPr>
            <w:r w:rsidRPr="00D02FCE">
              <w:t>1.6</w:t>
            </w:r>
          </w:p>
        </w:tc>
        <w:tc>
          <w:tcPr>
            <w:tcW w:w="5777" w:type="dxa"/>
            <w:tcBorders>
              <w:top w:val="nil"/>
              <w:left w:val="nil"/>
              <w:bottom w:val="nil"/>
              <w:right w:val="nil"/>
            </w:tcBorders>
            <w:tcMar>
              <w:top w:w="0" w:type="dxa"/>
              <w:left w:w="62" w:type="dxa"/>
              <w:bottom w:w="0" w:type="dxa"/>
              <w:right w:w="62" w:type="dxa"/>
            </w:tcMar>
          </w:tcPr>
          <w:p w:rsidR="00000000" w:rsidP="00D02FCE">
            <w:pPr>
              <w:pStyle w:val="List"/>
              <w:rPr>
                <w:lang w:val="en-NZ"/>
              </w:rPr>
            </w:pPr>
            <w:r w:rsidRPr="00D02FCE">
              <w:t>Check all load requirements prior to the start of the ride.</w:t>
            </w:r>
          </w:p>
        </w:tc>
      </w:tr>
      <w:tr w:rsidTr="000604B3">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D02FCE">
            <w:pPr>
              <w:pStyle w:val="BodyText"/>
              <w:rPr>
                <w:lang w:val="en-NZ"/>
              </w:rPr>
            </w:pPr>
          </w:p>
        </w:tc>
      </w:tr>
      <w:tr w:rsidTr="000604B3">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D02FCE">
            <w:pPr>
              <w:pStyle w:val="List"/>
              <w:rPr>
                <w:lang w:val="en-NZ"/>
              </w:rPr>
            </w:pPr>
            <w:r w:rsidRPr="00D02FCE">
              <w:t>2</w:t>
            </w:r>
          </w:p>
        </w:tc>
        <w:tc>
          <w:tcPr>
            <w:tcW w:w="2410" w:type="dxa"/>
            <w:vMerge w:val="restart"/>
            <w:tcBorders>
              <w:top w:val="nil"/>
              <w:left w:val="nil"/>
              <w:bottom w:val="nil"/>
              <w:right w:val="nil"/>
            </w:tcBorders>
            <w:tcMar>
              <w:top w:w="0" w:type="dxa"/>
              <w:left w:w="62" w:type="dxa"/>
              <w:bottom w:w="0" w:type="dxa"/>
              <w:right w:w="62" w:type="dxa"/>
            </w:tcMar>
          </w:tcPr>
          <w:p w:rsidR="00000000" w:rsidP="00D02FCE">
            <w:pPr>
              <w:pStyle w:val="List"/>
              <w:rPr>
                <w:lang w:val="en-NZ"/>
              </w:rPr>
            </w:pPr>
            <w:r w:rsidRPr="00D02FCE">
              <w:t>Observe the ride.</w:t>
            </w:r>
          </w:p>
        </w:tc>
        <w:tc>
          <w:tcPr>
            <w:tcW w:w="567" w:type="dxa"/>
            <w:tcBorders>
              <w:top w:val="nil"/>
              <w:left w:val="nil"/>
              <w:bottom w:val="nil"/>
              <w:right w:val="nil"/>
            </w:tcBorders>
            <w:tcMar>
              <w:top w:w="0" w:type="dxa"/>
              <w:left w:w="62" w:type="dxa"/>
              <w:bottom w:w="0" w:type="dxa"/>
              <w:right w:w="62" w:type="dxa"/>
            </w:tcMar>
          </w:tcPr>
          <w:p w:rsidR="00000000" w:rsidP="00D02FCE">
            <w:pPr>
              <w:pStyle w:val="List"/>
              <w:rPr>
                <w:lang w:val="en-NZ"/>
              </w:rPr>
            </w:pPr>
            <w:r w:rsidRPr="00D02FCE">
              <w:t>2.1</w:t>
            </w:r>
          </w:p>
        </w:tc>
        <w:tc>
          <w:tcPr>
            <w:tcW w:w="5777" w:type="dxa"/>
            <w:tcBorders>
              <w:top w:val="nil"/>
              <w:left w:val="nil"/>
              <w:bottom w:val="nil"/>
              <w:right w:val="nil"/>
            </w:tcBorders>
            <w:tcMar>
              <w:top w:w="0" w:type="dxa"/>
              <w:left w:w="62" w:type="dxa"/>
              <w:bottom w:w="0" w:type="dxa"/>
              <w:right w:w="62" w:type="dxa"/>
            </w:tcMar>
          </w:tcPr>
          <w:p w:rsidR="00000000" w:rsidP="00D02FCE">
            <w:pPr>
              <w:pStyle w:val="List"/>
              <w:rPr>
                <w:lang w:val="en-NZ"/>
              </w:rPr>
            </w:pPr>
            <w:r w:rsidRPr="00D02FCE">
              <w:t>Continuously observe the ride according to safety procedures.</w:t>
            </w:r>
          </w:p>
        </w:tc>
      </w:tr>
      <w:tr w:rsidTr="000604B3">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02FCE">
            <w:pPr>
              <w:pStyle w:val="List"/>
              <w:rPr>
                <w:lang w:val="en-NZ"/>
              </w:rPr>
            </w:pPr>
            <w:r w:rsidRPr="00D02FCE">
              <w:t>2.2</w:t>
            </w:r>
          </w:p>
        </w:tc>
        <w:tc>
          <w:tcPr>
            <w:tcW w:w="5777" w:type="dxa"/>
            <w:tcBorders>
              <w:top w:val="nil"/>
              <w:left w:val="nil"/>
              <w:bottom w:val="nil"/>
              <w:right w:val="nil"/>
            </w:tcBorders>
            <w:tcMar>
              <w:top w:w="0" w:type="dxa"/>
              <w:left w:w="62" w:type="dxa"/>
              <w:bottom w:w="0" w:type="dxa"/>
              <w:right w:w="62" w:type="dxa"/>
            </w:tcMar>
          </w:tcPr>
          <w:p w:rsidR="00000000" w:rsidP="00D02FCE">
            <w:pPr>
              <w:pStyle w:val="List"/>
              <w:rPr>
                <w:lang w:val="en-NZ"/>
              </w:rPr>
            </w:pPr>
            <w:r w:rsidRPr="00D02FCE">
              <w:t xml:space="preserve">Identify </w:t>
            </w:r>
            <w:r w:rsidRPr="00D02FCE">
              <w:rPr>
                <w:rStyle w:val="BoldandItalics"/>
              </w:rPr>
              <w:t>quality control issues or problems</w:t>
            </w:r>
            <w:r w:rsidRPr="00D02FCE">
              <w:t xml:space="preserve"> during the </w:t>
            </w:r>
            <w:r w:rsidRPr="00D02FCE">
              <w:t>ride advising appropriate supervisor immediately for action.</w:t>
            </w:r>
          </w:p>
        </w:tc>
      </w:tr>
      <w:tr w:rsidTr="000604B3">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D02FCE">
            <w:pPr>
              <w:pStyle w:val="BodyText"/>
              <w:rPr>
                <w:lang w:val="en-NZ"/>
              </w:rPr>
            </w:pPr>
          </w:p>
        </w:tc>
      </w:tr>
      <w:tr w:rsidTr="000604B3">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D02FCE">
            <w:pPr>
              <w:pStyle w:val="List"/>
              <w:rPr>
                <w:lang w:val="en-NZ"/>
              </w:rPr>
            </w:pPr>
            <w:r w:rsidRPr="00D02FCE">
              <w:t>3</w:t>
            </w:r>
          </w:p>
        </w:tc>
        <w:tc>
          <w:tcPr>
            <w:tcW w:w="2410" w:type="dxa"/>
            <w:vMerge w:val="restart"/>
            <w:tcBorders>
              <w:top w:val="nil"/>
              <w:left w:val="nil"/>
              <w:bottom w:val="nil"/>
              <w:right w:val="nil"/>
            </w:tcBorders>
            <w:tcMar>
              <w:top w:w="0" w:type="dxa"/>
              <w:left w:w="62" w:type="dxa"/>
              <w:bottom w:w="0" w:type="dxa"/>
              <w:right w:w="62" w:type="dxa"/>
            </w:tcMar>
          </w:tcPr>
          <w:p w:rsidR="00000000" w:rsidP="00D02FCE">
            <w:pPr>
              <w:pStyle w:val="List"/>
              <w:rPr>
                <w:lang w:val="en-NZ"/>
              </w:rPr>
            </w:pPr>
            <w:r w:rsidRPr="00D02FCE">
              <w:t>Unload the ride.</w:t>
            </w:r>
          </w:p>
        </w:tc>
        <w:tc>
          <w:tcPr>
            <w:tcW w:w="567" w:type="dxa"/>
            <w:tcBorders>
              <w:top w:val="nil"/>
              <w:left w:val="nil"/>
              <w:bottom w:val="nil"/>
              <w:right w:val="nil"/>
            </w:tcBorders>
            <w:tcMar>
              <w:top w:w="0" w:type="dxa"/>
              <w:left w:w="62" w:type="dxa"/>
              <w:bottom w:w="0" w:type="dxa"/>
              <w:right w:w="62" w:type="dxa"/>
            </w:tcMar>
          </w:tcPr>
          <w:p w:rsidR="00000000" w:rsidP="00D02FCE">
            <w:pPr>
              <w:pStyle w:val="List"/>
              <w:rPr>
                <w:lang w:val="en-NZ"/>
              </w:rPr>
            </w:pPr>
            <w:r w:rsidRPr="00D02FCE">
              <w:t>3.1</w:t>
            </w:r>
          </w:p>
        </w:tc>
        <w:tc>
          <w:tcPr>
            <w:tcW w:w="5777" w:type="dxa"/>
            <w:tcBorders>
              <w:top w:val="nil"/>
              <w:left w:val="nil"/>
              <w:bottom w:val="nil"/>
              <w:right w:val="nil"/>
            </w:tcBorders>
            <w:tcMar>
              <w:top w:w="0" w:type="dxa"/>
              <w:left w:w="62" w:type="dxa"/>
              <w:bottom w:w="0" w:type="dxa"/>
              <w:right w:w="62" w:type="dxa"/>
            </w:tcMar>
          </w:tcPr>
          <w:p w:rsidR="00000000" w:rsidP="00D02FCE">
            <w:pPr>
              <w:pStyle w:val="List"/>
              <w:rPr>
                <w:lang w:val="en-NZ"/>
              </w:rPr>
            </w:pPr>
            <w:r w:rsidRPr="00D02FCE">
              <w:t>Ensure the ride is fully completed before unloading.</w:t>
            </w:r>
          </w:p>
        </w:tc>
      </w:tr>
      <w:tr w:rsidTr="000604B3">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02FCE">
            <w:pPr>
              <w:pStyle w:val="List"/>
              <w:rPr>
                <w:lang w:val="en-NZ"/>
              </w:rPr>
            </w:pPr>
            <w:r w:rsidRPr="00D02FCE">
              <w:t>3.2</w:t>
            </w:r>
          </w:p>
        </w:tc>
        <w:tc>
          <w:tcPr>
            <w:tcW w:w="5777" w:type="dxa"/>
            <w:tcBorders>
              <w:top w:val="nil"/>
              <w:left w:val="nil"/>
              <w:bottom w:val="nil"/>
              <w:right w:val="nil"/>
            </w:tcBorders>
            <w:tcMar>
              <w:top w:w="0" w:type="dxa"/>
              <w:left w:w="62" w:type="dxa"/>
              <w:bottom w:w="0" w:type="dxa"/>
              <w:right w:w="62" w:type="dxa"/>
            </w:tcMar>
          </w:tcPr>
          <w:p w:rsidR="00000000" w:rsidP="00D02FCE">
            <w:pPr>
              <w:pStyle w:val="List"/>
              <w:rPr>
                <w:lang w:val="en-NZ"/>
              </w:rPr>
            </w:pPr>
            <w:r w:rsidRPr="00D02FCE">
              <w:t>Follow unloading procedures correctly, safely, promptly and according to organisation requirements and procedures.</w:t>
            </w:r>
          </w:p>
        </w:tc>
      </w:tr>
      <w:tr w:rsidTr="000604B3">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02FCE">
            <w:pPr>
              <w:pStyle w:val="List"/>
              <w:rPr>
                <w:lang w:val="en-NZ"/>
              </w:rPr>
            </w:pPr>
            <w:r w:rsidRPr="00D02FCE">
              <w:t>3.3</w:t>
            </w:r>
          </w:p>
        </w:tc>
        <w:tc>
          <w:tcPr>
            <w:tcW w:w="5777" w:type="dxa"/>
            <w:tcBorders>
              <w:top w:val="nil"/>
              <w:left w:val="nil"/>
              <w:bottom w:val="nil"/>
              <w:right w:val="nil"/>
            </w:tcBorders>
            <w:tcMar>
              <w:top w:w="0" w:type="dxa"/>
              <w:left w:w="62" w:type="dxa"/>
              <w:bottom w:w="0" w:type="dxa"/>
              <w:right w:w="62" w:type="dxa"/>
            </w:tcMar>
          </w:tcPr>
          <w:p w:rsidR="00000000" w:rsidRPr="00D02FCE" w:rsidP="00D02FCE">
            <w:pPr>
              <w:pStyle w:val="List"/>
            </w:pPr>
            <w:r w:rsidRPr="00D02FCE">
              <w:t>Unload customers in a courteous and friendly manner.</w:t>
            </w:r>
          </w:p>
        </w:tc>
      </w:tr>
    </w:tbl>
    <w:p w:rsidR="00000000" w:rsidRPr="00D02FCE" w:rsidP="00D02FCE">
      <w:pPr>
        <w:pStyle w:val="BodyText"/>
      </w:pPr>
    </w:p>
    <w:p w:rsidR="00000000" w:rsidRPr="00D02FCE" w:rsidP="00D02FCE">
      <w:pPr>
        <w:pStyle w:val="AllowPageBreak"/>
      </w:pPr>
    </w:p>
    <w:p w:rsidR="00000000" w:rsidRPr="00D02FCE" w:rsidP="00D02FCE">
      <w:pPr>
        <w:pStyle w:val="Heading1"/>
      </w:pPr>
      <w:bookmarkStart w:id="9" w:name="O_147995"/>
      <w:bookmarkEnd w:id="9"/>
      <w:r w:rsidRPr="00D02FCE">
        <w:t>Required Skills and Knowledge</w:t>
      </w:r>
    </w:p>
    <w:tbl>
      <w:tblPr>
        <w:tblW w:w="0" w:type="auto"/>
        <w:tblLayout w:type="fixed"/>
        <w:tblCellMar>
          <w:left w:w="62" w:type="dxa"/>
          <w:right w:w="62" w:type="dxa"/>
        </w:tblCellMar>
        <w:tblLook w:val="0000"/>
      </w:tblPr>
      <w:tblGrid>
        <w:gridCol w:w="9180"/>
      </w:tblGrid>
      <w:tr w:rsidTr="000604B3">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D02FCE">
            <w:pPr>
              <w:pStyle w:val="BodyText"/>
              <w:rPr>
                <w:lang w:val="en-NZ"/>
              </w:rPr>
            </w:pPr>
            <w:r w:rsidRPr="00D02FCE">
              <w:rPr>
                <w:rStyle w:val="SpecialBold"/>
              </w:rPr>
              <w:t>REQUIRED SKILLS AND KNOWLEDGE</w:t>
            </w:r>
          </w:p>
        </w:tc>
      </w:tr>
      <w:tr w:rsidTr="000604B3">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D02FCE">
            <w:pPr>
              <w:pStyle w:val="BodyText"/>
              <w:rPr>
                <w:lang w:val="en-NZ"/>
              </w:rPr>
            </w:pPr>
            <w:r w:rsidRPr="00D02FCE">
              <w:t>This section describes the essential skills and knowledge and their level, required for this unit.</w:t>
            </w:r>
          </w:p>
        </w:tc>
      </w:tr>
      <w:tr w:rsidTr="000604B3">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D02FCE">
            <w:pPr>
              <w:pStyle w:val="BodyText"/>
              <w:rPr>
                <w:lang w:val="en-NZ"/>
              </w:rPr>
            </w:pPr>
          </w:p>
        </w:tc>
      </w:tr>
      <w:tr w:rsidTr="000604B3">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D02FCE" w:rsidP="00D02FCE">
            <w:pPr>
              <w:pStyle w:val="BodyText"/>
            </w:pPr>
            <w:r w:rsidRPr="00D02FCE">
              <w:t>The following skills must be assessed as part of this unit:</w:t>
            </w:r>
          </w:p>
          <w:p w:rsidR="00000000" w:rsidRPr="00D02FCE" w:rsidP="00D02FCE">
            <w:pPr>
              <w:pStyle w:val="ListBullet"/>
            </w:pPr>
            <w:r w:rsidRPr="00D02FCE">
              <w:t>problem-solving skills to identify problems within a defined range and report appropriately</w:t>
            </w:r>
          </w:p>
          <w:p w:rsidR="00000000" w:rsidRPr="00D02FCE" w:rsidP="00D02FCE">
            <w:pPr>
              <w:pStyle w:val="ListBullet"/>
            </w:pPr>
            <w:r w:rsidRPr="00D02FCE">
              <w:t>communication skills to allow for friendly and courteous interaction with customers</w:t>
            </w:r>
          </w:p>
          <w:p w:rsidR="00000000" w:rsidRPr="00D02FCE" w:rsidP="00D02FCE">
            <w:pPr>
              <w:pStyle w:val="ListBullet"/>
            </w:pPr>
            <w:r w:rsidRPr="00D02FCE">
              <w:t>literacy skills to interpret basic procedural documentation</w:t>
            </w:r>
          </w:p>
          <w:p w:rsidR="00000000" w:rsidP="00D02FCE">
            <w:pPr>
              <w:pStyle w:val="ListBullet"/>
              <w:rPr>
                <w:lang w:val="en-NZ"/>
              </w:rPr>
            </w:pPr>
            <w:r w:rsidRPr="00D02FCE">
              <w:t>numeracy skills to count accurately, and compare numbers or riders against capacity.</w:t>
            </w:r>
          </w:p>
        </w:tc>
      </w:tr>
      <w:tr w:rsidTr="000604B3">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D02FCE">
            <w:pPr>
              <w:pStyle w:val="BodyText"/>
              <w:rPr>
                <w:lang w:val="en-NZ"/>
              </w:rPr>
            </w:pPr>
          </w:p>
        </w:tc>
      </w:tr>
      <w:tr w:rsidTr="000604B3">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D02FCE" w:rsidP="00D02FCE">
            <w:pPr>
              <w:pStyle w:val="BodyText"/>
            </w:pPr>
            <w:r w:rsidRPr="00D02FCE">
              <w:t xml:space="preserve">The following knowledge </w:t>
            </w:r>
            <w:r w:rsidRPr="00D02FCE">
              <w:t>must be assessed as part of this unit:</w:t>
            </w:r>
          </w:p>
          <w:p w:rsidR="00000000" w:rsidRPr="00D02FCE" w:rsidP="00D02FCE">
            <w:pPr>
              <w:pStyle w:val="ListBullet"/>
            </w:pPr>
            <w:r w:rsidRPr="00D02FCE">
              <w:t>health and safety procedures in relation to loading and unloading rides</w:t>
            </w:r>
          </w:p>
          <w:p w:rsidR="00000000" w:rsidRPr="00D02FCE" w:rsidP="00D02FCE">
            <w:pPr>
              <w:pStyle w:val="ListBullet"/>
            </w:pPr>
            <w:r w:rsidRPr="00D02FCE">
              <w:t>emergency procedures for specific rides</w:t>
            </w:r>
          </w:p>
          <w:p w:rsidR="00000000" w:rsidRPr="00D02FCE" w:rsidP="00D02FCE">
            <w:pPr>
              <w:pStyle w:val="ListBullet"/>
            </w:pPr>
            <w:r w:rsidRPr="00D02FCE">
              <w:t>specific ride instructions.</w:t>
            </w:r>
          </w:p>
        </w:tc>
      </w:tr>
    </w:tbl>
    <w:p w:rsidR="000604B3" w:rsidP="00D02FCE">
      <w:pPr>
        <w:pStyle w:val="BodyText"/>
      </w:pPr>
    </w:p>
    <w:p w:rsidR="000604B3" w:rsidP="00D02FCE">
      <w:pPr>
        <w:pStyle w:val="BodyText"/>
      </w:pPr>
    </w:p>
    <w:p w:rsidR="00000000" w:rsidRPr="00D02FCE" w:rsidP="00D02FCE">
      <w:pPr>
        <w:pStyle w:val="Heading1"/>
      </w:pPr>
      <w:bookmarkStart w:id="10" w:name="O_147996"/>
      <w:bookmarkEnd w:id="10"/>
      <w:r w:rsidRPr="00D02FCE">
        <w:t>Evidence Guide</w:t>
      </w:r>
    </w:p>
    <w:tbl>
      <w:tblPr>
        <w:tblW w:w="0" w:type="auto"/>
        <w:tblLayout w:type="fixed"/>
        <w:tblCellMar>
          <w:left w:w="62" w:type="dxa"/>
          <w:right w:w="62" w:type="dxa"/>
        </w:tblCellMar>
        <w:tblLook w:val="0000"/>
      </w:tblPr>
      <w:tblGrid>
        <w:gridCol w:w="3345"/>
        <w:gridCol w:w="5835"/>
      </w:tblGrid>
      <w:tr w:rsidTr="000604B3">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D02FCE">
            <w:pPr>
              <w:pStyle w:val="BodyText"/>
              <w:rPr>
                <w:lang w:val="en-NZ"/>
              </w:rPr>
            </w:pPr>
            <w:r w:rsidRPr="00D02FCE">
              <w:rPr>
                <w:rStyle w:val="SpecialBold"/>
              </w:rPr>
              <w:t>EVIDENCE GUIDE</w:t>
            </w:r>
          </w:p>
        </w:tc>
      </w:tr>
      <w:tr w:rsidTr="000604B3">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D02FCE">
            <w:pPr>
              <w:pStyle w:val="BodyText"/>
              <w:rPr>
                <w:lang w:val="en-NZ"/>
              </w:rPr>
            </w:pPr>
            <w:r w:rsidRPr="00D02FCE">
              <w:t>The evidence guide provides advice on assessment and must be read in conjunction with the performance criteria, required skills and knowledge, the range statement and the Assessment Guidelines for this Training Package.</w:t>
            </w:r>
          </w:p>
        </w:tc>
      </w:tr>
      <w:tr w:rsidTr="000604B3">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D02FCE">
            <w:pPr>
              <w:pStyle w:val="BodyText"/>
              <w:rPr>
                <w:lang w:val="en-NZ"/>
              </w:rPr>
            </w:pPr>
          </w:p>
        </w:tc>
      </w:tr>
      <w:tr w:rsidTr="000604B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02FCE">
            <w:pPr>
              <w:pStyle w:val="BodyText"/>
              <w:rPr>
                <w:lang w:val="en-NZ"/>
              </w:rPr>
            </w:pPr>
            <w:r w:rsidRPr="00D02FCE">
              <w:rPr>
                <w:rStyle w:val="SpecialBold"/>
              </w:rPr>
              <w:t>Critical aspects for assessment</w:t>
            </w:r>
            <w:r w:rsidRPr="00D02FCE">
              <w:rPr>
                <w:rStyle w:val="SpecialBold"/>
              </w:rPr>
              <w:t xml:space="preserve"> and 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D02FCE" w:rsidP="00D02FCE">
            <w:pPr>
              <w:pStyle w:val="BodyText"/>
            </w:pPr>
            <w:r w:rsidRPr="00D02FCE">
              <w:t>Evidence of the following is essential:</w:t>
            </w:r>
          </w:p>
          <w:p w:rsidR="00000000" w:rsidRPr="00D02FCE" w:rsidP="00D02FCE">
            <w:pPr>
              <w:pStyle w:val="ListBullet"/>
            </w:pPr>
            <w:r w:rsidRPr="00D02FCE">
              <w:t>ability to consistently follow procedures in loading and unloading rides to ensure safety of customers and colleagues</w:t>
            </w:r>
          </w:p>
          <w:p w:rsidR="00000000" w:rsidRPr="00D02FCE" w:rsidP="00D02FCE">
            <w:pPr>
              <w:pStyle w:val="ListBullet"/>
            </w:pPr>
            <w:r w:rsidRPr="00D02FCE">
              <w:t>understanding of the health, safety and emergency issues associated with ride operations</w:t>
            </w:r>
          </w:p>
          <w:p w:rsidR="00000000" w:rsidRPr="00D02FCE" w:rsidP="00D02FCE">
            <w:pPr>
              <w:pStyle w:val="ListBullet"/>
            </w:pPr>
            <w:r w:rsidRPr="00D02FCE">
              <w:t>demonstration of skills across multiple operations of the ride and for an appropriate range of rides (as required by attraction)</w:t>
            </w:r>
          </w:p>
          <w:p w:rsidR="00000000" w:rsidRPr="00D02FCE" w:rsidP="00D02FCE">
            <w:pPr>
              <w:pStyle w:val="ListBullet"/>
            </w:pPr>
            <w:r w:rsidRPr="00D02FCE">
              <w:t>specific demonstration of safety proce</w:t>
            </w:r>
            <w:r w:rsidRPr="00D02FCE">
              <w:t>dures</w:t>
            </w:r>
          </w:p>
          <w:p w:rsidR="00000000" w:rsidP="00D02FCE">
            <w:pPr>
              <w:pStyle w:val="ListBullet"/>
              <w:rPr>
                <w:lang w:val="en-NZ"/>
              </w:rPr>
            </w:pPr>
            <w:r w:rsidRPr="00D02FCE">
              <w:t>completion of loading and unloading rides within typical workplace time constraints.</w:t>
            </w:r>
          </w:p>
        </w:tc>
      </w:tr>
      <w:tr w:rsidTr="000604B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02FCE">
            <w:pPr>
              <w:pStyle w:val="BodyText"/>
              <w:rPr>
                <w:lang w:val="en-NZ"/>
              </w:rPr>
            </w:pPr>
          </w:p>
        </w:tc>
      </w:tr>
      <w:tr w:rsidTr="000604B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02FCE">
            <w:pPr>
              <w:pStyle w:val="BodyText"/>
              <w:rPr>
                <w:lang w:val="en-NZ"/>
              </w:rPr>
            </w:pPr>
            <w:r w:rsidRPr="00D02FCE">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D02FCE" w:rsidP="00D02FCE">
            <w:pPr>
              <w:pStyle w:val="BodyText"/>
            </w:pPr>
            <w:r w:rsidRPr="00D02FCE">
              <w:t>Assessment must ensure:</w:t>
            </w:r>
          </w:p>
          <w:p w:rsidR="00000000" w:rsidRPr="00D02FCE" w:rsidP="00D02FCE">
            <w:pPr>
              <w:pStyle w:val="ListBullet"/>
            </w:pPr>
            <w:r w:rsidRPr="00D02FCE">
              <w:t xml:space="preserve">demonstration of skills within a fully equipped operational ride location </w:t>
            </w:r>
          </w:p>
          <w:p w:rsidR="00000000" w:rsidP="00D02FCE">
            <w:pPr>
              <w:pStyle w:val="ListBullet"/>
              <w:rPr>
                <w:lang w:val="en-NZ"/>
              </w:rPr>
            </w:pPr>
            <w:r w:rsidRPr="00D02FCE">
              <w:t>commercially</w:t>
            </w:r>
            <w:r w:rsidRPr="00D02FCE">
              <w:t xml:space="preserve"> realistic ratios of customers to candidates to reflect typical workplace conditions.</w:t>
            </w:r>
          </w:p>
        </w:tc>
      </w:tr>
      <w:tr w:rsidTr="000604B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02FCE">
            <w:pPr>
              <w:pStyle w:val="BodyText"/>
              <w:rPr>
                <w:lang w:val="en-NZ"/>
              </w:rPr>
            </w:pPr>
          </w:p>
        </w:tc>
      </w:tr>
      <w:tr w:rsidTr="000604B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02FCE">
            <w:pPr>
              <w:pStyle w:val="BodyText"/>
              <w:rPr>
                <w:lang w:val="en-NZ"/>
              </w:rPr>
            </w:pPr>
            <w:r w:rsidRPr="00D02FCE">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D02FCE" w:rsidP="00D02FCE">
            <w:pPr>
              <w:pStyle w:val="BodyText"/>
            </w:pPr>
            <w:r w:rsidRPr="00D02FCE">
              <w:t xml:space="preserve">Assessment methods must be chosen to ensure that the skills required to load and unload a ride can be practically demonstrated. Methods must </w:t>
            </w:r>
            <w:r w:rsidRPr="00D02FCE">
              <w:t>include assessment of knowledge as well as assessment of practical skills.</w:t>
            </w:r>
          </w:p>
          <w:p w:rsidR="00000000" w:rsidRPr="00D02FCE" w:rsidP="00D02FCE">
            <w:pPr>
              <w:pStyle w:val="BodyText"/>
            </w:pPr>
            <w:r w:rsidRPr="00D02FCE">
              <w:t>The following examples are appropriate for this unit:</w:t>
            </w:r>
          </w:p>
          <w:p w:rsidR="00000000" w:rsidRPr="00D02FCE" w:rsidP="00D02FCE">
            <w:pPr>
              <w:pStyle w:val="ListBullet"/>
            </w:pPr>
            <w:r w:rsidRPr="00D02FCE">
              <w:t>direct observation of the candidate safely loading and unloading a ride</w:t>
            </w:r>
          </w:p>
          <w:p w:rsidR="00000000" w:rsidRPr="00D02FCE" w:rsidP="00D02FCE">
            <w:pPr>
              <w:pStyle w:val="ListBullet"/>
            </w:pPr>
            <w:r w:rsidRPr="00D02FCE">
              <w:t xml:space="preserve">direct observation of the candidate performing actual </w:t>
            </w:r>
            <w:r w:rsidRPr="00D02FCE">
              <w:t>or simulated emergency procedures</w:t>
            </w:r>
          </w:p>
          <w:p w:rsidR="00000000" w:rsidRPr="00D02FCE" w:rsidP="00D02FCE">
            <w:pPr>
              <w:pStyle w:val="ListBullet"/>
            </w:pPr>
            <w:r w:rsidRPr="00D02FCE">
              <w:t>written and oral questioning or interview to test knowledge of OHS issues, equipment features and capacity limitations</w:t>
            </w:r>
          </w:p>
          <w:p w:rsidR="00000000" w:rsidRPr="00D02FCE" w:rsidP="00D02FCE">
            <w:pPr>
              <w:pStyle w:val="ListBullet"/>
            </w:pPr>
            <w:r w:rsidRPr="00D02FCE">
              <w:t>problem-solving activities to assess ability to respond to various situations during the loading and un</w:t>
            </w:r>
            <w:r w:rsidRPr="00D02FCE">
              <w:t xml:space="preserve">loading of a ride location, especially emergency aspects </w:t>
            </w:r>
          </w:p>
          <w:p w:rsidR="00000000" w:rsidRPr="00D02FCE" w:rsidP="00D02FCE">
            <w:pPr>
              <w:pStyle w:val="ListBullet"/>
            </w:pPr>
            <w:r w:rsidRPr="00D02FCE">
              <w:t>review of portfolios of evidence and third-party workplace reports of on-the-job performance by the candidate.</w:t>
            </w:r>
          </w:p>
          <w:p w:rsidR="00000000" w:rsidP="00D02FCE">
            <w:pPr>
              <w:pStyle w:val="BodyText"/>
              <w:rPr>
                <w:lang w:val="en-NZ"/>
              </w:rPr>
            </w:pPr>
            <w:r w:rsidRPr="00D02FCE">
              <w:t>Holistic assessment with other units relevant to the industry sector, workplace and job</w:t>
            </w:r>
            <w:r w:rsidRPr="00D02FCE">
              <w:t xml:space="preserve"> role is recommended.</w:t>
            </w:r>
          </w:p>
        </w:tc>
      </w:tr>
      <w:tr w:rsidTr="000604B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02FCE">
            <w:pPr>
              <w:pStyle w:val="BodyText"/>
              <w:rPr>
                <w:lang w:val="en-NZ"/>
              </w:rPr>
            </w:pPr>
          </w:p>
        </w:tc>
      </w:tr>
      <w:tr w:rsidTr="000604B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02FCE">
            <w:pPr>
              <w:pStyle w:val="BodyText"/>
              <w:rPr>
                <w:lang w:val="en-NZ"/>
              </w:rPr>
            </w:pPr>
            <w:r w:rsidRPr="00D02FCE">
              <w:rPr>
                <w:rStyle w:val="SpecialBold"/>
              </w:rPr>
              <w:t>Assessing employability skills</w:t>
            </w:r>
          </w:p>
        </w:tc>
        <w:tc>
          <w:tcPr>
            <w:tcW w:w="5835" w:type="dxa"/>
            <w:tcBorders>
              <w:top w:val="nil"/>
              <w:left w:val="nil"/>
              <w:bottom w:val="nil"/>
              <w:right w:val="nil"/>
            </w:tcBorders>
            <w:tcMar>
              <w:top w:w="0" w:type="dxa"/>
              <w:left w:w="62" w:type="dxa"/>
              <w:bottom w:w="0" w:type="dxa"/>
              <w:right w:w="62" w:type="dxa"/>
            </w:tcMar>
          </w:tcPr>
          <w:p w:rsidR="00000000" w:rsidRPr="00D02FCE" w:rsidP="00D02FCE">
            <w:pPr>
              <w:pStyle w:val="BodyText"/>
            </w:pPr>
            <w:r w:rsidRPr="00D02FCE">
              <w:t xml:space="preserve">Employability skills are integral to effective performance in the workplace and are broadly consistent across industry sectors. How these skills </w:t>
            </w:r>
            <w:r w:rsidRPr="00D02FCE">
              <w:t>are applied varies between occupations and qualifications due to the different work functions and contexts.</w:t>
            </w:r>
          </w:p>
          <w:p w:rsidR="00000000" w:rsidRPr="00D02FCE" w:rsidP="00D02FCE">
            <w:pPr>
              <w:pStyle w:val="BodyText"/>
            </w:pPr>
            <w:r w:rsidRPr="00D02FCE">
              <w:t>Employability skills embedded in this unit should be assessed holistically with other relevant units that make up the skill set or qualification and</w:t>
            </w:r>
            <w:r w:rsidRPr="00D02FCE">
              <w:t xml:space="preserve"> in the context of the job role.</w:t>
            </w:r>
          </w:p>
        </w:tc>
      </w:tr>
    </w:tbl>
    <w:p w:rsidR="000604B3" w:rsidP="00D02FCE">
      <w:pPr>
        <w:pStyle w:val="BodyText"/>
      </w:pPr>
    </w:p>
    <w:p w:rsidR="000604B3" w:rsidP="00D02FCE">
      <w:pPr>
        <w:pStyle w:val="BodyText"/>
      </w:pPr>
    </w:p>
    <w:p w:rsidR="00000000" w:rsidRPr="00D02FCE" w:rsidP="00D02FCE">
      <w:pPr>
        <w:pStyle w:val="Heading1"/>
      </w:pPr>
      <w:bookmarkStart w:id="11" w:name="O_147997"/>
      <w:bookmarkEnd w:id="11"/>
      <w:r w:rsidRPr="00D02FCE">
        <w:t>Range Statement</w:t>
      </w:r>
    </w:p>
    <w:tbl>
      <w:tblPr>
        <w:tblW w:w="0" w:type="auto"/>
        <w:tblLayout w:type="fixed"/>
        <w:tblCellMar>
          <w:left w:w="62" w:type="dxa"/>
          <w:right w:w="62" w:type="dxa"/>
        </w:tblCellMar>
        <w:tblLook w:val="0000"/>
      </w:tblPr>
      <w:tblGrid>
        <w:gridCol w:w="3345"/>
        <w:gridCol w:w="5835"/>
      </w:tblGrid>
      <w:tr w:rsidTr="000604B3">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D02FCE">
            <w:pPr>
              <w:pStyle w:val="BodyText"/>
              <w:rPr>
                <w:lang w:val="en-NZ"/>
              </w:rPr>
            </w:pPr>
            <w:r w:rsidRPr="00D02FCE">
              <w:rPr>
                <w:rStyle w:val="SpecialBold"/>
              </w:rPr>
              <w:t>RANGE STATEMENT</w:t>
            </w:r>
          </w:p>
        </w:tc>
      </w:tr>
      <w:tr w:rsidTr="000604B3">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D02FCE">
            <w:pPr>
              <w:pStyle w:val="BodyText"/>
              <w:rPr>
                <w:lang w:val="en-NZ"/>
              </w:rPr>
            </w:pPr>
            <w:r w:rsidRPr="00D02FCE">
              <w:t>The range statement relates to the unit of competency as a whole. It allows for different work environments and situations that may affect performance. Bold italicise</w:t>
            </w:r>
            <w:r w:rsidRPr="00D02FCE">
              <w:t>d wording in the performance criteria is detailed below.</w:t>
            </w:r>
          </w:p>
        </w:tc>
      </w:tr>
      <w:tr w:rsidTr="000604B3">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D02FCE">
            <w:pPr>
              <w:pStyle w:val="BodyText"/>
              <w:rPr>
                <w:lang w:val="en-NZ"/>
              </w:rPr>
            </w:pPr>
          </w:p>
        </w:tc>
      </w:tr>
      <w:tr w:rsidTr="000604B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02FCE">
            <w:pPr>
              <w:pStyle w:val="BodyText"/>
              <w:rPr>
                <w:lang w:val="en-NZ"/>
              </w:rPr>
            </w:pPr>
            <w:r w:rsidRPr="00D02FCE">
              <w:rPr>
                <w:rStyle w:val="BoldandItalics"/>
              </w:rPr>
              <w:t>Loading procedures</w:t>
            </w:r>
            <w:r w:rsidRPr="00D02FCE">
              <w:t xml:space="preserve"> may relate to:</w:t>
            </w:r>
          </w:p>
        </w:tc>
        <w:tc>
          <w:tcPr>
            <w:tcW w:w="5835" w:type="dxa"/>
            <w:tcBorders>
              <w:top w:val="nil"/>
              <w:left w:val="nil"/>
              <w:bottom w:val="nil"/>
              <w:right w:val="nil"/>
            </w:tcBorders>
            <w:tcMar>
              <w:top w:w="0" w:type="dxa"/>
              <w:left w:w="62" w:type="dxa"/>
              <w:bottom w:w="0" w:type="dxa"/>
              <w:right w:w="62" w:type="dxa"/>
            </w:tcMar>
          </w:tcPr>
          <w:p w:rsidR="00000000" w:rsidRPr="00D02FCE" w:rsidP="00D02FCE">
            <w:pPr>
              <w:pStyle w:val="ListBullet"/>
            </w:pPr>
            <w:r w:rsidRPr="00D02FCE">
              <w:t>numbers of riders</w:t>
            </w:r>
          </w:p>
          <w:p w:rsidR="00000000" w:rsidRPr="00D02FCE" w:rsidP="00D02FCE">
            <w:pPr>
              <w:pStyle w:val="ListBullet"/>
            </w:pPr>
            <w:r w:rsidRPr="00D02FCE">
              <w:t>height of riders</w:t>
            </w:r>
          </w:p>
          <w:p w:rsidR="00000000" w:rsidRPr="00D02FCE" w:rsidP="00D02FCE">
            <w:pPr>
              <w:pStyle w:val="ListBullet"/>
            </w:pPr>
            <w:r w:rsidRPr="00D02FCE">
              <w:t>overall physical capacity of riders</w:t>
            </w:r>
          </w:p>
          <w:p w:rsidR="00000000" w:rsidP="00D02FCE">
            <w:pPr>
              <w:pStyle w:val="ListBullet"/>
              <w:rPr>
                <w:lang w:val="en-NZ"/>
              </w:rPr>
            </w:pPr>
            <w:r w:rsidRPr="00D02FCE">
              <w:t>placement of riders on the ride (e.g. balance of weight).</w:t>
            </w:r>
          </w:p>
        </w:tc>
      </w:tr>
      <w:tr w:rsidTr="000604B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02FCE">
            <w:pPr>
              <w:pStyle w:val="BodyText"/>
              <w:rPr>
                <w:lang w:val="en-NZ"/>
              </w:rPr>
            </w:pPr>
          </w:p>
        </w:tc>
      </w:tr>
      <w:tr w:rsidTr="000604B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02FCE">
            <w:pPr>
              <w:pStyle w:val="BodyText"/>
              <w:rPr>
                <w:lang w:val="en-NZ"/>
              </w:rPr>
            </w:pPr>
            <w:r w:rsidRPr="00D02FCE">
              <w:rPr>
                <w:rStyle w:val="BoldandItalics"/>
              </w:rPr>
              <w:t>Ride</w:t>
            </w:r>
            <w:r w:rsidRPr="00D02FCE">
              <w:t xml:space="preserve"> may be:</w:t>
            </w:r>
          </w:p>
        </w:tc>
        <w:tc>
          <w:tcPr>
            <w:tcW w:w="5835" w:type="dxa"/>
            <w:tcBorders>
              <w:top w:val="nil"/>
              <w:left w:val="nil"/>
              <w:bottom w:val="nil"/>
              <w:right w:val="nil"/>
            </w:tcBorders>
            <w:tcMar>
              <w:top w:w="0" w:type="dxa"/>
              <w:left w:w="62" w:type="dxa"/>
              <w:bottom w:w="0" w:type="dxa"/>
              <w:right w:w="62" w:type="dxa"/>
            </w:tcMar>
          </w:tcPr>
          <w:p w:rsidR="00000000" w:rsidRPr="00D02FCE" w:rsidP="00D02FCE">
            <w:pPr>
              <w:pStyle w:val="ListBullet"/>
            </w:pPr>
            <w:r w:rsidRPr="00D02FCE">
              <w:t xml:space="preserve">mechanical </w:t>
            </w:r>
          </w:p>
          <w:p w:rsidR="00000000" w:rsidRPr="00D02FCE" w:rsidP="00D02FCE">
            <w:pPr>
              <w:pStyle w:val="ListBullet"/>
            </w:pPr>
            <w:r w:rsidRPr="00D02FCE">
              <w:t>computerised</w:t>
            </w:r>
          </w:p>
          <w:p w:rsidR="00000000" w:rsidRPr="00D02FCE" w:rsidP="00D02FCE">
            <w:pPr>
              <w:pStyle w:val="ListBullet"/>
            </w:pPr>
            <w:r w:rsidRPr="00D02FCE">
              <w:t>manual</w:t>
            </w:r>
          </w:p>
          <w:p w:rsidR="00000000" w:rsidRPr="00D02FCE" w:rsidP="00D02FCE">
            <w:pPr>
              <w:pStyle w:val="ListBullet"/>
            </w:pPr>
            <w:r w:rsidRPr="00D02FCE">
              <w:t xml:space="preserve">water-based </w:t>
            </w:r>
          </w:p>
          <w:p w:rsidR="00000000" w:rsidP="00D02FCE">
            <w:pPr>
              <w:pStyle w:val="ListBullet"/>
              <w:rPr>
                <w:lang w:val="en-NZ"/>
              </w:rPr>
            </w:pPr>
            <w:r w:rsidRPr="00D02FCE">
              <w:t>part of a show.</w:t>
            </w:r>
          </w:p>
        </w:tc>
      </w:tr>
      <w:tr w:rsidTr="000604B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02FCE">
            <w:pPr>
              <w:pStyle w:val="BodyText"/>
              <w:rPr>
                <w:lang w:val="en-NZ"/>
              </w:rPr>
            </w:pPr>
          </w:p>
        </w:tc>
      </w:tr>
      <w:tr w:rsidTr="000604B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02FCE">
            <w:pPr>
              <w:pStyle w:val="BodyText"/>
              <w:rPr>
                <w:lang w:val="en-NZ"/>
              </w:rPr>
            </w:pPr>
            <w:r w:rsidRPr="00D02FCE">
              <w:rPr>
                <w:rStyle w:val="BoldandItalics"/>
              </w:rPr>
              <w:t>Quality control issues or problems</w:t>
            </w:r>
            <w:r w:rsidRPr="00D02FCE">
              <w:t xml:space="preserve"> may relate to:</w:t>
            </w:r>
          </w:p>
        </w:tc>
        <w:tc>
          <w:tcPr>
            <w:tcW w:w="5835" w:type="dxa"/>
            <w:tcBorders>
              <w:top w:val="nil"/>
              <w:left w:val="nil"/>
              <w:bottom w:val="nil"/>
              <w:right w:val="nil"/>
            </w:tcBorders>
            <w:tcMar>
              <w:top w:w="0" w:type="dxa"/>
              <w:left w:w="62" w:type="dxa"/>
              <w:bottom w:w="0" w:type="dxa"/>
              <w:right w:w="62" w:type="dxa"/>
            </w:tcMar>
          </w:tcPr>
          <w:p w:rsidR="00000000" w:rsidRPr="00D02FCE" w:rsidP="00D02FCE">
            <w:pPr>
              <w:pStyle w:val="ListBullet"/>
            </w:pPr>
            <w:r w:rsidRPr="00D02FCE">
              <w:t>inappropriate customer behaviour</w:t>
            </w:r>
          </w:p>
          <w:p w:rsidR="00000000" w:rsidRPr="00D02FCE" w:rsidP="00D02FCE">
            <w:pPr>
              <w:pStyle w:val="ListBullet"/>
            </w:pPr>
            <w:r w:rsidRPr="00D02FCE">
              <w:t>rider discomfort</w:t>
            </w:r>
          </w:p>
          <w:p w:rsidR="00000000" w:rsidRPr="00D02FCE" w:rsidP="00D02FCE">
            <w:pPr>
              <w:pStyle w:val="ListBullet"/>
            </w:pPr>
            <w:r w:rsidRPr="00D02FCE">
              <w:t>any equipment malfunction</w:t>
            </w:r>
          </w:p>
          <w:p w:rsidR="00000000" w:rsidRPr="00D02FCE" w:rsidP="00D02FCE">
            <w:pPr>
              <w:pStyle w:val="ListBullet"/>
            </w:pPr>
            <w:r w:rsidRPr="00D02FCE">
              <w:t>negative impact of weather.</w:t>
            </w:r>
          </w:p>
        </w:tc>
      </w:tr>
    </w:tbl>
    <w:p w:rsidR="000604B3" w:rsidP="00D02FCE">
      <w:pPr>
        <w:pStyle w:val="BodyText"/>
      </w:pPr>
    </w:p>
    <w:p w:rsidR="000604B3" w:rsidP="00D02FCE">
      <w:pPr>
        <w:pStyle w:val="BodyText"/>
      </w:pPr>
    </w:p>
    <w:p w:rsidR="00000000" w:rsidRPr="00D02FCE" w:rsidP="00D02FCE">
      <w:pPr>
        <w:pStyle w:val="Heading1"/>
      </w:pPr>
      <w:bookmarkStart w:id="12" w:name="O_147998"/>
      <w:bookmarkEnd w:id="12"/>
      <w:r w:rsidRPr="00D02FCE">
        <w:t>Unit Sector(s)</w:t>
      </w:r>
    </w:p>
    <w:tbl>
      <w:tblPr>
        <w:tblW w:w="0" w:type="auto"/>
        <w:tblLayout w:type="fixed"/>
        <w:tblCellMar>
          <w:left w:w="62" w:type="dxa"/>
          <w:right w:w="62" w:type="dxa"/>
        </w:tblCellMar>
        <w:tblLook w:val="0000"/>
      </w:tblPr>
      <w:tblGrid>
        <w:gridCol w:w="2836"/>
        <w:gridCol w:w="6344"/>
      </w:tblGrid>
      <w:tr w:rsidTr="000604B3">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D02FCE">
            <w:pPr>
              <w:pStyle w:val="BodyText"/>
              <w:rPr>
                <w:lang w:val="en-NZ"/>
              </w:rPr>
            </w:pPr>
            <w:r w:rsidRPr="00D02FCE">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D02FCE" w:rsidP="00D02FCE">
            <w:pPr>
              <w:pStyle w:val="BodyText"/>
            </w:pPr>
            <w:r w:rsidRPr="00D02FCE">
              <w:t xml:space="preserve">Tourism </w:t>
            </w:r>
          </w:p>
        </w:tc>
      </w:tr>
    </w:tbl>
    <w:p w:rsidR="00000000" w:rsidRPr="00D02FCE" w:rsidP="00D02FCE">
      <w:pPr>
        <w:pStyle w:val="BodyText"/>
      </w:pPr>
    </w:p>
    <w:p w:rsidR="00000000" w:rsidRPr="00D02FCE" w:rsidP="00D02FCE">
      <w:pPr>
        <w:pStyle w:val="AllowPageBreak"/>
      </w:pPr>
    </w:p>
    <w:p w:rsidR="00000000" w:rsidRPr="00D02FCE" w:rsidP="00D02FCE">
      <w:pPr>
        <w:pStyle w:val="Heading1"/>
      </w:pPr>
      <w:bookmarkStart w:id="13" w:name="O_163431"/>
      <w:bookmarkEnd w:id="13"/>
      <w:r w:rsidRPr="00D02FCE">
        <w:t>Competency field</w:t>
      </w:r>
    </w:p>
    <w:tbl>
      <w:tblPr>
        <w:tblW w:w="0" w:type="auto"/>
        <w:tblLayout w:type="fixed"/>
        <w:tblCellMar>
          <w:left w:w="62" w:type="dxa"/>
          <w:right w:w="62" w:type="dxa"/>
        </w:tblCellMar>
        <w:tblLook w:val="0000"/>
      </w:tblPr>
      <w:tblGrid>
        <w:gridCol w:w="2836"/>
        <w:gridCol w:w="6344"/>
      </w:tblGrid>
      <w:tr w:rsidTr="000604B3">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D02FCE">
            <w:pPr>
              <w:pStyle w:val="BodyText"/>
              <w:rPr>
                <w:lang w:val="en-NZ"/>
              </w:rPr>
            </w:pPr>
            <w:r w:rsidRPr="00D02FCE">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D02FCE">
            <w:pPr>
              <w:pStyle w:val="BodyText"/>
              <w:rPr>
                <w:lang w:val="en-NZ"/>
              </w:rPr>
            </w:pPr>
            <w:r w:rsidRPr="00D02FCE">
              <w:t>Venue and Facility Operations</w:t>
            </w:r>
          </w:p>
        </w:tc>
      </w:tr>
      <w:tr w:rsidTr="000604B3">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D02FCE" w:rsidP="00D02FCE">
            <w:pPr>
              <w:pStyle w:val="BodyText"/>
            </w:pPr>
          </w:p>
        </w:tc>
      </w:tr>
    </w:tbl>
    <w:p w:rsidR="00000000" w:rsidRPr="00D02FCE" w:rsidP="00D02FCE">
      <w:pPr>
        <w:pStyle w:val="BodyText"/>
      </w:pPr>
    </w:p>
    <w:p w:rsidR="00000000" w:rsidRPr="00D02FCE" w:rsidP="00D02FCE"/>
    <w:sectPr w:rsidSect="00D02FC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2FC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604B3" w:rsidP="000604B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2FC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04B3" w:rsidP="00D02FC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604B3" w:rsidP="00D02FC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0604B3" w:rsidP="00D02FC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2FC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604B3" w:rsidP="000604B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2FC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04B3" w:rsidP="00D02FCE">
    <w:pPr>
      <w:pStyle w:val="Header"/>
      <w:framePr w:wrap="around"/>
    </w:pPr>
    <w:r>
      <w:fldChar w:fldCharType="begin"/>
    </w:r>
    <w:r>
      <w:instrText xml:space="preserve"> TITLE   \* MERGEFORMAT </w:instrText>
    </w:r>
    <w:r>
      <w:fldChar w:fldCharType="separate"/>
    </w:r>
    <w:r>
      <w:t>SITTVAF004A Load and unload a ride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604B3" w:rsidP="00D02FC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4B6C65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7D6936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2FC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02FCE"/>
    <w:pPr>
      <w:spacing w:before="360" w:after="60"/>
      <w:outlineLvl w:val="0"/>
    </w:pPr>
    <w:rPr>
      <w:sz w:val="32"/>
    </w:rPr>
  </w:style>
  <w:style w:type="paragraph" w:styleId="Heading2">
    <w:name w:val="heading 2"/>
    <w:basedOn w:val="HeadingBase"/>
    <w:next w:val="BodyText"/>
    <w:link w:val="Heading2Char"/>
    <w:qFormat/>
    <w:rsid w:val="00D02FCE"/>
    <w:pPr>
      <w:keepLines/>
      <w:spacing w:before="240" w:after="120"/>
      <w:outlineLvl w:val="1"/>
    </w:pPr>
    <w:rPr>
      <w:sz w:val="28"/>
      <w:szCs w:val="40"/>
    </w:rPr>
  </w:style>
  <w:style w:type="paragraph" w:styleId="Heading3">
    <w:name w:val="heading 3"/>
    <w:basedOn w:val="HeadingBase"/>
    <w:next w:val="BodyText"/>
    <w:link w:val="Heading3Char"/>
    <w:qFormat/>
    <w:rsid w:val="00D02FCE"/>
    <w:pPr>
      <w:spacing w:before="180" w:after="120"/>
      <w:outlineLvl w:val="2"/>
    </w:pPr>
    <w:rPr>
      <w:spacing w:val="-10"/>
      <w:kern w:val="32"/>
    </w:rPr>
  </w:style>
  <w:style w:type="paragraph" w:styleId="Heading4">
    <w:name w:val="heading 4"/>
    <w:basedOn w:val="HeadingBase"/>
    <w:next w:val="BodyText"/>
    <w:link w:val="Heading4Char"/>
    <w:qFormat/>
    <w:rsid w:val="00D02FCE"/>
    <w:pPr>
      <w:spacing w:before="160" w:after="120"/>
      <w:outlineLvl w:val="3"/>
    </w:pPr>
    <w:rPr>
      <w:sz w:val="22"/>
    </w:rPr>
  </w:style>
  <w:style w:type="paragraph" w:styleId="Heading5">
    <w:name w:val="heading 5"/>
    <w:basedOn w:val="HeadingBase"/>
    <w:next w:val="Normal"/>
    <w:link w:val="Heading5Char"/>
    <w:qFormat/>
    <w:rsid w:val="00D02FCE"/>
    <w:pPr>
      <w:spacing w:before="80"/>
      <w:outlineLvl w:val="4"/>
    </w:pPr>
    <w:rPr>
      <w:color w:val="918585"/>
      <w:sz w:val="20"/>
    </w:rPr>
  </w:style>
  <w:style w:type="paragraph" w:styleId="Heading6">
    <w:name w:val="heading 6"/>
    <w:basedOn w:val="HeadingBase"/>
    <w:next w:val="Normal"/>
    <w:link w:val="Heading6Char"/>
    <w:qFormat/>
    <w:rsid w:val="00D02FCE"/>
    <w:pPr>
      <w:spacing w:before="60"/>
      <w:outlineLvl w:val="5"/>
    </w:pPr>
    <w:rPr>
      <w:color w:val="918585"/>
      <w:sz w:val="20"/>
    </w:rPr>
  </w:style>
  <w:style w:type="paragraph" w:styleId="Heading7">
    <w:name w:val="heading 7"/>
    <w:basedOn w:val="Normal"/>
    <w:next w:val="Normal"/>
    <w:link w:val="Heading7Char"/>
    <w:qFormat/>
    <w:rsid w:val="00D02FCE"/>
    <w:pPr>
      <w:ind w:left="720"/>
      <w:outlineLvl w:val="6"/>
    </w:pPr>
    <w:rPr>
      <w:i/>
    </w:rPr>
  </w:style>
  <w:style w:type="paragraph" w:styleId="Heading8">
    <w:name w:val="heading 8"/>
    <w:basedOn w:val="Normal"/>
    <w:next w:val="Normal"/>
    <w:link w:val="Heading8Char"/>
    <w:qFormat/>
    <w:rsid w:val="00D02FCE"/>
    <w:pPr>
      <w:ind w:left="720"/>
      <w:outlineLvl w:val="7"/>
    </w:pPr>
    <w:rPr>
      <w:i/>
    </w:rPr>
  </w:style>
  <w:style w:type="paragraph" w:styleId="Heading9">
    <w:name w:val="heading 9"/>
    <w:basedOn w:val="Normal"/>
    <w:next w:val="Normal"/>
    <w:link w:val="Heading9Char"/>
    <w:qFormat/>
    <w:rsid w:val="00D02FCE"/>
    <w:pPr>
      <w:ind w:left="720"/>
      <w:outlineLvl w:val="8"/>
    </w:pPr>
    <w:rPr>
      <w:i/>
    </w:rPr>
  </w:style>
  <w:style w:type="character" w:default="1" w:styleId="DefaultParagraphFont">
    <w:name w:val="Default Paragraph Font"/>
    <w:uiPriority w:val="1"/>
    <w:unhideWhenUsed/>
    <w:rsid w:val="00D02FC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02FCE"/>
  </w:style>
  <w:style w:type="character" w:customStyle="1" w:styleId="Heading1Char">
    <w:name w:val="Heading 1 Char"/>
    <w:basedOn w:val="DefaultParagraphFont"/>
    <w:link w:val="Heading1"/>
    <w:rsid w:val="00D02FCE"/>
    <w:rPr>
      <w:rFonts w:ascii="Times New Roman" w:eastAsia="Times New Roman" w:hAnsi="Times New Roman" w:cs="Times New Roman"/>
      <w:b/>
      <w:sz w:val="32"/>
      <w:szCs w:val="20"/>
      <w:lang w:eastAsia="en-US"/>
    </w:rPr>
  </w:style>
  <w:style w:type="paragraph" w:styleId="BodyText">
    <w:name w:val="Body Text"/>
    <w:basedOn w:val="Normal"/>
    <w:link w:val="BodyTextChar"/>
    <w:rsid w:val="00D02FC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02FCE"/>
    <w:rPr>
      <w:rFonts w:ascii="Times New Roman" w:eastAsia="Times New Roman" w:hAnsi="Times New Roman" w:cs="Times New Roman"/>
      <w:sz w:val="24"/>
      <w:lang w:val="en-US" w:eastAsia="en-US"/>
    </w:rPr>
  </w:style>
  <w:style w:type="paragraph" w:styleId="Footer">
    <w:name w:val="footer"/>
    <w:basedOn w:val="Normal"/>
    <w:link w:val="FooterChar"/>
    <w:rsid w:val="00D02FC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02FCE"/>
    <w:rPr>
      <w:rFonts w:ascii="Times New Roman" w:eastAsia="Times New Roman" w:hAnsi="Times New Roman" w:cs="Times New Roman"/>
      <w:sz w:val="16"/>
      <w:lang w:val="en-US" w:eastAsia="en-US"/>
    </w:rPr>
  </w:style>
  <w:style w:type="paragraph" w:styleId="List">
    <w:name w:val="List"/>
    <w:basedOn w:val="BodyText"/>
    <w:next w:val="BodyText"/>
    <w:rsid w:val="00D02FCE"/>
    <w:pPr>
      <w:tabs>
        <w:tab w:val="left" w:pos="340"/>
      </w:tabs>
      <w:spacing w:before="60" w:after="60"/>
      <w:ind w:left="340" w:hanging="340"/>
    </w:pPr>
  </w:style>
  <w:style w:type="paragraph" w:styleId="ListBullet">
    <w:name w:val="List Bullet"/>
    <w:basedOn w:val="List"/>
    <w:rsid w:val="00D02FCE"/>
    <w:pPr>
      <w:numPr>
        <w:numId w:val="12"/>
      </w:numPr>
      <w:tabs>
        <w:tab w:val="clear" w:pos="340"/>
      </w:tabs>
      <w:spacing w:before="40" w:after="40"/>
    </w:pPr>
  </w:style>
  <w:style w:type="character" w:customStyle="1" w:styleId="SpecialBold">
    <w:name w:val="Special Bold"/>
    <w:basedOn w:val="DefaultParagraphFont"/>
    <w:rsid w:val="00D02FCE"/>
    <w:rPr>
      <w:b/>
      <w:spacing w:val="0"/>
    </w:rPr>
  </w:style>
  <w:style w:type="paragraph" w:styleId="Header">
    <w:name w:val="header"/>
    <w:basedOn w:val="Normal"/>
    <w:link w:val="HeaderChar"/>
    <w:rsid w:val="00D02FC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02FC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02FCE"/>
    <w:pPr>
      <w:spacing w:before="240" w:after="120"/>
      <w:outlineLvl w:val="0"/>
    </w:pPr>
    <w:rPr>
      <w:rFonts w:ascii="Times New Roman" w:hAnsi="Times New Roman"/>
      <w:b/>
      <w:sz w:val="28"/>
    </w:rPr>
  </w:style>
  <w:style w:type="paragraph" w:customStyle="1" w:styleId="AllowPageBreak">
    <w:name w:val="AllowPageBreak"/>
    <w:rsid w:val="00D02FC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02FCE"/>
    <w:rPr>
      <w:b/>
      <w:i/>
      <w:u w:val="none"/>
    </w:rPr>
  </w:style>
  <w:style w:type="character" w:customStyle="1" w:styleId="Heading2Char">
    <w:name w:val="Heading 2 Char"/>
    <w:basedOn w:val="DefaultParagraphFont"/>
    <w:link w:val="Heading2"/>
    <w:rsid w:val="00D02FC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02FC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02FC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02FC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02FC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02FC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02FC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02FCE"/>
    <w:rPr>
      <w:rFonts w:ascii="Courier New" w:eastAsia="Times New Roman" w:hAnsi="Courier New" w:cs="Times New Roman"/>
      <w:i/>
      <w:szCs w:val="20"/>
      <w:lang w:val="en-US" w:eastAsia="en-US"/>
    </w:rPr>
  </w:style>
  <w:style w:type="paragraph" w:customStyle="1" w:styleId="HeadingBase">
    <w:name w:val="Heading Base"/>
    <w:rsid w:val="00D02FC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02FCE"/>
    <w:pPr>
      <w:tabs>
        <w:tab w:val="right" w:leader="dot" w:pos="9072"/>
      </w:tabs>
      <w:ind w:left="567"/>
    </w:pPr>
    <w:rPr>
      <w:szCs w:val="22"/>
    </w:rPr>
  </w:style>
  <w:style w:type="paragraph" w:customStyle="1" w:styleId="TOCBase">
    <w:name w:val="TOC Base"/>
    <w:rsid w:val="00D02FC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02FCE"/>
    <w:pPr>
      <w:tabs>
        <w:tab w:val="right" w:leader="dot" w:pos="9072"/>
      </w:tabs>
      <w:spacing w:before="40" w:after="40"/>
      <w:ind w:left="284"/>
    </w:pPr>
    <w:rPr>
      <w:rFonts w:ascii="Times New Roman" w:hAnsi="Times New Roman"/>
    </w:rPr>
  </w:style>
  <w:style w:type="paragraph" w:styleId="TOC1">
    <w:name w:val="toc 1"/>
    <w:basedOn w:val="TOCBase"/>
    <w:next w:val="Normal"/>
    <w:rsid w:val="00D02FC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02FCE"/>
    <w:pPr>
      <w:spacing w:before="5040"/>
      <w:jc w:val="center"/>
    </w:pPr>
    <w:rPr>
      <w:sz w:val="48"/>
      <w:szCs w:val="72"/>
      <w:lang w:val="en-US"/>
    </w:rPr>
  </w:style>
  <w:style w:type="character" w:customStyle="1" w:styleId="TitleChar">
    <w:name w:val="Title Char"/>
    <w:basedOn w:val="DefaultParagraphFont"/>
    <w:link w:val="Title"/>
    <w:rsid w:val="00D02FC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02FCE"/>
    <w:pPr>
      <w:tabs>
        <w:tab w:val="left" w:pos="3600"/>
        <w:tab w:val="left" w:pos="3958"/>
      </w:tabs>
    </w:pPr>
  </w:style>
  <w:style w:type="paragraph" w:customStyle="1" w:styleId="Note">
    <w:name w:val="Note"/>
    <w:basedOn w:val="BodyText"/>
    <w:rsid w:val="00D02FC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02FCE"/>
    <w:pPr>
      <w:framePr w:wrap="auto" w:hAnchor="text" w:y="6049"/>
    </w:pPr>
    <w:rPr>
      <w:color w:val="000000"/>
      <w:sz w:val="40"/>
    </w:rPr>
  </w:style>
  <w:style w:type="paragraph" w:customStyle="1" w:styleId="TOCTitle">
    <w:name w:val="TOCTitle"/>
    <w:basedOn w:val="Heading1"/>
    <w:rsid w:val="00D02FCE"/>
    <w:pPr>
      <w:spacing w:after="240"/>
      <w:jc w:val="center"/>
      <w:outlineLvl w:val="9"/>
    </w:pPr>
    <w:rPr>
      <w:caps/>
    </w:rPr>
  </w:style>
  <w:style w:type="paragraph" w:customStyle="1" w:styleId="Version">
    <w:name w:val="Version"/>
    <w:rsid w:val="00D02FC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02FCE"/>
    <w:pPr>
      <w:numPr>
        <w:numId w:val="13"/>
      </w:numPr>
      <w:tabs>
        <w:tab w:val="clear" w:pos="680"/>
      </w:tabs>
    </w:pPr>
  </w:style>
  <w:style w:type="paragraph" w:styleId="Index1">
    <w:name w:val="index 1"/>
    <w:basedOn w:val="Normal"/>
    <w:next w:val="Normal"/>
    <w:semiHidden/>
    <w:rsid w:val="00D02FCE"/>
    <w:pPr>
      <w:keepNext w:val="0"/>
      <w:tabs>
        <w:tab w:val="right" w:pos="4176"/>
      </w:tabs>
      <w:ind w:left="198" w:hanging="198"/>
    </w:pPr>
    <w:rPr>
      <w:rFonts w:ascii="Garamond" w:hAnsi="Garamond"/>
    </w:rPr>
  </w:style>
  <w:style w:type="paragraph" w:styleId="IndexHeading">
    <w:name w:val="index heading"/>
    <w:basedOn w:val="Normal"/>
    <w:next w:val="Index1"/>
    <w:semiHidden/>
    <w:rsid w:val="00D02FCE"/>
    <w:pPr>
      <w:spacing w:before="120" w:after="120"/>
    </w:pPr>
    <w:rPr>
      <w:rFonts w:ascii="Arial" w:hAnsi="Arial"/>
      <w:b/>
      <w:color w:val="918585"/>
      <w:sz w:val="24"/>
    </w:rPr>
  </w:style>
  <w:style w:type="paragraph" w:customStyle="1" w:styleId="Chapter">
    <w:name w:val="Chapter"/>
    <w:basedOn w:val="Normal"/>
    <w:rsid w:val="00D02FCE"/>
    <w:pPr>
      <w:spacing w:before="240"/>
    </w:pPr>
    <w:rPr>
      <w:rFonts w:ascii="Times New Roman" w:hAnsi="Times New Roman"/>
      <w:smallCaps/>
      <w:spacing w:val="80"/>
      <w:sz w:val="28"/>
    </w:rPr>
  </w:style>
  <w:style w:type="paragraph" w:customStyle="1" w:styleId="InChapter">
    <w:name w:val="InChapter"/>
    <w:basedOn w:val="Heading3"/>
    <w:rsid w:val="00D02FCE"/>
    <w:pPr>
      <w:spacing w:after="240"/>
      <w:outlineLvl w:val="9"/>
    </w:pPr>
    <w:rPr>
      <w:noProof/>
    </w:rPr>
  </w:style>
  <w:style w:type="paragraph" w:styleId="Index2">
    <w:name w:val="index 2"/>
    <w:basedOn w:val="Normal"/>
    <w:next w:val="Normal"/>
    <w:semiHidden/>
    <w:rsid w:val="00D02FCE"/>
    <w:pPr>
      <w:tabs>
        <w:tab w:val="right" w:pos="4176"/>
      </w:tabs>
      <w:ind w:left="568" w:hanging="284"/>
    </w:pPr>
    <w:rPr>
      <w:rFonts w:ascii="Garamond" w:hAnsi="Garamond"/>
    </w:rPr>
  </w:style>
  <w:style w:type="paragraph" w:customStyle="1" w:styleId="Byline">
    <w:name w:val="Byline"/>
    <w:rsid w:val="00D02FC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02FCE"/>
    <w:pPr>
      <w:tabs>
        <w:tab w:val="clear" w:pos="3600"/>
        <w:tab w:val="clear" w:pos="3958"/>
      </w:tabs>
      <w:jc w:val="right"/>
    </w:pPr>
  </w:style>
  <w:style w:type="character" w:styleId="Emphasis">
    <w:name w:val="Emphasis"/>
    <w:basedOn w:val="DefaultParagraphFont"/>
    <w:qFormat/>
    <w:rsid w:val="00D02FCE"/>
    <w:rPr>
      <w:i/>
    </w:rPr>
  </w:style>
  <w:style w:type="paragraph" w:styleId="Caption">
    <w:name w:val="caption"/>
    <w:basedOn w:val="BodyText"/>
    <w:next w:val="Normal"/>
    <w:qFormat/>
    <w:rsid w:val="00D02FCE"/>
    <w:pPr>
      <w:framePr w:w="2268" w:hSpace="181" w:vSpace="181" w:wrap="around" w:vAnchor="text" w:hAnchor="page" w:x="1135" w:y="285" w:anchorLock="1"/>
    </w:pPr>
    <w:rPr>
      <w:i/>
    </w:rPr>
  </w:style>
  <w:style w:type="paragraph" w:customStyle="1" w:styleId="MiniTOCTitle">
    <w:name w:val="MiniTOCTitle"/>
    <w:basedOn w:val="Heading4"/>
    <w:rsid w:val="00D02FCE"/>
    <w:pPr>
      <w:spacing w:before="240"/>
      <w:outlineLvl w:val="9"/>
    </w:pPr>
    <w:rPr>
      <w:noProof/>
      <w:sz w:val="24"/>
    </w:rPr>
  </w:style>
  <w:style w:type="paragraph" w:customStyle="1" w:styleId="MiniTOCItem">
    <w:name w:val="MiniTOCItem"/>
    <w:basedOn w:val="ListBullet"/>
    <w:rsid w:val="00D02FCE"/>
    <w:pPr>
      <w:numPr>
        <w:numId w:val="0"/>
      </w:numPr>
      <w:tabs>
        <w:tab w:val="right" w:leader="dot" w:pos="6521"/>
      </w:tabs>
      <w:spacing w:before="0" w:after="0"/>
    </w:pPr>
  </w:style>
  <w:style w:type="paragraph" w:customStyle="1" w:styleId="TOFTitle">
    <w:name w:val="TOFTitle"/>
    <w:basedOn w:val="TOCTitle"/>
    <w:rsid w:val="00D02FCE"/>
  </w:style>
  <w:style w:type="paragraph" w:styleId="TableofFigures">
    <w:name w:val="table of figures"/>
    <w:basedOn w:val="Normal"/>
    <w:next w:val="Normal"/>
    <w:semiHidden/>
    <w:rsid w:val="00D02FCE"/>
    <w:pPr>
      <w:tabs>
        <w:tab w:val="right" w:leader="dot" w:pos="9072"/>
      </w:tabs>
      <w:ind w:left="970" w:hanging="403"/>
    </w:pPr>
    <w:rPr>
      <w:rFonts w:ascii="Times New Roman" w:hAnsi="Times New Roman"/>
      <w:b/>
    </w:rPr>
  </w:style>
  <w:style w:type="paragraph" w:styleId="ListNumber">
    <w:name w:val="List Number"/>
    <w:basedOn w:val="List"/>
    <w:rsid w:val="00D02FCE"/>
    <w:pPr>
      <w:numPr>
        <w:numId w:val="10"/>
      </w:numPr>
    </w:pPr>
  </w:style>
  <w:style w:type="character" w:customStyle="1" w:styleId="WingdingSymbols">
    <w:name w:val="Wingding Symbols"/>
    <w:rsid w:val="00D02FCE"/>
    <w:rPr>
      <w:rFonts w:ascii="Wingdings" w:hAnsi="Wingdings"/>
    </w:rPr>
  </w:style>
  <w:style w:type="paragraph" w:customStyle="1" w:styleId="TableHeading">
    <w:name w:val="Table Heading"/>
    <w:basedOn w:val="HeadingBase"/>
    <w:rsid w:val="00D02FCE"/>
    <w:pPr>
      <w:keepLines/>
      <w:pBdr>
        <w:bottom w:val="single" w:sz="6" w:space="1" w:color="918585"/>
      </w:pBdr>
      <w:spacing w:before="240"/>
    </w:pPr>
  </w:style>
  <w:style w:type="character" w:customStyle="1" w:styleId="HotSpot">
    <w:name w:val="HotSpot"/>
    <w:rsid w:val="00D02FCE"/>
    <w:rPr>
      <w:color w:val="0033CC"/>
      <w:u w:val="none"/>
    </w:rPr>
  </w:style>
  <w:style w:type="paragraph" w:customStyle="1" w:styleId="BodyTextRight">
    <w:name w:val="Body Text Right"/>
    <w:basedOn w:val="BodyText"/>
    <w:rsid w:val="00D02FCE"/>
    <w:pPr>
      <w:spacing w:before="0" w:after="0"/>
      <w:jc w:val="right"/>
    </w:pPr>
  </w:style>
  <w:style w:type="paragraph" w:styleId="Index3">
    <w:name w:val="index 3"/>
    <w:basedOn w:val="ListNumber2"/>
    <w:next w:val="Normal"/>
    <w:semiHidden/>
    <w:rsid w:val="00D02FCE"/>
    <w:pPr>
      <w:numPr>
        <w:numId w:val="0"/>
      </w:numPr>
      <w:tabs>
        <w:tab w:val="right" w:leader="dot" w:pos="4176"/>
      </w:tabs>
    </w:pPr>
  </w:style>
  <w:style w:type="paragraph" w:styleId="ListNumber2">
    <w:name w:val="List Number 2"/>
    <w:basedOn w:val="List2"/>
    <w:rsid w:val="00D02FCE"/>
    <w:pPr>
      <w:numPr>
        <w:numId w:val="9"/>
      </w:numPr>
      <w:tabs>
        <w:tab w:val="clear" w:pos="1060"/>
      </w:tabs>
    </w:pPr>
  </w:style>
  <w:style w:type="paragraph" w:customStyle="1" w:styleId="MarginNote">
    <w:name w:val="Margin Note"/>
    <w:basedOn w:val="BodyText"/>
    <w:rsid w:val="00D02FC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02FC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02FC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02FCE"/>
    <w:rPr>
      <w:sz w:val="32"/>
    </w:rPr>
  </w:style>
  <w:style w:type="paragraph" w:customStyle="1" w:styleId="HeadingProcedure">
    <w:name w:val="Heading Procedure"/>
    <w:basedOn w:val="HeadingBase"/>
    <w:next w:val="Normal"/>
    <w:rsid w:val="00D02FCE"/>
    <w:pPr>
      <w:tabs>
        <w:tab w:val="left" w:pos="0"/>
      </w:tabs>
      <w:spacing w:before="120" w:after="60"/>
    </w:pPr>
    <w:rPr>
      <w:i/>
      <w:color w:val="918585"/>
      <w:sz w:val="22"/>
    </w:rPr>
  </w:style>
  <w:style w:type="paragraph" w:customStyle="1" w:styleId="TableBodyText">
    <w:name w:val="Table Body Text"/>
    <w:basedOn w:val="BodyText"/>
    <w:rsid w:val="00D02FCE"/>
    <w:pPr>
      <w:spacing w:before="60" w:after="60"/>
    </w:pPr>
  </w:style>
  <w:style w:type="paragraph" w:styleId="ListContinue">
    <w:name w:val="List Continue"/>
    <w:basedOn w:val="List"/>
    <w:rsid w:val="00D02FCE"/>
    <w:pPr>
      <w:ind w:firstLine="0"/>
    </w:pPr>
  </w:style>
  <w:style w:type="paragraph" w:customStyle="1" w:styleId="ListNote">
    <w:name w:val="List Note"/>
    <w:basedOn w:val="List"/>
    <w:rsid w:val="00D02FCE"/>
    <w:pPr>
      <w:pBdr>
        <w:top w:val="single" w:sz="6" w:space="2" w:color="918585"/>
        <w:bottom w:val="single" w:sz="6" w:space="2" w:color="918585"/>
      </w:pBdr>
      <w:tabs>
        <w:tab w:val="left" w:pos="1021"/>
      </w:tabs>
      <w:ind w:firstLine="0"/>
    </w:pPr>
  </w:style>
  <w:style w:type="paragraph" w:customStyle="1" w:styleId="Warning">
    <w:name w:val="Warning"/>
    <w:basedOn w:val="BodyText"/>
    <w:rsid w:val="00D02FCE"/>
    <w:pPr>
      <w:shd w:val="clear" w:color="auto" w:fill="D9D9D9"/>
      <w:tabs>
        <w:tab w:val="left" w:pos="992"/>
      </w:tabs>
      <w:ind w:left="119" w:right="119"/>
    </w:pPr>
    <w:rPr>
      <w:sz w:val="20"/>
    </w:rPr>
  </w:style>
  <w:style w:type="paragraph" w:customStyle="1" w:styleId="MarginIcons">
    <w:name w:val="Margin Icons"/>
    <w:basedOn w:val="BodyText"/>
    <w:rsid w:val="00D02FC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02FCE"/>
    <w:rPr>
      <w:rFonts w:ascii="Courier New" w:hAnsi="Courier New"/>
    </w:rPr>
  </w:style>
  <w:style w:type="paragraph" w:customStyle="1" w:styleId="NoteBullet">
    <w:name w:val="Note Bullet"/>
    <w:basedOn w:val="Note"/>
    <w:rsid w:val="00D02FCE"/>
    <w:pPr>
      <w:tabs>
        <w:tab w:val="clear" w:pos="680"/>
      </w:tabs>
      <w:spacing w:before="60" w:after="60"/>
    </w:pPr>
  </w:style>
  <w:style w:type="paragraph" w:customStyle="1" w:styleId="SubHeading2">
    <w:name w:val="SubHeading2"/>
    <w:basedOn w:val="HeadingBase"/>
    <w:rsid w:val="00D02FCE"/>
    <w:pPr>
      <w:spacing w:before="240" w:after="60"/>
    </w:pPr>
    <w:rPr>
      <w:sz w:val="20"/>
    </w:rPr>
  </w:style>
  <w:style w:type="paragraph" w:customStyle="1" w:styleId="SubHeading1">
    <w:name w:val="SubHeading1"/>
    <w:basedOn w:val="HeadingBase"/>
    <w:rsid w:val="00D02FCE"/>
    <w:pPr>
      <w:spacing w:before="240" w:after="60"/>
    </w:pPr>
    <w:rPr>
      <w:color w:val="918585"/>
      <w:sz w:val="22"/>
    </w:rPr>
  </w:style>
  <w:style w:type="paragraph" w:customStyle="1" w:styleId="SideHeading">
    <w:name w:val="Side Heading"/>
    <w:basedOn w:val="HeadingBase"/>
    <w:rsid w:val="00D02FC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02FCE"/>
    <w:pPr>
      <w:tabs>
        <w:tab w:val="num" w:pos="360"/>
      </w:tabs>
    </w:pPr>
  </w:style>
  <w:style w:type="paragraph" w:styleId="PlainText">
    <w:name w:val="Plain Text"/>
    <w:basedOn w:val="Normal"/>
    <w:link w:val="PlainTextChar"/>
    <w:rsid w:val="00D02FCE"/>
    <w:rPr>
      <w:sz w:val="20"/>
    </w:rPr>
  </w:style>
  <w:style w:type="character" w:customStyle="1" w:styleId="PlainTextChar">
    <w:name w:val="Plain Text Char"/>
    <w:basedOn w:val="DefaultParagraphFont"/>
    <w:link w:val="PlainText"/>
    <w:rsid w:val="00D02FC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02FCE"/>
    <w:rPr>
      <w:b/>
      <w:smallCaps/>
    </w:rPr>
  </w:style>
  <w:style w:type="paragraph" w:customStyle="1" w:styleId="TableListNumber">
    <w:name w:val="Table List Number"/>
    <w:basedOn w:val="ListNumber"/>
    <w:rsid w:val="00D02FCE"/>
    <w:pPr>
      <w:numPr>
        <w:numId w:val="0"/>
      </w:numPr>
    </w:pPr>
  </w:style>
  <w:style w:type="paragraph" w:styleId="TOC4">
    <w:name w:val="toc 4"/>
    <w:basedOn w:val="TOCBase"/>
    <w:next w:val="Normal"/>
    <w:semiHidden/>
    <w:rsid w:val="00D02FCE"/>
    <w:pPr>
      <w:tabs>
        <w:tab w:val="right" w:leader="dot" w:pos="9071"/>
      </w:tabs>
      <w:ind w:left="1701"/>
    </w:pPr>
  </w:style>
  <w:style w:type="paragraph" w:customStyle="1" w:styleId="ListAlpha">
    <w:name w:val="List Alpha"/>
    <w:basedOn w:val="List"/>
    <w:rsid w:val="00D02FCE"/>
    <w:pPr>
      <w:numPr>
        <w:numId w:val="8"/>
      </w:numPr>
    </w:pPr>
  </w:style>
  <w:style w:type="paragraph" w:customStyle="1" w:styleId="ListAlpha2">
    <w:name w:val="List Alpha 2"/>
    <w:basedOn w:val="List2"/>
    <w:rsid w:val="00D02FCE"/>
    <w:pPr>
      <w:numPr>
        <w:numId w:val="7"/>
      </w:numPr>
    </w:pPr>
  </w:style>
  <w:style w:type="paragraph" w:styleId="List2">
    <w:name w:val="List 2"/>
    <w:basedOn w:val="BodyText"/>
    <w:rsid w:val="00D02FCE"/>
    <w:pPr>
      <w:tabs>
        <w:tab w:val="left" w:pos="680"/>
      </w:tabs>
      <w:spacing w:before="60" w:after="60"/>
      <w:ind w:left="680" w:hanging="340"/>
    </w:pPr>
  </w:style>
  <w:style w:type="paragraph" w:styleId="List3">
    <w:name w:val="List 3"/>
    <w:basedOn w:val="BodyText"/>
    <w:rsid w:val="00D02FCE"/>
    <w:pPr>
      <w:tabs>
        <w:tab w:val="left" w:pos="1021"/>
      </w:tabs>
      <w:spacing w:before="60" w:after="60"/>
      <w:ind w:left="1020" w:hanging="340"/>
    </w:pPr>
  </w:style>
  <w:style w:type="paragraph" w:styleId="List4">
    <w:name w:val="List 4"/>
    <w:basedOn w:val="BodyText"/>
    <w:rsid w:val="00D02FCE"/>
    <w:pPr>
      <w:tabs>
        <w:tab w:val="left" w:pos="1361"/>
      </w:tabs>
      <w:spacing w:before="60" w:after="60"/>
      <w:ind w:left="1361" w:hanging="340"/>
    </w:pPr>
  </w:style>
  <w:style w:type="paragraph" w:styleId="List5">
    <w:name w:val="List 5"/>
    <w:basedOn w:val="BodyText"/>
    <w:rsid w:val="00D02FCE"/>
    <w:pPr>
      <w:tabs>
        <w:tab w:val="left" w:pos="1701"/>
      </w:tabs>
      <w:spacing w:before="60" w:after="60"/>
      <w:ind w:left="1701" w:hanging="340"/>
    </w:pPr>
  </w:style>
  <w:style w:type="paragraph" w:styleId="ListBullet3">
    <w:name w:val="List Bullet 3"/>
    <w:basedOn w:val="List3"/>
    <w:rsid w:val="00D02FCE"/>
    <w:pPr>
      <w:numPr>
        <w:numId w:val="14"/>
      </w:numPr>
      <w:tabs>
        <w:tab w:val="clear" w:pos="1021"/>
      </w:tabs>
      <w:ind w:left="1037" w:hanging="357"/>
    </w:pPr>
  </w:style>
  <w:style w:type="paragraph" w:styleId="ListBullet4">
    <w:name w:val="List Bullet 4"/>
    <w:basedOn w:val="List4"/>
    <w:rsid w:val="00D02FCE"/>
    <w:pPr>
      <w:numPr>
        <w:numId w:val="2"/>
      </w:numPr>
    </w:pPr>
  </w:style>
  <w:style w:type="paragraph" w:styleId="ListBullet5">
    <w:name w:val="List Bullet 5"/>
    <w:basedOn w:val="List5"/>
    <w:rsid w:val="00D02FCE"/>
    <w:pPr>
      <w:numPr>
        <w:numId w:val="3"/>
      </w:numPr>
    </w:pPr>
  </w:style>
  <w:style w:type="paragraph" w:styleId="ListContinue2">
    <w:name w:val="List Continue 2"/>
    <w:basedOn w:val="List2"/>
    <w:rsid w:val="00D02FCE"/>
    <w:pPr>
      <w:ind w:firstLine="0"/>
    </w:pPr>
  </w:style>
  <w:style w:type="paragraph" w:styleId="ListContinue3">
    <w:name w:val="List Continue 3"/>
    <w:basedOn w:val="List3"/>
    <w:rsid w:val="00D02FCE"/>
    <w:pPr>
      <w:ind w:left="1021" w:firstLine="0"/>
    </w:pPr>
  </w:style>
  <w:style w:type="paragraph" w:styleId="ListContinue4">
    <w:name w:val="List Continue 4"/>
    <w:basedOn w:val="List4"/>
    <w:rsid w:val="00D02FCE"/>
    <w:pPr>
      <w:ind w:firstLine="0"/>
    </w:pPr>
  </w:style>
  <w:style w:type="paragraph" w:styleId="ListContinue5">
    <w:name w:val="List Continue 5"/>
    <w:basedOn w:val="List5"/>
    <w:rsid w:val="00D02FCE"/>
    <w:pPr>
      <w:ind w:firstLine="0"/>
    </w:pPr>
  </w:style>
  <w:style w:type="paragraph" w:styleId="ListNumber3">
    <w:name w:val="List Number 3"/>
    <w:basedOn w:val="List3"/>
    <w:rsid w:val="00D02FCE"/>
    <w:pPr>
      <w:numPr>
        <w:numId w:val="4"/>
      </w:numPr>
    </w:pPr>
  </w:style>
  <w:style w:type="paragraph" w:styleId="ListNumber4">
    <w:name w:val="List Number 4"/>
    <w:basedOn w:val="List4"/>
    <w:rsid w:val="00D02FCE"/>
    <w:pPr>
      <w:numPr>
        <w:numId w:val="5"/>
      </w:numPr>
    </w:pPr>
  </w:style>
  <w:style w:type="paragraph" w:styleId="ListNumber5">
    <w:name w:val="List Number 5"/>
    <w:basedOn w:val="List5"/>
    <w:rsid w:val="00D02FCE"/>
    <w:pPr>
      <w:numPr>
        <w:numId w:val="6"/>
      </w:numPr>
    </w:pPr>
  </w:style>
  <w:style w:type="paragraph" w:styleId="BlockText">
    <w:name w:val="Block Text"/>
    <w:basedOn w:val="Normal"/>
    <w:rsid w:val="00D02FCE"/>
    <w:pPr>
      <w:spacing w:after="120"/>
      <w:ind w:left="1440" w:right="1440"/>
    </w:pPr>
  </w:style>
  <w:style w:type="character" w:customStyle="1" w:styleId="Subscript">
    <w:name w:val="Subscript"/>
    <w:basedOn w:val="DefaultParagraphFont"/>
    <w:rsid w:val="00D02FCE"/>
    <w:rPr>
      <w:sz w:val="16"/>
      <w:vertAlign w:val="subscript"/>
    </w:rPr>
  </w:style>
  <w:style w:type="character" w:customStyle="1" w:styleId="Superscript">
    <w:name w:val="Superscript"/>
    <w:basedOn w:val="DefaultParagraphFont"/>
    <w:rsid w:val="00D02FCE"/>
    <w:rPr>
      <w:sz w:val="16"/>
      <w:vertAlign w:val="superscript"/>
    </w:rPr>
  </w:style>
  <w:style w:type="character" w:customStyle="1" w:styleId="Symbols">
    <w:name w:val="Symbols"/>
    <w:basedOn w:val="DefaultParagraphFont"/>
    <w:rsid w:val="00D02FCE"/>
    <w:rPr>
      <w:rFonts w:ascii="Symbol" w:hAnsi="Symbol"/>
    </w:rPr>
  </w:style>
  <w:style w:type="character" w:customStyle="1" w:styleId="MenuOptions">
    <w:name w:val="Menu Options"/>
    <w:basedOn w:val="DefaultParagraphFont"/>
    <w:rsid w:val="00D02FCE"/>
    <w:rPr>
      <w:rFonts w:ascii="Arial Narrow" w:hAnsi="Arial Narrow"/>
      <w:smallCaps/>
    </w:rPr>
  </w:style>
  <w:style w:type="character" w:customStyle="1" w:styleId="Buttons">
    <w:name w:val="Buttons"/>
    <w:basedOn w:val="DefaultParagraphFont"/>
    <w:rsid w:val="00D02FCE"/>
    <w:rPr>
      <w:b/>
    </w:rPr>
  </w:style>
  <w:style w:type="character" w:customStyle="1" w:styleId="Underlined">
    <w:name w:val="Underlined"/>
    <w:basedOn w:val="DefaultParagraphFont"/>
    <w:rsid w:val="00D02FCE"/>
    <w:rPr>
      <w:u w:val="single"/>
    </w:rPr>
  </w:style>
  <w:style w:type="paragraph" w:customStyle="1" w:styleId="TableBodyTextRight">
    <w:name w:val="Table Body Text Right"/>
    <w:basedOn w:val="TableBodyText"/>
    <w:rsid w:val="00D02FCE"/>
    <w:pPr>
      <w:widowControl w:val="0"/>
      <w:autoSpaceDE w:val="0"/>
      <w:autoSpaceDN w:val="0"/>
      <w:adjustRightInd w:val="0"/>
      <w:jc w:val="right"/>
    </w:pPr>
    <w:rPr>
      <w:rFonts w:cs="Arial"/>
      <w:szCs w:val="18"/>
    </w:rPr>
  </w:style>
  <w:style w:type="paragraph" w:customStyle="1" w:styleId="CopyrightText">
    <w:name w:val="Copyright Text"/>
    <w:basedOn w:val="BodyText"/>
    <w:rsid w:val="00D02FCE"/>
    <w:rPr>
      <w:sz w:val="18"/>
    </w:rPr>
  </w:style>
  <w:style w:type="paragraph" w:customStyle="1" w:styleId="BodySmallRight">
    <w:name w:val="Body Small Right"/>
    <w:basedOn w:val="BodyTextRight"/>
    <w:rsid w:val="00D02FCE"/>
    <w:rPr>
      <w:sz w:val="18"/>
      <w:szCs w:val="18"/>
    </w:rPr>
  </w:style>
  <w:style w:type="paragraph" w:customStyle="1" w:styleId="MarginEdition">
    <w:name w:val="Margin Edition"/>
    <w:basedOn w:val="MarginNote"/>
    <w:rsid w:val="00D02FCE"/>
    <w:pPr>
      <w:spacing w:before="0" w:after="0"/>
    </w:pPr>
    <w:rPr>
      <w:rFonts w:ascii="Times New Roman" w:hAnsi="Times New Roman"/>
      <w:color w:val="999999"/>
    </w:rPr>
  </w:style>
  <w:style w:type="paragraph" w:customStyle="1" w:styleId="Spacer">
    <w:name w:val="Spacer"/>
    <w:basedOn w:val="Normal"/>
    <w:rsid w:val="00D02FCE"/>
    <w:rPr>
      <w:sz w:val="2"/>
      <w:szCs w:val="2"/>
    </w:rPr>
  </w:style>
  <w:style w:type="character" w:customStyle="1" w:styleId="Small">
    <w:name w:val="Small"/>
    <w:basedOn w:val="DefaultParagraphFont"/>
    <w:rsid w:val="00D02FCE"/>
    <w:rPr>
      <w:sz w:val="16"/>
    </w:rPr>
  </w:style>
  <w:style w:type="paragraph" w:customStyle="1" w:styleId="WideTable">
    <w:name w:val="Wide Table"/>
    <w:basedOn w:val="Normal"/>
    <w:rsid w:val="00D02FCE"/>
    <w:pPr>
      <w:ind w:left="-1418"/>
    </w:pPr>
    <w:rPr>
      <w:sz w:val="2"/>
      <w:szCs w:val="2"/>
    </w:rPr>
  </w:style>
  <w:style w:type="character" w:styleId="PageNumber">
    <w:name w:val="page number"/>
    <w:basedOn w:val="DefaultParagraphFont"/>
    <w:rsid w:val="00D02FCE"/>
  </w:style>
  <w:style w:type="paragraph" w:styleId="Quote">
    <w:name w:val="Quote"/>
    <w:basedOn w:val="Heading1"/>
    <w:link w:val="QuoteChar"/>
    <w:qFormat/>
    <w:rsid w:val="00D02FCE"/>
    <w:rPr>
      <w:b w:val="0"/>
      <w:sz w:val="72"/>
      <w:szCs w:val="72"/>
      <w:lang w:val="en-NZ"/>
    </w:rPr>
  </w:style>
  <w:style w:type="character" w:customStyle="1" w:styleId="QuoteChar">
    <w:name w:val="Quote Char"/>
    <w:basedOn w:val="DefaultParagraphFont"/>
    <w:link w:val="Quote"/>
    <w:rsid w:val="00D02FC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02FCE"/>
    <w:pPr>
      <w:pageBreakBefore/>
    </w:pPr>
  </w:style>
  <w:style w:type="paragraph" w:customStyle="1" w:styleId="Border">
    <w:name w:val="Border"/>
    <w:basedOn w:val="Normal"/>
    <w:qFormat/>
    <w:rsid w:val="00D02FC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02FCE"/>
    <w:rPr>
      <w:b/>
      <w:bCs/>
      <w:i/>
      <w:iCs/>
      <w:color w:val="auto"/>
    </w:rPr>
  </w:style>
  <w:style w:type="paragraph" w:styleId="IntenseQuote">
    <w:name w:val="Intense Quote"/>
    <w:basedOn w:val="Normal"/>
    <w:next w:val="Normal"/>
    <w:link w:val="IntenseQuoteChar"/>
    <w:uiPriority w:val="30"/>
    <w:qFormat/>
    <w:rsid w:val="00D02FC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02FC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02FCE"/>
    <w:rPr>
      <w:smallCaps/>
      <w:color w:val="auto"/>
      <w:u w:val="single"/>
    </w:rPr>
  </w:style>
  <w:style w:type="character" w:styleId="IntenseReference">
    <w:name w:val="Intense Reference"/>
    <w:basedOn w:val="DefaultParagraphFont"/>
    <w:uiPriority w:val="32"/>
    <w:qFormat/>
    <w:rsid w:val="00D02FCE"/>
    <w:rPr>
      <w:b/>
      <w:bCs/>
      <w:smallCaps/>
      <w:color w:val="auto"/>
      <w:spacing w:val="5"/>
      <w:u w:val="single"/>
    </w:rPr>
  </w:style>
  <w:style w:type="paragraph" w:customStyle="1" w:styleId="2ColumnHeading">
    <w:name w:val="2Column Heading"/>
    <w:basedOn w:val="BodyText"/>
    <w:qFormat/>
    <w:rsid w:val="00D02FCE"/>
    <w:pPr>
      <w:spacing w:after="60"/>
      <w:ind w:left="-2268"/>
    </w:pPr>
    <w:rPr>
      <w:b/>
    </w:rPr>
  </w:style>
  <w:style w:type="paragraph" w:customStyle="1" w:styleId="Heading1TOC">
    <w:name w:val="Heading1 TOC"/>
    <w:basedOn w:val="Normal"/>
    <w:qFormat/>
    <w:rsid w:val="00D02FCE"/>
    <w:pPr>
      <w:spacing w:before="240" w:after="120"/>
    </w:pPr>
    <w:rPr>
      <w:rFonts w:ascii="Times New Roman" w:hAnsi="Times New Roman"/>
      <w:b/>
      <w:sz w:val="32"/>
    </w:rPr>
  </w:style>
  <w:style w:type="paragraph" w:customStyle="1" w:styleId="Heading2TOC">
    <w:name w:val="Heading2 TOC"/>
    <w:basedOn w:val="Normal"/>
    <w:qFormat/>
    <w:rsid w:val="00D02FCE"/>
    <w:pPr>
      <w:spacing w:before="240" w:after="60"/>
    </w:pPr>
    <w:rPr>
      <w:rFonts w:ascii="Times New Roman" w:hAnsi="Times New Roman"/>
      <w:b/>
      <w:sz w:val="28"/>
    </w:rPr>
  </w:style>
  <w:style w:type="character" w:customStyle="1" w:styleId="Underline">
    <w:name w:val="Underline"/>
    <w:basedOn w:val="DefaultParagraphFont"/>
    <w:qFormat/>
    <w:rsid w:val="00D02FCE"/>
    <w:rPr>
      <w:u w:val="single"/>
    </w:rPr>
  </w:style>
  <w:style w:type="paragraph" w:styleId="BalloonText">
    <w:name w:val="Balloon Text"/>
    <w:basedOn w:val="Normal"/>
    <w:link w:val="BalloonTextChar"/>
    <w:rsid w:val="00D02FCE"/>
    <w:rPr>
      <w:rFonts w:ascii="Tahoma" w:hAnsi="Tahoma" w:cs="Tahoma"/>
      <w:sz w:val="16"/>
      <w:szCs w:val="16"/>
    </w:rPr>
  </w:style>
  <w:style w:type="character" w:customStyle="1" w:styleId="BalloonTextChar">
    <w:name w:val="Balloon Text Char"/>
    <w:basedOn w:val="DefaultParagraphFont"/>
    <w:link w:val="BalloonText"/>
    <w:rsid w:val="00D02FC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02FC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02FC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973</Words>
  <Characters>5812</Characters>
  <Application>Microsoft Office Word</Application>
  <DocSecurity>0</DocSecurity>
  <Lines>263</Lines>
  <Paragraphs>119</Paragraphs>
  <ScaleCrop>false</ScaleCrop>
  <Company>Author-it Software Corporation Ltd.</Company>
  <LinksUpToDate>false</LinksUpToDate>
  <CharactersWithSpaces>6702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SITTVAF004A Load and unload a ride</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2012-05-26T10:29:00Z</dcterms:created>
  <dcterms:modified xsi:type="dcterms:W3CDTF">2012-05-26T10:29:00Z</dcterms:modified>
</cp:coreProperties>
</file>