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DBF" w:rsidP="00072DBF">
      <w:pPr>
        <w:pStyle w:val="Title"/>
      </w:pPr>
      <w:r>
        <w:fldChar w:fldCharType="begin"/>
      </w:r>
      <w:r>
        <w:instrText xml:space="preserve"> TITLE   \* MERGEFORMAT </w:instrText>
      </w:r>
      <w:r>
        <w:fldChar w:fldCharType="separate"/>
      </w:r>
      <w:r>
        <w:t>SITTVAF003A Operate a ride location</w:t>
      </w:r>
      <w:r>
        <w:fldChar w:fldCharType="end"/>
      </w:r>
    </w:p>
    <w:p w:rsidR="00072DBF" w:rsidP="00072DBF">
      <w:pPr>
        <w:pStyle w:val="Version"/>
        <w:sectPr w:rsidSect="00A20B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0B74" w:rsidP="00A20B74">
      <w:pPr>
        <w:pStyle w:val="SuperHeading"/>
      </w:pPr>
      <w:r w:rsidRPr="00A20B74">
        <w:t>SITTVAF003A Operate a ride location</w:t>
      </w:r>
    </w:p>
    <w:p w:rsidR="00000000" w:rsidRPr="00A20B74" w:rsidP="00A20B74">
      <w:pPr>
        <w:pStyle w:val="SuperHeading"/>
      </w:pPr>
    </w:p>
    <w:p w:rsidR="00000000" w:rsidRPr="00A20B74" w:rsidP="00A20B74">
      <w:pPr>
        <w:pStyle w:val="Heading1"/>
      </w:pPr>
      <w:bookmarkStart w:id="1" w:name="O_147975"/>
      <w:bookmarkEnd w:id="1"/>
      <w:r w:rsidRPr="00A20B74">
        <w:t>Modification History</w:t>
      </w:r>
    </w:p>
    <w:p w:rsidR="00000000" w:rsidRPr="00A20B74" w:rsidP="00A20B74">
      <w:pPr>
        <w:pStyle w:val="BodyText"/>
      </w:pPr>
      <w:r w:rsidRPr="00A20B74">
        <w:t>Not applicable.</w:t>
      </w:r>
    </w:p>
    <w:p w:rsidR="00000000" w:rsidRPr="00A20B74" w:rsidP="00A20B74">
      <w:pPr>
        <w:pStyle w:val="AllowPageBreak"/>
      </w:pPr>
    </w:p>
    <w:p w:rsidR="00000000" w:rsidRPr="00A20B74" w:rsidP="00A20B74">
      <w:pPr>
        <w:pStyle w:val="Heading1"/>
      </w:pPr>
      <w:bookmarkStart w:id="2" w:name="O_147976"/>
      <w:bookmarkEnd w:id="2"/>
      <w:r w:rsidRPr="00A20B74">
        <w:t>Unit Descriptor</w:t>
      </w:r>
    </w:p>
    <w:tbl>
      <w:tblPr>
        <w:tblW w:w="0" w:type="auto"/>
        <w:tblLayout w:type="fixed"/>
        <w:tblCellMar>
          <w:left w:w="62" w:type="dxa"/>
          <w:right w:w="62" w:type="dxa"/>
        </w:tblCellMar>
        <w:tblLook w:val="0000"/>
      </w:tblPr>
      <w:tblGrid>
        <w:gridCol w:w="2836"/>
        <w:gridCol w:w="6344"/>
      </w:tblGrid>
      <w:tr w:rsidTr="00072DB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A20B74" w:rsidP="00A20B74">
            <w:pPr>
              <w:pStyle w:val="BodyText"/>
            </w:pPr>
            <w:r w:rsidRPr="00A20B74">
              <w:t>This unit describes the performance outcomes, skills and knowledge required to conduct the day-to-day operation o</w:t>
            </w:r>
            <w:r w:rsidRPr="00A20B74">
              <w:t>f rides.</w:t>
            </w:r>
          </w:p>
          <w:p w:rsidR="00000000" w:rsidP="00A20B74">
            <w:pPr>
              <w:pStyle w:val="BodyText"/>
              <w:rPr>
                <w:lang w:val="en-NZ"/>
              </w:rPr>
            </w:pPr>
            <w:r w:rsidRPr="00A20B74">
              <w:t>No licensing, legislative, regulatory or certification requirements apply to this unit at the time of endorsement.</w:t>
            </w:r>
          </w:p>
        </w:tc>
      </w:tr>
      <w:tr w:rsidTr="00072D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20B74" w:rsidP="00A20B74">
            <w:pPr>
              <w:pStyle w:val="BodyText"/>
            </w:pPr>
          </w:p>
        </w:tc>
      </w:tr>
    </w:tbl>
    <w:p w:rsidR="00000000" w:rsidRPr="00A20B74" w:rsidP="00A20B74">
      <w:pPr>
        <w:pStyle w:val="BodyText"/>
      </w:pPr>
    </w:p>
    <w:p w:rsidR="00000000" w:rsidRPr="00A20B74" w:rsidP="00A20B74">
      <w:pPr>
        <w:pStyle w:val="AllowPageBreak"/>
      </w:pPr>
    </w:p>
    <w:p w:rsidR="00000000" w:rsidRPr="00A20B74" w:rsidP="00A20B74">
      <w:pPr>
        <w:pStyle w:val="Heading1"/>
      </w:pPr>
      <w:bookmarkStart w:id="3" w:name="O_147977"/>
      <w:bookmarkEnd w:id="3"/>
      <w:r w:rsidRPr="00A20B74">
        <w:t>Application of the Unit</w:t>
      </w:r>
    </w:p>
    <w:tbl>
      <w:tblPr>
        <w:tblW w:w="0" w:type="auto"/>
        <w:tblLayout w:type="fixed"/>
        <w:tblCellMar>
          <w:left w:w="62" w:type="dxa"/>
          <w:right w:w="62" w:type="dxa"/>
        </w:tblCellMar>
        <w:tblLook w:val="0000"/>
      </w:tblPr>
      <w:tblGrid>
        <w:gridCol w:w="2836"/>
        <w:gridCol w:w="6344"/>
      </w:tblGrid>
      <w:tr w:rsidTr="00072D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A20B74" w:rsidP="00A20B74">
            <w:pPr>
              <w:pStyle w:val="BodyText"/>
            </w:pPr>
            <w:r w:rsidRPr="00A20B74">
              <w:t>This unit applies to individuals, usually called ride attendants, who are responsible for the safe and efficient operation of rides. Rides are operated within attractions or theme parks and sometimes as part of a travelling show or temporary attraction str</w:t>
            </w:r>
            <w:r w:rsidRPr="00A20B74">
              <w:t xml:space="preserve">ucture. </w:t>
            </w:r>
          </w:p>
          <w:p w:rsidR="00000000" w:rsidP="00A20B74">
            <w:pPr>
              <w:pStyle w:val="BodyText"/>
              <w:rPr>
                <w:lang w:val="en-NZ"/>
              </w:rPr>
            </w:pPr>
            <w:r w:rsidRPr="00A20B74">
              <w:t>The unit requires a good knowledge of operational, safety and emergency procedures combined with some problem-solving skills to address typical ride operational problems. A person undertaking this role works under general supervision and applies s</w:t>
            </w:r>
            <w:r w:rsidRPr="00A20B74">
              <w:t>ome individual discretion and judgement to work activities.</w:t>
            </w:r>
          </w:p>
        </w:tc>
      </w:tr>
      <w:tr w:rsidTr="00072D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20B74" w:rsidP="00A20B74">
            <w:pPr>
              <w:pStyle w:val="BodyText"/>
            </w:pPr>
          </w:p>
        </w:tc>
      </w:tr>
    </w:tbl>
    <w:p w:rsidR="00000000" w:rsidRPr="00A20B74" w:rsidP="00A20B74">
      <w:pPr>
        <w:pStyle w:val="BodyText"/>
      </w:pPr>
    </w:p>
    <w:p w:rsidR="00000000" w:rsidRPr="00A20B74" w:rsidP="00A20B74">
      <w:pPr>
        <w:pStyle w:val="AllowPageBreak"/>
      </w:pPr>
    </w:p>
    <w:p w:rsidR="00000000" w:rsidRPr="00A20B74" w:rsidP="00A20B74">
      <w:pPr>
        <w:pStyle w:val="Heading1"/>
      </w:pPr>
      <w:bookmarkStart w:id="4" w:name="O_147978"/>
      <w:bookmarkEnd w:id="4"/>
      <w:r w:rsidRPr="00A20B74">
        <w:t>Licensing/Regulatory Information</w:t>
      </w:r>
    </w:p>
    <w:p w:rsidR="00000000" w:rsidRPr="00A20B74" w:rsidP="00A20B74">
      <w:pPr>
        <w:pStyle w:val="BodyText"/>
      </w:pPr>
      <w:r w:rsidRPr="00A20B74">
        <w:t>Not applicable.</w:t>
      </w:r>
    </w:p>
    <w:p w:rsidR="00000000" w:rsidRPr="00A20B74" w:rsidP="00A20B74">
      <w:pPr>
        <w:pStyle w:val="AllowPageBreak"/>
      </w:pPr>
    </w:p>
    <w:p w:rsidR="00000000" w:rsidRPr="00A20B74" w:rsidP="00A20B74">
      <w:pPr>
        <w:pStyle w:val="Heading1"/>
      </w:pPr>
      <w:bookmarkStart w:id="5" w:name="O_147979"/>
      <w:bookmarkEnd w:id="5"/>
      <w:r w:rsidRPr="00A20B74">
        <w:t>Pre-Requisites</w:t>
      </w:r>
    </w:p>
    <w:tbl>
      <w:tblPr>
        <w:tblW w:w="0" w:type="auto"/>
        <w:tblLayout w:type="fixed"/>
        <w:tblCellMar>
          <w:left w:w="62" w:type="dxa"/>
          <w:right w:w="62" w:type="dxa"/>
        </w:tblCellMar>
        <w:tblLook w:val="0000"/>
      </w:tblPr>
      <w:tblGrid>
        <w:gridCol w:w="2836"/>
        <w:gridCol w:w="6344"/>
      </w:tblGrid>
      <w:tr w:rsidTr="00072DB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t>Nil</w:t>
            </w:r>
          </w:p>
        </w:tc>
      </w:tr>
      <w:tr w:rsidTr="00072D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20B74" w:rsidP="00A20B74">
            <w:pPr>
              <w:pStyle w:val="BodyText"/>
            </w:pPr>
          </w:p>
        </w:tc>
      </w:tr>
    </w:tbl>
    <w:p w:rsidR="00000000" w:rsidRPr="00A20B74" w:rsidP="00A20B74">
      <w:pPr>
        <w:pStyle w:val="BodyText"/>
      </w:pPr>
    </w:p>
    <w:p w:rsidR="00000000" w:rsidRPr="00A20B74" w:rsidP="00A20B74">
      <w:pPr>
        <w:pStyle w:val="AllowPageBreak"/>
      </w:pPr>
    </w:p>
    <w:p w:rsidR="00000000" w:rsidRPr="00A20B74" w:rsidP="00A20B74">
      <w:pPr>
        <w:pStyle w:val="Heading1"/>
      </w:pPr>
      <w:bookmarkStart w:id="6" w:name="O_147980"/>
      <w:bookmarkEnd w:id="6"/>
      <w:r w:rsidRPr="00A20B74">
        <w:t>Employability Skills Information</w:t>
      </w:r>
    </w:p>
    <w:tbl>
      <w:tblPr>
        <w:tblW w:w="0" w:type="auto"/>
        <w:tblLayout w:type="fixed"/>
        <w:tblCellMar>
          <w:left w:w="62" w:type="dxa"/>
          <w:right w:w="62" w:type="dxa"/>
        </w:tblCellMar>
        <w:tblLook w:val="0000"/>
      </w:tblPr>
      <w:tblGrid>
        <w:gridCol w:w="2836"/>
        <w:gridCol w:w="6344"/>
      </w:tblGrid>
      <w:tr w:rsidTr="00072DB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t>The required outcomes described in this unit of competency contain applicable facets of employability skills. The Employability Skills Summary of the qualification in which this unit is packaged will assist in identifying employability</w:t>
            </w:r>
            <w:r w:rsidRPr="00A20B74">
              <w:t xml:space="preserve"> skills requirements.</w:t>
            </w:r>
          </w:p>
        </w:tc>
      </w:tr>
      <w:tr w:rsidTr="00072D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20B74" w:rsidP="00A20B74">
            <w:pPr>
              <w:pStyle w:val="BodyText"/>
            </w:pPr>
          </w:p>
        </w:tc>
      </w:tr>
    </w:tbl>
    <w:p w:rsidR="00000000" w:rsidRPr="00A20B74" w:rsidP="00A20B74">
      <w:pPr>
        <w:pStyle w:val="BodyText"/>
      </w:pPr>
    </w:p>
    <w:p w:rsidR="00000000" w:rsidRPr="00A20B74" w:rsidP="00A20B74">
      <w:pPr>
        <w:pStyle w:val="AllowPageBreak"/>
      </w:pPr>
    </w:p>
    <w:p w:rsidR="00000000" w:rsidRPr="00A20B74" w:rsidP="00A20B74">
      <w:pPr>
        <w:pStyle w:val="Heading1"/>
      </w:pPr>
      <w:bookmarkStart w:id="7" w:name="O_147981"/>
      <w:bookmarkEnd w:id="7"/>
      <w:r w:rsidRPr="00A20B74">
        <w:t>Elements and Performance Criteria Pre-Content</w:t>
      </w:r>
    </w:p>
    <w:tbl>
      <w:tblPr>
        <w:tblW w:w="0" w:type="auto"/>
        <w:tblLayout w:type="fixed"/>
        <w:tblCellMar>
          <w:left w:w="62" w:type="dxa"/>
          <w:right w:w="62" w:type="dxa"/>
        </w:tblCellMar>
        <w:tblLook w:val="0000"/>
      </w:tblPr>
      <w:tblGrid>
        <w:gridCol w:w="2836"/>
        <w:gridCol w:w="6344"/>
      </w:tblGrid>
      <w:tr w:rsidTr="00072D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20B74" w:rsidP="00A20B74">
            <w:pPr>
              <w:pStyle w:val="BodyText"/>
            </w:pPr>
            <w:r w:rsidRPr="00A20B74">
              <w:t xml:space="preserve">Performance criteria describe the required performance needed to demonstrate achievement of the element. Where </w:t>
            </w:r>
            <w:r w:rsidRPr="00A20B74">
              <w:rPr>
                <w:rStyle w:val="BoldandItalics"/>
              </w:rPr>
              <w:t>bold italicised</w:t>
            </w:r>
            <w:r w:rsidRPr="00A20B74">
              <w:t xml:space="preserve"> text is used, further information is detailed in the required skills and knowledge and/or the range statement. Assessment of perf</w:t>
            </w:r>
            <w:r w:rsidRPr="00A20B74">
              <w:t>ormance is to be consistent with the evidence guide.</w:t>
            </w:r>
          </w:p>
        </w:tc>
      </w:tr>
    </w:tbl>
    <w:p w:rsidR="00000000" w:rsidRPr="00A20B74" w:rsidP="00A20B74">
      <w:pPr>
        <w:pStyle w:val="BodyText"/>
      </w:pPr>
    </w:p>
    <w:p w:rsidR="00000000" w:rsidRPr="00A20B74" w:rsidP="00A20B74">
      <w:pPr>
        <w:pStyle w:val="AllowPageBreak"/>
      </w:pPr>
    </w:p>
    <w:p w:rsidR="00000000" w:rsidRPr="00A20B74" w:rsidP="00A20B74">
      <w:pPr>
        <w:pStyle w:val="Heading1"/>
      </w:pPr>
      <w:bookmarkStart w:id="8" w:name="O_147982"/>
      <w:bookmarkEnd w:id="8"/>
      <w:r w:rsidRPr="00A20B7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72DB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20B74" w:rsidP="00A20B74">
            <w:pPr>
              <w:pStyle w:val="List"/>
            </w:pPr>
            <w:r w:rsidRPr="00A20B7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rPr>
                <w:rStyle w:val="SpecialBold"/>
              </w:rPr>
              <w:t>PERFORMANCE CRITERIA</w:t>
            </w:r>
          </w:p>
        </w:tc>
      </w:tr>
      <w:tr w:rsidTr="00072D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1</w:t>
            </w:r>
          </w:p>
        </w:tc>
        <w:tc>
          <w:tcPr>
            <w:tcW w:w="2410" w:type="dxa"/>
            <w:vMerge w:val="restart"/>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Prepare and inspect ride location.</w:t>
            </w: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1.1</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 xml:space="preserve">Inspect the </w:t>
            </w:r>
            <w:r w:rsidRPr="00A20B74">
              <w:rPr>
                <w:rStyle w:val="BoldandItalics"/>
              </w:rPr>
              <w:t>ride location</w:t>
            </w:r>
            <w:r w:rsidRPr="00A20B74">
              <w:t xml:space="preserve"> prior to arrival of customers </w:t>
            </w:r>
            <w:r w:rsidRPr="00A20B74">
              <w:t xml:space="preserve">and according to approved </w:t>
            </w:r>
            <w:r w:rsidRPr="00A20B74">
              <w:rPr>
                <w:rStyle w:val="BoldandItalics"/>
              </w:rPr>
              <w:t>checklist</w:t>
            </w:r>
            <w:r w:rsidRPr="00A20B74">
              <w:t xml:space="preserve"> for a specific ride.</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1.2</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 xml:space="preserve">Check </w:t>
            </w:r>
            <w:r w:rsidRPr="00A20B74">
              <w:rPr>
                <w:rStyle w:val="BoldandItalics"/>
              </w:rPr>
              <w:t>general equipment and supplies</w:t>
            </w:r>
            <w:r w:rsidRPr="00A20B74">
              <w:t xml:space="preserve"> in the ride location to ensure readiness for operation and reorder supplies according to organisation procedures.</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1.3</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 xml:space="preserve">Check </w:t>
            </w:r>
            <w:r w:rsidRPr="00A20B74">
              <w:rPr>
                <w:rStyle w:val="BoldandItalics"/>
              </w:rPr>
              <w:t>safety equipment</w:t>
            </w:r>
            <w:r w:rsidRPr="00A20B74">
              <w:t xml:space="preserve"> to ensure r</w:t>
            </w:r>
            <w:r w:rsidRPr="00A20B74">
              <w:t>eadiness for operation.</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1.4</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Check for cleanliness and standard of presentation, and take remedial action promptly where appropriate.</w:t>
            </w:r>
          </w:p>
        </w:tc>
      </w:tr>
      <w:tr w:rsidTr="00072D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2</w:t>
            </w:r>
          </w:p>
        </w:tc>
        <w:tc>
          <w:tcPr>
            <w:tcW w:w="2410" w:type="dxa"/>
            <w:vMerge w:val="restart"/>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Inspect rides.</w:t>
            </w: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2.1</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 xml:space="preserve">Inspect </w:t>
            </w:r>
            <w:r w:rsidRPr="00A20B74">
              <w:rPr>
                <w:rStyle w:val="BoldandItalics"/>
              </w:rPr>
              <w:t>rides</w:t>
            </w:r>
            <w:r w:rsidRPr="00A20B74">
              <w:t xml:space="preserve"> prior to the arrival of customers according to approved </w:t>
            </w:r>
            <w:r w:rsidRPr="00A20B74">
              <w:rPr>
                <w:rStyle w:val="BoldandItalics"/>
              </w:rPr>
              <w:t>checklist</w:t>
            </w:r>
            <w:r w:rsidRPr="00A20B74">
              <w:t>.</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2.2</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Note all items accurately according to organisation procedures.</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2.3</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Report all discrepancies or irregularities to the appropriate supervisor immediately.</w:t>
            </w:r>
          </w:p>
        </w:tc>
      </w:tr>
      <w:tr w:rsidTr="00072D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3</w:t>
            </w:r>
          </w:p>
        </w:tc>
        <w:tc>
          <w:tcPr>
            <w:tcW w:w="2410" w:type="dxa"/>
            <w:vMerge w:val="restart"/>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Prepare to operate ride.</w:t>
            </w: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3.1</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 xml:space="preserve">Check </w:t>
            </w:r>
            <w:r w:rsidRPr="00A20B74">
              <w:rPr>
                <w:rStyle w:val="BoldandItalics"/>
              </w:rPr>
              <w:t>loading procedures</w:t>
            </w:r>
            <w:r w:rsidRPr="00A20B74">
              <w:t xml:space="preserve"> prior to commencement of the ride </w:t>
            </w:r>
            <w:r w:rsidRPr="00A20B74">
              <w:t>according to organisation procedures.</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3.2</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Maintain appropriate communication with the ride loader to ensure the ride commences safely.</w:t>
            </w:r>
          </w:p>
        </w:tc>
      </w:tr>
      <w:tr w:rsidTr="00072D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4</w:t>
            </w:r>
          </w:p>
        </w:tc>
        <w:tc>
          <w:tcPr>
            <w:tcW w:w="2410" w:type="dxa"/>
            <w:vMerge w:val="restart"/>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Operate and monitor ride.</w:t>
            </w: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4.1</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Operate the ride or device according to specifications and organisation requirements and procedures.</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4.2</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Continuously monitor operator controls during the operation of the ride.</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4.3</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Monitor the overall ride, ride area and rider behaviour and reactions at all times.</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4.4</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Take any required action in response to observations made during the ride, and ensure these conform to organisation safety procedures.</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4.5</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 xml:space="preserve">Action </w:t>
            </w:r>
            <w:r w:rsidRPr="00A20B74">
              <w:rPr>
                <w:rStyle w:val="BoldandItalics"/>
              </w:rPr>
              <w:t xml:space="preserve">emergency </w:t>
            </w:r>
            <w:r w:rsidRPr="00A20B74">
              <w:rPr>
                <w:rStyle w:val="BoldandItalics"/>
              </w:rPr>
              <w:t>procedures</w:t>
            </w:r>
            <w:r w:rsidRPr="00A20B74">
              <w:t xml:space="preserve"> strictly according to organisation and specific ride procedures.</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4.6</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Treat customers in a friendly and courteous manner throughout the ride.</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4.7</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 xml:space="preserve">Identify </w:t>
            </w:r>
            <w:r w:rsidRPr="00A20B74">
              <w:rPr>
                <w:rStyle w:val="BoldandItalics"/>
              </w:rPr>
              <w:t>quality control issues or problems</w:t>
            </w:r>
            <w:r w:rsidRPr="00A20B74">
              <w:t xml:space="preserve"> during the ride advising the appropriate superviso</w:t>
            </w:r>
            <w:r w:rsidRPr="00A20B74">
              <w:t>r for action.</w:t>
            </w:r>
          </w:p>
        </w:tc>
      </w:tr>
      <w:tr w:rsidTr="00072D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5</w:t>
            </w:r>
          </w:p>
        </w:tc>
        <w:tc>
          <w:tcPr>
            <w:tcW w:w="2410" w:type="dxa"/>
            <w:vMerge w:val="restart"/>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Close down ride.</w:t>
            </w: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5.1</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Commence close-down procedures when all customers have left the ride location.</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5.2</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Close-down ride following organisation procedures for the specific ride.</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5.3</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Identify defects or deficiencies and promptly report to appropriate supervisor for action.</w:t>
            </w:r>
          </w:p>
        </w:tc>
      </w:tr>
      <w:tr w:rsidTr="00072D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6</w:t>
            </w:r>
          </w:p>
        </w:tc>
        <w:tc>
          <w:tcPr>
            <w:tcW w:w="2410" w:type="dxa"/>
            <w:vMerge w:val="restart"/>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Close and secure ride.</w:t>
            </w: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6.1</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Check that all areas of the ride meet organisation guidelines.</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6.2</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Clean and prepare location and equipment for the next operation.</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6.3</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Secure the ride location according to organisation procedures.</w:t>
            </w:r>
          </w:p>
        </w:tc>
      </w:tr>
      <w:tr w:rsidTr="00072D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7</w:t>
            </w:r>
          </w:p>
        </w:tc>
        <w:tc>
          <w:tcPr>
            <w:tcW w:w="2410" w:type="dxa"/>
            <w:vMerge w:val="restart"/>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Prepare ride documentation.</w:t>
            </w: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7.1</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 xml:space="preserve">Identify issues and events requiring </w:t>
            </w:r>
            <w:r w:rsidRPr="00A20B74">
              <w:rPr>
                <w:rStyle w:val="BoldandItalics"/>
              </w:rPr>
              <w:t>documentation</w:t>
            </w:r>
            <w:r w:rsidRPr="00A20B74">
              <w:t xml:space="preserve">. </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7.2</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Make notations accurately and comprehensively according to organisation procedures.</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7.3</w:t>
            </w:r>
          </w:p>
        </w:tc>
        <w:tc>
          <w:tcPr>
            <w:tcW w:w="577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 xml:space="preserve">Complete and distribute accurate documentation within required timeframe, minimising use of printed materials and maximising electronic </w:t>
            </w:r>
            <w:r w:rsidRPr="00A20B74">
              <w:t>transmission of documents to reduce negative environmental impacts.</w:t>
            </w:r>
          </w:p>
        </w:tc>
      </w:tr>
      <w:tr w:rsidTr="00072D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20B74">
            <w:pPr>
              <w:pStyle w:val="List"/>
              <w:rPr>
                <w:lang w:val="en-NZ"/>
              </w:rPr>
            </w:pPr>
            <w:r w:rsidRPr="00A20B74">
              <w:t>7.4</w:t>
            </w:r>
          </w:p>
        </w:tc>
        <w:tc>
          <w:tcPr>
            <w:tcW w:w="5777" w:type="dxa"/>
            <w:tcBorders>
              <w:top w:val="nil"/>
              <w:left w:val="nil"/>
              <w:bottom w:val="nil"/>
              <w:right w:val="nil"/>
            </w:tcBorders>
            <w:tcMar>
              <w:top w:w="0" w:type="dxa"/>
              <w:left w:w="62" w:type="dxa"/>
              <w:bottom w:w="0" w:type="dxa"/>
              <w:right w:w="62" w:type="dxa"/>
            </w:tcMar>
          </w:tcPr>
          <w:p w:rsidR="00000000" w:rsidRPr="00A20B74" w:rsidP="00A20B74">
            <w:pPr>
              <w:pStyle w:val="List"/>
            </w:pPr>
            <w:r w:rsidRPr="00A20B74">
              <w:t>Forward reports and documentation to the appropriate area within the required timeframe.</w:t>
            </w:r>
          </w:p>
        </w:tc>
      </w:tr>
    </w:tbl>
    <w:p w:rsidR="00000000" w:rsidRPr="00A20B74" w:rsidP="00A20B74">
      <w:pPr>
        <w:pStyle w:val="BodyText"/>
      </w:pPr>
    </w:p>
    <w:p w:rsidR="00000000" w:rsidRPr="00A20B74" w:rsidP="00A20B74">
      <w:pPr>
        <w:pStyle w:val="AllowPageBreak"/>
      </w:pPr>
    </w:p>
    <w:p w:rsidR="00000000" w:rsidRPr="00A20B74" w:rsidP="00A20B74">
      <w:pPr>
        <w:pStyle w:val="Heading1"/>
      </w:pPr>
      <w:bookmarkStart w:id="9" w:name="O_147983"/>
      <w:bookmarkEnd w:id="9"/>
      <w:r w:rsidRPr="00A20B74">
        <w:t>Required Skills and Knowledge</w:t>
      </w:r>
    </w:p>
    <w:tbl>
      <w:tblPr>
        <w:tblW w:w="0" w:type="auto"/>
        <w:tblLayout w:type="fixed"/>
        <w:tblCellMar>
          <w:left w:w="62" w:type="dxa"/>
          <w:right w:w="62" w:type="dxa"/>
        </w:tblCellMar>
        <w:tblLook w:val="0000"/>
      </w:tblPr>
      <w:tblGrid>
        <w:gridCol w:w="9180"/>
      </w:tblGrid>
      <w:tr w:rsidTr="00072DB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SpecialBold"/>
              </w:rPr>
              <w:t>REQUIRED SKILLS AND KNOWLEDGE</w:t>
            </w:r>
          </w:p>
        </w:tc>
      </w:tr>
      <w:tr w:rsidTr="00072D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t>This section describes the essential skills and knowledge and their level, required for this unit.</w:t>
            </w:r>
          </w:p>
        </w:tc>
      </w:tr>
      <w:tr w:rsidTr="00072D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20B74" w:rsidP="00A20B74">
            <w:pPr>
              <w:pStyle w:val="BodyText"/>
            </w:pPr>
            <w:r w:rsidRPr="00A20B74">
              <w:t>The following skills must be assessed as part of this unit:</w:t>
            </w:r>
          </w:p>
          <w:p w:rsidR="00000000" w:rsidRPr="00A20B74" w:rsidP="00A20B74">
            <w:pPr>
              <w:pStyle w:val="ListBullet"/>
            </w:pPr>
            <w:r w:rsidRPr="00A20B74">
              <w:t>problem-solving skills to identify and respond to ride operation problems in the context of e</w:t>
            </w:r>
            <w:r w:rsidRPr="00A20B74">
              <w:t xml:space="preserve">stablished procedures </w:t>
            </w:r>
          </w:p>
          <w:p w:rsidR="00000000" w:rsidRPr="00A20B74" w:rsidP="00A20B74">
            <w:pPr>
              <w:pStyle w:val="ListBullet"/>
            </w:pPr>
            <w:r w:rsidRPr="00A20B74">
              <w:t>communication skills to allow for friendly and courteous interaction with customers</w:t>
            </w:r>
          </w:p>
          <w:p w:rsidR="00000000" w:rsidRPr="00A20B74" w:rsidP="00A20B74">
            <w:pPr>
              <w:pStyle w:val="ListBullet"/>
            </w:pPr>
            <w:r w:rsidRPr="00A20B74">
              <w:t>literacy skills to interpret and prepare simple, standard documentation</w:t>
            </w:r>
          </w:p>
          <w:p w:rsidR="00000000" w:rsidP="00A20B74">
            <w:pPr>
              <w:pStyle w:val="ListBullet"/>
              <w:rPr>
                <w:lang w:val="en-NZ"/>
              </w:rPr>
            </w:pPr>
            <w:r w:rsidRPr="00A20B74">
              <w:t>numeracy skills to interpret instructions involving numbers correctly.</w:t>
            </w:r>
          </w:p>
        </w:tc>
      </w:tr>
      <w:tr w:rsidTr="00072D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20B74" w:rsidP="00A20B74">
            <w:pPr>
              <w:pStyle w:val="BodyText"/>
            </w:pPr>
            <w:r w:rsidRPr="00A20B74">
              <w:t>The following knowledge must be assessed as part of this unit:</w:t>
            </w:r>
          </w:p>
          <w:p w:rsidR="00000000" w:rsidRPr="00A20B74" w:rsidP="00A20B74">
            <w:pPr>
              <w:pStyle w:val="ListBullet"/>
            </w:pPr>
            <w:r w:rsidRPr="00A20B74">
              <w:t>health and safety procedures for specific rides</w:t>
            </w:r>
          </w:p>
          <w:p w:rsidR="00000000" w:rsidRPr="00A20B74" w:rsidP="00A20B74">
            <w:pPr>
              <w:pStyle w:val="ListBullet"/>
            </w:pPr>
            <w:r w:rsidRPr="00A20B74">
              <w:t>emergency procedures for specific rides</w:t>
            </w:r>
          </w:p>
          <w:p w:rsidR="00000000" w:rsidRPr="00A20B74" w:rsidP="00A20B74">
            <w:pPr>
              <w:pStyle w:val="ListBullet"/>
            </w:pPr>
            <w:r w:rsidRPr="00A20B74">
              <w:t>technical and equipment procedures for specific rides</w:t>
            </w:r>
          </w:p>
          <w:p w:rsidR="00000000" w:rsidRPr="00A20B74" w:rsidP="00A20B74">
            <w:pPr>
              <w:pStyle w:val="ListBullet"/>
            </w:pPr>
            <w:r w:rsidRPr="00A20B74">
              <w:t>types of documentation and reports to be completed</w:t>
            </w:r>
            <w:r w:rsidRPr="00A20B74">
              <w:t xml:space="preserve"> in ride operations.</w:t>
            </w:r>
          </w:p>
        </w:tc>
      </w:tr>
    </w:tbl>
    <w:p w:rsidR="00072DBF" w:rsidP="00A20B74">
      <w:pPr>
        <w:pStyle w:val="BodyText"/>
      </w:pPr>
    </w:p>
    <w:p w:rsidR="00072DBF" w:rsidP="00A20B74">
      <w:pPr>
        <w:pStyle w:val="BodyText"/>
      </w:pPr>
    </w:p>
    <w:p w:rsidR="00000000" w:rsidRPr="00A20B74" w:rsidP="00A20B74">
      <w:pPr>
        <w:pStyle w:val="Heading1"/>
      </w:pPr>
      <w:bookmarkStart w:id="10" w:name="O_147984"/>
      <w:bookmarkEnd w:id="10"/>
      <w:r w:rsidRPr="00A20B74">
        <w:t>Evidence Guide</w:t>
      </w:r>
    </w:p>
    <w:tbl>
      <w:tblPr>
        <w:tblW w:w="0" w:type="auto"/>
        <w:tblLayout w:type="fixed"/>
        <w:tblCellMar>
          <w:left w:w="62" w:type="dxa"/>
          <w:right w:w="62" w:type="dxa"/>
        </w:tblCellMar>
        <w:tblLook w:val="0000"/>
      </w:tblPr>
      <w:tblGrid>
        <w:gridCol w:w="3345"/>
        <w:gridCol w:w="5835"/>
      </w:tblGrid>
      <w:tr w:rsidTr="00072DB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SpecialBold"/>
              </w:rPr>
              <w:t>EVIDENCE GUIDE</w:t>
            </w:r>
          </w:p>
        </w:tc>
      </w:tr>
      <w:tr w:rsidTr="00072DB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t>The evidence guide provides advice on assessment and must be read in conjunction with the performance criteria, required skills and knowledge, the range stateme</w:t>
            </w:r>
            <w:r w:rsidRPr="00A20B74">
              <w:t>nt and the Assessment Guidelines for this Training Package.</w:t>
            </w:r>
          </w:p>
        </w:tc>
      </w:tr>
      <w:tr w:rsidTr="00072DB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20B74" w:rsidP="00A20B74">
            <w:pPr>
              <w:pStyle w:val="BodyText"/>
            </w:pPr>
            <w:r w:rsidRPr="00A20B74">
              <w:t>Evidence of the following is essential:</w:t>
            </w:r>
          </w:p>
          <w:p w:rsidR="00000000" w:rsidRPr="00A20B74" w:rsidP="00A20B74">
            <w:pPr>
              <w:pStyle w:val="ListBullet"/>
            </w:pPr>
            <w:r w:rsidRPr="00A20B74">
              <w:t>ability to consistently follow procedures in ride operati</w:t>
            </w:r>
            <w:r w:rsidRPr="00A20B74">
              <w:t>ons to ensure safety of customers and colleagues</w:t>
            </w:r>
          </w:p>
          <w:p w:rsidR="00000000" w:rsidRPr="00A20B74" w:rsidP="00A20B74">
            <w:pPr>
              <w:pStyle w:val="ListBullet"/>
            </w:pPr>
            <w:r w:rsidRPr="00A20B74">
              <w:t>understanding of the health, safety and emergency issues associated with ride operations</w:t>
            </w:r>
          </w:p>
          <w:p w:rsidR="00000000" w:rsidRPr="00A20B74" w:rsidP="00A20B74">
            <w:pPr>
              <w:pStyle w:val="ListBullet"/>
            </w:pPr>
            <w:r w:rsidRPr="00A20B74">
              <w:t>specific demonstration of all safety procedures</w:t>
            </w:r>
          </w:p>
          <w:p w:rsidR="00000000" w:rsidP="00A20B74">
            <w:pPr>
              <w:pStyle w:val="ListBullet"/>
              <w:rPr>
                <w:lang w:val="en-NZ"/>
              </w:rPr>
            </w:pPr>
            <w:r w:rsidRPr="00A20B74">
              <w:t>demonstration of skills across multiple operations of the ride and for an appropriate range of rides (as required by the attraction).</w:t>
            </w: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20B74" w:rsidP="00A20B74">
            <w:pPr>
              <w:pStyle w:val="BodyText"/>
            </w:pPr>
            <w:r w:rsidRPr="00A20B74">
              <w:t>Assessment must ensure:</w:t>
            </w:r>
          </w:p>
          <w:p w:rsidR="00000000" w:rsidRPr="00A20B74" w:rsidP="00A20B74">
            <w:pPr>
              <w:pStyle w:val="ListBullet"/>
            </w:pPr>
            <w:r w:rsidRPr="00A20B74">
              <w:t>demonstration of skills within a fully equip</w:t>
            </w:r>
            <w:r w:rsidRPr="00A20B74">
              <w:t xml:space="preserve">ped operational ride location </w:t>
            </w:r>
          </w:p>
          <w:p w:rsidR="00000000" w:rsidP="00A20B74">
            <w:pPr>
              <w:pStyle w:val="ListBullet"/>
              <w:rPr>
                <w:lang w:val="en-NZ"/>
              </w:rPr>
            </w:pPr>
            <w:r w:rsidRPr="00A20B74">
              <w:t>commercially realistic ratios of customers to candidate to reflect typical workplace conditions.</w:t>
            </w: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20B74" w:rsidP="00A20B74">
            <w:pPr>
              <w:pStyle w:val="BodyText"/>
            </w:pPr>
            <w:r w:rsidRPr="00A20B74">
              <w:t>Assessment methods must be chosen to ensure that the skills</w:t>
            </w:r>
            <w:r w:rsidRPr="00A20B74">
              <w:t xml:space="preserve"> required to operate a ride location can be practically demonstrated. Methods must include assessment of knowledge as well as assessment of practical skills. </w:t>
            </w:r>
          </w:p>
          <w:p w:rsidR="00000000" w:rsidRPr="00A20B74" w:rsidP="00A20B74">
            <w:pPr>
              <w:pStyle w:val="BodyText"/>
            </w:pPr>
            <w:r w:rsidRPr="00A20B74">
              <w:t>The following examples are appropriate for this unit:</w:t>
            </w:r>
          </w:p>
          <w:p w:rsidR="00000000" w:rsidRPr="00A20B74" w:rsidP="00A20B74">
            <w:pPr>
              <w:pStyle w:val="ListBullet"/>
            </w:pPr>
            <w:r w:rsidRPr="00A20B74">
              <w:t>direct observation of the candidate safely</w:t>
            </w:r>
            <w:r w:rsidRPr="00A20B74">
              <w:t xml:space="preserve"> operating a ride location</w:t>
            </w:r>
          </w:p>
          <w:p w:rsidR="00000000" w:rsidRPr="00A20B74" w:rsidP="00A20B74">
            <w:pPr>
              <w:pStyle w:val="ListBullet"/>
            </w:pPr>
            <w:r w:rsidRPr="00A20B74">
              <w:t>direct observation of the candidate performing actual or simulated emergency procedures</w:t>
            </w:r>
          </w:p>
          <w:p w:rsidR="00000000" w:rsidRPr="00A20B74" w:rsidP="00A20B74">
            <w:pPr>
              <w:pStyle w:val="ListBullet"/>
            </w:pPr>
            <w:r w:rsidRPr="00A20B74">
              <w:t>review of ride operational reports and checklists prepared or completed by the candidate</w:t>
            </w:r>
          </w:p>
          <w:p w:rsidR="00000000" w:rsidRPr="00A20B74" w:rsidP="00A20B74">
            <w:pPr>
              <w:pStyle w:val="ListBullet"/>
            </w:pPr>
            <w:r w:rsidRPr="00A20B74">
              <w:t>written and oral questioning or interview to test kn</w:t>
            </w:r>
            <w:r w:rsidRPr="00A20B74">
              <w:t>owledge of OHS issues, equipment features and emergency procedures</w:t>
            </w:r>
          </w:p>
          <w:p w:rsidR="00000000" w:rsidRPr="00A20B74" w:rsidP="00A20B74">
            <w:pPr>
              <w:pStyle w:val="ListBullet"/>
            </w:pPr>
            <w:r w:rsidRPr="00A20B74">
              <w:t xml:space="preserve">problem-solving activities to assess ability to respond to various situations during the operation of a ride location, especially emergency aspects </w:t>
            </w:r>
          </w:p>
          <w:p w:rsidR="00000000" w:rsidRPr="00A20B74" w:rsidP="00A20B74">
            <w:pPr>
              <w:pStyle w:val="ListBullet"/>
            </w:pPr>
            <w:r w:rsidRPr="00A20B74">
              <w:t>review of portfolios of evidence and thi</w:t>
            </w:r>
            <w:r w:rsidRPr="00A20B74">
              <w:t>rd-party workplace reports of on-the-job performance by the candidate.</w:t>
            </w:r>
          </w:p>
          <w:p w:rsidR="00000000" w:rsidRPr="00A20B74" w:rsidP="00A20B74">
            <w:pPr>
              <w:pStyle w:val="BodyText"/>
            </w:pPr>
            <w:r w:rsidRPr="00A20B74">
              <w:t>Holistic assessment with other units relevant to the industry sector, workplace and job role is recommended, for example:</w:t>
            </w:r>
          </w:p>
          <w:p w:rsidR="00000000" w:rsidRPr="00A20B74" w:rsidP="00A20B74">
            <w:pPr>
              <w:pStyle w:val="ListBullet"/>
            </w:pPr>
            <w:r w:rsidRPr="00A20B74">
              <w:t>SITTVAF002A Provide a briefing or scripted commentary</w:t>
            </w:r>
          </w:p>
          <w:p w:rsidR="00000000" w:rsidP="00A20B74">
            <w:pPr>
              <w:pStyle w:val="ListBullet"/>
              <w:rPr>
                <w:lang w:val="en-NZ"/>
              </w:rPr>
            </w:pPr>
            <w:r w:rsidRPr="00A20B74">
              <w:t>SITTVAF0</w:t>
            </w:r>
            <w:r w:rsidRPr="00A20B74">
              <w:t>04A Load and unload a ride.</w:t>
            </w: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A20B74" w:rsidP="00A20B74">
            <w:pPr>
              <w:pStyle w:val="BodyText"/>
            </w:pPr>
            <w:r w:rsidRPr="00A20B74">
              <w:t>Employability skills are integral to effective performance in the workplace and are broadly consistent across industry sectors. How these skills are applied varies between occupations and qualific</w:t>
            </w:r>
            <w:r w:rsidRPr="00A20B74">
              <w:t>ations due to the different work functions and contexts.</w:t>
            </w:r>
          </w:p>
          <w:p w:rsidR="00000000" w:rsidRPr="00A20B74" w:rsidP="00A20B74">
            <w:pPr>
              <w:pStyle w:val="BodyText"/>
            </w:pPr>
            <w:r w:rsidRPr="00A20B74">
              <w:t>Employability skills embedded in this unit should be assessed holistically with other relevant units that make up the skill set or qualification and in the context of the job role.</w:t>
            </w:r>
          </w:p>
        </w:tc>
      </w:tr>
    </w:tbl>
    <w:p w:rsidR="00072DBF" w:rsidP="00A20B74">
      <w:pPr>
        <w:pStyle w:val="BodyText"/>
      </w:pPr>
    </w:p>
    <w:p w:rsidR="00072DBF" w:rsidP="00A20B74">
      <w:pPr>
        <w:pStyle w:val="BodyText"/>
      </w:pPr>
    </w:p>
    <w:p w:rsidR="00000000" w:rsidRPr="00A20B74" w:rsidP="00A20B74">
      <w:pPr>
        <w:pStyle w:val="Heading1"/>
      </w:pPr>
      <w:bookmarkStart w:id="11" w:name="O_147985"/>
      <w:bookmarkEnd w:id="11"/>
      <w:r w:rsidRPr="00A20B74">
        <w:t>Range Statement</w:t>
      </w:r>
    </w:p>
    <w:tbl>
      <w:tblPr>
        <w:tblW w:w="0" w:type="auto"/>
        <w:tblLayout w:type="fixed"/>
        <w:tblCellMar>
          <w:left w:w="62" w:type="dxa"/>
          <w:right w:w="62" w:type="dxa"/>
        </w:tblCellMar>
        <w:tblLook w:val="0000"/>
      </w:tblPr>
      <w:tblGrid>
        <w:gridCol w:w="3345"/>
        <w:gridCol w:w="5835"/>
      </w:tblGrid>
      <w:tr w:rsidTr="00072DB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SpecialBold"/>
              </w:rPr>
              <w:t>RANGE STATEMENT</w:t>
            </w:r>
          </w:p>
        </w:tc>
      </w:tr>
      <w:tr w:rsidTr="00072DB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t>The range statement relates to the unit of competency as a whole. It allows for different work environments and situations that may affect performance. Bold italicised wording in the performance criteria is detaile</w:t>
            </w:r>
            <w:r w:rsidRPr="00A20B74">
              <w:t>d below.</w:t>
            </w:r>
          </w:p>
        </w:tc>
      </w:tr>
      <w:tr w:rsidTr="00072DB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BoldandItalics"/>
              </w:rPr>
              <w:t>Ride location</w:t>
            </w:r>
            <w:r w:rsidRPr="00A20B7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20B74" w:rsidP="00A20B74">
            <w:pPr>
              <w:pStyle w:val="ListBullet"/>
            </w:pPr>
            <w:r w:rsidRPr="00A20B74">
              <w:t>perimeter</w:t>
            </w:r>
          </w:p>
          <w:p w:rsidR="00000000" w:rsidRPr="00A20B74" w:rsidP="00A20B74">
            <w:pPr>
              <w:pStyle w:val="ListBullet"/>
            </w:pPr>
            <w:r w:rsidRPr="00A20B74">
              <w:t>walkways</w:t>
            </w:r>
          </w:p>
          <w:p w:rsidR="00000000" w:rsidRPr="00A20B74" w:rsidP="00A20B74">
            <w:pPr>
              <w:pStyle w:val="ListBullet"/>
            </w:pPr>
            <w:r w:rsidRPr="00A20B74">
              <w:t>gates</w:t>
            </w:r>
          </w:p>
          <w:p w:rsidR="00000000" w:rsidRPr="00A20B74" w:rsidP="00A20B74">
            <w:pPr>
              <w:pStyle w:val="ListBullet"/>
            </w:pPr>
            <w:r w:rsidRPr="00A20B74">
              <w:t>queue house</w:t>
            </w:r>
          </w:p>
          <w:p w:rsidR="00000000" w:rsidRPr="00A20B74" w:rsidP="00A20B74">
            <w:pPr>
              <w:pStyle w:val="ListBullet"/>
            </w:pPr>
            <w:r w:rsidRPr="00A20B74">
              <w:t>bridges</w:t>
            </w:r>
          </w:p>
          <w:p w:rsidR="00000000" w:rsidRPr="00A20B74" w:rsidP="00A20B74">
            <w:pPr>
              <w:pStyle w:val="ListBullet"/>
            </w:pPr>
            <w:r w:rsidRPr="00A20B74">
              <w:t>ramps</w:t>
            </w:r>
          </w:p>
          <w:p w:rsidR="00000000" w:rsidRPr="00A20B74" w:rsidP="00A20B74">
            <w:pPr>
              <w:pStyle w:val="ListBullet"/>
            </w:pPr>
            <w:r w:rsidRPr="00A20B74">
              <w:t>fences or barriers</w:t>
            </w:r>
          </w:p>
          <w:p w:rsidR="00000000" w:rsidP="00A20B74">
            <w:pPr>
              <w:pStyle w:val="ListBullet"/>
              <w:rPr>
                <w:lang w:val="en-NZ"/>
              </w:rPr>
            </w:pPr>
            <w:r w:rsidRPr="00A20B74">
              <w:t>netting.</w:t>
            </w: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BoldandItalics"/>
              </w:rPr>
              <w:t>Checklist</w:t>
            </w:r>
            <w:r w:rsidRPr="00A20B7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A20B74" w:rsidP="00A20B74">
            <w:pPr>
              <w:pStyle w:val="ListBullet"/>
            </w:pPr>
            <w:r w:rsidRPr="00A20B74">
              <w:t>mechanical components</w:t>
            </w:r>
          </w:p>
          <w:p w:rsidR="00000000" w:rsidRPr="00A20B74" w:rsidP="00A20B74">
            <w:pPr>
              <w:pStyle w:val="ListBullet"/>
            </w:pPr>
            <w:r w:rsidRPr="00A20B74">
              <w:t>restraints, seating and harnesses</w:t>
            </w:r>
          </w:p>
          <w:p w:rsidR="00000000" w:rsidRPr="00A20B74" w:rsidP="00A20B74">
            <w:pPr>
              <w:pStyle w:val="ListBullet"/>
            </w:pPr>
            <w:r w:rsidRPr="00A20B74">
              <w:t>mounts</w:t>
            </w:r>
          </w:p>
          <w:p w:rsidR="00000000" w:rsidRPr="00A20B74" w:rsidP="00A20B74">
            <w:pPr>
              <w:pStyle w:val="ListBullet"/>
            </w:pPr>
            <w:r w:rsidRPr="00A20B74">
              <w:t>couplings and chains</w:t>
            </w:r>
          </w:p>
          <w:p w:rsidR="00000000" w:rsidRPr="00A20B74" w:rsidP="00A20B74">
            <w:pPr>
              <w:pStyle w:val="ListBullet"/>
            </w:pPr>
            <w:r w:rsidRPr="00A20B74">
              <w:t>fibreglass and metal</w:t>
            </w:r>
          </w:p>
          <w:p w:rsidR="00000000" w:rsidP="00A20B74">
            <w:pPr>
              <w:pStyle w:val="ListBullet"/>
              <w:rPr>
                <w:lang w:val="en-NZ"/>
              </w:rPr>
            </w:pPr>
            <w:r w:rsidRPr="00A20B74">
              <w:t>overall structure.</w:t>
            </w: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BoldandItalics"/>
              </w:rPr>
              <w:t>General equipment</w:t>
            </w:r>
            <w:r w:rsidRPr="00A20B7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20B74" w:rsidP="00A20B74">
            <w:pPr>
              <w:pStyle w:val="ListBullet"/>
            </w:pPr>
            <w:r w:rsidRPr="00A20B74">
              <w:t>booth area</w:t>
            </w:r>
          </w:p>
          <w:p w:rsidR="00000000" w:rsidRPr="00A20B74" w:rsidP="00A20B74">
            <w:pPr>
              <w:pStyle w:val="ListBullet"/>
            </w:pPr>
            <w:r w:rsidRPr="00A20B74">
              <w:t>chairs</w:t>
            </w:r>
          </w:p>
          <w:p w:rsidR="00000000" w:rsidRPr="00A20B74" w:rsidP="00A20B74">
            <w:pPr>
              <w:pStyle w:val="ListBullet"/>
            </w:pPr>
            <w:r w:rsidRPr="00A20B74">
              <w:t>water cooler</w:t>
            </w:r>
          </w:p>
          <w:p w:rsidR="00000000" w:rsidRPr="00A20B74" w:rsidP="00A20B74">
            <w:pPr>
              <w:pStyle w:val="ListBullet"/>
            </w:pPr>
            <w:r w:rsidRPr="00A20B74">
              <w:t>cleaning equipment</w:t>
            </w:r>
          </w:p>
          <w:p w:rsidR="00000000" w:rsidRPr="00A20B74" w:rsidP="00A20B74">
            <w:pPr>
              <w:pStyle w:val="ListBullet"/>
            </w:pPr>
            <w:r w:rsidRPr="00A20B74">
              <w:t>microphone</w:t>
            </w:r>
          </w:p>
          <w:p w:rsidR="00000000" w:rsidP="00A20B74">
            <w:pPr>
              <w:pStyle w:val="ListBullet"/>
              <w:rPr>
                <w:lang w:val="en-NZ"/>
              </w:rPr>
            </w:pPr>
            <w:r w:rsidRPr="00A20B74">
              <w:t>signage.</w:t>
            </w: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BoldandItalics"/>
              </w:rPr>
              <w:t>Safety equipment</w:t>
            </w:r>
            <w:r w:rsidRPr="00A20B7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20B74" w:rsidP="00A20B74">
            <w:pPr>
              <w:pStyle w:val="ListBullet"/>
            </w:pPr>
            <w:r w:rsidRPr="00A20B74">
              <w:t>signage</w:t>
            </w:r>
          </w:p>
          <w:p w:rsidR="00000000" w:rsidRPr="00A20B74" w:rsidP="00A20B74">
            <w:pPr>
              <w:pStyle w:val="ListBullet"/>
            </w:pPr>
            <w:r w:rsidRPr="00A20B74">
              <w:t>health and safety restriction signs and monitors</w:t>
            </w:r>
          </w:p>
          <w:p w:rsidR="00000000" w:rsidRPr="00A20B74" w:rsidP="00A20B74">
            <w:pPr>
              <w:pStyle w:val="ListBullet"/>
            </w:pPr>
            <w:r w:rsidRPr="00A20B74">
              <w:t>telephone</w:t>
            </w:r>
          </w:p>
          <w:p w:rsidR="00000000" w:rsidRPr="00A20B74" w:rsidP="00A20B74">
            <w:pPr>
              <w:pStyle w:val="ListBullet"/>
            </w:pPr>
            <w:r w:rsidRPr="00A20B74">
              <w:t>fire extinguishers</w:t>
            </w:r>
          </w:p>
          <w:p w:rsidR="00000000" w:rsidRPr="00A20B74" w:rsidP="00A20B74">
            <w:pPr>
              <w:pStyle w:val="ListBullet"/>
            </w:pPr>
            <w:r w:rsidRPr="00A20B74">
              <w:t>life preservers</w:t>
            </w:r>
          </w:p>
          <w:p w:rsidR="00000000" w:rsidRPr="00A20B74" w:rsidP="00A20B74">
            <w:pPr>
              <w:pStyle w:val="ListBullet"/>
            </w:pPr>
            <w:r w:rsidRPr="00A20B74">
              <w:t>safety ropes</w:t>
            </w:r>
          </w:p>
          <w:p w:rsidR="00000000" w:rsidRPr="00A20B74" w:rsidP="00A20B74">
            <w:pPr>
              <w:pStyle w:val="ListBullet"/>
            </w:pPr>
            <w:r w:rsidRPr="00A20B74">
              <w:t>communication devices</w:t>
            </w:r>
          </w:p>
          <w:p w:rsidR="00000000" w:rsidP="00A20B74">
            <w:pPr>
              <w:pStyle w:val="ListBullet"/>
              <w:rPr>
                <w:lang w:val="en-NZ"/>
              </w:rPr>
            </w:pPr>
            <w:r w:rsidRPr="00A20B74">
              <w:t>emergency stop buttons and apparatus relevant to ride.</w:t>
            </w: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BoldandItalics"/>
              </w:rPr>
              <w:t>Rides</w:t>
            </w:r>
            <w:r w:rsidRPr="00A20B74">
              <w:t xml:space="preserve"> may be:</w:t>
            </w:r>
          </w:p>
        </w:tc>
        <w:tc>
          <w:tcPr>
            <w:tcW w:w="5835" w:type="dxa"/>
            <w:tcBorders>
              <w:top w:val="nil"/>
              <w:left w:val="nil"/>
              <w:bottom w:val="nil"/>
              <w:right w:val="nil"/>
            </w:tcBorders>
            <w:tcMar>
              <w:top w:w="0" w:type="dxa"/>
              <w:left w:w="62" w:type="dxa"/>
              <w:bottom w:w="0" w:type="dxa"/>
              <w:right w:w="62" w:type="dxa"/>
            </w:tcMar>
          </w:tcPr>
          <w:p w:rsidR="00000000" w:rsidRPr="00A20B74" w:rsidP="00A20B74">
            <w:pPr>
              <w:pStyle w:val="ListBullet"/>
            </w:pPr>
            <w:r w:rsidRPr="00A20B74">
              <w:t>mechanical</w:t>
            </w:r>
          </w:p>
          <w:p w:rsidR="00000000" w:rsidRPr="00A20B74" w:rsidP="00A20B74">
            <w:pPr>
              <w:pStyle w:val="ListBullet"/>
            </w:pPr>
            <w:r w:rsidRPr="00A20B74">
              <w:t>computerised</w:t>
            </w:r>
          </w:p>
          <w:p w:rsidR="00000000" w:rsidRPr="00A20B74" w:rsidP="00A20B74">
            <w:pPr>
              <w:pStyle w:val="ListBullet"/>
            </w:pPr>
            <w:r w:rsidRPr="00A20B74">
              <w:t>manual</w:t>
            </w:r>
          </w:p>
          <w:p w:rsidR="00000000" w:rsidP="00A20B74">
            <w:pPr>
              <w:pStyle w:val="ListBullet"/>
              <w:rPr>
                <w:lang w:val="en-NZ"/>
              </w:rPr>
            </w:pPr>
            <w:r w:rsidRPr="00A20B74">
              <w:t>water-based.</w:t>
            </w: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BoldandItalics"/>
              </w:rPr>
              <w:t>Loading procedures</w:t>
            </w:r>
            <w:r w:rsidRPr="00A20B7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A20B74" w:rsidP="00A20B74">
            <w:pPr>
              <w:pStyle w:val="ListBullet"/>
            </w:pPr>
            <w:r w:rsidRPr="00A20B74">
              <w:t>numbers of riders</w:t>
            </w:r>
          </w:p>
          <w:p w:rsidR="00000000" w:rsidRPr="00A20B74" w:rsidP="00A20B74">
            <w:pPr>
              <w:pStyle w:val="ListBullet"/>
            </w:pPr>
            <w:r w:rsidRPr="00A20B74">
              <w:t>height of riders</w:t>
            </w:r>
          </w:p>
          <w:p w:rsidR="00000000" w:rsidRPr="00A20B74" w:rsidP="00A20B74">
            <w:pPr>
              <w:pStyle w:val="ListBullet"/>
            </w:pPr>
            <w:r w:rsidRPr="00A20B74">
              <w:t>overall physical capacity of riders</w:t>
            </w:r>
          </w:p>
          <w:p w:rsidR="00000000" w:rsidP="00A20B74">
            <w:pPr>
              <w:pStyle w:val="ListBullet"/>
              <w:rPr>
                <w:lang w:val="en-NZ"/>
              </w:rPr>
            </w:pPr>
            <w:r w:rsidRPr="00A20B74">
              <w:t>placement of riders on the ride (e.g. balance of weight).</w:t>
            </w: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BoldandItalics"/>
              </w:rPr>
              <w:t>Emergency procedures</w:t>
            </w:r>
            <w:r w:rsidRPr="00A20B7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20B74" w:rsidP="00A20B74">
            <w:pPr>
              <w:pStyle w:val="ListBullet"/>
            </w:pPr>
            <w:r w:rsidRPr="00A20B74">
              <w:t>closing down ride</w:t>
            </w:r>
          </w:p>
          <w:p w:rsidR="00000000" w:rsidRPr="00A20B74" w:rsidP="00A20B74">
            <w:pPr>
              <w:pStyle w:val="ListBullet"/>
            </w:pPr>
            <w:r w:rsidRPr="00A20B74">
              <w:t>contacting supervisor</w:t>
            </w:r>
          </w:p>
          <w:p w:rsidR="00000000" w:rsidP="00A20B74">
            <w:pPr>
              <w:pStyle w:val="ListBullet"/>
              <w:rPr>
                <w:lang w:val="en-NZ"/>
              </w:rPr>
            </w:pPr>
            <w:r w:rsidRPr="00A20B74">
              <w:t>calling for emergency assistance.</w:t>
            </w: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BoldandItalics"/>
              </w:rPr>
              <w:t>Quality control issues or problems</w:t>
            </w:r>
            <w:r w:rsidRPr="00A20B7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A20B74" w:rsidP="00A20B74">
            <w:pPr>
              <w:pStyle w:val="ListBullet"/>
            </w:pPr>
            <w:r w:rsidRPr="00A20B74">
              <w:t>inappropriate customer behaviour</w:t>
            </w:r>
          </w:p>
          <w:p w:rsidR="00000000" w:rsidRPr="00A20B74" w:rsidP="00A20B74">
            <w:pPr>
              <w:pStyle w:val="ListBullet"/>
            </w:pPr>
            <w:r w:rsidRPr="00A20B74">
              <w:t>rider discomfort</w:t>
            </w:r>
          </w:p>
          <w:p w:rsidR="00000000" w:rsidRPr="00A20B74" w:rsidP="00A20B74">
            <w:pPr>
              <w:pStyle w:val="ListBullet"/>
            </w:pPr>
            <w:r w:rsidRPr="00A20B74">
              <w:t>any equipment malfunction</w:t>
            </w:r>
          </w:p>
          <w:p w:rsidR="00000000" w:rsidP="00A20B74">
            <w:pPr>
              <w:pStyle w:val="ListBullet"/>
              <w:rPr>
                <w:lang w:val="en-NZ"/>
              </w:rPr>
            </w:pPr>
            <w:r w:rsidRPr="00A20B74">
              <w:t>negative impact of weather.</w:t>
            </w: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p>
        </w:tc>
      </w:tr>
      <w:tr w:rsidTr="00072D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BoldandItalics"/>
              </w:rPr>
              <w:t>Documentation</w:t>
            </w:r>
            <w:r w:rsidRPr="00A20B7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20B74" w:rsidP="00A20B74">
            <w:pPr>
              <w:pStyle w:val="ListBullet"/>
            </w:pPr>
            <w:r w:rsidRPr="00A20B74">
              <w:t>paper-based or electronically transmitted materials</w:t>
            </w:r>
          </w:p>
          <w:p w:rsidR="00000000" w:rsidRPr="00A20B74" w:rsidP="00A20B74">
            <w:pPr>
              <w:pStyle w:val="ListBullet"/>
            </w:pPr>
            <w:r w:rsidRPr="00A20B74">
              <w:t>safety reports</w:t>
            </w:r>
          </w:p>
          <w:p w:rsidR="00000000" w:rsidRPr="00A20B74" w:rsidP="00A20B74">
            <w:pPr>
              <w:pStyle w:val="ListBullet"/>
            </w:pPr>
            <w:r w:rsidRPr="00A20B74">
              <w:t>equipment checklists</w:t>
            </w:r>
          </w:p>
          <w:p w:rsidR="00000000" w:rsidRPr="00A20B74" w:rsidP="00A20B74">
            <w:pPr>
              <w:pStyle w:val="ListBullet"/>
            </w:pPr>
            <w:r w:rsidRPr="00A20B74">
              <w:t>incident reports</w:t>
            </w:r>
          </w:p>
          <w:p w:rsidR="00000000" w:rsidRPr="00A20B74" w:rsidP="00A20B74">
            <w:pPr>
              <w:pStyle w:val="ListBullet"/>
            </w:pPr>
            <w:r w:rsidRPr="00A20B74">
              <w:t>customer numbers.</w:t>
            </w:r>
          </w:p>
        </w:tc>
      </w:tr>
    </w:tbl>
    <w:p w:rsidR="00072DBF" w:rsidP="00A20B74">
      <w:pPr>
        <w:pStyle w:val="BodyText"/>
      </w:pPr>
    </w:p>
    <w:p w:rsidR="00072DBF" w:rsidP="00A20B74">
      <w:pPr>
        <w:pStyle w:val="BodyText"/>
      </w:pPr>
    </w:p>
    <w:p w:rsidR="00000000" w:rsidRPr="00A20B74" w:rsidP="00A20B74">
      <w:pPr>
        <w:pStyle w:val="Heading1"/>
      </w:pPr>
      <w:bookmarkStart w:id="12" w:name="O_147986"/>
      <w:bookmarkEnd w:id="12"/>
      <w:r w:rsidRPr="00A20B74">
        <w:t>Unit Sector(s)</w:t>
      </w:r>
    </w:p>
    <w:tbl>
      <w:tblPr>
        <w:tblW w:w="0" w:type="auto"/>
        <w:tblLayout w:type="fixed"/>
        <w:tblCellMar>
          <w:left w:w="62" w:type="dxa"/>
          <w:right w:w="62" w:type="dxa"/>
        </w:tblCellMar>
        <w:tblLook w:val="0000"/>
      </w:tblPr>
      <w:tblGrid>
        <w:gridCol w:w="2836"/>
        <w:gridCol w:w="6344"/>
      </w:tblGrid>
      <w:tr w:rsidTr="00072DB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20B74" w:rsidP="00A20B74">
            <w:pPr>
              <w:pStyle w:val="BodyText"/>
            </w:pPr>
            <w:r w:rsidRPr="00A20B74">
              <w:t xml:space="preserve">Tourism </w:t>
            </w:r>
          </w:p>
        </w:tc>
      </w:tr>
    </w:tbl>
    <w:p w:rsidR="00000000" w:rsidRPr="00A20B74" w:rsidP="00A20B74">
      <w:pPr>
        <w:pStyle w:val="BodyText"/>
      </w:pPr>
    </w:p>
    <w:p w:rsidR="00000000" w:rsidRPr="00A20B74" w:rsidP="00A20B74">
      <w:pPr>
        <w:pStyle w:val="AllowPageBreak"/>
      </w:pPr>
    </w:p>
    <w:p w:rsidR="00000000" w:rsidRPr="00A20B74" w:rsidP="00A20B74">
      <w:pPr>
        <w:pStyle w:val="Heading1"/>
      </w:pPr>
      <w:bookmarkStart w:id="13" w:name="O_163430"/>
      <w:bookmarkEnd w:id="13"/>
      <w:r w:rsidRPr="00A20B74">
        <w:t>Competency field</w:t>
      </w:r>
    </w:p>
    <w:tbl>
      <w:tblPr>
        <w:tblW w:w="0" w:type="auto"/>
        <w:tblLayout w:type="fixed"/>
        <w:tblCellMar>
          <w:left w:w="62" w:type="dxa"/>
          <w:right w:w="62" w:type="dxa"/>
        </w:tblCellMar>
        <w:tblLook w:val="0000"/>
      </w:tblPr>
      <w:tblGrid>
        <w:gridCol w:w="2836"/>
        <w:gridCol w:w="6344"/>
      </w:tblGrid>
      <w:tr w:rsidTr="00072DB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20B74">
            <w:pPr>
              <w:pStyle w:val="BodyText"/>
              <w:rPr>
                <w:lang w:val="en-NZ"/>
              </w:rPr>
            </w:pPr>
            <w:r w:rsidRPr="00A20B74">
              <w:t>Venue and Facility Operations</w:t>
            </w:r>
          </w:p>
        </w:tc>
      </w:tr>
      <w:tr w:rsidTr="00072D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20B74" w:rsidP="00A20B74">
            <w:pPr>
              <w:pStyle w:val="BodyText"/>
            </w:pPr>
          </w:p>
        </w:tc>
      </w:tr>
    </w:tbl>
    <w:p w:rsidR="00000000" w:rsidRPr="00A20B74" w:rsidP="00A20B74">
      <w:pPr>
        <w:pStyle w:val="BodyText"/>
      </w:pPr>
    </w:p>
    <w:p w:rsidR="00000000" w:rsidRPr="00A20B74" w:rsidP="00A20B74"/>
    <w:sectPr w:rsidSect="00A20B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DBF" w:rsidP="00072D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DBF" w:rsidP="00A20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72DBF" w:rsidP="00A20B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72DBF" w:rsidP="00A20B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DBF" w:rsidP="00072D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DBF" w:rsidP="00A20B74">
    <w:pPr>
      <w:pStyle w:val="Header"/>
      <w:framePr w:wrap="around"/>
    </w:pPr>
    <w:r>
      <w:fldChar w:fldCharType="begin"/>
    </w:r>
    <w:r>
      <w:instrText xml:space="preserve"> TITLE   \* MERGEFORMAT </w:instrText>
    </w:r>
    <w:r>
      <w:fldChar w:fldCharType="separate"/>
    </w:r>
    <w:r>
      <w:t>SITTVAF003A Operate a ride location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2DBF" w:rsidP="00A20B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6EEF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807C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B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0B74"/>
    <w:pPr>
      <w:spacing w:before="360" w:after="60"/>
      <w:outlineLvl w:val="0"/>
    </w:pPr>
    <w:rPr>
      <w:sz w:val="32"/>
    </w:rPr>
  </w:style>
  <w:style w:type="paragraph" w:styleId="Heading2">
    <w:name w:val="heading 2"/>
    <w:basedOn w:val="HeadingBase"/>
    <w:next w:val="BodyText"/>
    <w:link w:val="Heading2Char"/>
    <w:qFormat/>
    <w:rsid w:val="00A20B74"/>
    <w:pPr>
      <w:keepLines/>
      <w:spacing w:before="240" w:after="120"/>
      <w:outlineLvl w:val="1"/>
    </w:pPr>
    <w:rPr>
      <w:sz w:val="28"/>
      <w:szCs w:val="40"/>
    </w:rPr>
  </w:style>
  <w:style w:type="paragraph" w:styleId="Heading3">
    <w:name w:val="heading 3"/>
    <w:basedOn w:val="HeadingBase"/>
    <w:next w:val="BodyText"/>
    <w:link w:val="Heading3Char"/>
    <w:qFormat/>
    <w:rsid w:val="00A20B74"/>
    <w:pPr>
      <w:spacing w:before="180" w:after="120"/>
      <w:outlineLvl w:val="2"/>
    </w:pPr>
    <w:rPr>
      <w:spacing w:val="-10"/>
      <w:kern w:val="32"/>
    </w:rPr>
  </w:style>
  <w:style w:type="paragraph" w:styleId="Heading4">
    <w:name w:val="heading 4"/>
    <w:basedOn w:val="HeadingBase"/>
    <w:next w:val="BodyText"/>
    <w:link w:val="Heading4Char"/>
    <w:qFormat/>
    <w:rsid w:val="00A20B74"/>
    <w:pPr>
      <w:spacing w:before="160" w:after="120"/>
      <w:outlineLvl w:val="3"/>
    </w:pPr>
    <w:rPr>
      <w:sz w:val="22"/>
    </w:rPr>
  </w:style>
  <w:style w:type="paragraph" w:styleId="Heading5">
    <w:name w:val="heading 5"/>
    <w:basedOn w:val="HeadingBase"/>
    <w:next w:val="Normal"/>
    <w:link w:val="Heading5Char"/>
    <w:qFormat/>
    <w:rsid w:val="00A20B74"/>
    <w:pPr>
      <w:spacing w:before="80"/>
      <w:outlineLvl w:val="4"/>
    </w:pPr>
    <w:rPr>
      <w:color w:val="918585"/>
      <w:sz w:val="20"/>
    </w:rPr>
  </w:style>
  <w:style w:type="paragraph" w:styleId="Heading6">
    <w:name w:val="heading 6"/>
    <w:basedOn w:val="HeadingBase"/>
    <w:next w:val="Normal"/>
    <w:link w:val="Heading6Char"/>
    <w:qFormat/>
    <w:rsid w:val="00A20B74"/>
    <w:pPr>
      <w:spacing w:before="60"/>
      <w:outlineLvl w:val="5"/>
    </w:pPr>
    <w:rPr>
      <w:color w:val="918585"/>
      <w:sz w:val="20"/>
    </w:rPr>
  </w:style>
  <w:style w:type="paragraph" w:styleId="Heading7">
    <w:name w:val="heading 7"/>
    <w:basedOn w:val="Normal"/>
    <w:next w:val="Normal"/>
    <w:link w:val="Heading7Char"/>
    <w:qFormat/>
    <w:rsid w:val="00A20B74"/>
    <w:pPr>
      <w:ind w:left="720"/>
      <w:outlineLvl w:val="6"/>
    </w:pPr>
    <w:rPr>
      <w:i/>
    </w:rPr>
  </w:style>
  <w:style w:type="paragraph" w:styleId="Heading8">
    <w:name w:val="heading 8"/>
    <w:basedOn w:val="Normal"/>
    <w:next w:val="Normal"/>
    <w:link w:val="Heading8Char"/>
    <w:qFormat/>
    <w:rsid w:val="00A20B74"/>
    <w:pPr>
      <w:ind w:left="720"/>
      <w:outlineLvl w:val="7"/>
    </w:pPr>
    <w:rPr>
      <w:i/>
    </w:rPr>
  </w:style>
  <w:style w:type="paragraph" w:styleId="Heading9">
    <w:name w:val="heading 9"/>
    <w:basedOn w:val="Normal"/>
    <w:next w:val="Normal"/>
    <w:link w:val="Heading9Char"/>
    <w:qFormat/>
    <w:rsid w:val="00A20B74"/>
    <w:pPr>
      <w:ind w:left="720"/>
      <w:outlineLvl w:val="8"/>
    </w:pPr>
    <w:rPr>
      <w:i/>
    </w:rPr>
  </w:style>
  <w:style w:type="character" w:default="1" w:styleId="DefaultParagraphFont">
    <w:name w:val="Default Paragraph Font"/>
    <w:uiPriority w:val="1"/>
    <w:unhideWhenUsed/>
    <w:rsid w:val="00A20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B74"/>
  </w:style>
  <w:style w:type="character" w:customStyle="1" w:styleId="Heading1Char">
    <w:name w:val="Heading 1 Char"/>
    <w:basedOn w:val="DefaultParagraphFont"/>
    <w:link w:val="Heading1"/>
    <w:rsid w:val="00A20B74"/>
    <w:rPr>
      <w:rFonts w:ascii="Times New Roman" w:eastAsia="Times New Roman" w:hAnsi="Times New Roman" w:cs="Times New Roman"/>
      <w:b/>
      <w:sz w:val="32"/>
      <w:szCs w:val="20"/>
      <w:lang w:eastAsia="en-US"/>
    </w:rPr>
  </w:style>
  <w:style w:type="paragraph" w:styleId="BodyText">
    <w:name w:val="Body Text"/>
    <w:basedOn w:val="Normal"/>
    <w:link w:val="BodyTextChar"/>
    <w:rsid w:val="00A20B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0B74"/>
    <w:rPr>
      <w:rFonts w:ascii="Times New Roman" w:eastAsia="Times New Roman" w:hAnsi="Times New Roman" w:cs="Times New Roman"/>
      <w:sz w:val="24"/>
      <w:lang w:val="en-US" w:eastAsia="en-US"/>
    </w:rPr>
  </w:style>
  <w:style w:type="paragraph" w:styleId="Footer">
    <w:name w:val="footer"/>
    <w:basedOn w:val="Normal"/>
    <w:link w:val="FooterChar"/>
    <w:rsid w:val="00A20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B74"/>
    <w:rPr>
      <w:rFonts w:ascii="Times New Roman" w:eastAsia="Times New Roman" w:hAnsi="Times New Roman" w:cs="Times New Roman"/>
      <w:sz w:val="16"/>
      <w:lang w:val="en-US" w:eastAsia="en-US"/>
    </w:rPr>
  </w:style>
  <w:style w:type="paragraph" w:styleId="List">
    <w:name w:val="List"/>
    <w:basedOn w:val="BodyText"/>
    <w:next w:val="BodyText"/>
    <w:rsid w:val="00A20B74"/>
    <w:pPr>
      <w:tabs>
        <w:tab w:val="left" w:pos="340"/>
      </w:tabs>
      <w:spacing w:before="60" w:after="60"/>
      <w:ind w:left="340" w:hanging="340"/>
    </w:pPr>
  </w:style>
  <w:style w:type="paragraph" w:styleId="ListBullet">
    <w:name w:val="List Bullet"/>
    <w:basedOn w:val="List"/>
    <w:rsid w:val="00A20B74"/>
    <w:pPr>
      <w:numPr>
        <w:numId w:val="12"/>
      </w:numPr>
      <w:tabs>
        <w:tab w:val="clear" w:pos="340"/>
      </w:tabs>
      <w:spacing w:before="40" w:after="40"/>
    </w:pPr>
  </w:style>
  <w:style w:type="character" w:customStyle="1" w:styleId="SpecialBold">
    <w:name w:val="Special Bold"/>
    <w:basedOn w:val="DefaultParagraphFont"/>
    <w:rsid w:val="00A20B74"/>
    <w:rPr>
      <w:b/>
      <w:spacing w:val="0"/>
    </w:rPr>
  </w:style>
  <w:style w:type="paragraph" w:styleId="Header">
    <w:name w:val="header"/>
    <w:basedOn w:val="Normal"/>
    <w:link w:val="HeaderChar"/>
    <w:rsid w:val="00A20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B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0B74"/>
    <w:pPr>
      <w:spacing w:before="240" w:after="120"/>
      <w:outlineLvl w:val="0"/>
    </w:pPr>
    <w:rPr>
      <w:rFonts w:ascii="Times New Roman" w:hAnsi="Times New Roman"/>
      <w:b/>
      <w:sz w:val="28"/>
    </w:rPr>
  </w:style>
  <w:style w:type="paragraph" w:customStyle="1" w:styleId="AllowPageBreak">
    <w:name w:val="AllowPageBreak"/>
    <w:rsid w:val="00A20B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0B74"/>
    <w:rPr>
      <w:b/>
      <w:i/>
      <w:u w:val="none"/>
    </w:rPr>
  </w:style>
  <w:style w:type="character" w:customStyle="1" w:styleId="Heading2Char">
    <w:name w:val="Heading 2 Char"/>
    <w:basedOn w:val="DefaultParagraphFont"/>
    <w:link w:val="Heading2"/>
    <w:rsid w:val="00A20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B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0B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0B74"/>
    <w:rPr>
      <w:rFonts w:ascii="Courier New" w:eastAsia="Times New Roman" w:hAnsi="Courier New" w:cs="Times New Roman"/>
      <w:i/>
      <w:szCs w:val="20"/>
      <w:lang w:val="en-US" w:eastAsia="en-US"/>
    </w:rPr>
  </w:style>
  <w:style w:type="paragraph" w:customStyle="1" w:styleId="HeadingBase">
    <w:name w:val="Heading Base"/>
    <w:rsid w:val="00A20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B74"/>
    <w:pPr>
      <w:tabs>
        <w:tab w:val="right" w:leader="dot" w:pos="9072"/>
      </w:tabs>
      <w:ind w:left="567"/>
    </w:pPr>
    <w:rPr>
      <w:szCs w:val="22"/>
    </w:rPr>
  </w:style>
  <w:style w:type="paragraph" w:customStyle="1" w:styleId="TOCBase">
    <w:name w:val="TOC Base"/>
    <w:rsid w:val="00A20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B74"/>
    <w:pPr>
      <w:tabs>
        <w:tab w:val="right" w:leader="dot" w:pos="9072"/>
      </w:tabs>
      <w:spacing w:before="40" w:after="40"/>
      <w:ind w:left="284"/>
    </w:pPr>
    <w:rPr>
      <w:rFonts w:ascii="Times New Roman" w:hAnsi="Times New Roman"/>
    </w:rPr>
  </w:style>
  <w:style w:type="paragraph" w:styleId="TOC1">
    <w:name w:val="toc 1"/>
    <w:basedOn w:val="TOCBase"/>
    <w:next w:val="Normal"/>
    <w:rsid w:val="00A20B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0B74"/>
    <w:pPr>
      <w:spacing w:before="5040"/>
      <w:jc w:val="center"/>
    </w:pPr>
    <w:rPr>
      <w:sz w:val="48"/>
      <w:szCs w:val="72"/>
      <w:lang w:val="en-US"/>
    </w:rPr>
  </w:style>
  <w:style w:type="character" w:customStyle="1" w:styleId="TitleChar">
    <w:name w:val="Title Char"/>
    <w:basedOn w:val="DefaultParagraphFont"/>
    <w:link w:val="Title"/>
    <w:rsid w:val="00A20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B74"/>
    <w:pPr>
      <w:tabs>
        <w:tab w:val="left" w:pos="3600"/>
        <w:tab w:val="left" w:pos="3958"/>
      </w:tabs>
    </w:pPr>
  </w:style>
  <w:style w:type="paragraph" w:customStyle="1" w:styleId="Note">
    <w:name w:val="Note"/>
    <w:basedOn w:val="BodyText"/>
    <w:rsid w:val="00A20B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B74"/>
    <w:pPr>
      <w:framePr w:wrap="auto" w:hAnchor="text" w:y="6049"/>
    </w:pPr>
    <w:rPr>
      <w:color w:val="000000"/>
      <w:sz w:val="40"/>
    </w:rPr>
  </w:style>
  <w:style w:type="paragraph" w:customStyle="1" w:styleId="TOCTitle">
    <w:name w:val="TOCTitle"/>
    <w:basedOn w:val="Heading1"/>
    <w:rsid w:val="00A20B74"/>
    <w:pPr>
      <w:spacing w:after="240"/>
      <w:jc w:val="center"/>
      <w:outlineLvl w:val="9"/>
    </w:pPr>
    <w:rPr>
      <w:caps/>
    </w:rPr>
  </w:style>
  <w:style w:type="paragraph" w:customStyle="1" w:styleId="Version">
    <w:name w:val="Version"/>
    <w:rsid w:val="00A20B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0B74"/>
    <w:pPr>
      <w:numPr>
        <w:numId w:val="13"/>
      </w:numPr>
      <w:tabs>
        <w:tab w:val="clear" w:pos="680"/>
      </w:tabs>
    </w:pPr>
  </w:style>
  <w:style w:type="paragraph" w:styleId="Index1">
    <w:name w:val="index 1"/>
    <w:basedOn w:val="Normal"/>
    <w:next w:val="Normal"/>
    <w:semiHidden/>
    <w:rsid w:val="00A20B74"/>
    <w:pPr>
      <w:keepNext w:val="0"/>
      <w:tabs>
        <w:tab w:val="right" w:pos="4176"/>
      </w:tabs>
      <w:ind w:left="198" w:hanging="198"/>
    </w:pPr>
    <w:rPr>
      <w:rFonts w:ascii="Garamond" w:hAnsi="Garamond"/>
    </w:rPr>
  </w:style>
  <w:style w:type="paragraph" w:styleId="IndexHeading">
    <w:name w:val="index heading"/>
    <w:basedOn w:val="Normal"/>
    <w:next w:val="Index1"/>
    <w:semiHidden/>
    <w:rsid w:val="00A20B74"/>
    <w:pPr>
      <w:spacing w:before="120" w:after="120"/>
    </w:pPr>
    <w:rPr>
      <w:rFonts w:ascii="Arial" w:hAnsi="Arial"/>
      <w:b/>
      <w:color w:val="918585"/>
      <w:sz w:val="24"/>
    </w:rPr>
  </w:style>
  <w:style w:type="paragraph" w:customStyle="1" w:styleId="Chapter">
    <w:name w:val="Chapter"/>
    <w:basedOn w:val="Normal"/>
    <w:rsid w:val="00A20B74"/>
    <w:pPr>
      <w:spacing w:before="240"/>
    </w:pPr>
    <w:rPr>
      <w:rFonts w:ascii="Times New Roman" w:hAnsi="Times New Roman"/>
      <w:smallCaps/>
      <w:spacing w:val="80"/>
      <w:sz w:val="28"/>
    </w:rPr>
  </w:style>
  <w:style w:type="paragraph" w:customStyle="1" w:styleId="InChapter">
    <w:name w:val="InChapter"/>
    <w:basedOn w:val="Heading3"/>
    <w:rsid w:val="00A20B74"/>
    <w:pPr>
      <w:spacing w:after="240"/>
      <w:outlineLvl w:val="9"/>
    </w:pPr>
    <w:rPr>
      <w:noProof/>
    </w:rPr>
  </w:style>
  <w:style w:type="paragraph" w:styleId="Index2">
    <w:name w:val="index 2"/>
    <w:basedOn w:val="Normal"/>
    <w:next w:val="Normal"/>
    <w:semiHidden/>
    <w:rsid w:val="00A20B74"/>
    <w:pPr>
      <w:tabs>
        <w:tab w:val="right" w:pos="4176"/>
      </w:tabs>
      <w:ind w:left="568" w:hanging="284"/>
    </w:pPr>
    <w:rPr>
      <w:rFonts w:ascii="Garamond" w:hAnsi="Garamond"/>
    </w:rPr>
  </w:style>
  <w:style w:type="paragraph" w:customStyle="1" w:styleId="Byline">
    <w:name w:val="Byline"/>
    <w:rsid w:val="00A20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B74"/>
    <w:pPr>
      <w:tabs>
        <w:tab w:val="clear" w:pos="3600"/>
        <w:tab w:val="clear" w:pos="3958"/>
      </w:tabs>
      <w:jc w:val="right"/>
    </w:pPr>
  </w:style>
  <w:style w:type="character" w:styleId="Emphasis">
    <w:name w:val="Emphasis"/>
    <w:basedOn w:val="DefaultParagraphFont"/>
    <w:qFormat/>
    <w:rsid w:val="00A20B74"/>
    <w:rPr>
      <w:i/>
    </w:rPr>
  </w:style>
  <w:style w:type="paragraph" w:styleId="Caption">
    <w:name w:val="caption"/>
    <w:basedOn w:val="BodyText"/>
    <w:next w:val="Normal"/>
    <w:qFormat/>
    <w:rsid w:val="00A20B74"/>
    <w:pPr>
      <w:framePr w:w="2268" w:hSpace="181" w:vSpace="181" w:wrap="around" w:vAnchor="text" w:hAnchor="page" w:x="1135" w:y="285" w:anchorLock="1"/>
    </w:pPr>
    <w:rPr>
      <w:i/>
    </w:rPr>
  </w:style>
  <w:style w:type="paragraph" w:customStyle="1" w:styleId="MiniTOCTitle">
    <w:name w:val="MiniTOCTitle"/>
    <w:basedOn w:val="Heading4"/>
    <w:rsid w:val="00A20B74"/>
    <w:pPr>
      <w:spacing w:before="240"/>
      <w:outlineLvl w:val="9"/>
    </w:pPr>
    <w:rPr>
      <w:noProof/>
      <w:sz w:val="24"/>
    </w:rPr>
  </w:style>
  <w:style w:type="paragraph" w:customStyle="1" w:styleId="MiniTOCItem">
    <w:name w:val="MiniTOCItem"/>
    <w:basedOn w:val="ListBullet"/>
    <w:rsid w:val="00A20B74"/>
    <w:pPr>
      <w:numPr>
        <w:numId w:val="0"/>
      </w:numPr>
      <w:tabs>
        <w:tab w:val="right" w:leader="dot" w:pos="6521"/>
      </w:tabs>
      <w:spacing w:before="0" w:after="0"/>
    </w:pPr>
  </w:style>
  <w:style w:type="paragraph" w:customStyle="1" w:styleId="TOFTitle">
    <w:name w:val="TOFTitle"/>
    <w:basedOn w:val="TOCTitle"/>
    <w:rsid w:val="00A20B74"/>
  </w:style>
  <w:style w:type="paragraph" w:styleId="TableofFigures">
    <w:name w:val="table of figures"/>
    <w:basedOn w:val="Normal"/>
    <w:next w:val="Normal"/>
    <w:semiHidden/>
    <w:rsid w:val="00A20B74"/>
    <w:pPr>
      <w:tabs>
        <w:tab w:val="right" w:leader="dot" w:pos="9072"/>
      </w:tabs>
      <w:ind w:left="970" w:hanging="403"/>
    </w:pPr>
    <w:rPr>
      <w:rFonts w:ascii="Times New Roman" w:hAnsi="Times New Roman"/>
      <w:b/>
    </w:rPr>
  </w:style>
  <w:style w:type="paragraph" w:styleId="ListNumber">
    <w:name w:val="List Number"/>
    <w:basedOn w:val="List"/>
    <w:rsid w:val="00A20B74"/>
    <w:pPr>
      <w:numPr>
        <w:numId w:val="10"/>
      </w:numPr>
    </w:pPr>
  </w:style>
  <w:style w:type="character" w:customStyle="1" w:styleId="WingdingSymbols">
    <w:name w:val="Wingding Symbols"/>
    <w:rsid w:val="00A20B74"/>
    <w:rPr>
      <w:rFonts w:ascii="Wingdings" w:hAnsi="Wingdings"/>
    </w:rPr>
  </w:style>
  <w:style w:type="paragraph" w:customStyle="1" w:styleId="TableHeading">
    <w:name w:val="Table Heading"/>
    <w:basedOn w:val="HeadingBase"/>
    <w:rsid w:val="00A20B74"/>
    <w:pPr>
      <w:keepLines/>
      <w:pBdr>
        <w:bottom w:val="single" w:sz="6" w:space="1" w:color="918585"/>
      </w:pBdr>
      <w:spacing w:before="240"/>
    </w:pPr>
  </w:style>
  <w:style w:type="character" w:customStyle="1" w:styleId="HotSpot">
    <w:name w:val="HotSpot"/>
    <w:rsid w:val="00A20B74"/>
    <w:rPr>
      <w:color w:val="0033CC"/>
      <w:u w:val="none"/>
    </w:rPr>
  </w:style>
  <w:style w:type="paragraph" w:customStyle="1" w:styleId="BodyTextRight">
    <w:name w:val="Body Text Right"/>
    <w:basedOn w:val="BodyText"/>
    <w:rsid w:val="00A20B74"/>
    <w:pPr>
      <w:spacing w:before="0" w:after="0"/>
      <w:jc w:val="right"/>
    </w:pPr>
  </w:style>
  <w:style w:type="paragraph" w:styleId="Index3">
    <w:name w:val="index 3"/>
    <w:basedOn w:val="ListNumber2"/>
    <w:next w:val="Normal"/>
    <w:semiHidden/>
    <w:rsid w:val="00A20B74"/>
    <w:pPr>
      <w:numPr>
        <w:numId w:val="0"/>
      </w:numPr>
      <w:tabs>
        <w:tab w:val="right" w:leader="dot" w:pos="4176"/>
      </w:tabs>
    </w:pPr>
  </w:style>
  <w:style w:type="paragraph" w:styleId="ListNumber2">
    <w:name w:val="List Number 2"/>
    <w:basedOn w:val="List2"/>
    <w:rsid w:val="00A20B74"/>
    <w:pPr>
      <w:numPr>
        <w:numId w:val="9"/>
      </w:numPr>
      <w:tabs>
        <w:tab w:val="clear" w:pos="1060"/>
      </w:tabs>
    </w:pPr>
  </w:style>
  <w:style w:type="paragraph" w:customStyle="1" w:styleId="MarginNote">
    <w:name w:val="Margin Note"/>
    <w:basedOn w:val="BodyText"/>
    <w:rsid w:val="00A20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B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0B74"/>
    <w:rPr>
      <w:sz w:val="32"/>
    </w:rPr>
  </w:style>
  <w:style w:type="paragraph" w:customStyle="1" w:styleId="HeadingProcedure">
    <w:name w:val="Heading Procedure"/>
    <w:basedOn w:val="HeadingBase"/>
    <w:next w:val="Normal"/>
    <w:rsid w:val="00A20B74"/>
    <w:pPr>
      <w:tabs>
        <w:tab w:val="left" w:pos="0"/>
      </w:tabs>
      <w:spacing w:before="120" w:after="60"/>
    </w:pPr>
    <w:rPr>
      <w:i/>
      <w:color w:val="918585"/>
      <w:sz w:val="22"/>
    </w:rPr>
  </w:style>
  <w:style w:type="paragraph" w:customStyle="1" w:styleId="TableBodyText">
    <w:name w:val="Table Body Text"/>
    <w:basedOn w:val="BodyText"/>
    <w:rsid w:val="00A20B74"/>
    <w:pPr>
      <w:spacing w:before="60" w:after="60"/>
    </w:pPr>
  </w:style>
  <w:style w:type="paragraph" w:styleId="ListContinue">
    <w:name w:val="List Continue"/>
    <w:basedOn w:val="List"/>
    <w:rsid w:val="00A20B74"/>
    <w:pPr>
      <w:ind w:firstLine="0"/>
    </w:pPr>
  </w:style>
  <w:style w:type="paragraph" w:customStyle="1" w:styleId="ListNote">
    <w:name w:val="List Note"/>
    <w:basedOn w:val="List"/>
    <w:rsid w:val="00A20B74"/>
    <w:pPr>
      <w:pBdr>
        <w:top w:val="single" w:sz="6" w:space="2" w:color="918585"/>
        <w:bottom w:val="single" w:sz="6" w:space="2" w:color="918585"/>
      </w:pBdr>
      <w:tabs>
        <w:tab w:val="left" w:pos="1021"/>
      </w:tabs>
      <w:ind w:firstLine="0"/>
    </w:pPr>
  </w:style>
  <w:style w:type="paragraph" w:customStyle="1" w:styleId="Warning">
    <w:name w:val="Warning"/>
    <w:basedOn w:val="BodyText"/>
    <w:rsid w:val="00A20B74"/>
    <w:pPr>
      <w:shd w:val="clear" w:color="auto" w:fill="D9D9D9"/>
      <w:tabs>
        <w:tab w:val="left" w:pos="992"/>
      </w:tabs>
      <w:ind w:left="119" w:right="119"/>
    </w:pPr>
    <w:rPr>
      <w:sz w:val="20"/>
    </w:rPr>
  </w:style>
  <w:style w:type="paragraph" w:customStyle="1" w:styleId="MarginIcons">
    <w:name w:val="Margin Icons"/>
    <w:basedOn w:val="BodyText"/>
    <w:rsid w:val="00A20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B74"/>
    <w:rPr>
      <w:rFonts w:ascii="Courier New" w:hAnsi="Courier New"/>
    </w:rPr>
  </w:style>
  <w:style w:type="paragraph" w:customStyle="1" w:styleId="NoteBullet">
    <w:name w:val="Note Bullet"/>
    <w:basedOn w:val="Note"/>
    <w:rsid w:val="00A20B74"/>
    <w:pPr>
      <w:tabs>
        <w:tab w:val="clear" w:pos="680"/>
      </w:tabs>
      <w:spacing w:before="60" w:after="60"/>
    </w:pPr>
  </w:style>
  <w:style w:type="paragraph" w:customStyle="1" w:styleId="SubHeading2">
    <w:name w:val="SubHeading2"/>
    <w:basedOn w:val="HeadingBase"/>
    <w:rsid w:val="00A20B74"/>
    <w:pPr>
      <w:spacing w:before="240" w:after="60"/>
    </w:pPr>
    <w:rPr>
      <w:sz w:val="20"/>
    </w:rPr>
  </w:style>
  <w:style w:type="paragraph" w:customStyle="1" w:styleId="SubHeading1">
    <w:name w:val="SubHeading1"/>
    <w:basedOn w:val="HeadingBase"/>
    <w:rsid w:val="00A20B74"/>
    <w:pPr>
      <w:spacing w:before="240" w:after="60"/>
    </w:pPr>
    <w:rPr>
      <w:color w:val="918585"/>
      <w:sz w:val="22"/>
    </w:rPr>
  </w:style>
  <w:style w:type="paragraph" w:customStyle="1" w:styleId="SideHeading">
    <w:name w:val="Side Heading"/>
    <w:basedOn w:val="HeadingBase"/>
    <w:rsid w:val="00A20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B74"/>
    <w:pPr>
      <w:tabs>
        <w:tab w:val="num" w:pos="360"/>
      </w:tabs>
    </w:pPr>
  </w:style>
  <w:style w:type="paragraph" w:styleId="PlainText">
    <w:name w:val="Plain Text"/>
    <w:basedOn w:val="Normal"/>
    <w:link w:val="PlainTextChar"/>
    <w:rsid w:val="00A20B74"/>
    <w:rPr>
      <w:sz w:val="20"/>
    </w:rPr>
  </w:style>
  <w:style w:type="character" w:customStyle="1" w:styleId="PlainTextChar">
    <w:name w:val="Plain Text Char"/>
    <w:basedOn w:val="DefaultParagraphFont"/>
    <w:link w:val="PlainText"/>
    <w:rsid w:val="00A20B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0B74"/>
    <w:rPr>
      <w:b/>
      <w:smallCaps/>
    </w:rPr>
  </w:style>
  <w:style w:type="paragraph" w:customStyle="1" w:styleId="TableListNumber">
    <w:name w:val="Table List Number"/>
    <w:basedOn w:val="ListNumber"/>
    <w:rsid w:val="00A20B74"/>
    <w:pPr>
      <w:numPr>
        <w:numId w:val="0"/>
      </w:numPr>
    </w:pPr>
  </w:style>
  <w:style w:type="paragraph" w:styleId="TOC4">
    <w:name w:val="toc 4"/>
    <w:basedOn w:val="TOCBase"/>
    <w:next w:val="Normal"/>
    <w:semiHidden/>
    <w:rsid w:val="00A20B74"/>
    <w:pPr>
      <w:tabs>
        <w:tab w:val="right" w:leader="dot" w:pos="9071"/>
      </w:tabs>
      <w:ind w:left="1701"/>
    </w:pPr>
  </w:style>
  <w:style w:type="paragraph" w:customStyle="1" w:styleId="ListAlpha">
    <w:name w:val="List Alpha"/>
    <w:basedOn w:val="List"/>
    <w:rsid w:val="00A20B74"/>
    <w:pPr>
      <w:numPr>
        <w:numId w:val="8"/>
      </w:numPr>
    </w:pPr>
  </w:style>
  <w:style w:type="paragraph" w:customStyle="1" w:styleId="ListAlpha2">
    <w:name w:val="List Alpha 2"/>
    <w:basedOn w:val="List2"/>
    <w:rsid w:val="00A20B74"/>
    <w:pPr>
      <w:numPr>
        <w:numId w:val="7"/>
      </w:numPr>
    </w:pPr>
  </w:style>
  <w:style w:type="paragraph" w:styleId="List2">
    <w:name w:val="List 2"/>
    <w:basedOn w:val="BodyText"/>
    <w:rsid w:val="00A20B74"/>
    <w:pPr>
      <w:tabs>
        <w:tab w:val="left" w:pos="680"/>
      </w:tabs>
      <w:spacing w:before="60" w:after="60"/>
      <w:ind w:left="680" w:hanging="340"/>
    </w:pPr>
  </w:style>
  <w:style w:type="paragraph" w:styleId="List3">
    <w:name w:val="List 3"/>
    <w:basedOn w:val="BodyText"/>
    <w:rsid w:val="00A20B74"/>
    <w:pPr>
      <w:tabs>
        <w:tab w:val="left" w:pos="1021"/>
      </w:tabs>
      <w:spacing w:before="60" w:after="60"/>
      <w:ind w:left="1020" w:hanging="340"/>
    </w:pPr>
  </w:style>
  <w:style w:type="paragraph" w:styleId="List4">
    <w:name w:val="List 4"/>
    <w:basedOn w:val="BodyText"/>
    <w:rsid w:val="00A20B74"/>
    <w:pPr>
      <w:tabs>
        <w:tab w:val="left" w:pos="1361"/>
      </w:tabs>
      <w:spacing w:before="60" w:after="60"/>
      <w:ind w:left="1361" w:hanging="340"/>
    </w:pPr>
  </w:style>
  <w:style w:type="paragraph" w:styleId="List5">
    <w:name w:val="List 5"/>
    <w:basedOn w:val="BodyText"/>
    <w:rsid w:val="00A20B74"/>
    <w:pPr>
      <w:tabs>
        <w:tab w:val="left" w:pos="1701"/>
      </w:tabs>
      <w:spacing w:before="60" w:after="60"/>
      <w:ind w:left="1701" w:hanging="340"/>
    </w:pPr>
  </w:style>
  <w:style w:type="paragraph" w:styleId="ListBullet3">
    <w:name w:val="List Bullet 3"/>
    <w:basedOn w:val="List3"/>
    <w:rsid w:val="00A20B74"/>
    <w:pPr>
      <w:numPr>
        <w:numId w:val="14"/>
      </w:numPr>
      <w:tabs>
        <w:tab w:val="clear" w:pos="1021"/>
      </w:tabs>
      <w:ind w:left="1037" w:hanging="357"/>
    </w:pPr>
  </w:style>
  <w:style w:type="paragraph" w:styleId="ListBullet4">
    <w:name w:val="List Bullet 4"/>
    <w:basedOn w:val="List4"/>
    <w:rsid w:val="00A20B74"/>
    <w:pPr>
      <w:numPr>
        <w:numId w:val="2"/>
      </w:numPr>
    </w:pPr>
  </w:style>
  <w:style w:type="paragraph" w:styleId="ListBullet5">
    <w:name w:val="List Bullet 5"/>
    <w:basedOn w:val="List5"/>
    <w:rsid w:val="00A20B74"/>
    <w:pPr>
      <w:numPr>
        <w:numId w:val="3"/>
      </w:numPr>
    </w:pPr>
  </w:style>
  <w:style w:type="paragraph" w:styleId="ListContinue2">
    <w:name w:val="List Continue 2"/>
    <w:basedOn w:val="List2"/>
    <w:rsid w:val="00A20B74"/>
    <w:pPr>
      <w:ind w:firstLine="0"/>
    </w:pPr>
  </w:style>
  <w:style w:type="paragraph" w:styleId="ListContinue3">
    <w:name w:val="List Continue 3"/>
    <w:basedOn w:val="List3"/>
    <w:rsid w:val="00A20B74"/>
    <w:pPr>
      <w:ind w:left="1021" w:firstLine="0"/>
    </w:pPr>
  </w:style>
  <w:style w:type="paragraph" w:styleId="ListContinue4">
    <w:name w:val="List Continue 4"/>
    <w:basedOn w:val="List4"/>
    <w:rsid w:val="00A20B74"/>
    <w:pPr>
      <w:ind w:firstLine="0"/>
    </w:pPr>
  </w:style>
  <w:style w:type="paragraph" w:styleId="ListContinue5">
    <w:name w:val="List Continue 5"/>
    <w:basedOn w:val="List5"/>
    <w:rsid w:val="00A20B74"/>
    <w:pPr>
      <w:ind w:firstLine="0"/>
    </w:pPr>
  </w:style>
  <w:style w:type="paragraph" w:styleId="ListNumber3">
    <w:name w:val="List Number 3"/>
    <w:basedOn w:val="List3"/>
    <w:rsid w:val="00A20B74"/>
    <w:pPr>
      <w:numPr>
        <w:numId w:val="4"/>
      </w:numPr>
    </w:pPr>
  </w:style>
  <w:style w:type="paragraph" w:styleId="ListNumber4">
    <w:name w:val="List Number 4"/>
    <w:basedOn w:val="List4"/>
    <w:rsid w:val="00A20B74"/>
    <w:pPr>
      <w:numPr>
        <w:numId w:val="5"/>
      </w:numPr>
    </w:pPr>
  </w:style>
  <w:style w:type="paragraph" w:styleId="ListNumber5">
    <w:name w:val="List Number 5"/>
    <w:basedOn w:val="List5"/>
    <w:rsid w:val="00A20B74"/>
    <w:pPr>
      <w:numPr>
        <w:numId w:val="6"/>
      </w:numPr>
    </w:pPr>
  </w:style>
  <w:style w:type="paragraph" w:styleId="BlockText">
    <w:name w:val="Block Text"/>
    <w:basedOn w:val="Normal"/>
    <w:rsid w:val="00A20B74"/>
    <w:pPr>
      <w:spacing w:after="120"/>
      <w:ind w:left="1440" w:right="1440"/>
    </w:pPr>
  </w:style>
  <w:style w:type="character" w:customStyle="1" w:styleId="Subscript">
    <w:name w:val="Subscript"/>
    <w:basedOn w:val="DefaultParagraphFont"/>
    <w:rsid w:val="00A20B74"/>
    <w:rPr>
      <w:sz w:val="16"/>
      <w:vertAlign w:val="subscript"/>
    </w:rPr>
  </w:style>
  <w:style w:type="character" w:customStyle="1" w:styleId="Superscript">
    <w:name w:val="Superscript"/>
    <w:basedOn w:val="DefaultParagraphFont"/>
    <w:rsid w:val="00A20B74"/>
    <w:rPr>
      <w:sz w:val="16"/>
      <w:vertAlign w:val="superscript"/>
    </w:rPr>
  </w:style>
  <w:style w:type="character" w:customStyle="1" w:styleId="Symbols">
    <w:name w:val="Symbols"/>
    <w:basedOn w:val="DefaultParagraphFont"/>
    <w:rsid w:val="00A20B74"/>
    <w:rPr>
      <w:rFonts w:ascii="Symbol" w:hAnsi="Symbol"/>
    </w:rPr>
  </w:style>
  <w:style w:type="character" w:customStyle="1" w:styleId="MenuOptions">
    <w:name w:val="Menu Options"/>
    <w:basedOn w:val="DefaultParagraphFont"/>
    <w:rsid w:val="00A20B74"/>
    <w:rPr>
      <w:rFonts w:ascii="Arial Narrow" w:hAnsi="Arial Narrow"/>
      <w:smallCaps/>
    </w:rPr>
  </w:style>
  <w:style w:type="character" w:customStyle="1" w:styleId="Buttons">
    <w:name w:val="Buttons"/>
    <w:basedOn w:val="DefaultParagraphFont"/>
    <w:rsid w:val="00A20B74"/>
    <w:rPr>
      <w:b/>
    </w:rPr>
  </w:style>
  <w:style w:type="character" w:customStyle="1" w:styleId="Underlined">
    <w:name w:val="Underlined"/>
    <w:basedOn w:val="DefaultParagraphFont"/>
    <w:rsid w:val="00A20B74"/>
    <w:rPr>
      <w:u w:val="single"/>
    </w:rPr>
  </w:style>
  <w:style w:type="paragraph" w:customStyle="1" w:styleId="TableBodyTextRight">
    <w:name w:val="Table Body Text Right"/>
    <w:basedOn w:val="TableBodyText"/>
    <w:rsid w:val="00A20B74"/>
    <w:pPr>
      <w:widowControl w:val="0"/>
      <w:autoSpaceDE w:val="0"/>
      <w:autoSpaceDN w:val="0"/>
      <w:adjustRightInd w:val="0"/>
      <w:jc w:val="right"/>
    </w:pPr>
    <w:rPr>
      <w:rFonts w:cs="Arial"/>
      <w:szCs w:val="18"/>
    </w:rPr>
  </w:style>
  <w:style w:type="paragraph" w:customStyle="1" w:styleId="CopyrightText">
    <w:name w:val="Copyright Text"/>
    <w:basedOn w:val="BodyText"/>
    <w:rsid w:val="00A20B74"/>
    <w:rPr>
      <w:sz w:val="18"/>
    </w:rPr>
  </w:style>
  <w:style w:type="paragraph" w:customStyle="1" w:styleId="BodySmallRight">
    <w:name w:val="Body Small Right"/>
    <w:basedOn w:val="BodyTextRight"/>
    <w:rsid w:val="00A20B74"/>
    <w:rPr>
      <w:sz w:val="18"/>
      <w:szCs w:val="18"/>
    </w:rPr>
  </w:style>
  <w:style w:type="paragraph" w:customStyle="1" w:styleId="MarginEdition">
    <w:name w:val="Margin Edition"/>
    <w:basedOn w:val="MarginNote"/>
    <w:rsid w:val="00A20B74"/>
    <w:pPr>
      <w:spacing w:before="0" w:after="0"/>
    </w:pPr>
    <w:rPr>
      <w:rFonts w:ascii="Times New Roman" w:hAnsi="Times New Roman"/>
      <w:color w:val="999999"/>
    </w:rPr>
  </w:style>
  <w:style w:type="paragraph" w:customStyle="1" w:styleId="Spacer">
    <w:name w:val="Spacer"/>
    <w:basedOn w:val="Normal"/>
    <w:rsid w:val="00A20B74"/>
    <w:rPr>
      <w:sz w:val="2"/>
      <w:szCs w:val="2"/>
    </w:rPr>
  </w:style>
  <w:style w:type="character" w:customStyle="1" w:styleId="Small">
    <w:name w:val="Small"/>
    <w:basedOn w:val="DefaultParagraphFont"/>
    <w:rsid w:val="00A20B74"/>
    <w:rPr>
      <w:sz w:val="16"/>
    </w:rPr>
  </w:style>
  <w:style w:type="paragraph" w:customStyle="1" w:styleId="WideTable">
    <w:name w:val="Wide Table"/>
    <w:basedOn w:val="Normal"/>
    <w:rsid w:val="00A20B74"/>
    <w:pPr>
      <w:ind w:left="-1418"/>
    </w:pPr>
    <w:rPr>
      <w:sz w:val="2"/>
      <w:szCs w:val="2"/>
    </w:rPr>
  </w:style>
  <w:style w:type="character" w:styleId="PageNumber">
    <w:name w:val="page number"/>
    <w:basedOn w:val="DefaultParagraphFont"/>
    <w:rsid w:val="00A20B74"/>
  </w:style>
  <w:style w:type="paragraph" w:styleId="Quote">
    <w:name w:val="Quote"/>
    <w:basedOn w:val="Heading1"/>
    <w:link w:val="QuoteChar"/>
    <w:qFormat/>
    <w:rsid w:val="00A20B74"/>
    <w:rPr>
      <w:b w:val="0"/>
      <w:sz w:val="72"/>
      <w:szCs w:val="72"/>
      <w:lang w:val="en-NZ"/>
    </w:rPr>
  </w:style>
  <w:style w:type="character" w:customStyle="1" w:styleId="QuoteChar">
    <w:name w:val="Quote Char"/>
    <w:basedOn w:val="DefaultParagraphFont"/>
    <w:link w:val="Quote"/>
    <w:rsid w:val="00A20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B74"/>
    <w:pPr>
      <w:pageBreakBefore/>
    </w:pPr>
  </w:style>
  <w:style w:type="paragraph" w:customStyle="1" w:styleId="Border">
    <w:name w:val="Border"/>
    <w:basedOn w:val="Normal"/>
    <w:qFormat/>
    <w:rsid w:val="00A20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B74"/>
    <w:rPr>
      <w:b/>
      <w:bCs/>
      <w:i/>
      <w:iCs/>
      <w:color w:val="auto"/>
    </w:rPr>
  </w:style>
  <w:style w:type="paragraph" w:styleId="IntenseQuote">
    <w:name w:val="Intense Quote"/>
    <w:basedOn w:val="Normal"/>
    <w:next w:val="Normal"/>
    <w:link w:val="IntenseQuoteChar"/>
    <w:uiPriority w:val="30"/>
    <w:qFormat/>
    <w:rsid w:val="00A20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B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0B74"/>
    <w:rPr>
      <w:smallCaps/>
      <w:color w:val="auto"/>
      <w:u w:val="single"/>
    </w:rPr>
  </w:style>
  <w:style w:type="character" w:styleId="IntenseReference">
    <w:name w:val="Intense Reference"/>
    <w:basedOn w:val="DefaultParagraphFont"/>
    <w:uiPriority w:val="32"/>
    <w:qFormat/>
    <w:rsid w:val="00A20B74"/>
    <w:rPr>
      <w:b/>
      <w:bCs/>
      <w:smallCaps/>
      <w:color w:val="auto"/>
      <w:spacing w:val="5"/>
      <w:u w:val="single"/>
    </w:rPr>
  </w:style>
  <w:style w:type="paragraph" w:customStyle="1" w:styleId="2ColumnHeading">
    <w:name w:val="2Column Heading"/>
    <w:basedOn w:val="BodyText"/>
    <w:qFormat/>
    <w:rsid w:val="00A20B74"/>
    <w:pPr>
      <w:spacing w:after="60"/>
      <w:ind w:left="-2268"/>
    </w:pPr>
    <w:rPr>
      <w:b/>
    </w:rPr>
  </w:style>
  <w:style w:type="paragraph" w:customStyle="1" w:styleId="Heading1TOC">
    <w:name w:val="Heading1 TOC"/>
    <w:basedOn w:val="Normal"/>
    <w:qFormat/>
    <w:rsid w:val="00A20B74"/>
    <w:pPr>
      <w:spacing w:before="240" w:after="120"/>
    </w:pPr>
    <w:rPr>
      <w:rFonts w:ascii="Times New Roman" w:hAnsi="Times New Roman"/>
      <w:b/>
      <w:sz w:val="32"/>
    </w:rPr>
  </w:style>
  <w:style w:type="paragraph" w:customStyle="1" w:styleId="Heading2TOC">
    <w:name w:val="Heading2 TOC"/>
    <w:basedOn w:val="Normal"/>
    <w:qFormat/>
    <w:rsid w:val="00A20B74"/>
    <w:pPr>
      <w:spacing w:before="240" w:after="60"/>
    </w:pPr>
    <w:rPr>
      <w:rFonts w:ascii="Times New Roman" w:hAnsi="Times New Roman"/>
      <w:b/>
      <w:sz w:val="28"/>
    </w:rPr>
  </w:style>
  <w:style w:type="character" w:customStyle="1" w:styleId="Underline">
    <w:name w:val="Underline"/>
    <w:basedOn w:val="DefaultParagraphFont"/>
    <w:qFormat/>
    <w:rsid w:val="00A20B74"/>
    <w:rPr>
      <w:u w:val="single"/>
    </w:rPr>
  </w:style>
  <w:style w:type="paragraph" w:styleId="BalloonText">
    <w:name w:val="Balloon Text"/>
    <w:basedOn w:val="Normal"/>
    <w:link w:val="BalloonTextChar"/>
    <w:rsid w:val="00A20B74"/>
    <w:rPr>
      <w:rFonts w:ascii="Tahoma" w:hAnsi="Tahoma" w:cs="Tahoma"/>
      <w:sz w:val="16"/>
      <w:szCs w:val="16"/>
    </w:rPr>
  </w:style>
  <w:style w:type="character" w:customStyle="1" w:styleId="BalloonTextChar">
    <w:name w:val="Balloon Text Char"/>
    <w:basedOn w:val="DefaultParagraphFont"/>
    <w:link w:val="BalloonText"/>
    <w:rsid w:val="00A20B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0B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0B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1335</Words>
  <Characters>8292</Characters>
  <Application>Microsoft Office Word</Application>
  <DocSecurity>0</DocSecurity>
  <Lines>419</Lines>
  <Paragraphs>200</Paragraphs>
  <ScaleCrop>false</ScaleCrop>
  <Company>Author-it Software Corporation Ltd.</Company>
  <LinksUpToDate>false</LinksUpToDate>
  <CharactersWithSpaces>9503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SITTVAF003A Operate a ride location</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2012-05-26T10:29:00Z</dcterms:created>
  <dcterms:modified xsi:type="dcterms:W3CDTF">2012-05-26T10:29:00Z</dcterms:modified>
</cp:coreProperties>
</file>