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ACF" w:rsidP="00387ACF">
      <w:pPr>
        <w:pStyle w:val="Title"/>
      </w:pPr>
      <w:r>
        <w:fldChar w:fldCharType="begin"/>
      </w:r>
      <w:r>
        <w:instrText xml:space="preserve"> TITLE   \* MERGEFORMAT </w:instrText>
      </w:r>
      <w:r>
        <w:fldChar w:fldCharType="separate"/>
      </w:r>
      <w:r>
        <w:t>SITTTSL012A Construct domestic airfares</w:t>
      </w:r>
      <w:r>
        <w:fldChar w:fldCharType="end"/>
      </w:r>
    </w:p>
    <w:p w:rsidR="00387ACF" w:rsidP="00387ACF">
      <w:pPr>
        <w:pStyle w:val="Version"/>
        <w:sectPr w:rsidSect="000847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7D6" w:rsidP="000847D6">
      <w:pPr>
        <w:pStyle w:val="SuperHeading"/>
      </w:pPr>
      <w:r w:rsidRPr="000847D6">
        <w:t>SITTTSL012A Construct domestic airfares</w:t>
      </w:r>
    </w:p>
    <w:p w:rsidR="00000000" w:rsidRPr="000847D6" w:rsidP="000847D6">
      <w:pPr>
        <w:pStyle w:val="Heading1"/>
      </w:pPr>
      <w:bookmarkStart w:id="1" w:name="O_319934"/>
      <w:bookmarkEnd w:id="1"/>
      <w:r w:rsidRPr="000847D6">
        <w:t>Modification History</w:t>
      </w:r>
    </w:p>
    <w:p w:rsidR="00000000" w:rsidRPr="000847D6" w:rsidP="000847D6">
      <w:pPr>
        <w:pStyle w:val="BodyText"/>
      </w:pPr>
      <w:r w:rsidRPr="000847D6">
        <w:t>Not applicable.</w:t>
      </w:r>
    </w:p>
    <w:p w:rsidR="00000000" w:rsidRPr="000847D6" w:rsidP="000847D6">
      <w:pPr>
        <w:pStyle w:val="AllowPageBreak"/>
      </w:pPr>
    </w:p>
    <w:p w:rsidR="00000000" w:rsidRPr="000847D6" w:rsidP="000847D6">
      <w:pPr>
        <w:pStyle w:val="Heading1"/>
      </w:pPr>
      <w:bookmarkStart w:id="2" w:name="O_319933"/>
      <w:bookmarkEnd w:id="2"/>
      <w:r w:rsidRPr="000847D6">
        <w:t>Unit Descriptor</w:t>
      </w:r>
    </w:p>
    <w:p w:rsidR="00000000" w:rsidRPr="000847D6" w:rsidP="000847D6">
      <w:pPr>
        <w:pStyle w:val="BodyText"/>
      </w:pPr>
      <w:r w:rsidRPr="000847D6">
        <w:t>This unit describes the performance outcomes, skills and knowledge required to construct air itineraries and cost airfares cor</w:t>
      </w:r>
      <w:r w:rsidRPr="000847D6">
        <w:t>rectly for domestic air travel. It requires the ability to interpret airfare information accurately and configure air itineraries that create optimum airfare costs. This unit does not include ticketing which is found in the unit SITTTSL009A Process travel-</w:t>
      </w:r>
      <w:r w:rsidRPr="000847D6">
        <w:t>related documentation.</w:t>
      </w:r>
    </w:p>
    <w:p w:rsidR="00000000" w:rsidRPr="000847D6" w:rsidP="000847D6">
      <w:pPr>
        <w:pStyle w:val="BodyText"/>
      </w:pPr>
      <w:r w:rsidRPr="000847D6">
        <w:t>In most States and Territories, organisations that sell air tickets must meet the requirements of relevant state or territory Department or Office of Fair Trading which, in most cases, requires the tourism organisation to hold a trav</w:t>
      </w:r>
      <w:r w:rsidRPr="000847D6">
        <w:t xml:space="preserve">el agents licence. In many cases managers must have formally achieved competence in constructing airfares through a registered training organisation that must use this unit as the basis for their training. </w:t>
      </w:r>
    </w:p>
    <w:p w:rsidR="00000000" w:rsidRPr="000847D6" w:rsidP="000847D6">
      <w:pPr>
        <w:pStyle w:val="AllowPageBreak"/>
      </w:pPr>
    </w:p>
    <w:p w:rsidR="00000000" w:rsidRPr="000847D6" w:rsidP="000847D6">
      <w:pPr>
        <w:pStyle w:val="Heading1"/>
      </w:pPr>
      <w:bookmarkStart w:id="3" w:name="O_319931"/>
      <w:bookmarkEnd w:id="3"/>
      <w:r w:rsidRPr="000847D6">
        <w:t>Application of the Unit</w:t>
      </w:r>
    </w:p>
    <w:p w:rsidR="00000000" w:rsidRPr="000847D6" w:rsidP="000847D6">
      <w:pPr>
        <w:pStyle w:val="BodyText"/>
      </w:pPr>
      <w:r w:rsidRPr="000847D6">
        <w:t>This uni</w:t>
      </w:r>
      <w:r w:rsidRPr="000847D6">
        <w:t xml:space="preserve">t describes a key operational function for the sale of domestic airfares. It applies to tourism industry sectors and organisations where airfares are sold; mainly to retail travel agencies, tour wholesalers and consolidators. The tourism organisation must </w:t>
      </w:r>
      <w:r w:rsidRPr="000847D6">
        <w:t xml:space="preserve">be accredited with the International Air Transport Association (IATA). </w:t>
      </w:r>
    </w:p>
    <w:p w:rsidR="00000000" w:rsidRPr="000847D6" w:rsidP="000847D6">
      <w:pPr>
        <w:pStyle w:val="BodyText"/>
      </w:pPr>
      <w:r w:rsidRPr="000847D6">
        <w:t xml:space="preserve">Fare construction would normally be managed within a computerised system but some small business operators may use a manual system. </w:t>
      </w:r>
    </w:p>
    <w:p w:rsidR="00000000" w:rsidRPr="000847D6" w:rsidP="000847D6">
      <w:pPr>
        <w:pStyle w:val="BodyText"/>
      </w:pPr>
      <w:r w:rsidRPr="000847D6">
        <w:t>The unit applies to frontline sales or operations p</w:t>
      </w:r>
      <w:r w:rsidRPr="000847D6">
        <w:t>ersonnel who operate with some level of autonomy or under limited supervision and guidance from others. It is undertaken by a diverse range of people such as retail travel consultants, retail travel agency managers, corporate consultants, ticketing consult</w:t>
      </w:r>
      <w:r w:rsidRPr="000847D6">
        <w:t>ants, reservations and operations consultants.</w:t>
      </w:r>
    </w:p>
    <w:p w:rsidR="00000000" w:rsidRPr="000847D6" w:rsidP="000847D6">
      <w:pPr>
        <w:pStyle w:val="AllowPageBreak"/>
      </w:pPr>
    </w:p>
    <w:p w:rsidR="00000000" w:rsidRPr="000847D6" w:rsidP="000847D6">
      <w:pPr>
        <w:pStyle w:val="Heading1"/>
      </w:pPr>
      <w:bookmarkStart w:id="4" w:name="O_319932"/>
      <w:bookmarkEnd w:id="4"/>
      <w:r w:rsidRPr="000847D6">
        <w:t>Licensing/Regulatory Information</w:t>
      </w:r>
    </w:p>
    <w:p w:rsidR="00000000" w:rsidRPr="000847D6" w:rsidP="000847D6">
      <w:pPr>
        <w:pStyle w:val="BodyText"/>
      </w:pPr>
      <w:r w:rsidRPr="000847D6">
        <w:t>Not applicable.</w:t>
      </w:r>
    </w:p>
    <w:p w:rsidR="00000000" w:rsidRPr="000847D6" w:rsidP="000847D6">
      <w:pPr>
        <w:pStyle w:val="AllowPageBreak"/>
      </w:pPr>
    </w:p>
    <w:p w:rsidR="00000000" w:rsidRPr="000847D6" w:rsidP="000847D6">
      <w:pPr>
        <w:pStyle w:val="Heading1"/>
      </w:pPr>
      <w:bookmarkStart w:id="5" w:name="O_319935"/>
      <w:bookmarkEnd w:id="5"/>
      <w:r w:rsidRPr="000847D6">
        <w:t>Pre-Requisites</w:t>
      </w:r>
    </w:p>
    <w:p w:rsidR="00000000" w:rsidRPr="000847D6" w:rsidP="000847D6">
      <w:pPr>
        <w:pStyle w:val="BodyText"/>
      </w:pPr>
      <w:r w:rsidRPr="000847D6">
        <w:t>Nil</w:t>
      </w:r>
    </w:p>
    <w:p w:rsidR="00000000" w:rsidRPr="000847D6" w:rsidP="000847D6">
      <w:pPr>
        <w:pStyle w:val="AllowPageBreak"/>
      </w:pPr>
    </w:p>
    <w:p w:rsidR="00000000" w:rsidRPr="000847D6" w:rsidP="000847D6">
      <w:pPr>
        <w:pStyle w:val="Heading1"/>
      </w:pPr>
      <w:bookmarkStart w:id="6" w:name="O_319937"/>
      <w:bookmarkEnd w:id="6"/>
      <w:r w:rsidRPr="000847D6">
        <w:t>Employability Skills Information</w:t>
      </w:r>
    </w:p>
    <w:p w:rsidR="00000000" w:rsidRPr="000847D6" w:rsidP="000847D6">
      <w:pPr>
        <w:pStyle w:val="BodyText"/>
      </w:pPr>
      <w:r w:rsidRPr="000847D6">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0847D6" w:rsidP="000847D6">
      <w:pPr>
        <w:pStyle w:val="AllowPageBreak"/>
      </w:pPr>
    </w:p>
    <w:p w:rsidR="00000000" w:rsidRPr="000847D6" w:rsidP="000847D6">
      <w:pPr>
        <w:pStyle w:val="Heading1"/>
      </w:pPr>
      <w:bookmarkStart w:id="7" w:name="O_319942"/>
      <w:bookmarkEnd w:id="7"/>
      <w:r w:rsidRPr="000847D6">
        <w:t>Elements and Performance Criteria Pre-Content</w:t>
      </w:r>
    </w:p>
    <w:p w:rsidR="00000000" w:rsidRPr="000847D6" w:rsidP="000847D6">
      <w:pPr>
        <w:pStyle w:val="BodyText"/>
      </w:pPr>
      <w:r w:rsidRPr="000847D6">
        <w:t>Elements describe the essential outcomes of a unit of competency.</w:t>
      </w:r>
    </w:p>
    <w:p w:rsidR="00000000" w:rsidRPr="000847D6" w:rsidP="000847D6">
      <w:pPr>
        <w:pStyle w:val="BodyText"/>
      </w:pPr>
      <w:r w:rsidRPr="000847D6">
        <w:t xml:space="preserve">Performance criteria describe the required performance needed to demonstrate achievement of the element. Where </w:t>
      </w:r>
      <w:r w:rsidRPr="000847D6">
        <w:rPr>
          <w:rStyle w:val="SpecialBold"/>
        </w:rPr>
        <w:t xml:space="preserve">bold italicised </w:t>
      </w:r>
      <w:r w:rsidRPr="000847D6">
        <w:t>text is used, further information is detailed in the required skills and knowledge and/or the range statement. Assessment of performance is to be consistent with the evidence guide.</w:t>
      </w:r>
    </w:p>
    <w:p w:rsidR="00000000" w:rsidRPr="000847D6" w:rsidP="000847D6">
      <w:pPr>
        <w:pStyle w:val="AllowPageBreak"/>
      </w:pPr>
    </w:p>
    <w:p w:rsidR="00000000" w:rsidRPr="000847D6" w:rsidP="000847D6">
      <w:pPr>
        <w:pStyle w:val="Heading1"/>
      </w:pPr>
      <w:bookmarkStart w:id="8" w:name="O_319941"/>
      <w:bookmarkEnd w:id="8"/>
      <w:r w:rsidRPr="000847D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87AC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Element</w:t>
            </w:r>
            <w:r w:rsidRPr="000847D6">
              <w:rPr>
                <w:rStyle w:val="SpecialBold"/>
              </w:rPr>
              <w:t>s and Performance Criteria</w:t>
            </w:r>
          </w:p>
        </w:tc>
      </w:tr>
      <w:tr w:rsidTr="00387AC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Performance Criteria</w:t>
            </w:r>
          </w:p>
        </w:tc>
      </w:tr>
      <w:tr w:rsidTr="00387A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1</w:t>
            </w:r>
          </w:p>
        </w:tc>
        <w:tc>
          <w:tcPr>
            <w:tcW w:w="3000" w:type="dxa"/>
            <w:vMerge w:val="restart"/>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Interpret domestic airfare information.</w:t>
            </w:r>
          </w:p>
        </w:tc>
        <w:tc>
          <w:tcPr>
            <w:tcW w:w="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1.1</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 xml:space="preserve">Identify and access </w:t>
            </w:r>
            <w:r w:rsidRPr="000847D6">
              <w:rPr>
                <w:rStyle w:val="SpecialBold"/>
              </w:rPr>
              <w:t>sources of fare information</w:t>
            </w:r>
            <w:r w:rsidRPr="000847D6">
              <w:t>.</w:t>
            </w:r>
          </w:p>
        </w:tc>
      </w:tr>
      <w:tr w:rsidTr="00387A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1.2</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 xml:space="preserve">Interpret </w:t>
            </w:r>
            <w:r w:rsidRPr="000847D6">
              <w:rPr>
                <w:rStyle w:val="SpecialBold"/>
              </w:rPr>
              <w:t>information on air itineraries</w:t>
            </w:r>
            <w:r w:rsidRPr="000847D6">
              <w:t xml:space="preserve">, fares and fare rules, including </w:t>
            </w:r>
            <w:r w:rsidRPr="000847D6">
              <w:t xml:space="preserve">airport codes, airline codes, fare types and classes, normal fares, </w:t>
            </w:r>
            <w:r w:rsidRPr="000847D6">
              <w:rPr>
                <w:rStyle w:val="SpecialBold"/>
              </w:rPr>
              <w:t>concession fares</w:t>
            </w:r>
            <w:r w:rsidRPr="000847D6">
              <w:t xml:space="preserve">, promotional fares, </w:t>
            </w:r>
            <w:r w:rsidRPr="000847D6">
              <w:rPr>
                <w:rStyle w:val="SpecialBold"/>
              </w:rPr>
              <w:t>taxes</w:t>
            </w:r>
            <w:r w:rsidRPr="000847D6">
              <w:t xml:space="preserve">, general air travel rules and restrictions and </w:t>
            </w:r>
            <w:r w:rsidRPr="000847D6">
              <w:rPr>
                <w:rStyle w:val="SpecialBold"/>
              </w:rPr>
              <w:t>conditions applicable to specific fares</w:t>
            </w:r>
            <w:r w:rsidRPr="000847D6">
              <w:t>.</w:t>
            </w:r>
          </w:p>
        </w:tc>
      </w:tr>
      <w:tr w:rsidTr="00387A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2</w:t>
            </w:r>
          </w:p>
        </w:tc>
        <w:tc>
          <w:tcPr>
            <w:tcW w:w="3000" w:type="dxa"/>
            <w:vMerge w:val="restart"/>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Configure air itineraries and cost domestic airfares.</w:t>
            </w:r>
          </w:p>
        </w:tc>
        <w:tc>
          <w:tcPr>
            <w:tcW w:w="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2.1</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 xml:space="preserve">Configure air itineraries </w:t>
            </w:r>
            <w:r w:rsidRPr="000847D6">
              <w:t>to create optimum airfare cost.</w:t>
            </w:r>
          </w:p>
        </w:tc>
      </w:tr>
      <w:tr w:rsidTr="00387A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2.2</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 xml:space="preserve">Configure domestic air itineraries and </w:t>
            </w:r>
            <w:r w:rsidRPr="000847D6">
              <w:rPr>
                <w:rStyle w:val="SpecialBold"/>
              </w:rPr>
              <w:t xml:space="preserve">calculate domestic fare costs </w:t>
            </w:r>
            <w:r w:rsidRPr="000847D6">
              <w:t>accurately and according to enterprise procedures.</w:t>
            </w:r>
          </w:p>
        </w:tc>
      </w:tr>
      <w:tr w:rsidTr="00387A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2.3</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 xml:space="preserve">Calculate any additional taxes, </w:t>
            </w:r>
            <w:r w:rsidRPr="000847D6">
              <w:rPr>
                <w:rStyle w:val="SpecialBold"/>
              </w:rPr>
              <w:t xml:space="preserve">fees </w:t>
            </w:r>
            <w:r w:rsidRPr="000847D6">
              <w:t>and other charges.</w:t>
            </w:r>
          </w:p>
        </w:tc>
      </w:tr>
      <w:tr w:rsidTr="00387A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2.4</w:t>
            </w:r>
          </w:p>
        </w:tc>
        <w:tc>
          <w:tcPr>
            <w:tcW w:w="51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Check the constructed airfare to ensure it has been costed accurately and complies with applicable conditions.</w:t>
            </w:r>
          </w:p>
        </w:tc>
      </w:tr>
      <w:tr w:rsidTr="00387A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2.5</w:t>
            </w:r>
          </w:p>
        </w:tc>
        <w:tc>
          <w:tcPr>
            <w:tcW w:w="51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rPr>
                <w:rStyle w:val="SpecialBold"/>
              </w:rPr>
              <w:t xml:space="preserve">Record </w:t>
            </w:r>
            <w:r w:rsidRPr="000847D6">
              <w:t>full details of the calculated fare.</w:t>
            </w:r>
          </w:p>
        </w:tc>
      </w:tr>
    </w:tbl>
    <w:p w:rsidR="00000000" w:rsidRPr="000847D6" w:rsidP="000847D6">
      <w:pPr>
        <w:pStyle w:val="BodyText"/>
      </w:pPr>
    </w:p>
    <w:p w:rsidR="00000000" w:rsidRPr="000847D6" w:rsidP="000847D6">
      <w:pPr>
        <w:pStyle w:val="AllowPageBreak"/>
      </w:pPr>
    </w:p>
    <w:p w:rsidR="00000000" w:rsidRPr="000847D6" w:rsidP="000847D6">
      <w:pPr>
        <w:pStyle w:val="Heading1"/>
      </w:pPr>
      <w:bookmarkStart w:id="9" w:name="O_319940"/>
      <w:bookmarkEnd w:id="9"/>
      <w:r w:rsidRPr="000847D6">
        <w:t>Required Skills and Knowledge</w:t>
      </w:r>
    </w:p>
    <w:tbl>
      <w:tblPr>
        <w:tblW w:w="0" w:type="auto"/>
        <w:tblLayout w:type="fixed"/>
        <w:tblCellMar>
          <w:left w:w="62" w:type="dxa"/>
          <w:right w:w="62" w:type="dxa"/>
        </w:tblCellMar>
        <w:tblLook w:val="0000"/>
      </w:tblPr>
      <w:tblGrid>
        <w:gridCol w:w="9000"/>
      </w:tblGrid>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This section describes the essential skills and knowledge and their level, required for this unit.</w:t>
            </w:r>
          </w:p>
        </w:tc>
      </w:tr>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The following skills must be assessed as part of this unit:    </w:t>
            </w:r>
          </w:p>
          <w:p w:rsidR="00000000" w:rsidRPr="000847D6" w:rsidP="000847D6">
            <w:pPr>
              <w:pStyle w:val="BodyText"/>
            </w:pPr>
            <w:r w:rsidRPr="000847D6">
              <w:t xml:space="preserve">interpretation of fare schedules and other airline or consolidator guidelines </w:t>
            </w:r>
          </w:p>
          <w:p w:rsidR="00000000" w:rsidRPr="000847D6" w:rsidP="000847D6">
            <w:pPr>
              <w:pStyle w:val="BodyText"/>
            </w:pPr>
            <w:r w:rsidRPr="000847D6">
              <w:t>interpretat</w:t>
            </w:r>
            <w:r w:rsidRPr="000847D6">
              <w:t xml:space="preserve">ion of rules and conditions applicable to fares </w:t>
            </w:r>
          </w:p>
          <w:p w:rsidR="00000000" w:rsidRPr="000847D6" w:rsidP="000847D6">
            <w:pPr>
              <w:pStyle w:val="BodyText"/>
            </w:pPr>
            <w:r w:rsidRPr="000847D6">
              <w:t xml:space="preserve">interpretation of current airline and IATA regulations </w:t>
            </w:r>
          </w:p>
          <w:p w:rsidR="00000000" w:rsidRPr="000847D6" w:rsidP="000847D6">
            <w:pPr>
              <w:pStyle w:val="BodyText"/>
            </w:pPr>
            <w:r w:rsidRPr="000847D6">
              <w:t xml:space="preserve">literacy skills to read and interpret complex airfare schedules, airline and IATA regulations, costings and applicable rules and conditions </w:t>
            </w:r>
          </w:p>
          <w:p w:rsidR="00000000" w:rsidP="000847D6">
            <w:pPr>
              <w:pStyle w:val="BodyText"/>
              <w:rPr>
                <w:lang w:val="en-NZ"/>
              </w:rPr>
            </w:pPr>
            <w:r w:rsidRPr="000847D6">
              <w:t>numeracy s</w:t>
            </w:r>
            <w:r w:rsidRPr="000847D6">
              <w:t>kills to perform complex airfare calculations.</w:t>
            </w:r>
          </w:p>
        </w:tc>
      </w:tr>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The following knowledge must be assessed as part of this unit:    </w:t>
            </w:r>
          </w:p>
          <w:p w:rsidR="00000000" w:rsidRPr="000847D6" w:rsidP="000847D6">
            <w:pPr>
              <w:pStyle w:val="BodyText"/>
            </w:pPr>
            <w:r w:rsidRPr="000847D6">
              <w:t xml:space="preserve">familiarity with content and format of text-based tariffs and supporting manuals or automated fare systems </w:t>
            </w:r>
          </w:p>
          <w:p w:rsidR="00000000" w:rsidRPr="000847D6" w:rsidP="000847D6">
            <w:pPr>
              <w:pStyle w:val="BodyText"/>
            </w:pPr>
            <w:r w:rsidRPr="000847D6">
              <w:t>encoding and decoding of domest</w:t>
            </w:r>
            <w:r w:rsidRPr="000847D6">
              <w:t xml:space="preserve">ic airport and airline codes </w:t>
            </w:r>
          </w:p>
          <w:p w:rsidR="00000000" w:rsidRPr="000847D6" w:rsidP="000847D6">
            <w:pPr>
              <w:pStyle w:val="BodyText"/>
            </w:pPr>
            <w:r w:rsidRPr="000847D6">
              <w:t xml:space="preserve">how to access information on different types of current fares and applicable rules and conditions, especially most popular and currently available promotional fares </w:t>
            </w:r>
          </w:p>
          <w:p w:rsidR="00000000" w:rsidRPr="000847D6" w:rsidP="000847D6">
            <w:pPr>
              <w:pStyle w:val="BodyText"/>
            </w:pPr>
            <w:r w:rsidRPr="000847D6">
              <w:t>how to access information on current airline and IATA regula</w:t>
            </w:r>
            <w:r w:rsidRPr="000847D6">
              <w:t>tions.</w:t>
            </w:r>
          </w:p>
        </w:tc>
      </w:tr>
    </w:tbl>
    <w:p w:rsidR="00000000" w:rsidRPr="000847D6" w:rsidP="000847D6">
      <w:pPr>
        <w:pStyle w:val="BodyText"/>
      </w:pPr>
    </w:p>
    <w:p w:rsidR="00000000" w:rsidRPr="000847D6" w:rsidP="000847D6">
      <w:pPr>
        <w:pStyle w:val="AllowPageBreak"/>
      </w:pPr>
    </w:p>
    <w:p w:rsidR="00000000" w:rsidRPr="000847D6" w:rsidP="000847D6">
      <w:pPr>
        <w:pStyle w:val="Heading1"/>
      </w:pPr>
      <w:bookmarkStart w:id="10" w:name="O_319939"/>
      <w:bookmarkEnd w:id="10"/>
      <w:r w:rsidRPr="000847D6">
        <w:t>Evidence Guide</w:t>
      </w:r>
    </w:p>
    <w:tbl>
      <w:tblPr>
        <w:tblW w:w="0" w:type="auto"/>
        <w:tblLayout w:type="fixed"/>
        <w:tblCellMar>
          <w:left w:w="62" w:type="dxa"/>
          <w:right w:w="62" w:type="dxa"/>
        </w:tblCellMar>
        <w:tblLook w:val="0000"/>
      </w:tblPr>
      <w:tblGrid>
        <w:gridCol w:w="4500"/>
        <w:gridCol w:w="4500"/>
      </w:tblGrid>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The evidence guide provides advice on assessment and must be read in conjunction with the performance criteria, required skills and knowledge, the range statement and the Assessment Guidelines for this Training </w:t>
            </w:r>
            <w:r w:rsidRPr="000847D6">
              <w:t>Package.</w:t>
            </w:r>
          </w:p>
        </w:tc>
      </w:tr>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Evidence of the following is essential:    </w:t>
            </w:r>
          </w:p>
          <w:p w:rsidR="00000000" w:rsidRPr="000847D6" w:rsidP="000847D6">
            <w:pPr>
              <w:pStyle w:val="BodyText"/>
            </w:pPr>
            <w:r w:rsidRPr="000847D6">
              <w:t>knowledge of how to access information on the current range of domestic airfares and ability to interpret</w:t>
            </w:r>
            <w:r w:rsidRPr="000847D6">
              <w:t xml:space="preserve"> conditions applicable to specific fares </w:t>
            </w:r>
          </w:p>
          <w:p w:rsidR="00000000" w:rsidRPr="000847D6" w:rsidP="000847D6">
            <w:pPr>
              <w:pStyle w:val="BodyText"/>
            </w:pPr>
            <w:r w:rsidRPr="000847D6">
              <w:t xml:space="preserve">knowledge of how to construct sector fares, promotional fares and fares incorporating non-stop, direct and connecting services </w:t>
            </w:r>
          </w:p>
          <w:p w:rsidR="00000000" w:rsidRPr="000847D6" w:rsidP="000847D6">
            <w:pPr>
              <w:pStyle w:val="BodyText"/>
            </w:pPr>
            <w:r w:rsidRPr="000847D6">
              <w:t>ability to calculate airfares accurately and according to current airline and IATA reg</w:t>
            </w:r>
            <w:r w:rsidRPr="000847D6">
              <w:t xml:space="preserve">ulations and conditions applicable to specific fares </w:t>
            </w:r>
          </w:p>
          <w:p w:rsidR="00000000" w:rsidRPr="000847D6" w:rsidP="000847D6">
            <w:pPr>
              <w:pStyle w:val="BodyText"/>
            </w:pPr>
            <w:r w:rsidRPr="000847D6">
              <w:t xml:space="preserve">ability to calculate domestic airfares accurately in response to multiple customer requirements covering a range of different air routes </w:t>
            </w:r>
          </w:p>
          <w:p w:rsidR="00000000" w:rsidP="000847D6">
            <w:pPr>
              <w:pStyle w:val="BodyText"/>
              <w:rPr>
                <w:lang w:val="en-NZ"/>
              </w:rPr>
            </w:pPr>
            <w:r w:rsidRPr="000847D6">
              <w:t>completion of airfare calculations within typical workplace time</w:t>
            </w:r>
            <w:r w:rsidRPr="000847D6">
              <w:t xml:space="preserve"> constraints and deadlines determined by the customer or the organisation.</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Assessment must ensure:    </w:t>
            </w:r>
          </w:p>
          <w:p w:rsidR="00000000" w:rsidRPr="000847D6" w:rsidP="000847D6">
            <w:pPr>
              <w:pStyle w:val="BodyText"/>
            </w:pPr>
            <w:r w:rsidRPr="000847D6">
              <w:t xml:space="preserve">demonstration of skills using appropriate computers, printers, publications and reservations systems currently used in the tourism industry to assist with airfare calculations </w:t>
            </w:r>
          </w:p>
          <w:p w:rsidR="00000000" w:rsidP="000847D6">
            <w:pPr>
              <w:pStyle w:val="BodyText"/>
              <w:rPr>
                <w:lang w:val="en-NZ"/>
              </w:rPr>
            </w:pPr>
            <w:r w:rsidRPr="000847D6">
              <w:t>use of industry-current documentation or computer data such as airline, IATA an</w:t>
            </w:r>
            <w:r w:rsidRPr="000847D6">
              <w:t>d consolidator schedules, tariffs and bulletins outlining fares, rules, conditions and regulations.</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A range of assessment methods should be used to assess practical skills and knowledge. The following examples are appropriate for </w:t>
            </w:r>
            <w:r w:rsidRPr="000847D6">
              <w:t xml:space="preserve">this unit:     </w:t>
            </w:r>
          </w:p>
          <w:p w:rsidR="00000000" w:rsidRPr="000847D6" w:rsidP="000847D6">
            <w:pPr>
              <w:pStyle w:val="BodyText"/>
            </w:pPr>
            <w:r w:rsidRPr="000847D6">
              <w:t xml:space="preserve">evaluation of integrated activities completed by the candidate, including sourcing information on destinations, selling products, providing quotations and issuing documents </w:t>
            </w:r>
          </w:p>
          <w:p w:rsidR="00000000" w:rsidRPr="000847D6" w:rsidP="000847D6">
            <w:pPr>
              <w:pStyle w:val="BodyText"/>
            </w:pPr>
            <w:r w:rsidRPr="000847D6">
              <w:t>fare construction activities and case studies to assess ability to</w:t>
            </w:r>
            <w:r w:rsidRPr="000847D6">
              <w:t xml:space="preserve"> construct and cost domestic airfares for different routes and to meet varying customer requirements </w:t>
            </w:r>
          </w:p>
          <w:p w:rsidR="00000000" w:rsidRPr="000847D6" w:rsidP="000847D6">
            <w:pPr>
              <w:pStyle w:val="BodyText"/>
            </w:pPr>
            <w:r w:rsidRPr="000847D6">
              <w:t xml:space="preserve">review of fare calculation worksheets completed by the candidate </w:t>
            </w:r>
          </w:p>
          <w:p w:rsidR="00000000" w:rsidRPr="000847D6" w:rsidP="000847D6">
            <w:pPr>
              <w:pStyle w:val="BodyText"/>
            </w:pPr>
            <w:r w:rsidRPr="000847D6">
              <w:t>written and oral questioning or interview to test knowledge of rules and conditions appl</w:t>
            </w:r>
            <w:r w:rsidRPr="000847D6">
              <w:t xml:space="preserve">icable to specific fares  </w:t>
            </w:r>
          </w:p>
          <w:p w:rsidR="00000000" w:rsidRPr="000847D6" w:rsidP="000847D6">
            <w:pPr>
              <w:pStyle w:val="BodyText"/>
            </w:pPr>
            <w:r w:rsidRPr="000847D6">
              <w:t>review of portfolios of evidence and third-party workplace reports of on-the-job performance by the candidate.</w:t>
            </w:r>
          </w:p>
          <w:p w:rsidR="00000000" w:rsidRPr="000847D6" w:rsidP="000847D6">
            <w:pPr>
              <w:pStyle w:val="BodyText"/>
            </w:pPr>
            <w:r w:rsidRPr="000847D6">
              <w:t>Holistic assessment with other units relevant to the industry sector, workplace and job role is recommended, for examp</w:t>
            </w:r>
            <w:r w:rsidRPr="000847D6">
              <w:t xml:space="preserve">le:    </w:t>
            </w:r>
          </w:p>
          <w:p w:rsidR="00000000" w:rsidRPr="000847D6" w:rsidP="000847D6">
            <w:pPr>
              <w:pStyle w:val="BodyText"/>
            </w:pPr>
            <w:r w:rsidRPr="000847D6">
              <w:t xml:space="preserve">SITTTSL005A Sell tourism products and services </w:t>
            </w:r>
          </w:p>
          <w:p w:rsidR="00000000" w:rsidP="000847D6">
            <w:pPr>
              <w:pStyle w:val="BodyText"/>
              <w:rPr>
                <w:lang w:val="en-NZ"/>
              </w:rPr>
            </w:pPr>
            <w:r w:rsidRPr="000847D6">
              <w:t>SITTTSL009A Process travel-related documentation.</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Employability skills are integral to effective performance in the workplace and are broadly consistent across industry sectors. How these skills are applied varies between occupations and qualifications due to the different work functions and contexts.</w:t>
            </w:r>
            <w:r w:rsidRPr="000847D6">
              <w:br/>
              <w:t>Emp</w:t>
            </w:r>
            <w:r w:rsidRPr="000847D6">
              <w:t>loyability skills embedded in this unit should be assessed holistically with other relevant units that make up the skill set or qualification and in the context of the job role.</w:t>
            </w:r>
          </w:p>
        </w:tc>
      </w:tr>
    </w:tbl>
    <w:p w:rsidR="00000000" w:rsidRPr="000847D6" w:rsidP="000847D6">
      <w:pPr>
        <w:pStyle w:val="BodyText"/>
      </w:pPr>
    </w:p>
    <w:p w:rsidR="00000000" w:rsidRPr="000847D6" w:rsidP="000847D6">
      <w:pPr>
        <w:pStyle w:val="AllowPageBreak"/>
      </w:pPr>
    </w:p>
    <w:p w:rsidR="00000000" w:rsidRPr="000847D6" w:rsidP="000847D6">
      <w:pPr>
        <w:pStyle w:val="Heading1"/>
      </w:pPr>
      <w:bookmarkStart w:id="11" w:name="O_319938"/>
      <w:bookmarkEnd w:id="11"/>
      <w:r w:rsidRPr="000847D6">
        <w:t>Range Statement</w:t>
      </w:r>
    </w:p>
    <w:tbl>
      <w:tblPr>
        <w:tblW w:w="0" w:type="auto"/>
        <w:tblLayout w:type="fixed"/>
        <w:tblCellMar>
          <w:left w:w="62" w:type="dxa"/>
          <w:right w:w="62" w:type="dxa"/>
        </w:tblCellMar>
        <w:tblLook w:val="0000"/>
      </w:tblPr>
      <w:tblGrid>
        <w:gridCol w:w="4500"/>
        <w:gridCol w:w="4500"/>
      </w:tblGrid>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RANGE STATEMENT</w:t>
            </w:r>
          </w:p>
        </w:tc>
      </w:tr>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t>The range statement relat</w:t>
            </w:r>
            <w:r w:rsidRPr="000847D6">
              <w:t>es to the unit of competency as a whole. It allows for different work environments and situations that may affect performance. Bold italicised wording in the performance criteria is detailed below.</w:t>
            </w:r>
          </w:p>
        </w:tc>
      </w:tr>
      <w:tr w:rsidTr="00387AC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Sources of fare information</w:t>
            </w:r>
            <w:r w:rsidRPr="000847D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airline guides </w:t>
            </w:r>
          </w:p>
          <w:p w:rsidR="00000000" w:rsidRPr="000847D6" w:rsidP="000847D6">
            <w:pPr>
              <w:pStyle w:val="BodyText"/>
            </w:pPr>
            <w:r w:rsidRPr="000847D6">
              <w:t xml:space="preserve">airline schedules and timetables </w:t>
            </w:r>
          </w:p>
          <w:p w:rsidR="00000000" w:rsidRPr="000847D6" w:rsidP="000847D6">
            <w:pPr>
              <w:pStyle w:val="BodyText"/>
            </w:pPr>
            <w:r w:rsidRPr="000847D6">
              <w:t xml:space="preserve">fare manuals </w:t>
            </w:r>
          </w:p>
          <w:p w:rsidR="00000000" w:rsidRPr="000847D6" w:rsidP="000847D6">
            <w:pPr>
              <w:pStyle w:val="BodyText"/>
            </w:pPr>
            <w:r w:rsidRPr="000847D6">
              <w:t xml:space="preserve">computerised data </w:t>
            </w:r>
          </w:p>
          <w:p w:rsidR="00000000" w:rsidRPr="000847D6" w:rsidP="000847D6">
            <w:pPr>
              <w:pStyle w:val="BodyText"/>
            </w:pPr>
            <w:r w:rsidRPr="000847D6">
              <w:t xml:space="preserve">centralised reservations system (CRS) </w:t>
            </w:r>
          </w:p>
          <w:p w:rsidR="00000000" w:rsidRPr="000847D6" w:rsidP="000847D6">
            <w:pPr>
              <w:pStyle w:val="BodyText"/>
            </w:pPr>
            <w:r w:rsidRPr="000847D6">
              <w:t xml:space="preserve">global distribution system (GDS) </w:t>
            </w:r>
          </w:p>
          <w:p w:rsidR="00000000" w:rsidRPr="000847D6" w:rsidP="000847D6">
            <w:pPr>
              <w:pStyle w:val="BodyText"/>
            </w:pPr>
            <w:r w:rsidRPr="000847D6">
              <w:t xml:space="preserve">tariffs from airlines </w:t>
            </w:r>
          </w:p>
          <w:p w:rsidR="00000000" w:rsidRPr="000847D6" w:rsidP="000847D6">
            <w:pPr>
              <w:pStyle w:val="BodyText"/>
            </w:pPr>
            <w:r w:rsidRPr="000847D6">
              <w:t xml:space="preserve">tariffs from consolidators </w:t>
            </w:r>
          </w:p>
          <w:p w:rsidR="00000000" w:rsidRPr="000847D6" w:rsidP="000847D6">
            <w:pPr>
              <w:pStyle w:val="BodyText"/>
            </w:pPr>
            <w:r w:rsidRPr="000847D6">
              <w:t>special bulletins issued by airlines and consolid</w:t>
            </w:r>
            <w:r w:rsidRPr="000847D6">
              <w:t xml:space="preserve">ators </w:t>
            </w:r>
          </w:p>
          <w:p w:rsidR="00000000" w:rsidRPr="000847D6" w:rsidP="000847D6">
            <w:pPr>
              <w:pStyle w:val="BodyText"/>
            </w:pPr>
            <w:r w:rsidRPr="000847D6">
              <w:t xml:space="preserve">general information from airlines </w:t>
            </w:r>
          </w:p>
          <w:p w:rsidR="00000000" w:rsidP="000847D6">
            <w:pPr>
              <w:pStyle w:val="BodyText"/>
              <w:rPr>
                <w:lang w:val="en-NZ"/>
              </w:rPr>
            </w:pPr>
            <w:r w:rsidRPr="000847D6">
              <w:t>internet.</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Information on air itineraries</w:t>
            </w:r>
            <w:r w:rsidRPr="000847D6">
              <w:t>:</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non-stop services </w:t>
            </w:r>
          </w:p>
          <w:p w:rsidR="00000000" w:rsidRPr="000847D6" w:rsidP="000847D6">
            <w:pPr>
              <w:pStyle w:val="BodyText"/>
            </w:pPr>
            <w:r w:rsidRPr="000847D6">
              <w:t xml:space="preserve">direct and connecting services </w:t>
            </w:r>
          </w:p>
          <w:p w:rsidR="00000000" w:rsidP="000847D6">
            <w:pPr>
              <w:pStyle w:val="BodyText"/>
              <w:rPr>
                <w:lang w:val="en-NZ"/>
              </w:rPr>
            </w:pPr>
            <w:r w:rsidRPr="000847D6">
              <w:t>minimum connecting times.</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Concession fares</w:t>
            </w:r>
            <w:r w:rsidRPr="000847D6">
              <w:t xml:space="preserve"> may include those for:</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infants </w:t>
            </w:r>
          </w:p>
          <w:p w:rsidR="00000000" w:rsidRPr="000847D6" w:rsidP="000847D6">
            <w:pPr>
              <w:pStyle w:val="BodyText"/>
            </w:pPr>
            <w:r w:rsidRPr="000847D6">
              <w:t xml:space="preserve">children  </w:t>
            </w:r>
          </w:p>
          <w:p w:rsidR="00000000" w:rsidRPr="000847D6" w:rsidP="000847D6">
            <w:pPr>
              <w:pStyle w:val="BodyText"/>
            </w:pPr>
            <w:r w:rsidRPr="000847D6">
              <w:t xml:space="preserve">students </w:t>
            </w:r>
          </w:p>
          <w:p w:rsidR="00000000" w:rsidRPr="000847D6" w:rsidP="000847D6">
            <w:pPr>
              <w:pStyle w:val="BodyText"/>
            </w:pPr>
            <w:r w:rsidRPr="000847D6">
              <w:t xml:space="preserve">pensioners </w:t>
            </w:r>
          </w:p>
          <w:p w:rsidR="00000000" w:rsidRPr="000847D6" w:rsidP="000847D6">
            <w:pPr>
              <w:pStyle w:val="BodyText"/>
            </w:pPr>
            <w:r w:rsidRPr="000847D6">
              <w:t xml:space="preserve">groups </w:t>
            </w:r>
          </w:p>
          <w:p w:rsidR="00000000" w:rsidRPr="000847D6" w:rsidP="000847D6">
            <w:pPr>
              <w:pStyle w:val="BodyText"/>
            </w:pPr>
            <w:r w:rsidRPr="000847D6">
              <w:t xml:space="preserve">seamen </w:t>
            </w:r>
          </w:p>
          <w:p w:rsidR="00000000" w:rsidRPr="000847D6" w:rsidP="000847D6">
            <w:pPr>
              <w:pStyle w:val="BodyText"/>
            </w:pPr>
            <w:r w:rsidRPr="000847D6">
              <w:t xml:space="preserve">carers </w:t>
            </w:r>
          </w:p>
          <w:p w:rsidR="00000000" w:rsidP="000847D6">
            <w:pPr>
              <w:pStyle w:val="BodyText"/>
              <w:rPr>
                <w:lang w:val="en-NZ"/>
              </w:rPr>
            </w:pPr>
            <w:r w:rsidRPr="000847D6">
              <w:t>military personnel.</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Taxes</w:t>
            </w:r>
            <w:r w:rsidRPr="000847D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domestic head tax </w:t>
            </w:r>
          </w:p>
          <w:p w:rsidR="00000000" w:rsidRPr="000847D6" w:rsidP="000847D6">
            <w:pPr>
              <w:pStyle w:val="BodyText"/>
            </w:pPr>
            <w:r w:rsidRPr="000847D6">
              <w:t xml:space="preserve">noise tax </w:t>
            </w:r>
          </w:p>
          <w:p w:rsidR="00000000" w:rsidP="000847D6">
            <w:pPr>
              <w:pStyle w:val="BodyText"/>
              <w:rPr>
                <w:lang w:val="en-NZ"/>
              </w:rPr>
            </w:pPr>
            <w:r w:rsidRPr="000847D6">
              <w:t>GST.</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Conditions applicable to specific fares</w:t>
            </w:r>
            <w:r w:rsidRPr="000847D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payment deadline </w:t>
            </w:r>
          </w:p>
          <w:p w:rsidR="00000000" w:rsidRPr="000847D6" w:rsidP="000847D6">
            <w:pPr>
              <w:pStyle w:val="BodyText"/>
            </w:pPr>
            <w:r w:rsidRPr="000847D6">
              <w:t xml:space="preserve">ticketing deadline </w:t>
            </w:r>
          </w:p>
          <w:p w:rsidR="00000000" w:rsidRPr="000847D6" w:rsidP="000847D6">
            <w:pPr>
              <w:pStyle w:val="BodyText"/>
            </w:pPr>
            <w:r w:rsidRPr="000847D6">
              <w:t xml:space="preserve">extensions to ticketing deadline </w:t>
            </w:r>
          </w:p>
          <w:p w:rsidR="00000000" w:rsidRPr="000847D6" w:rsidP="000847D6">
            <w:pPr>
              <w:pStyle w:val="BodyText"/>
            </w:pPr>
            <w:r w:rsidRPr="000847D6">
              <w:t xml:space="preserve">cancellation charges </w:t>
            </w:r>
          </w:p>
          <w:p w:rsidR="00000000" w:rsidRPr="000847D6" w:rsidP="000847D6">
            <w:pPr>
              <w:pStyle w:val="BodyText"/>
            </w:pPr>
            <w:r w:rsidRPr="000847D6">
              <w:t xml:space="preserve">availability of any type of change to the air itinerary </w:t>
            </w:r>
          </w:p>
          <w:p w:rsidR="00000000" w:rsidRPr="000847D6" w:rsidP="000847D6">
            <w:pPr>
              <w:pStyle w:val="BodyText"/>
            </w:pPr>
            <w:r w:rsidRPr="000847D6">
              <w:t xml:space="preserve">availability of changes to class of travel </w:t>
            </w:r>
          </w:p>
          <w:p w:rsidR="00000000" w:rsidRPr="000847D6" w:rsidP="000847D6">
            <w:pPr>
              <w:pStyle w:val="BodyText"/>
            </w:pPr>
            <w:r w:rsidRPr="000847D6">
              <w:t xml:space="preserve">amendment fees </w:t>
            </w:r>
          </w:p>
          <w:p w:rsidR="00000000" w:rsidRPr="000847D6" w:rsidP="000847D6">
            <w:pPr>
              <w:pStyle w:val="BodyText"/>
            </w:pPr>
            <w:r w:rsidRPr="000847D6">
              <w:t xml:space="preserve">baggage allowance </w:t>
            </w:r>
          </w:p>
          <w:p w:rsidR="00000000" w:rsidRPr="000847D6" w:rsidP="000847D6">
            <w:pPr>
              <w:pStyle w:val="BodyText"/>
            </w:pPr>
            <w:r w:rsidRPr="000847D6">
              <w:t xml:space="preserve">excess baggage charges </w:t>
            </w:r>
          </w:p>
          <w:p w:rsidR="00000000" w:rsidRPr="000847D6" w:rsidP="000847D6">
            <w:pPr>
              <w:pStyle w:val="BodyText"/>
            </w:pPr>
            <w:r w:rsidRPr="000847D6">
              <w:t xml:space="preserve">restricted articles in baggage </w:t>
            </w:r>
          </w:p>
          <w:p w:rsidR="00000000" w:rsidP="000847D6">
            <w:pPr>
              <w:pStyle w:val="BodyText"/>
              <w:rPr>
                <w:lang w:val="en-NZ"/>
              </w:rPr>
            </w:pPr>
            <w:r w:rsidRPr="000847D6">
              <w:t>time limits for passenger name records (PNRs).</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Configure air</w:t>
            </w:r>
            <w:r w:rsidRPr="000847D6">
              <w:rPr>
                <w:rStyle w:val="SpecialBold"/>
              </w:rPr>
              <w:t xml:space="preserve"> itineraries</w:t>
            </w:r>
            <w:r w:rsidRPr="000847D6">
              <w:t xml:space="preserve"> must ensure coverage of the following types of fares:</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sector fares </w:t>
            </w:r>
          </w:p>
          <w:p w:rsidR="00000000" w:rsidRPr="000847D6" w:rsidP="000847D6">
            <w:pPr>
              <w:pStyle w:val="BodyText"/>
            </w:pPr>
            <w:r w:rsidRPr="000847D6">
              <w:t xml:space="preserve">promotional fares </w:t>
            </w:r>
          </w:p>
          <w:p w:rsidR="00000000" w:rsidRPr="000847D6" w:rsidP="000847D6">
            <w:pPr>
              <w:pStyle w:val="BodyText"/>
            </w:pPr>
            <w:r w:rsidRPr="000847D6">
              <w:t xml:space="preserve">fares incorporating non-stop, direct and connecting services </w:t>
            </w:r>
          </w:p>
          <w:p w:rsidR="00000000" w:rsidP="000847D6">
            <w:pPr>
              <w:pStyle w:val="BodyText"/>
              <w:rPr>
                <w:lang w:val="en-NZ"/>
              </w:rPr>
            </w:pPr>
            <w:r w:rsidRPr="000847D6">
              <w:t>fares incorporating airport and other taxes.</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Calculation of domestic fare costs</w:t>
            </w:r>
            <w:r w:rsidRPr="000847D6">
              <w:t xml:space="preserve"> may be completed:</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manually </w:t>
            </w:r>
          </w:p>
          <w:p w:rsidR="00000000" w:rsidP="000847D6">
            <w:pPr>
              <w:pStyle w:val="BodyText"/>
              <w:rPr>
                <w:lang w:val="en-NZ"/>
              </w:rPr>
            </w:pPr>
            <w:r w:rsidRPr="000847D6">
              <w:t>using a computer.</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Fees</w:t>
            </w:r>
            <w:r w:rsidRPr="000847D6">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service fee </w:t>
            </w:r>
          </w:p>
          <w:p w:rsidR="00000000" w:rsidRPr="000847D6" w:rsidP="000847D6">
            <w:pPr>
              <w:pStyle w:val="BodyText"/>
            </w:pPr>
            <w:r w:rsidRPr="000847D6">
              <w:t xml:space="preserve">transaction fee </w:t>
            </w:r>
          </w:p>
          <w:p w:rsidR="00000000" w:rsidRPr="000847D6" w:rsidP="000847D6">
            <w:pPr>
              <w:pStyle w:val="BodyText"/>
            </w:pPr>
            <w:r w:rsidRPr="000847D6">
              <w:t xml:space="preserve">air itinerary preparation fee </w:t>
            </w:r>
          </w:p>
          <w:p w:rsidR="00000000" w:rsidRPr="000847D6" w:rsidP="000847D6">
            <w:pPr>
              <w:pStyle w:val="BodyText"/>
            </w:pPr>
            <w:r w:rsidRPr="000847D6">
              <w:t xml:space="preserve">loyalty program (e.g. frequent flyer) redemption fee </w:t>
            </w:r>
          </w:p>
          <w:p w:rsidR="00000000" w:rsidRPr="000847D6" w:rsidP="000847D6">
            <w:pPr>
              <w:pStyle w:val="BodyText"/>
            </w:pPr>
            <w:r w:rsidRPr="000847D6">
              <w:t xml:space="preserve">courier fee </w:t>
            </w:r>
          </w:p>
          <w:p w:rsidR="00000000" w:rsidRPr="000847D6" w:rsidP="000847D6">
            <w:pPr>
              <w:pStyle w:val="BodyText"/>
            </w:pPr>
            <w:r w:rsidRPr="000847D6">
              <w:t xml:space="preserve">credit card fee </w:t>
            </w:r>
          </w:p>
          <w:p w:rsidR="00000000" w:rsidP="000847D6">
            <w:pPr>
              <w:pStyle w:val="BodyText"/>
              <w:rPr>
                <w:lang w:val="en-NZ"/>
              </w:rPr>
            </w:pPr>
            <w:r w:rsidRPr="000847D6">
              <w:t>communication fee.</w:t>
            </w: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p>
        </w:tc>
      </w:tr>
      <w:tr w:rsidTr="00387A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47D6">
            <w:pPr>
              <w:pStyle w:val="BodyText"/>
              <w:rPr>
                <w:lang w:val="en-NZ"/>
              </w:rPr>
            </w:pPr>
            <w:r w:rsidRPr="000847D6">
              <w:rPr>
                <w:rStyle w:val="SpecialBold"/>
              </w:rPr>
              <w:t>Record</w:t>
            </w:r>
            <w:r w:rsidRPr="000847D6">
              <w:t xml:space="preserve"> of the calculated airfare may involve use of:</w:t>
            </w:r>
          </w:p>
        </w:tc>
        <w:tc>
          <w:tcPr>
            <w:tcW w:w="4500" w:type="dxa"/>
            <w:tcBorders>
              <w:top w:val="nil"/>
              <w:left w:val="nil"/>
              <w:bottom w:val="nil"/>
              <w:right w:val="nil"/>
            </w:tcBorders>
            <w:tcMar>
              <w:top w:w="0" w:type="dxa"/>
              <w:left w:w="62" w:type="dxa"/>
              <w:bottom w:w="0" w:type="dxa"/>
              <w:right w:w="62" w:type="dxa"/>
            </w:tcMar>
          </w:tcPr>
          <w:p w:rsidR="00000000" w:rsidRPr="000847D6" w:rsidP="000847D6">
            <w:pPr>
              <w:pStyle w:val="BodyText"/>
            </w:pPr>
            <w:r w:rsidRPr="000847D6">
              <w:t xml:space="preserve">manual format </w:t>
            </w:r>
          </w:p>
          <w:p w:rsidR="00000000" w:rsidRPr="000847D6" w:rsidP="000847D6">
            <w:pPr>
              <w:pStyle w:val="BodyText"/>
            </w:pPr>
            <w:r w:rsidRPr="000847D6">
              <w:t>linear format.</w:t>
            </w:r>
          </w:p>
        </w:tc>
      </w:tr>
    </w:tbl>
    <w:p w:rsidR="00000000" w:rsidRPr="000847D6" w:rsidP="000847D6">
      <w:pPr>
        <w:pStyle w:val="BodyText"/>
      </w:pPr>
    </w:p>
    <w:p w:rsidR="00000000" w:rsidRPr="000847D6" w:rsidP="000847D6">
      <w:pPr>
        <w:pStyle w:val="AllowPageBreak"/>
      </w:pPr>
    </w:p>
    <w:p w:rsidR="00000000" w:rsidRPr="000847D6" w:rsidP="000847D6">
      <w:pPr>
        <w:pStyle w:val="Heading1"/>
      </w:pPr>
      <w:bookmarkStart w:id="12" w:name="O_319943"/>
      <w:bookmarkEnd w:id="12"/>
      <w:r w:rsidRPr="000847D6">
        <w:t>Unit Sector(s)</w:t>
      </w:r>
    </w:p>
    <w:p w:rsidR="00000000" w:rsidRPr="000847D6" w:rsidP="000847D6">
      <w:pPr>
        <w:pStyle w:val="BodyText"/>
      </w:pPr>
      <w:r w:rsidRPr="000847D6">
        <w:t>Tourism</w:t>
      </w:r>
    </w:p>
    <w:p w:rsidR="00000000" w:rsidRPr="000847D6" w:rsidP="000847D6">
      <w:pPr>
        <w:pStyle w:val="AllowPageBreak"/>
      </w:pPr>
    </w:p>
    <w:p w:rsidR="00000000" w:rsidRPr="000847D6" w:rsidP="000847D6">
      <w:pPr>
        <w:pStyle w:val="Heading1"/>
      </w:pPr>
      <w:bookmarkStart w:id="13" w:name="O_319936"/>
      <w:bookmarkEnd w:id="13"/>
      <w:r w:rsidRPr="000847D6">
        <w:t>Competency field</w:t>
      </w:r>
    </w:p>
    <w:p w:rsidR="00000000" w:rsidRPr="000847D6" w:rsidP="000847D6">
      <w:pPr>
        <w:pStyle w:val="BodyText"/>
      </w:pPr>
      <w:r w:rsidRPr="000847D6">
        <w:t>Tourism Sales and Operations</w:t>
      </w:r>
    </w:p>
    <w:p w:rsidR="00000000" w:rsidRPr="000847D6" w:rsidP="000847D6"/>
    <w:sectPr w:rsidSect="000847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ACF" w:rsidP="00387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F" w:rsidP="00084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7ACF" w:rsidP="000847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87ACF" w:rsidP="000847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7ACF" w:rsidP="00387A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F" w:rsidP="000847D6">
    <w:pPr>
      <w:pStyle w:val="Header"/>
      <w:framePr w:wrap="around"/>
    </w:pPr>
    <w:r>
      <w:fldChar w:fldCharType="begin"/>
    </w:r>
    <w:r>
      <w:instrText xml:space="preserve"> TITLE   \* MERGEFORMAT </w:instrText>
    </w:r>
    <w:r>
      <w:fldChar w:fldCharType="separate"/>
    </w:r>
    <w:r>
      <w:t>SITTTSL012A Construct domestic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7ACF" w:rsidP="000847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7D6"/>
    <w:pPr>
      <w:spacing w:before="360" w:after="60"/>
      <w:outlineLvl w:val="0"/>
    </w:pPr>
    <w:rPr>
      <w:sz w:val="32"/>
    </w:rPr>
  </w:style>
  <w:style w:type="paragraph" w:styleId="Heading2">
    <w:name w:val="heading 2"/>
    <w:basedOn w:val="HeadingBase"/>
    <w:next w:val="BodyText"/>
    <w:link w:val="Heading2Char"/>
    <w:qFormat/>
    <w:rsid w:val="000847D6"/>
    <w:pPr>
      <w:keepLines/>
      <w:spacing w:before="240" w:after="120"/>
      <w:outlineLvl w:val="1"/>
    </w:pPr>
    <w:rPr>
      <w:sz w:val="28"/>
      <w:szCs w:val="40"/>
    </w:rPr>
  </w:style>
  <w:style w:type="paragraph" w:styleId="Heading3">
    <w:name w:val="heading 3"/>
    <w:basedOn w:val="HeadingBase"/>
    <w:next w:val="BodyText"/>
    <w:link w:val="Heading3Char"/>
    <w:qFormat/>
    <w:rsid w:val="000847D6"/>
    <w:pPr>
      <w:spacing w:before="180" w:after="120"/>
      <w:outlineLvl w:val="2"/>
    </w:pPr>
    <w:rPr>
      <w:spacing w:val="-10"/>
      <w:kern w:val="32"/>
    </w:rPr>
  </w:style>
  <w:style w:type="paragraph" w:styleId="Heading4">
    <w:name w:val="heading 4"/>
    <w:basedOn w:val="HeadingBase"/>
    <w:next w:val="BodyText"/>
    <w:link w:val="Heading4Char"/>
    <w:qFormat/>
    <w:rsid w:val="000847D6"/>
    <w:pPr>
      <w:spacing w:before="160" w:after="120"/>
      <w:outlineLvl w:val="3"/>
    </w:pPr>
    <w:rPr>
      <w:sz w:val="22"/>
    </w:rPr>
  </w:style>
  <w:style w:type="paragraph" w:styleId="Heading5">
    <w:name w:val="heading 5"/>
    <w:basedOn w:val="HeadingBase"/>
    <w:next w:val="Normal"/>
    <w:link w:val="Heading5Char"/>
    <w:qFormat/>
    <w:rsid w:val="000847D6"/>
    <w:pPr>
      <w:spacing w:before="80"/>
      <w:outlineLvl w:val="4"/>
    </w:pPr>
    <w:rPr>
      <w:color w:val="918585"/>
      <w:sz w:val="20"/>
    </w:rPr>
  </w:style>
  <w:style w:type="paragraph" w:styleId="Heading6">
    <w:name w:val="heading 6"/>
    <w:basedOn w:val="HeadingBase"/>
    <w:next w:val="Normal"/>
    <w:link w:val="Heading6Char"/>
    <w:qFormat/>
    <w:rsid w:val="000847D6"/>
    <w:pPr>
      <w:spacing w:before="60"/>
      <w:outlineLvl w:val="5"/>
    </w:pPr>
    <w:rPr>
      <w:color w:val="918585"/>
      <w:sz w:val="20"/>
    </w:rPr>
  </w:style>
  <w:style w:type="paragraph" w:styleId="Heading7">
    <w:name w:val="heading 7"/>
    <w:basedOn w:val="Normal"/>
    <w:next w:val="Normal"/>
    <w:link w:val="Heading7Char"/>
    <w:qFormat/>
    <w:rsid w:val="000847D6"/>
    <w:pPr>
      <w:ind w:left="720"/>
      <w:outlineLvl w:val="6"/>
    </w:pPr>
    <w:rPr>
      <w:i/>
    </w:rPr>
  </w:style>
  <w:style w:type="paragraph" w:styleId="Heading8">
    <w:name w:val="heading 8"/>
    <w:basedOn w:val="Normal"/>
    <w:next w:val="Normal"/>
    <w:link w:val="Heading8Char"/>
    <w:qFormat/>
    <w:rsid w:val="000847D6"/>
    <w:pPr>
      <w:ind w:left="720"/>
      <w:outlineLvl w:val="7"/>
    </w:pPr>
    <w:rPr>
      <w:i/>
    </w:rPr>
  </w:style>
  <w:style w:type="paragraph" w:styleId="Heading9">
    <w:name w:val="heading 9"/>
    <w:basedOn w:val="Normal"/>
    <w:next w:val="Normal"/>
    <w:link w:val="Heading9Char"/>
    <w:qFormat/>
    <w:rsid w:val="000847D6"/>
    <w:pPr>
      <w:ind w:left="720"/>
      <w:outlineLvl w:val="8"/>
    </w:pPr>
    <w:rPr>
      <w:i/>
    </w:rPr>
  </w:style>
  <w:style w:type="character" w:default="1" w:styleId="DefaultParagraphFont">
    <w:name w:val="Default Paragraph Font"/>
    <w:uiPriority w:val="1"/>
    <w:unhideWhenUsed/>
    <w:rsid w:val="00084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7D6"/>
  </w:style>
  <w:style w:type="character" w:customStyle="1" w:styleId="Heading1Char">
    <w:name w:val="Heading 1 Char"/>
    <w:basedOn w:val="DefaultParagraphFont"/>
    <w:link w:val="Heading1"/>
    <w:rsid w:val="000847D6"/>
    <w:rPr>
      <w:rFonts w:ascii="Times New Roman" w:eastAsia="Times New Roman" w:hAnsi="Times New Roman" w:cs="Times New Roman"/>
      <w:b/>
      <w:sz w:val="32"/>
      <w:szCs w:val="20"/>
      <w:lang w:eastAsia="en-US"/>
    </w:rPr>
  </w:style>
  <w:style w:type="paragraph" w:styleId="BodyText">
    <w:name w:val="Body Text"/>
    <w:basedOn w:val="Normal"/>
    <w:link w:val="BodyTextChar"/>
    <w:rsid w:val="000847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7D6"/>
    <w:rPr>
      <w:rFonts w:ascii="Times New Roman" w:eastAsia="Times New Roman" w:hAnsi="Times New Roman" w:cs="Times New Roman"/>
      <w:sz w:val="24"/>
      <w:lang w:val="en-US" w:eastAsia="en-US"/>
    </w:rPr>
  </w:style>
  <w:style w:type="paragraph" w:styleId="Footer">
    <w:name w:val="footer"/>
    <w:basedOn w:val="Normal"/>
    <w:link w:val="FooterChar"/>
    <w:rsid w:val="00084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7D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847D6"/>
    <w:rPr>
      <w:b/>
      <w:spacing w:val="0"/>
    </w:rPr>
  </w:style>
  <w:style w:type="paragraph" w:styleId="Header">
    <w:name w:val="header"/>
    <w:basedOn w:val="Normal"/>
    <w:link w:val="HeaderChar"/>
    <w:rsid w:val="00084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7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47D6"/>
    <w:pPr>
      <w:spacing w:before="240" w:after="120"/>
      <w:outlineLvl w:val="0"/>
    </w:pPr>
    <w:rPr>
      <w:rFonts w:ascii="Times New Roman" w:hAnsi="Times New Roman"/>
      <w:b/>
      <w:sz w:val="28"/>
    </w:rPr>
  </w:style>
  <w:style w:type="paragraph" w:customStyle="1" w:styleId="AllowPageBreak">
    <w:name w:val="AllowPageBreak"/>
    <w:rsid w:val="00084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7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7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7D6"/>
    <w:rPr>
      <w:rFonts w:ascii="Courier New" w:eastAsia="Times New Roman" w:hAnsi="Courier New" w:cs="Times New Roman"/>
      <w:i/>
      <w:szCs w:val="20"/>
      <w:lang w:val="en-US" w:eastAsia="en-US"/>
    </w:rPr>
  </w:style>
  <w:style w:type="paragraph" w:customStyle="1" w:styleId="HeadingBase">
    <w:name w:val="Heading Base"/>
    <w:rsid w:val="00084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7D6"/>
    <w:pPr>
      <w:tabs>
        <w:tab w:val="right" w:leader="dot" w:pos="9072"/>
      </w:tabs>
      <w:ind w:left="567"/>
    </w:pPr>
    <w:rPr>
      <w:szCs w:val="22"/>
    </w:rPr>
  </w:style>
  <w:style w:type="paragraph" w:customStyle="1" w:styleId="TOCBase">
    <w:name w:val="TOC Base"/>
    <w:rsid w:val="00084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7D6"/>
    <w:pPr>
      <w:tabs>
        <w:tab w:val="right" w:leader="dot" w:pos="9072"/>
      </w:tabs>
      <w:spacing w:before="40" w:after="40"/>
      <w:ind w:left="284"/>
    </w:pPr>
    <w:rPr>
      <w:rFonts w:ascii="Times New Roman" w:hAnsi="Times New Roman"/>
    </w:rPr>
  </w:style>
  <w:style w:type="paragraph" w:styleId="TOC1">
    <w:name w:val="toc 1"/>
    <w:basedOn w:val="TOCBase"/>
    <w:next w:val="Normal"/>
    <w:rsid w:val="000847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7D6"/>
    <w:pPr>
      <w:spacing w:before="5040"/>
      <w:jc w:val="center"/>
    </w:pPr>
    <w:rPr>
      <w:sz w:val="48"/>
      <w:szCs w:val="72"/>
      <w:lang w:val="en-US"/>
    </w:rPr>
  </w:style>
  <w:style w:type="character" w:customStyle="1" w:styleId="TitleChar">
    <w:name w:val="Title Char"/>
    <w:basedOn w:val="DefaultParagraphFont"/>
    <w:link w:val="Title"/>
    <w:rsid w:val="00084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7D6"/>
    <w:pPr>
      <w:tabs>
        <w:tab w:val="left" w:pos="3600"/>
        <w:tab w:val="left" w:pos="3958"/>
      </w:tabs>
    </w:pPr>
  </w:style>
  <w:style w:type="paragraph" w:styleId="List">
    <w:name w:val="List"/>
    <w:basedOn w:val="BodyText"/>
    <w:next w:val="BodyText"/>
    <w:rsid w:val="000847D6"/>
    <w:pPr>
      <w:tabs>
        <w:tab w:val="left" w:pos="340"/>
      </w:tabs>
      <w:spacing w:before="60" w:after="60"/>
      <w:ind w:left="340" w:hanging="340"/>
    </w:pPr>
  </w:style>
  <w:style w:type="paragraph" w:styleId="ListBullet">
    <w:name w:val="List Bullet"/>
    <w:basedOn w:val="List"/>
    <w:rsid w:val="000847D6"/>
    <w:pPr>
      <w:numPr>
        <w:numId w:val="11"/>
      </w:numPr>
      <w:tabs>
        <w:tab w:val="clear" w:pos="340"/>
      </w:tabs>
      <w:spacing w:before="40" w:after="40"/>
    </w:pPr>
  </w:style>
  <w:style w:type="paragraph" w:customStyle="1" w:styleId="Note">
    <w:name w:val="Note"/>
    <w:basedOn w:val="BodyText"/>
    <w:rsid w:val="00084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7D6"/>
    <w:pPr>
      <w:framePr w:wrap="auto" w:hAnchor="text" w:y="6049"/>
    </w:pPr>
    <w:rPr>
      <w:color w:val="000000"/>
      <w:sz w:val="40"/>
    </w:rPr>
  </w:style>
  <w:style w:type="paragraph" w:customStyle="1" w:styleId="TOCTitle">
    <w:name w:val="TOCTitle"/>
    <w:basedOn w:val="Heading1"/>
    <w:rsid w:val="000847D6"/>
    <w:pPr>
      <w:spacing w:after="240"/>
      <w:jc w:val="center"/>
      <w:outlineLvl w:val="9"/>
    </w:pPr>
    <w:rPr>
      <w:caps/>
    </w:rPr>
  </w:style>
  <w:style w:type="paragraph" w:customStyle="1" w:styleId="Version">
    <w:name w:val="Version"/>
    <w:rsid w:val="00084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7D6"/>
    <w:pPr>
      <w:numPr>
        <w:numId w:val="12"/>
      </w:numPr>
      <w:tabs>
        <w:tab w:val="clear" w:pos="680"/>
      </w:tabs>
    </w:pPr>
  </w:style>
  <w:style w:type="paragraph" w:styleId="Index1">
    <w:name w:val="index 1"/>
    <w:basedOn w:val="Normal"/>
    <w:next w:val="Normal"/>
    <w:semiHidden/>
    <w:rsid w:val="000847D6"/>
    <w:pPr>
      <w:keepNext w:val="0"/>
      <w:tabs>
        <w:tab w:val="right" w:pos="4176"/>
      </w:tabs>
      <w:ind w:left="198" w:hanging="198"/>
    </w:pPr>
    <w:rPr>
      <w:rFonts w:ascii="Garamond" w:hAnsi="Garamond"/>
    </w:rPr>
  </w:style>
  <w:style w:type="paragraph" w:styleId="IndexHeading">
    <w:name w:val="index heading"/>
    <w:basedOn w:val="Normal"/>
    <w:next w:val="Index1"/>
    <w:semiHidden/>
    <w:rsid w:val="000847D6"/>
    <w:pPr>
      <w:spacing w:before="120" w:after="120"/>
    </w:pPr>
    <w:rPr>
      <w:rFonts w:ascii="Arial" w:hAnsi="Arial"/>
      <w:b/>
      <w:color w:val="918585"/>
      <w:sz w:val="24"/>
    </w:rPr>
  </w:style>
  <w:style w:type="paragraph" w:customStyle="1" w:styleId="Chapter">
    <w:name w:val="Chapter"/>
    <w:basedOn w:val="Normal"/>
    <w:rsid w:val="000847D6"/>
    <w:pPr>
      <w:spacing w:before="240"/>
    </w:pPr>
    <w:rPr>
      <w:rFonts w:ascii="Times New Roman" w:hAnsi="Times New Roman"/>
      <w:smallCaps/>
      <w:spacing w:val="80"/>
      <w:sz w:val="28"/>
    </w:rPr>
  </w:style>
  <w:style w:type="paragraph" w:customStyle="1" w:styleId="InChapter">
    <w:name w:val="InChapter"/>
    <w:basedOn w:val="Heading3"/>
    <w:rsid w:val="000847D6"/>
    <w:pPr>
      <w:spacing w:after="240"/>
      <w:outlineLvl w:val="9"/>
    </w:pPr>
    <w:rPr>
      <w:noProof/>
    </w:rPr>
  </w:style>
  <w:style w:type="paragraph" w:styleId="Index2">
    <w:name w:val="index 2"/>
    <w:basedOn w:val="Normal"/>
    <w:next w:val="Normal"/>
    <w:semiHidden/>
    <w:rsid w:val="000847D6"/>
    <w:pPr>
      <w:tabs>
        <w:tab w:val="right" w:pos="4176"/>
      </w:tabs>
      <w:ind w:left="568" w:hanging="284"/>
    </w:pPr>
    <w:rPr>
      <w:rFonts w:ascii="Garamond" w:hAnsi="Garamond"/>
    </w:rPr>
  </w:style>
  <w:style w:type="paragraph" w:customStyle="1" w:styleId="Byline">
    <w:name w:val="Byline"/>
    <w:rsid w:val="00084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7D6"/>
    <w:pPr>
      <w:tabs>
        <w:tab w:val="clear" w:pos="3600"/>
        <w:tab w:val="clear" w:pos="3958"/>
      </w:tabs>
      <w:jc w:val="right"/>
    </w:pPr>
  </w:style>
  <w:style w:type="character" w:styleId="Emphasis">
    <w:name w:val="Emphasis"/>
    <w:basedOn w:val="DefaultParagraphFont"/>
    <w:qFormat/>
    <w:rsid w:val="000847D6"/>
    <w:rPr>
      <w:i/>
    </w:rPr>
  </w:style>
  <w:style w:type="paragraph" w:styleId="Caption">
    <w:name w:val="caption"/>
    <w:basedOn w:val="BodyText"/>
    <w:next w:val="Normal"/>
    <w:qFormat/>
    <w:rsid w:val="000847D6"/>
    <w:pPr>
      <w:framePr w:w="2268" w:hSpace="181" w:vSpace="181" w:wrap="around" w:vAnchor="text" w:hAnchor="page" w:x="1135" w:y="285" w:anchorLock="1"/>
    </w:pPr>
    <w:rPr>
      <w:i/>
    </w:rPr>
  </w:style>
  <w:style w:type="paragraph" w:customStyle="1" w:styleId="MiniTOCTitle">
    <w:name w:val="MiniTOCTitle"/>
    <w:basedOn w:val="Heading4"/>
    <w:rsid w:val="000847D6"/>
    <w:pPr>
      <w:spacing w:before="240"/>
      <w:outlineLvl w:val="9"/>
    </w:pPr>
    <w:rPr>
      <w:noProof/>
      <w:sz w:val="24"/>
    </w:rPr>
  </w:style>
  <w:style w:type="paragraph" w:customStyle="1" w:styleId="MiniTOCItem">
    <w:name w:val="MiniTOCItem"/>
    <w:basedOn w:val="ListBullet"/>
    <w:rsid w:val="000847D6"/>
    <w:pPr>
      <w:numPr>
        <w:numId w:val="0"/>
      </w:numPr>
      <w:tabs>
        <w:tab w:val="right" w:leader="dot" w:pos="6521"/>
      </w:tabs>
      <w:spacing w:before="0" w:after="0"/>
    </w:pPr>
  </w:style>
  <w:style w:type="paragraph" w:customStyle="1" w:styleId="TOFTitle">
    <w:name w:val="TOFTitle"/>
    <w:basedOn w:val="TOCTitle"/>
    <w:rsid w:val="000847D6"/>
  </w:style>
  <w:style w:type="paragraph" w:styleId="TableofFigures">
    <w:name w:val="table of figures"/>
    <w:basedOn w:val="Normal"/>
    <w:next w:val="Normal"/>
    <w:semiHidden/>
    <w:rsid w:val="000847D6"/>
    <w:pPr>
      <w:tabs>
        <w:tab w:val="right" w:leader="dot" w:pos="9072"/>
      </w:tabs>
      <w:ind w:left="970" w:hanging="403"/>
    </w:pPr>
    <w:rPr>
      <w:rFonts w:ascii="Times New Roman" w:hAnsi="Times New Roman"/>
      <w:b/>
    </w:rPr>
  </w:style>
  <w:style w:type="paragraph" w:styleId="ListNumber">
    <w:name w:val="List Number"/>
    <w:basedOn w:val="List"/>
    <w:rsid w:val="000847D6"/>
    <w:pPr>
      <w:numPr>
        <w:numId w:val="9"/>
      </w:numPr>
    </w:pPr>
  </w:style>
  <w:style w:type="character" w:customStyle="1" w:styleId="WingdingSymbols">
    <w:name w:val="Wingding Symbols"/>
    <w:rsid w:val="000847D6"/>
    <w:rPr>
      <w:rFonts w:ascii="Wingdings" w:hAnsi="Wingdings"/>
    </w:rPr>
  </w:style>
  <w:style w:type="paragraph" w:customStyle="1" w:styleId="TableHeading">
    <w:name w:val="Table Heading"/>
    <w:basedOn w:val="HeadingBase"/>
    <w:rsid w:val="000847D6"/>
    <w:pPr>
      <w:keepLines/>
      <w:pBdr>
        <w:bottom w:val="single" w:sz="6" w:space="1" w:color="918585"/>
      </w:pBdr>
      <w:spacing w:before="240"/>
    </w:pPr>
  </w:style>
  <w:style w:type="character" w:customStyle="1" w:styleId="HotSpot">
    <w:name w:val="HotSpot"/>
    <w:rsid w:val="000847D6"/>
    <w:rPr>
      <w:color w:val="0033CC"/>
      <w:u w:val="none"/>
    </w:rPr>
  </w:style>
  <w:style w:type="paragraph" w:customStyle="1" w:styleId="BodyTextRight">
    <w:name w:val="Body Text Right"/>
    <w:basedOn w:val="BodyText"/>
    <w:rsid w:val="000847D6"/>
    <w:pPr>
      <w:spacing w:before="0" w:after="0"/>
      <w:jc w:val="right"/>
    </w:pPr>
  </w:style>
  <w:style w:type="paragraph" w:styleId="Index3">
    <w:name w:val="index 3"/>
    <w:basedOn w:val="ListNumber2"/>
    <w:next w:val="Normal"/>
    <w:semiHidden/>
    <w:rsid w:val="000847D6"/>
    <w:pPr>
      <w:numPr>
        <w:numId w:val="0"/>
      </w:numPr>
      <w:tabs>
        <w:tab w:val="right" w:leader="dot" w:pos="4176"/>
      </w:tabs>
    </w:pPr>
  </w:style>
  <w:style w:type="paragraph" w:styleId="ListNumber2">
    <w:name w:val="List Number 2"/>
    <w:basedOn w:val="List2"/>
    <w:rsid w:val="000847D6"/>
    <w:pPr>
      <w:numPr>
        <w:numId w:val="8"/>
      </w:numPr>
      <w:tabs>
        <w:tab w:val="clear" w:pos="1060"/>
      </w:tabs>
    </w:pPr>
  </w:style>
  <w:style w:type="paragraph" w:customStyle="1" w:styleId="MarginNote">
    <w:name w:val="Margin Note"/>
    <w:basedOn w:val="BodyText"/>
    <w:rsid w:val="00084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7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7D6"/>
    <w:rPr>
      <w:sz w:val="32"/>
    </w:rPr>
  </w:style>
  <w:style w:type="paragraph" w:customStyle="1" w:styleId="HeadingProcedure">
    <w:name w:val="Heading Procedure"/>
    <w:basedOn w:val="HeadingBase"/>
    <w:next w:val="Normal"/>
    <w:rsid w:val="000847D6"/>
    <w:pPr>
      <w:tabs>
        <w:tab w:val="left" w:pos="0"/>
      </w:tabs>
      <w:spacing w:before="120" w:after="60"/>
    </w:pPr>
    <w:rPr>
      <w:i/>
      <w:color w:val="918585"/>
      <w:sz w:val="22"/>
    </w:rPr>
  </w:style>
  <w:style w:type="paragraph" w:customStyle="1" w:styleId="TableBodyText">
    <w:name w:val="Table Body Text"/>
    <w:basedOn w:val="BodyText"/>
    <w:rsid w:val="000847D6"/>
    <w:pPr>
      <w:spacing w:before="60" w:after="60"/>
    </w:pPr>
  </w:style>
  <w:style w:type="paragraph" w:styleId="ListContinue">
    <w:name w:val="List Continue"/>
    <w:basedOn w:val="List"/>
    <w:rsid w:val="000847D6"/>
    <w:pPr>
      <w:ind w:firstLine="0"/>
    </w:pPr>
  </w:style>
  <w:style w:type="paragraph" w:customStyle="1" w:styleId="ListNote">
    <w:name w:val="List Note"/>
    <w:basedOn w:val="List"/>
    <w:rsid w:val="000847D6"/>
    <w:pPr>
      <w:pBdr>
        <w:top w:val="single" w:sz="6" w:space="2" w:color="918585"/>
        <w:bottom w:val="single" w:sz="6" w:space="2" w:color="918585"/>
      </w:pBdr>
      <w:tabs>
        <w:tab w:val="left" w:pos="1021"/>
      </w:tabs>
      <w:ind w:firstLine="0"/>
    </w:pPr>
  </w:style>
  <w:style w:type="paragraph" w:customStyle="1" w:styleId="Warning">
    <w:name w:val="Warning"/>
    <w:basedOn w:val="BodyText"/>
    <w:rsid w:val="000847D6"/>
    <w:pPr>
      <w:shd w:val="clear" w:color="auto" w:fill="D9D9D9"/>
      <w:tabs>
        <w:tab w:val="left" w:pos="992"/>
      </w:tabs>
      <w:ind w:left="119" w:right="119"/>
    </w:pPr>
    <w:rPr>
      <w:sz w:val="20"/>
    </w:rPr>
  </w:style>
  <w:style w:type="paragraph" w:customStyle="1" w:styleId="MarginIcons">
    <w:name w:val="Margin Icons"/>
    <w:basedOn w:val="BodyText"/>
    <w:rsid w:val="00084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7D6"/>
    <w:rPr>
      <w:rFonts w:ascii="Courier New" w:hAnsi="Courier New"/>
    </w:rPr>
  </w:style>
  <w:style w:type="paragraph" w:customStyle="1" w:styleId="NoteBullet">
    <w:name w:val="Note Bullet"/>
    <w:basedOn w:val="Note"/>
    <w:rsid w:val="000847D6"/>
    <w:pPr>
      <w:tabs>
        <w:tab w:val="clear" w:pos="680"/>
      </w:tabs>
      <w:spacing w:before="60" w:after="60"/>
    </w:pPr>
  </w:style>
  <w:style w:type="paragraph" w:customStyle="1" w:styleId="SubHeading2">
    <w:name w:val="SubHeading2"/>
    <w:basedOn w:val="HeadingBase"/>
    <w:rsid w:val="000847D6"/>
    <w:pPr>
      <w:spacing w:before="240" w:after="60"/>
    </w:pPr>
    <w:rPr>
      <w:sz w:val="20"/>
    </w:rPr>
  </w:style>
  <w:style w:type="paragraph" w:customStyle="1" w:styleId="SubHeading1">
    <w:name w:val="SubHeading1"/>
    <w:basedOn w:val="HeadingBase"/>
    <w:rsid w:val="000847D6"/>
    <w:pPr>
      <w:spacing w:before="240" w:after="60"/>
    </w:pPr>
    <w:rPr>
      <w:color w:val="918585"/>
      <w:sz w:val="22"/>
    </w:rPr>
  </w:style>
  <w:style w:type="paragraph" w:customStyle="1" w:styleId="SideHeading">
    <w:name w:val="Side Heading"/>
    <w:basedOn w:val="HeadingBase"/>
    <w:rsid w:val="00084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7D6"/>
    <w:pPr>
      <w:numPr>
        <w:numId w:val="10"/>
      </w:numPr>
    </w:pPr>
  </w:style>
  <w:style w:type="paragraph" w:styleId="PlainText">
    <w:name w:val="Plain Text"/>
    <w:basedOn w:val="Normal"/>
    <w:link w:val="PlainTextChar"/>
    <w:rsid w:val="000847D6"/>
    <w:rPr>
      <w:sz w:val="20"/>
    </w:rPr>
  </w:style>
  <w:style w:type="character" w:customStyle="1" w:styleId="PlainTextChar">
    <w:name w:val="Plain Text Char"/>
    <w:basedOn w:val="DefaultParagraphFont"/>
    <w:link w:val="PlainText"/>
    <w:rsid w:val="000847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47D6"/>
    <w:rPr>
      <w:b/>
      <w:smallCaps/>
    </w:rPr>
  </w:style>
  <w:style w:type="paragraph" w:customStyle="1" w:styleId="TableListNumber">
    <w:name w:val="Table List Number"/>
    <w:basedOn w:val="ListNumber"/>
    <w:rsid w:val="000847D6"/>
    <w:pPr>
      <w:numPr>
        <w:numId w:val="0"/>
      </w:numPr>
    </w:pPr>
  </w:style>
  <w:style w:type="paragraph" w:styleId="TOC4">
    <w:name w:val="toc 4"/>
    <w:basedOn w:val="TOCBase"/>
    <w:next w:val="Normal"/>
    <w:semiHidden/>
    <w:rsid w:val="000847D6"/>
    <w:pPr>
      <w:tabs>
        <w:tab w:val="right" w:leader="dot" w:pos="9071"/>
      </w:tabs>
      <w:ind w:left="1701"/>
    </w:pPr>
  </w:style>
  <w:style w:type="paragraph" w:customStyle="1" w:styleId="ListAlpha">
    <w:name w:val="List Alpha"/>
    <w:basedOn w:val="List"/>
    <w:rsid w:val="000847D6"/>
    <w:pPr>
      <w:numPr>
        <w:numId w:val="7"/>
      </w:numPr>
    </w:pPr>
  </w:style>
  <w:style w:type="paragraph" w:customStyle="1" w:styleId="ListAlpha2">
    <w:name w:val="List Alpha 2"/>
    <w:basedOn w:val="List2"/>
    <w:rsid w:val="000847D6"/>
    <w:pPr>
      <w:numPr>
        <w:numId w:val="6"/>
      </w:numPr>
    </w:pPr>
  </w:style>
  <w:style w:type="paragraph" w:styleId="List2">
    <w:name w:val="List 2"/>
    <w:basedOn w:val="BodyText"/>
    <w:rsid w:val="000847D6"/>
    <w:pPr>
      <w:tabs>
        <w:tab w:val="left" w:pos="680"/>
      </w:tabs>
      <w:spacing w:before="60" w:after="60"/>
      <w:ind w:left="680" w:hanging="340"/>
    </w:pPr>
  </w:style>
  <w:style w:type="paragraph" w:styleId="List3">
    <w:name w:val="List 3"/>
    <w:basedOn w:val="BodyText"/>
    <w:rsid w:val="000847D6"/>
    <w:pPr>
      <w:tabs>
        <w:tab w:val="left" w:pos="1021"/>
      </w:tabs>
      <w:spacing w:before="60" w:after="60"/>
      <w:ind w:left="1020" w:hanging="340"/>
    </w:pPr>
  </w:style>
  <w:style w:type="paragraph" w:styleId="List4">
    <w:name w:val="List 4"/>
    <w:basedOn w:val="BodyText"/>
    <w:rsid w:val="000847D6"/>
    <w:pPr>
      <w:tabs>
        <w:tab w:val="left" w:pos="1361"/>
      </w:tabs>
      <w:spacing w:before="60" w:after="60"/>
      <w:ind w:left="1361" w:hanging="340"/>
    </w:pPr>
  </w:style>
  <w:style w:type="paragraph" w:styleId="List5">
    <w:name w:val="List 5"/>
    <w:basedOn w:val="BodyText"/>
    <w:rsid w:val="000847D6"/>
    <w:pPr>
      <w:tabs>
        <w:tab w:val="left" w:pos="1701"/>
      </w:tabs>
      <w:spacing w:before="60" w:after="60"/>
      <w:ind w:left="1701" w:hanging="340"/>
    </w:pPr>
  </w:style>
  <w:style w:type="paragraph" w:styleId="ListBullet3">
    <w:name w:val="List Bullet 3"/>
    <w:basedOn w:val="List3"/>
    <w:rsid w:val="000847D6"/>
    <w:pPr>
      <w:numPr>
        <w:numId w:val="13"/>
      </w:numPr>
      <w:tabs>
        <w:tab w:val="clear" w:pos="1021"/>
      </w:tabs>
      <w:ind w:left="1037" w:hanging="357"/>
    </w:pPr>
  </w:style>
  <w:style w:type="paragraph" w:styleId="ListBullet4">
    <w:name w:val="List Bullet 4"/>
    <w:basedOn w:val="List4"/>
    <w:rsid w:val="000847D6"/>
    <w:pPr>
      <w:numPr>
        <w:numId w:val="1"/>
      </w:numPr>
    </w:pPr>
  </w:style>
  <w:style w:type="paragraph" w:styleId="ListBullet5">
    <w:name w:val="List Bullet 5"/>
    <w:basedOn w:val="List5"/>
    <w:rsid w:val="000847D6"/>
    <w:pPr>
      <w:numPr>
        <w:numId w:val="2"/>
      </w:numPr>
    </w:pPr>
  </w:style>
  <w:style w:type="paragraph" w:styleId="ListContinue2">
    <w:name w:val="List Continue 2"/>
    <w:basedOn w:val="List2"/>
    <w:rsid w:val="000847D6"/>
    <w:pPr>
      <w:ind w:firstLine="0"/>
    </w:pPr>
  </w:style>
  <w:style w:type="paragraph" w:styleId="ListContinue3">
    <w:name w:val="List Continue 3"/>
    <w:basedOn w:val="List3"/>
    <w:rsid w:val="000847D6"/>
    <w:pPr>
      <w:ind w:left="1021" w:firstLine="0"/>
    </w:pPr>
  </w:style>
  <w:style w:type="paragraph" w:styleId="ListContinue4">
    <w:name w:val="List Continue 4"/>
    <w:basedOn w:val="List4"/>
    <w:rsid w:val="000847D6"/>
    <w:pPr>
      <w:ind w:firstLine="0"/>
    </w:pPr>
  </w:style>
  <w:style w:type="paragraph" w:styleId="ListContinue5">
    <w:name w:val="List Continue 5"/>
    <w:basedOn w:val="List5"/>
    <w:rsid w:val="000847D6"/>
    <w:pPr>
      <w:ind w:firstLine="0"/>
    </w:pPr>
  </w:style>
  <w:style w:type="paragraph" w:styleId="ListNumber3">
    <w:name w:val="List Number 3"/>
    <w:basedOn w:val="List3"/>
    <w:rsid w:val="000847D6"/>
    <w:pPr>
      <w:numPr>
        <w:numId w:val="3"/>
      </w:numPr>
    </w:pPr>
  </w:style>
  <w:style w:type="paragraph" w:styleId="ListNumber4">
    <w:name w:val="List Number 4"/>
    <w:basedOn w:val="List4"/>
    <w:rsid w:val="000847D6"/>
    <w:pPr>
      <w:numPr>
        <w:numId w:val="4"/>
      </w:numPr>
    </w:pPr>
  </w:style>
  <w:style w:type="paragraph" w:styleId="ListNumber5">
    <w:name w:val="List Number 5"/>
    <w:basedOn w:val="List5"/>
    <w:rsid w:val="000847D6"/>
    <w:pPr>
      <w:numPr>
        <w:numId w:val="5"/>
      </w:numPr>
    </w:pPr>
  </w:style>
  <w:style w:type="paragraph" w:styleId="BlockText">
    <w:name w:val="Block Text"/>
    <w:basedOn w:val="Normal"/>
    <w:rsid w:val="000847D6"/>
    <w:pPr>
      <w:spacing w:after="120"/>
      <w:ind w:left="1440" w:right="1440"/>
    </w:pPr>
  </w:style>
  <w:style w:type="character" w:customStyle="1" w:styleId="Subscript">
    <w:name w:val="Subscript"/>
    <w:basedOn w:val="DefaultParagraphFont"/>
    <w:rsid w:val="000847D6"/>
    <w:rPr>
      <w:sz w:val="16"/>
      <w:vertAlign w:val="subscript"/>
    </w:rPr>
  </w:style>
  <w:style w:type="character" w:customStyle="1" w:styleId="Superscript">
    <w:name w:val="Superscript"/>
    <w:basedOn w:val="DefaultParagraphFont"/>
    <w:rsid w:val="000847D6"/>
    <w:rPr>
      <w:sz w:val="16"/>
      <w:vertAlign w:val="superscript"/>
    </w:rPr>
  </w:style>
  <w:style w:type="character" w:customStyle="1" w:styleId="Symbols">
    <w:name w:val="Symbols"/>
    <w:basedOn w:val="DefaultParagraphFont"/>
    <w:rsid w:val="000847D6"/>
    <w:rPr>
      <w:rFonts w:ascii="Symbol" w:hAnsi="Symbol"/>
    </w:rPr>
  </w:style>
  <w:style w:type="character" w:customStyle="1" w:styleId="MenuOptions">
    <w:name w:val="Menu Options"/>
    <w:basedOn w:val="DefaultParagraphFont"/>
    <w:rsid w:val="000847D6"/>
    <w:rPr>
      <w:rFonts w:ascii="Arial Narrow" w:hAnsi="Arial Narrow"/>
      <w:smallCaps/>
    </w:rPr>
  </w:style>
  <w:style w:type="character" w:customStyle="1" w:styleId="Buttons">
    <w:name w:val="Buttons"/>
    <w:basedOn w:val="DefaultParagraphFont"/>
    <w:rsid w:val="000847D6"/>
    <w:rPr>
      <w:b/>
    </w:rPr>
  </w:style>
  <w:style w:type="character" w:customStyle="1" w:styleId="Underlined">
    <w:name w:val="Underlined"/>
    <w:basedOn w:val="DefaultParagraphFont"/>
    <w:rsid w:val="000847D6"/>
    <w:rPr>
      <w:u w:val="single"/>
    </w:rPr>
  </w:style>
  <w:style w:type="paragraph" w:customStyle="1" w:styleId="TableBodyTextRight">
    <w:name w:val="Table Body Text Right"/>
    <w:basedOn w:val="TableBodyText"/>
    <w:rsid w:val="000847D6"/>
    <w:pPr>
      <w:widowControl w:val="0"/>
      <w:autoSpaceDE w:val="0"/>
      <w:autoSpaceDN w:val="0"/>
      <w:adjustRightInd w:val="0"/>
      <w:jc w:val="right"/>
    </w:pPr>
    <w:rPr>
      <w:rFonts w:cs="Arial"/>
      <w:szCs w:val="18"/>
    </w:rPr>
  </w:style>
  <w:style w:type="paragraph" w:customStyle="1" w:styleId="CopyrightText">
    <w:name w:val="Copyright Text"/>
    <w:basedOn w:val="BodyText"/>
    <w:rsid w:val="000847D6"/>
    <w:rPr>
      <w:sz w:val="18"/>
    </w:rPr>
  </w:style>
  <w:style w:type="paragraph" w:customStyle="1" w:styleId="BodySmallRight">
    <w:name w:val="Body Small Right"/>
    <w:basedOn w:val="BodyTextRight"/>
    <w:rsid w:val="000847D6"/>
    <w:rPr>
      <w:sz w:val="18"/>
      <w:szCs w:val="18"/>
    </w:rPr>
  </w:style>
  <w:style w:type="paragraph" w:customStyle="1" w:styleId="MarginEdition">
    <w:name w:val="Margin Edition"/>
    <w:basedOn w:val="MarginNote"/>
    <w:rsid w:val="000847D6"/>
    <w:pPr>
      <w:spacing w:before="0" w:after="0"/>
    </w:pPr>
    <w:rPr>
      <w:rFonts w:ascii="Times New Roman" w:hAnsi="Times New Roman"/>
      <w:color w:val="999999"/>
    </w:rPr>
  </w:style>
  <w:style w:type="paragraph" w:customStyle="1" w:styleId="Spacer">
    <w:name w:val="Spacer"/>
    <w:basedOn w:val="Normal"/>
    <w:rsid w:val="000847D6"/>
    <w:rPr>
      <w:sz w:val="2"/>
      <w:szCs w:val="2"/>
    </w:rPr>
  </w:style>
  <w:style w:type="character" w:customStyle="1" w:styleId="Small">
    <w:name w:val="Small"/>
    <w:basedOn w:val="DefaultParagraphFont"/>
    <w:rsid w:val="000847D6"/>
    <w:rPr>
      <w:sz w:val="16"/>
    </w:rPr>
  </w:style>
  <w:style w:type="paragraph" w:customStyle="1" w:styleId="WideTable">
    <w:name w:val="Wide Table"/>
    <w:basedOn w:val="Normal"/>
    <w:rsid w:val="000847D6"/>
    <w:pPr>
      <w:ind w:left="-1418"/>
    </w:pPr>
    <w:rPr>
      <w:sz w:val="2"/>
      <w:szCs w:val="2"/>
    </w:rPr>
  </w:style>
  <w:style w:type="character" w:styleId="PageNumber">
    <w:name w:val="page number"/>
    <w:basedOn w:val="DefaultParagraphFont"/>
    <w:rsid w:val="000847D6"/>
  </w:style>
  <w:style w:type="paragraph" w:styleId="Quote">
    <w:name w:val="Quote"/>
    <w:basedOn w:val="Heading1"/>
    <w:link w:val="QuoteChar"/>
    <w:qFormat/>
    <w:rsid w:val="000847D6"/>
    <w:rPr>
      <w:b w:val="0"/>
      <w:sz w:val="72"/>
      <w:szCs w:val="72"/>
      <w:lang w:val="en-NZ"/>
    </w:rPr>
  </w:style>
  <w:style w:type="character" w:customStyle="1" w:styleId="QuoteChar">
    <w:name w:val="Quote Char"/>
    <w:basedOn w:val="DefaultParagraphFont"/>
    <w:link w:val="Quote"/>
    <w:rsid w:val="00084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7D6"/>
    <w:pPr>
      <w:pageBreakBefore/>
    </w:pPr>
  </w:style>
  <w:style w:type="paragraph" w:customStyle="1" w:styleId="Border">
    <w:name w:val="Border"/>
    <w:basedOn w:val="Normal"/>
    <w:qFormat/>
    <w:rsid w:val="00084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7D6"/>
    <w:rPr>
      <w:b/>
      <w:bCs/>
      <w:i/>
      <w:iCs/>
      <w:color w:val="auto"/>
    </w:rPr>
  </w:style>
  <w:style w:type="paragraph" w:styleId="IntenseQuote">
    <w:name w:val="Intense Quote"/>
    <w:basedOn w:val="Normal"/>
    <w:next w:val="Normal"/>
    <w:link w:val="IntenseQuoteChar"/>
    <w:uiPriority w:val="30"/>
    <w:qFormat/>
    <w:rsid w:val="00084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7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47D6"/>
    <w:rPr>
      <w:smallCaps/>
      <w:color w:val="auto"/>
      <w:u w:val="single"/>
    </w:rPr>
  </w:style>
  <w:style w:type="character" w:styleId="IntenseReference">
    <w:name w:val="Intense Reference"/>
    <w:basedOn w:val="DefaultParagraphFont"/>
    <w:uiPriority w:val="32"/>
    <w:qFormat/>
    <w:rsid w:val="000847D6"/>
    <w:rPr>
      <w:b/>
      <w:bCs/>
      <w:smallCaps/>
      <w:color w:val="auto"/>
      <w:spacing w:val="5"/>
      <w:u w:val="single"/>
    </w:rPr>
  </w:style>
  <w:style w:type="paragraph" w:customStyle="1" w:styleId="2ColumnHeading">
    <w:name w:val="2Column Heading"/>
    <w:basedOn w:val="BodyText"/>
    <w:qFormat/>
    <w:rsid w:val="000847D6"/>
    <w:pPr>
      <w:spacing w:after="60"/>
      <w:ind w:left="-2268"/>
    </w:pPr>
    <w:rPr>
      <w:b/>
    </w:rPr>
  </w:style>
  <w:style w:type="paragraph" w:customStyle="1" w:styleId="Heading1TOC">
    <w:name w:val="Heading1 TOC"/>
    <w:basedOn w:val="Normal"/>
    <w:qFormat/>
    <w:rsid w:val="000847D6"/>
    <w:pPr>
      <w:spacing w:before="240" w:after="120"/>
    </w:pPr>
    <w:rPr>
      <w:rFonts w:ascii="Times New Roman" w:hAnsi="Times New Roman"/>
      <w:b/>
      <w:sz w:val="32"/>
    </w:rPr>
  </w:style>
  <w:style w:type="paragraph" w:customStyle="1" w:styleId="Heading2TOC">
    <w:name w:val="Heading2 TOC"/>
    <w:basedOn w:val="Normal"/>
    <w:qFormat/>
    <w:rsid w:val="000847D6"/>
    <w:pPr>
      <w:spacing w:before="240" w:after="60"/>
    </w:pPr>
    <w:rPr>
      <w:rFonts w:ascii="Times New Roman" w:hAnsi="Times New Roman"/>
      <w:b/>
      <w:sz w:val="28"/>
    </w:rPr>
  </w:style>
  <w:style w:type="character" w:customStyle="1" w:styleId="Underline">
    <w:name w:val="Underline"/>
    <w:basedOn w:val="DefaultParagraphFont"/>
    <w:qFormat/>
    <w:rsid w:val="000847D6"/>
    <w:rPr>
      <w:u w:val="single"/>
    </w:rPr>
  </w:style>
  <w:style w:type="character" w:customStyle="1" w:styleId="BoldandItalics">
    <w:name w:val="Bold and Italics"/>
    <w:qFormat/>
    <w:rsid w:val="000847D6"/>
    <w:rPr>
      <w:b/>
      <w:i/>
      <w:u w:val="none"/>
    </w:rPr>
  </w:style>
  <w:style w:type="paragraph" w:styleId="BalloonText">
    <w:name w:val="Balloon Text"/>
    <w:basedOn w:val="Normal"/>
    <w:link w:val="BalloonTextChar"/>
    <w:rsid w:val="000847D6"/>
    <w:rPr>
      <w:rFonts w:ascii="Tahoma" w:hAnsi="Tahoma" w:cs="Tahoma"/>
      <w:sz w:val="16"/>
      <w:szCs w:val="16"/>
    </w:rPr>
  </w:style>
  <w:style w:type="character" w:customStyle="1" w:styleId="BalloonTextChar">
    <w:name w:val="Balloon Text Char"/>
    <w:basedOn w:val="DefaultParagraphFont"/>
    <w:link w:val="BalloonText"/>
    <w:rsid w:val="000847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7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7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8110</Characters>
  <Application>Microsoft Office Word</Application>
  <DocSecurity>0</DocSecurity>
  <Lines>306</Lines>
  <Paragraphs>148</Paragraphs>
  <ScaleCrop>false</ScaleCrop>
  <Company>Author-it Software Corporation Ltd.</Company>
  <LinksUpToDate>false</LinksUpToDate>
  <CharactersWithSpaces>9357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SITTTSL012A Construct domestic airfares</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2012-05-26T10:28:00Z</dcterms:created>
  <dcterms:modified xsi:type="dcterms:W3CDTF">2012-05-26T10:28:00Z</dcterms:modified>
</cp:coreProperties>
</file>