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D8C" w:rsidP="00174D8C">
      <w:pPr>
        <w:pStyle w:val="Title"/>
      </w:pPr>
      <w:r>
        <w:fldChar w:fldCharType="begin"/>
      </w:r>
      <w:r>
        <w:instrText xml:space="preserve"> TITLE   \* MERGEFORMAT </w:instrText>
      </w:r>
      <w:r>
        <w:fldChar w:fldCharType="separate"/>
      </w:r>
      <w:r>
        <w:t>SITTTSL006B Prepare quotations</w:t>
      </w:r>
      <w:r>
        <w:fldChar w:fldCharType="end"/>
      </w:r>
    </w:p>
    <w:p w:rsidR="00174D8C" w:rsidP="00174D8C">
      <w:pPr>
        <w:pStyle w:val="Version"/>
        <w:sectPr w:rsidSect="00E33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3400" w:rsidP="00E33400">
      <w:pPr>
        <w:pStyle w:val="SuperHeading"/>
      </w:pPr>
      <w:r w:rsidRPr="00E33400">
        <w:t>SITTTSL006B Prepare quotations</w:t>
      </w:r>
    </w:p>
    <w:p w:rsidR="00000000" w:rsidRPr="00E33400" w:rsidP="00E33400">
      <w:pPr>
        <w:pStyle w:val="SuperHeading"/>
      </w:pPr>
    </w:p>
    <w:p w:rsidR="00000000" w:rsidRPr="00E33400" w:rsidP="00E33400">
      <w:pPr>
        <w:pStyle w:val="Heading1"/>
      </w:pPr>
      <w:bookmarkStart w:id="1" w:name="O_147819"/>
      <w:bookmarkEnd w:id="1"/>
      <w:r w:rsidRPr="00E33400">
        <w:t>Modification History</w:t>
      </w:r>
    </w:p>
    <w:p w:rsidR="00000000" w:rsidRPr="00E33400" w:rsidP="00E33400">
      <w:pPr>
        <w:pStyle w:val="BodyText"/>
      </w:pPr>
      <w:r w:rsidRPr="00E33400">
        <w:t>Not applicable.</w:t>
      </w:r>
    </w:p>
    <w:p w:rsidR="00000000" w:rsidRPr="00E33400" w:rsidP="00E33400">
      <w:pPr>
        <w:pStyle w:val="AllowPageBreak"/>
      </w:pPr>
    </w:p>
    <w:p w:rsidR="00000000" w:rsidRPr="00E33400" w:rsidP="00E33400">
      <w:pPr>
        <w:pStyle w:val="Heading1"/>
      </w:pPr>
      <w:bookmarkStart w:id="2" w:name="O_147820"/>
      <w:bookmarkEnd w:id="2"/>
      <w:r w:rsidRPr="00E33400">
        <w:t>Unit Descriptor</w:t>
      </w:r>
    </w:p>
    <w:tbl>
      <w:tblPr>
        <w:tblW w:w="0" w:type="auto"/>
        <w:tblLayout w:type="fixed"/>
        <w:tblCellMar>
          <w:left w:w="62" w:type="dxa"/>
          <w:right w:w="62" w:type="dxa"/>
        </w:tblCellMar>
        <w:tblLook w:val="0000"/>
      </w:tblPr>
      <w:tblGrid>
        <w:gridCol w:w="2836"/>
        <w:gridCol w:w="6344"/>
      </w:tblGrid>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This unit describes the performance outcomes, skills and knowledge required to calculate the costs of products and servi</w:t>
            </w:r>
            <w:r w:rsidRPr="00E33400">
              <w:t>ces accurately and to present quotations to customers. It requires the ability to provide quotations for products and services where some costing and pricing has already been undertaken in the product development phase. As such it underpins SITTPPD003B Sou</w:t>
            </w:r>
            <w:r w:rsidRPr="00E33400">
              <w:t xml:space="preserve">rce and package tourism products, which deals with the more advanced skills to actually source, price and package product. </w:t>
            </w:r>
          </w:p>
          <w:p w:rsidR="00000000" w:rsidP="00E33400">
            <w:pPr>
              <w:pStyle w:val="BodyText"/>
              <w:rPr>
                <w:lang w:val="en-NZ"/>
              </w:rPr>
            </w:pPr>
            <w:r w:rsidRPr="00E33400">
              <w:t>No licensing, legislative, regulatory or certification requirements apply to this unit at the time of endorsement.</w:t>
            </w:r>
          </w:p>
        </w:tc>
      </w:tr>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p>
        </w:tc>
      </w:tr>
    </w:tbl>
    <w:p w:rsidR="00000000" w:rsidRPr="00E33400" w:rsidP="00E33400">
      <w:pPr>
        <w:pStyle w:val="BodyText"/>
      </w:pPr>
    </w:p>
    <w:p w:rsidR="00000000" w:rsidRPr="00E33400" w:rsidP="00E33400">
      <w:pPr>
        <w:pStyle w:val="AllowPageBreak"/>
      </w:pPr>
    </w:p>
    <w:p w:rsidR="00000000" w:rsidRPr="00E33400" w:rsidP="00E33400">
      <w:pPr>
        <w:pStyle w:val="Heading1"/>
      </w:pPr>
      <w:bookmarkStart w:id="3" w:name="O_147821"/>
      <w:bookmarkEnd w:id="3"/>
      <w:r w:rsidRPr="00E33400">
        <w:t>Application of the Unit</w:t>
      </w:r>
    </w:p>
    <w:tbl>
      <w:tblPr>
        <w:tblW w:w="0" w:type="auto"/>
        <w:tblLayout w:type="fixed"/>
        <w:tblCellMar>
          <w:left w:w="62" w:type="dxa"/>
          <w:right w:w="62" w:type="dxa"/>
        </w:tblCellMar>
        <w:tblLook w:val="0000"/>
      </w:tblPr>
      <w:tblGrid>
        <w:gridCol w:w="2836"/>
        <w:gridCol w:w="6344"/>
      </w:tblGrid>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This unit describes a key sales and operational function for a diverse range of domestic and international tourism and hospitality products and services and applies to the full range of industry secto</w:t>
            </w:r>
            <w:r w:rsidRPr="00E33400">
              <w:t xml:space="preserve">rs. The tourism or hospitality organisation could be a principal (the supplier) or an agent quoting on products and services on behalf of the principal. </w:t>
            </w:r>
          </w:p>
          <w:p w:rsidR="00000000" w:rsidRPr="00E33400" w:rsidP="00E33400">
            <w:pPr>
              <w:pStyle w:val="BodyText"/>
            </w:pPr>
            <w:r w:rsidRPr="00E33400">
              <w:t>The unit has particular application to those personnel who sell as a key focus of their job role. It a</w:t>
            </w:r>
            <w:r w:rsidRPr="00E33400">
              <w:t>pplies to frontline sales or operations personnel who operate with some level of autonomy or under limited supervision and guidance from others. It is undertaken by a diverse range of people such as retail travel consultants, corporate consultants, inbound</w:t>
            </w:r>
            <w:r w:rsidRPr="00E33400">
              <w:t xml:space="preserve"> tour coordinators, visitor information officers, account managers for professional conference organisers, event coordinators, tour guides, restaurant managers, banquet coordinators or managers, resort activities coordinators, tour desk officers, reservati</w:t>
            </w:r>
            <w:r w:rsidRPr="00E33400">
              <w:t>ons sales agents and owner-operators of small tourism businesses.</w:t>
            </w:r>
          </w:p>
          <w:p w:rsidR="00000000" w:rsidP="00E33400">
            <w:pPr>
              <w:pStyle w:val="BodyText"/>
              <w:rPr>
                <w:lang w:val="en-NZ"/>
              </w:rPr>
            </w:pPr>
            <w:r w:rsidRPr="00E33400">
              <w:t>The range of products and services and complexity of quotations will vary according to the industry sector. Because of the broad industry application of this unit, it is critical that assess</w:t>
            </w:r>
            <w:r w:rsidRPr="00E33400">
              <w:t>ment is contextualised to meet the requirements of the specific industry sector, local tourism industry operations and the particular needs of the job role.</w:t>
            </w:r>
          </w:p>
        </w:tc>
      </w:tr>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p>
        </w:tc>
      </w:tr>
    </w:tbl>
    <w:p w:rsidR="00000000" w:rsidRPr="00E33400" w:rsidP="00E33400">
      <w:pPr>
        <w:pStyle w:val="BodyText"/>
      </w:pPr>
    </w:p>
    <w:p w:rsidR="00000000" w:rsidRPr="00E33400" w:rsidP="00E33400">
      <w:pPr>
        <w:pStyle w:val="AllowPageBreak"/>
      </w:pPr>
    </w:p>
    <w:p w:rsidR="00000000" w:rsidRPr="00E33400" w:rsidP="00E33400">
      <w:pPr>
        <w:pStyle w:val="Heading1"/>
      </w:pPr>
      <w:bookmarkStart w:id="4" w:name="O_147822"/>
      <w:bookmarkEnd w:id="4"/>
      <w:r w:rsidRPr="00E33400">
        <w:t>Licensing/Regulatory Information</w:t>
      </w:r>
    </w:p>
    <w:p w:rsidR="00000000" w:rsidRPr="00E33400" w:rsidP="00E33400">
      <w:pPr>
        <w:pStyle w:val="BodyText"/>
      </w:pPr>
      <w:r w:rsidRPr="00E33400">
        <w:t>Not applicable.</w:t>
      </w:r>
    </w:p>
    <w:p w:rsidR="00000000" w:rsidRPr="00E33400" w:rsidP="00E33400">
      <w:pPr>
        <w:pStyle w:val="AllowPageBreak"/>
      </w:pPr>
    </w:p>
    <w:p w:rsidR="00000000" w:rsidRPr="00E33400" w:rsidP="00E33400">
      <w:pPr>
        <w:pStyle w:val="Heading1"/>
      </w:pPr>
      <w:bookmarkStart w:id="5" w:name="O_147823"/>
      <w:bookmarkEnd w:id="5"/>
      <w:r w:rsidRPr="00E33400">
        <w:t>Pre-Requisites</w:t>
      </w:r>
    </w:p>
    <w:tbl>
      <w:tblPr>
        <w:tblW w:w="0" w:type="auto"/>
        <w:tblLayout w:type="fixed"/>
        <w:tblCellMar>
          <w:left w:w="62" w:type="dxa"/>
          <w:right w:w="62" w:type="dxa"/>
        </w:tblCellMar>
        <w:tblLook w:val="0000"/>
      </w:tblPr>
      <w:tblGrid>
        <w:gridCol w:w="2836"/>
        <w:gridCol w:w="6344"/>
      </w:tblGrid>
      <w:tr w:rsidTr="00174D8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This unit must be assessed after the following prerequisite unit:</w:t>
            </w:r>
          </w:p>
          <w:p w:rsidR="00000000" w:rsidP="00E33400">
            <w:pPr>
              <w:pStyle w:val="BodyText"/>
              <w:rPr>
                <w:lang w:val="en-NZ"/>
              </w:rPr>
            </w:pPr>
            <w:r w:rsidRPr="00E33400">
              <w:t>SITTTSL002A Access and interpret product information.</w:t>
            </w:r>
          </w:p>
        </w:tc>
      </w:tr>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p>
        </w:tc>
      </w:tr>
    </w:tbl>
    <w:p w:rsidR="00000000" w:rsidRPr="00E33400" w:rsidP="00E33400">
      <w:pPr>
        <w:pStyle w:val="BodyText"/>
      </w:pPr>
    </w:p>
    <w:p w:rsidR="00000000" w:rsidRPr="00E33400" w:rsidP="00E33400">
      <w:pPr>
        <w:pStyle w:val="AllowPageBreak"/>
      </w:pPr>
    </w:p>
    <w:p w:rsidR="00000000" w:rsidRPr="00E33400" w:rsidP="00E33400">
      <w:pPr>
        <w:pStyle w:val="Heading1"/>
      </w:pPr>
      <w:bookmarkStart w:id="6" w:name="O_147824"/>
      <w:bookmarkEnd w:id="6"/>
      <w:r w:rsidRPr="00E33400">
        <w:t>Employability Skills Information</w:t>
      </w:r>
    </w:p>
    <w:tbl>
      <w:tblPr>
        <w:tblW w:w="0" w:type="auto"/>
        <w:tblLayout w:type="fixed"/>
        <w:tblCellMar>
          <w:left w:w="62" w:type="dxa"/>
          <w:right w:w="62" w:type="dxa"/>
        </w:tblCellMar>
        <w:tblLook w:val="0000"/>
      </w:tblPr>
      <w:tblGrid>
        <w:gridCol w:w="2836"/>
        <w:gridCol w:w="6344"/>
      </w:tblGrid>
      <w:tr w:rsidTr="00174D8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p>
        </w:tc>
      </w:tr>
    </w:tbl>
    <w:p w:rsidR="00000000" w:rsidRPr="00E33400" w:rsidP="00E33400">
      <w:pPr>
        <w:pStyle w:val="BodyText"/>
      </w:pPr>
    </w:p>
    <w:p w:rsidR="00000000" w:rsidRPr="00E33400" w:rsidP="00E33400">
      <w:pPr>
        <w:pStyle w:val="AllowPageBreak"/>
      </w:pPr>
    </w:p>
    <w:p w:rsidR="00000000" w:rsidRPr="00E33400" w:rsidP="00E33400">
      <w:pPr>
        <w:pStyle w:val="Heading1"/>
      </w:pPr>
      <w:bookmarkStart w:id="7" w:name="O_147825"/>
      <w:bookmarkEnd w:id="7"/>
      <w:r w:rsidRPr="00E33400">
        <w:t>Elements and Performance Criteria Pre-Content</w:t>
      </w:r>
    </w:p>
    <w:tbl>
      <w:tblPr>
        <w:tblW w:w="0" w:type="auto"/>
        <w:tblLayout w:type="fixed"/>
        <w:tblCellMar>
          <w:left w:w="62" w:type="dxa"/>
          <w:right w:w="62" w:type="dxa"/>
        </w:tblCellMar>
        <w:tblLook w:val="0000"/>
      </w:tblPr>
      <w:tblGrid>
        <w:gridCol w:w="2836"/>
        <w:gridCol w:w="6344"/>
      </w:tblGrid>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 xml:space="preserve">Performance criteria describe the required performance needed to demonstrate achievement of the element. Where </w:t>
            </w:r>
            <w:r w:rsidRPr="00E33400">
              <w:rPr>
                <w:rStyle w:val="BoldandItalics"/>
              </w:rPr>
              <w:t>bold italicised</w:t>
            </w:r>
            <w:r w:rsidRPr="00E33400">
              <w:t xml:space="preserve"> text is used, further information is detailed in the required skills and knowledge and/or the range statement. Assessment of performance is to be consistent with the evidence guide.</w:t>
            </w:r>
          </w:p>
        </w:tc>
      </w:tr>
    </w:tbl>
    <w:p w:rsidR="00000000" w:rsidRPr="00E33400" w:rsidP="00E33400">
      <w:pPr>
        <w:pStyle w:val="BodyText"/>
      </w:pPr>
    </w:p>
    <w:p w:rsidR="00000000" w:rsidRPr="00E33400" w:rsidP="00E33400">
      <w:pPr>
        <w:pStyle w:val="AllowPageBreak"/>
      </w:pPr>
    </w:p>
    <w:p w:rsidR="00000000" w:rsidRPr="00E33400" w:rsidP="00E33400">
      <w:pPr>
        <w:pStyle w:val="Heading1"/>
      </w:pPr>
      <w:bookmarkStart w:id="8" w:name="O_147826"/>
      <w:bookmarkEnd w:id="8"/>
      <w:r w:rsidRPr="00E3340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74D8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33400" w:rsidP="00E33400">
            <w:pPr>
              <w:pStyle w:val="List"/>
            </w:pPr>
            <w:r w:rsidRPr="00E33400">
              <w:rPr>
                <w:rStyle w:val="SpecialBold"/>
              </w:rPr>
              <w:t>ELEME</w:t>
            </w:r>
            <w:r w:rsidRPr="00E33400">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rPr>
                <w:rStyle w:val="SpecialBold"/>
              </w:rPr>
              <w:t>PERFORMANCE CRITERIA</w:t>
            </w:r>
          </w:p>
        </w:tc>
      </w:tr>
      <w:tr w:rsidTr="00174D8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w:t>
            </w:r>
          </w:p>
        </w:tc>
        <w:tc>
          <w:tcPr>
            <w:tcW w:w="2410" w:type="dxa"/>
            <w:vMerge w:val="restart"/>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Calculate costs of products and services.</w:t>
            </w: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1.1</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 xml:space="preserve">Create </w:t>
            </w:r>
            <w:r w:rsidRPr="00E33400">
              <w:rPr>
                <w:rStyle w:val="BoldandItalics"/>
              </w:rPr>
              <w:t>records</w:t>
            </w:r>
            <w:r w:rsidRPr="00E33400">
              <w:t xml:space="preserve"> to administer the customer's details and requirements.</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1.2</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 xml:space="preserve">Source and accurately select and interpret product and costing information required to prepare the </w:t>
            </w:r>
            <w:r w:rsidRPr="00E33400">
              <w:rPr>
                <w:rStyle w:val="BoldandItalics"/>
              </w:rPr>
              <w:t>quotation</w:t>
            </w:r>
            <w:r w:rsidRPr="00E33400">
              <w:t>.</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1.3</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If required, negotiate costs with suppliers according to commercial agreements and relationships, and within scope of individual responsibility.</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1.4</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Calculate commissions or mark-up nett costs according to organisation procedures and requirements to determine a profitable selling price.</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1.5</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 xml:space="preserve">Accurately calculate any additional taxes, </w:t>
            </w:r>
            <w:r w:rsidRPr="00E33400">
              <w:rPr>
                <w:rStyle w:val="BoldandItalics"/>
              </w:rPr>
              <w:t>special fees and other charges</w:t>
            </w:r>
            <w:r w:rsidRPr="00E33400">
              <w:t>.</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1.6</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Accurately calculate any req</w:t>
            </w:r>
            <w:r w:rsidRPr="00E33400">
              <w:t>uired currency conversions.</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1.7</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Accurately calculate the final cost to the customer.</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1.8</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 xml:space="preserve">Check all calculations against all </w:t>
            </w:r>
            <w:r w:rsidRPr="00E33400">
              <w:rPr>
                <w:rStyle w:val="BoldandItalics"/>
              </w:rPr>
              <w:t>product and service</w:t>
            </w:r>
            <w:r w:rsidRPr="00E33400">
              <w:t xml:space="preserve"> components.</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1.9</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Keep detailed and legible records of the method of calculation, according to organisation formats.</w:t>
            </w:r>
          </w:p>
        </w:tc>
      </w:tr>
      <w:tr w:rsidTr="00174D8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2</w:t>
            </w:r>
          </w:p>
        </w:tc>
        <w:tc>
          <w:tcPr>
            <w:tcW w:w="2410" w:type="dxa"/>
            <w:vMerge w:val="restart"/>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Provide quotations to customer.</w:t>
            </w: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2.1</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Prepare the quotation to reflect all inclusions required by the customer.</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2.2</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 xml:space="preserve">Promptly </w:t>
            </w:r>
            <w:r w:rsidRPr="00E33400">
              <w:rPr>
                <w:rStyle w:val="BoldandItalics"/>
              </w:rPr>
              <w:t>provide accurate quotation</w:t>
            </w:r>
            <w:r w:rsidRPr="00E33400">
              <w:t xml:space="preserve"> to the customer according to organisation procedures and formats.</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2.3</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Offer secondary quotations with options, as appropriate.</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2.4</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 xml:space="preserve">Ensure all quotations include accurate details of the cost of product and service provision and the </w:t>
            </w:r>
            <w:r w:rsidRPr="00E33400">
              <w:rPr>
                <w:rStyle w:val="BoldandItalics"/>
              </w:rPr>
              <w:t>conditions and limitations of the quotation</w:t>
            </w:r>
            <w:r w:rsidRPr="00E33400">
              <w:t>.</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2.5</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Record all details of the quotation accurately and legibly and keep on file according to organisation pr</w:t>
            </w:r>
            <w:r w:rsidRPr="00E33400">
              <w:t>ocedures.</w:t>
            </w:r>
          </w:p>
        </w:tc>
      </w:tr>
      <w:tr w:rsidTr="00174D8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2.6</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Minimise use of printed materials and maximise electronic transmission and filing of all documents to reduce waste and negative environmental impacts.</w:t>
            </w:r>
          </w:p>
        </w:tc>
      </w:tr>
      <w:tr w:rsidTr="00174D8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3</w:t>
            </w:r>
          </w:p>
        </w:tc>
        <w:tc>
          <w:tcPr>
            <w:tcW w:w="2410" w:type="dxa"/>
            <w:vMerge w:val="restart"/>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Update and amend quotations.</w:t>
            </w: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3.1</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Adjust and update quotations to take account of changed requests or arrangements.</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3.2</w:t>
            </w:r>
          </w:p>
        </w:tc>
        <w:tc>
          <w:tcPr>
            <w:tcW w:w="577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Provide the most up-to-date quotation to customers inclusive of new conditions and limitations.</w:t>
            </w:r>
          </w:p>
        </w:tc>
      </w:tr>
      <w:tr w:rsidTr="00174D8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3400">
            <w:pPr>
              <w:pStyle w:val="List"/>
              <w:rPr>
                <w:lang w:val="en-NZ"/>
              </w:rPr>
            </w:pPr>
            <w:r w:rsidRPr="00E33400">
              <w:t>3.3</w:t>
            </w:r>
          </w:p>
        </w:tc>
        <w:tc>
          <w:tcPr>
            <w:tcW w:w="5777" w:type="dxa"/>
            <w:tcBorders>
              <w:top w:val="nil"/>
              <w:left w:val="nil"/>
              <w:bottom w:val="nil"/>
              <w:right w:val="nil"/>
            </w:tcBorders>
            <w:tcMar>
              <w:top w:w="0" w:type="dxa"/>
              <w:left w:w="62" w:type="dxa"/>
              <w:bottom w:w="0" w:type="dxa"/>
              <w:right w:w="62" w:type="dxa"/>
            </w:tcMar>
          </w:tcPr>
          <w:p w:rsidR="00000000" w:rsidRPr="00E33400" w:rsidP="00E33400">
            <w:pPr>
              <w:pStyle w:val="List"/>
            </w:pPr>
            <w:r w:rsidRPr="00E33400">
              <w:t>Record all details of adjusted quotations and keep on file according to organisation procedures.</w:t>
            </w:r>
          </w:p>
        </w:tc>
      </w:tr>
    </w:tbl>
    <w:p w:rsidR="00000000" w:rsidRPr="00E33400" w:rsidP="00E33400">
      <w:pPr>
        <w:pStyle w:val="BodyText"/>
      </w:pPr>
    </w:p>
    <w:p w:rsidR="00000000" w:rsidRPr="00E33400" w:rsidP="00E33400">
      <w:pPr>
        <w:pStyle w:val="AllowPageBreak"/>
      </w:pPr>
    </w:p>
    <w:p w:rsidR="00000000" w:rsidRPr="00E33400" w:rsidP="00E33400">
      <w:pPr>
        <w:pStyle w:val="Heading1"/>
      </w:pPr>
      <w:bookmarkStart w:id="9" w:name="O_147827"/>
      <w:bookmarkEnd w:id="9"/>
      <w:r w:rsidRPr="00E33400">
        <w:t>Required Skills and Knowledge</w:t>
      </w:r>
    </w:p>
    <w:tbl>
      <w:tblPr>
        <w:tblW w:w="0" w:type="auto"/>
        <w:tblLayout w:type="fixed"/>
        <w:tblCellMar>
          <w:left w:w="62" w:type="dxa"/>
          <w:right w:w="62" w:type="dxa"/>
        </w:tblCellMar>
        <w:tblLook w:val="0000"/>
      </w:tblPr>
      <w:tblGrid>
        <w:gridCol w:w="9180"/>
      </w:tblGrid>
      <w:tr w:rsidTr="00174D8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REQUIRED SKILLS AND KNOWLEDGE</w:t>
            </w:r>
          </w:p>
        </w:tc>
      </w:tr>
      <w:tr w:rsidTr="00174D8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t>This section describes the essential skills and knowledge and their level, required for this unit.</w:t>
            </w:r>
          </w:p>
        </w:tc>
      </w:tr>
      <w:tr w:rsidTr="00174D8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The following skills must be assessed as part of this unit:</w:t>
            </w:r>
          </w:p>
          <w:p w:rsidR="00000000" w:rsidRPr="00E33400" w:rsidP="00E33400">
            <w:pPr>
              <w:pStyle w:val="ListBullet"/>
            </w:pPr>
            <w:r w:rsidRPr="00E33400">
              <w:t>literacy skills to read and interpret documents such as customer files, customer requests and</w:t>
            </w:r>
            <w:r w:rsidRPr="00E33400">
              <w:t xml:space="preserve"> complex product costing information</w:t>
            </w:r>
          </w:p>
          <w:p w:rsidR="00000000" w:rsidRPr="00E33400" w:rsidP="00E33400">
            <w:pPr>
              <w:pStyle w:val="ListBullet"/>
            </w:pPr>
            <w:r w:rsidRPr="00E33400">
              <w:t>writing skills to create customer files and document complex customer requests, complex costings and complex written quotations, including the conditions specifically applicable to the quotation</w:t>
            </w:r>
          </w:p>
          <w:p w:rsidR="00000000" w:rsidP="00E33400">
            <w:pPr>
              <w:pStyle w:val="ListBullet"/>
              <w:rPr>
                <w:lang w:val="en-NZ"/>
              </w:rPr>
            </w:pPr>
            <w:r w:rsidRPr="00E33400">
              <w:t>numeracy skills to calcu</w:t>
            </w:r>
            <w:r w:rsidRPr="00E33400">
              <w:t>late complex costing components.</w:t>
            </w:r>
          </w:p>
        </w:tc>
      </w:tr>
      <w:tr w:rsidTr="00174D8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The following knowledge must be assessed as part of this unit:</w:t>
            </w:r>
          </w:p>
          <w:p w:rsidR="00000000" w:rsidRPr="00E33400" w:rsidP="00E33400">
            <w:pPr>
              <w:pStyle w:val="ListBullet"/>
            </w:pPr>
            <w:r w:rsidRPr="00E33400">
              <w:t>key principles and elements of calculating costs and components of quotations</w:t>
            </w:r>
          </w:p>
          <w:p w:rsidR="00000000" w:rsidRPr="00E33400" w:rsidP="00E33400">
            <w:pPr>
              <w:pStyle w:val="ListBullet"/>
            </w:pPr>
            <w:r w:rsidRPr="00E33400">
              <w:t>product knowledge appropriate to the specific tourism or hospitality industry sector and the products included in the quotation</w:t>
            </w:r>
          </w:p>
          <w:p w:rsidR="00000000" w:rsidRPr="00E33400" w:rsidP="00E33400">
            <w:pPr>
              <w:pStyle w:val="ListBullet"/>
            </w:pPr>
            <w:r w:rsidRPr="00E33400">
              <w:t>negotiated cost of supply, contractual arrangements and preferred supplier arrangements in place</w:t>
            </w:r>
          </w:p>
          <w:p w:rsidR="00000000" w:rsidRPr="00E33400" w:rsidP="00E33400">
            <w:pPr>
              <w:pStyle w:val="ListBullet"/>
            </w:pPr>
            <w:r w:rsidRPr="00E33400">
              <w:t>industry commission and mark-up</w:t>
            </w:r>
            <w:r w:rsidRPr="00E33400">
              <w:t xml:space="preserve"> procedures appropriate to the specific industry sector</w:t>
            </w:r>
          </w:p>
          <w:p w:rsidR="00000000" w:rsidRPr="00E33400" w:rsidP="00E33400">
            <w:pPr>
              <w:pStyle w:val="ListBullet"/>
            </w:pPr>
            <w:r w:rsidRPr="00E33400">
              <w:t>quotation systems and procedures appropriate to the specific industry sector</w:t>
            </w:r>
          </w:p>
          <w:p w:rsidR="00000000" w:rsidRPr="00E33400" w:rsidP="00E33400">
            <w:pPr>
              <w:pStyle w:val="ListBullet"/>
            </w:pPr>
            <w:r w:rsidRPr="00E33400">
              <w:t>broad and working knowledge of legal and consumer protection issues that relate to providing quotations and to the products</w:t>
            </w:r>
            <w:r w:rsidRPr="00E33400">
              <w:t xml:space="preserve"> covered by the quotation.</w:t>
            </w:r>
          </w:p>
        </w:tc>
      </w:tr>
    </w:tbl>
    <w:p w:rsidR="00174D8C" w:rsidP="00E33400">
      <w:pPr>
        <w:pStyle w:val="BodyText"/>
      </w:pPr>
    </w:p>
    <w:p w:rsidR="00174D8C" w:rsidP="00E33400">
      <w:pPr>
        <w:pStyle w:val="BodyText"/>
      </w:pPr>
    </w:p>
    <w:p w:rsidR="00000000" w:rsidRPr="00E33400" w:rsidP="00E33400">
      <w:pPr>
        <w:pStyle w:val="Heading1"/>
      </w:pPr>
      <w:bookmarkStart w:id="10" w:name="O_147828"/>
      <w:bookmarkEnd w:id="10"/>
      <w:r w:rsidRPr="00E33400">
        <w:t>Evidence Guide</w:t>
      </w:r>
    </w:p>
    <w:tbl>
      <w:tblPr>
        <w:tblW w:w="0" w:type="auto"/>
        <w:tblLayout w:type="fixed"/>
        <w:tblCellMar>
          <w:left w:w="62" w:type="dxa"/>
          <w:right w:w="62" w:type="dxa"/>
        </w:tblCellMar>
        <w:tblLook w:val="0000"/>
      </w:tblPr>
      <w:tblGrid>
        <w:gridCol w:w="3345"/>
        <w:gridCol w:w="5835"/>
      </w:tblGrid>
      <w:tr w:rsidTr="00174D8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EVIDENCE GUIDE</w:t>
            </w:r>
          </w:p>
        </w:tc>
      </w:tr>
      <w:tr w:rsidTr="00174D8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t xml:space="preserve">The evidence guide provides advice on assessment and must be read in conjunction with the performance criteria, required skills and knowledge, </w:t>
            </w:r>
            <w:r w:rsidRPr="00E33400">
              <w:t>the range statement and the Assessment Guidelines for this Training Package.</w:t>
            </w:r>
          </w:p>
        </w:tc>
      </w:tr>
      <w:tr w:rsidTr="00174D8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Evidence of the following is essential:</w:t>
            </w:r>
          </w:p>
          <w:p w:rsidR="00000000" w:rsidRPr="00E33400" w:rsidP="00E33400">
            <w:pPr>
              <w:pStyle w:val="ListBullet"/>
            </w:pPr>
            <w:r w:rsidRPr="00E33400">
              <w:t xml:space="preserve">ability to prepare and provide multiple </w:t>
            </w:r>
            <w:r w:rsidRPr="00E33400">
              <w:t>accurate quotations in response to multiple customer requests covering a range of tourism products and services and ideally as a component of integrated work activity</w:t>
            </w:r>
          </w:p>
          <w:p w:rsidR="00000000" w:rsidP="00E33400">
            <w:pPr>
              <w:pStyle w:val="ListBullet"/>
              <w:rPr>
                <w:lang w:val="en-NZ"/>
              </w:rPr>
            </w:pPr>
            <w:r w:rsidRPr="00E33400">
              <w:t>knowledge of industry practices in relation to commissions, mark-up and fees</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ListBullet"/>
            </w:pPr>
            <w:r w:rsidRPr="00E33400">
              <w:t xml:space="preserve">project or work activities that show the candidates' ability to prepare quotations within the context of the particular industry sector in which they are working or seeking work; for those undertaking generic pre-employment training, assessment must cover </w:t>
            </w:r>
            <w:r w:rsidRPr="00E33400">
              <w:t>a range of industry contexts to allow for a broad range of vocational outcomes</w:t>
            </w:r>
          </w:p>
          <w:p w:rsidR="00000000" w:rsidP="00E33400">
            <w:pPr>
              <w:pStyle w:val="ListBullet"/>
              <w:rPr>
                <w:lang w:val="en-NZ"/>
              </w:rPr>
            </w:pPr>
            <w:r w:rsidRPr="00E33400">
              <w:t>completion of quotations within typical workplace time constraints and the deadlines determined by the customer and the organisation.</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Context of and specific resources for a</w:t>
            </w:r>
            <w:r w:rsidRPr="00E33400">
              <w:rPr>
                <w:rStyle w:val="SpecialBold"/>
              </w:rPr>
              <w:t>ssessment</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Assessment must ensure:</w:t>
            </w:r>
          </w:p>
          <w:p w:rsidR="00000000" w:rsidRPr="00E33400" w:rsidP="00E33400">
            <w:pPr>
              <w:pStyle w:val="ListBullet"/>
            </w:pPr>
            <w:r w:rsidRPr="00E33400">
              <w:t xml:space="preserve">demonstration of skills within a fully equipped industry-realistic office environment using appropriate computers, printers, information programs, publications and software programs currently used in the tourism industry </w:t>
            </w:r>
            <w:r w:rsidRPr="00E33400">
              <w:t xml:space="preserve">to assist the quotations function </w:t>
            </w:r>
            <w:r w:rsidRPr="00E33400">
              <w:rPr>
                <w:rStyle w:val="BoldandItalics"/>
              </w:rPr>
              <w:t>or</w:t>
            </w:r>
            <w:r w:rsidRPr="00E33400">
              <w:t xml:space="preserve"> demonstration within the applicable sales environment for the sector e.g. a conference venue for the Events sector or touring environment for the Guiding and Tour Operations sectors</w:t>
            </w:r>
          </w:p>
          <w:p w:rsidR="00000000" w:rsidRPr="00E33400" w:rsidP="00E33400">
            <w:pPr>
              <w:pStyle w:val="ListBullet"/>
            </w:pPr>
            <w:r w:rsidRPr="00E33400">
              <w:t>use of relevant and current product i</w:t>
            </w:r>
            <w:r w:rsidRPr="00E33400">
              <w:t>nformation to support the quotation process, e.g. brochures, timetables, tariffs and product sales kits</w:t>
            </w:r>
          </w:p>
          <w:p w:rsidR="00000000" w:rsidP="00E33400">
            <w:pPr>
              <w:pStyle w:val="ListBullet"/>
              <w:rPr>
                <w:lang w:val="en-NZ"/>
              </w:rPr>
            </w:pPr>
            <w:r w:rsidRPr="00E33400">
              <w:t>use of a full range of operational documentation, e.g. details of supplier contracts and customer files.</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 xml:space="preserve">A range of assessment methods should be used to assess practical skills and knowledge. The following examples are appropriate for this unit: </w:t>
            </w:r>
          </w:p>
          <w:p w:rsidR="00000000" w:rsidRPr="00E33400" w:rsidP="00E33400">
            <w:pPr>
              <w:pStyle w:val="ListBullet"/>
            </w:pPr>
            <w:r w:rsidRPr="00E33400">
              <w:t>evaluation of integrated activities completed by the candidate, including sourcing information on destinations, s</w:t>
            </w:r>
            <w:r w:rsidRPr="00E33400">
              <w:t>elling products and issuing documents</w:t>
            </w:r>
          </w:p>
          <w:p w:rsidR="00000000" w:rsidRPr="00E33400" w:rsidP="00E33400">
            <w:pPr>
              <w:pStyle w:val="ListBullet"/>
            </w:pPr>
            <w:r w:rsidRPr="00E33400">
              <w:t>evaluation of a range of quotations prepared by the candidate</w:t>
            </w:r>
          </w:p>
          <w:p w:rsidR="00000000" w:rsidRPr="00E33400" w:rsidP="00E33400">
            <w:pPr>
              <w:pStyle w:val="ListBullet"/>
            </w:pPr>
            <w:r w:rsidRPr="00E33400">
              <w:t>case studies to assess ability to provide accurate quotations in response to particular customer requests or for a series of customer files</w:t>
            </w:r>
          </w:p>
          <w:p w:rsidR="00000000" w:rsidRPr="00E33400" w:rsidP="00E33400">
            <w:pPr>
              <w:pStyle w:val="ListBullet"/>
            </w:pPr>
            <w:r w:rsidRPr="00E33400">
              <w:t>written and oral</w:t>
            </w:r>
            <w:r w:rsidRPr="00E33400">
              <w:t xml:space="preserve"> questioning or interview to test knowledge of the principles that underpin quotation procedures and the consumer protection regulations that would apply </w:t>
            </w:r>
          </w:p>
          <w:p w:rsidR="00000000" w:rsidRPr="00E33400" w:rsidP="00E33400">
            <w:pPr>
              <w:pStyle w:val="ListBullet"/>
            </w:pPr>
            <w:r w:rsidRPr="00E33400">
              <w:t>review of portfolios of evidence and third-party workplace reports of on-the-job performance by the c</w:t>
            </w:r>
            <w:r w:rsidRPr="00E33400">
              <w:t>andidate.</w:t>
            </w:r>
          </w:p>
          <w:p w:rsidR="00000000" w:rsidRPr="00E33400" w:rsidP="00E33400">
            <w:pPr>
              <w:pStyle w:val="BodyText"/>
            </w:pPr>
            <w:r w:rsidRPr="00E33400">
              <w:t>Holistic assessment with other units relevant to the industry sector, workplace and job role is recommended, for example:</w:t>
            </w:r>
          </w:p>
          <w:p w:rsidR="00000000" w:rsidRPr="00E33400" w:rsidP="00E33400">
            <w:pPr>
              <w:pStyle w:val="ListBullet"/>
            </w:pPr>
            <w:r w:rsidRPr="00E33400">
              <w:t>SITTTSL005A Sell tourism products and services</w:t>
            </w:r>
          </w:p>
          <w:p w:rsidR="00000000" w:rsidRPr="00E33400" w:rsidP="00E33400">
            <w:pPr>
              <w:pStyle w:val="ListBullet"/>
            </w:pPr>
            <w:r w:rsidRPr="00E33400">
              <w:t>SITTTSL007B Receive and process reservations</w:t>
            </w:r>
          </w:p>
          <w:p w:rsidR="00000000" w:rsidP="00E33400">
            <w:pPr>
              <w:pStyle w:val="ListBullet"/>
              <w:rPr>
                <w:lang w:val="en-NZ"/>
              </w:rPr>
            </w:pPr>
            <w:r w:rsidRPr="00E33400">
              <w:t>SITTTSL010B Control reservation</w:t>
            </w:r>
            <w:r w:rsidRPr="00E33400">
              <w:t>s or operations using a computerised system.</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 xml:space="preserve">Employability skills are integral to effective performance in the workplace and are broadly consistent across industry sectors. How these skills are </w:t>
            </w:r>
            <w:r w:rsidRPr="00E33400">
              <w:t>applied varies between occupations and qualifications due to the different work functions and contexts.</w:t>
            </w:r>
          </w:p>
          <w:p w:rsidR="00000000" w:rsidRPr="00E33400" w:rsidP="00E33400">
            <w:pPr>
              <w:pStyle w:val="BodyText"/>
            </w:pPr>
            <w:r w:rsidRPr="00E33400">
              <w:t xml:space="preserve">Employability skills embedded in this unit should be assessed holistically with other relevant units that make up the skill set or qualification and in </w:t>
            </w:r>
            <w:r w:rsidRPr="00E33400">
              <w:t>the context of the job role.</w:t>
            </w:r>
          </w:p>
        </w:tc>
      </w:tr>
    </w:tbl>
    <w:p w:rsidR="00174D8C" w:rsidP="00E33400">
      <w:pPr>
        <w:pStyle w:val="BodyText"/>
      </w:pPr>
    </w:p>
    <w:p w:rsidR="00174D8C" w:rsidP="00E33400">
      <w:pPr>
        <w:pStyle w:val="BodyText"/>
      </w:pPr>
    </w:p>
    <w:p w:rsidR="00000000" w:rsidRPr="00E33400" w:rsidP="00E33400">
      <w:pPr>
        <w:pStyle w:val="Heading1"/>
      </w:pPr>
      <w:bookmarkStart w:id="11" w:name="O_147829"/>
      <w:bookmarkEnd w:id="11"/>
      <w:r w:rsidRPr="00E33400">
        <w:t>Range Statement</w:t>
      </w:r>
    </w:p>
    <w:tbl>
      <w:tblPr>
        <w:tblW w:w="0" w:type="auto"/>
        <w:tblLayout w:type="fixed"/>
        <w:tblCellMar>
          <w:left w:w="62" w:type="dxa"/>
          <w:right w:w="62" w:type="dxa"/>
        </w:tblCellMar>
        <w:tblLook w:val="0000"/>
      </w:tblPr>
      <w:tblGrid>
        <w:gridCol w:w="3345"/>
        <w:gridCol w:w="5835"/>
      </w:tblGrid>
      <w:tr w:rsidTr="00174D8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RANGE STATEMENT</w:t>
            </w:r>
          </w:p>
        </w:tc>
      </w:tr>
      <w:tr w:rsidTr="00174D8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t xml:space="preserve">The range statement relates to the unit of competency as a whole. It allows for different work environments and situations that may affect </w:t>
            </w:r>
            <w:r w:rsidRPr="00E33400">
              <w:t>performance. Bold italicised wording in the performance criteria is detailed below.</w:t>
            </w:r>
          </w:p>
        </w:tc>
      </w:tr>
      <w:tr w:rsidTr="00174D8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BoldandItalics"/>
              </w:rPr>
              <w:t>Customer records</w:t>
            </w:r>
            <w:r w:rsidRPr="00E33400">
              <w:t xml:space="preserve"> may be:</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ListBullet"/>
            </w:pPr>
            <w:r w:rsidRPr="00E33400">
              <w:t>a computer file</w:t>
            </w:r>
          </w:p>
          <w:p w:rsidR="00000000" w:rsidP="00E33400">
            <w:pPr>
              <w:pStyle w:val="ListBullet"/>
              <w:rPr>
                <w:lang w:val="en-NZ"/>
              </w:rPr>
            </w:pPr>
            <w:r w:rsidRPr="00E33400">
              <w:t xml:space="preserve">a manual file. </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BoldandItalics"/>
              </w:rPr>
              <w:t>Quotations</w:t>
            </w:r>
            <w:r w:rsidRPr="00E33400">
              <w:t>:</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ListBullet"/>
            </w:pPr>
            <w:r w:rsidRPr="00E33400">
              <w:t xml:space="preserve">may be for </w:t>
            </w:r>
            <w:r w:rsidRPr="00E33400">
              <w:rPr>
                <w:rStyle w:val="BoldandItalics"/>
              </w:rPr>
              <w:t>a broad range of products and services</w:t>
            </w:r>
            <w:r w:rsidRPr="00E33400">
              <w:t xml:space="preserve">, </w:t>
            </w:r>
            <w:r w:rsidRPr="00E33400">
              <w:rPr>
                <w:rStyle w:val="BoldandItalics"/>
              </w:rPr>
              <w:t>including</w:t>
            </w:r>
            <w:r w:rsidRPr="00E33400">
              <w:t>:</w:t>
            </w:r>
          </w:p>
          <w:p w:rsidR="00000000" w:rsidRPr="00E33400" w:rsidP="00E33400">
            <w:pPr>
              <w:pStyle w:val="ListBullet2"/>
            </w:pPr>
            <w:r w:rsidRPr="00E33400">
              <w:t>single product or service</w:t>
            </w:r>
          </w:p>
          <w:p w:rsidR="00000000" w:rsidRPr="00E33400" w:rsidP="00E33400">
            <w:pPr>
              <w:pStyle w:val="ListBullet2"/>
            </w:pPr>
            <w:r w:rsidRPr="00E33400">
              <w:t>multiple products and services making up a complete itinerary</w:t>
            </w:r>
          </w:p>
          <w:p w:rsidR="00000000" w:rsidRPr="00E33400" w:rsidP="00E33400">
            <w:pPr>
              <w:pStyle w:val="ListBullet2"/>
            </w:pPr>
            <w:r w:rsidRPr="00E33400">
              <w:t>inclusive products or optional touring products</w:t>
            </w:r>
          </w:p>
          <w:p w:rsidR="00000000" w:rsidRPr="00E33400" w:rsidP="00E33400">
            <w:pPr>
              <w:pStyle w:val="ListBullet2"/>
            </w:pPr>
            <w:r w:rsidRPr="00E33400">
              <w:t>groups</w:t>
            </w:r>
          </w:p>
          <w:p w:rsidR="00000000" w:rsidRPr="00E33400" w:rsidP="00E33400">
            <w:pPr>
              <w:pStyle w:val="ListBullet2"/>
            </w:pPr>
            <w:r w:rsidRPr="00E33400">
              <w:t>individuals</w:t>
            </w:r>
          </w:p>
          <w:p w:rsidR="00000000" w:rsidRPr="00E33400" w:rsidP="00E33400">
            <w:pPr>
              <w:pStyle w:val="ListBullet2"/>
            </w:pPr>
            <w:r w:rsidRPr="00E33400">
              <w:t>one-off touring arrangements</w:t>
            </w:r>
          </w:p>
          <w:p w:rsidR="00000000" w:rsidRPr="00E33400" w:rsidP="00E33400">
            <w:pPr>
              <w:pStyle w:val="ListBullet2"/>
            </w:pPr>
            <w:r w:rsidRPr="00E33400">
              <w:t>series tours</w:t>
            </w:r>
          </w:p>
          <w:p w:rsidR="00000000" w:rsidRPr="00E33400" w:rsidP="00E33400">
            <w:pPr>
              <w:pStyle w:val="ListBullet2"/>
            </w:pPr>
            <w:r w:rsidRPr="00E33400">
              <w:t>incentive tours</w:t>
            </w:r>
          </w:p>
          <w:p w:rsidR="00000000" w:rsidRPr="00E33400" w:rsidP="00E33400">
            <w:pPr>
              <w:pStyle w:val="ListBullet2"/>
            </w:pPr>
            <w:r w:rsidRPr="00E33400">
              <w:t>meetings</w:t>
            </w:r>
          </w:p>
          <w:p w:rsidR="00000000" w:rsidP="00E33400">
            <w:pPr>
              <w:pStyle w:val="ListBullet2"/>
              <w:rPr>
                <w:lang w:val="en-NZ"/>
              </w:rPr>
            </w:pPr>
            <w:r w:rsidRPr="00E33400">
              <w:t>conferences</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ListBullet"/>
            </w:pPr>
            <w:r w:rsidRPr="00E33400">
              <w:t>may be prepared:</w:t>
            </w:r>
          </w:p>
          <w:p w:rsidR="00000000" w:rsidRPr="00E33400" w:rsidP="00E33400">
            <w:pPr>
              <w:pStyle w:val="ListBullet2"/>
            </w:pPr>
            <w:r w:rsidRPr="00E33400">
              <w:t>manually</w:t>
            </w:r>
          </w:p>
          <w:p w:rsidR="00000000" w:rsidRPr="00E33400" w:rsidP="00E33400">
            <w:pPr>
              <w:pStyle w:val="ListBullet2"/>
            </w:pPr>
            <w:r w:rsidRPr="00E33400">
              <w:t>using a computer</w:t>
            </w:r>
          </w:p>
          <w:p w:rsidR="00000000" w:rsidRPr="00E33400" w:rsidP="00E33400">
            <w:pPr>
              <w:pStyle w:val="ListBullet"/>
            </w:pPr>
            <w:r w:rsidRPr="00E33400">
              <w:t>may be provided by:</w:t>
            </w:r>
          </w:p>
          <w:p w:rsidR="00000000" w:rsidRPr="00E33400" w:rsidP="00E33400">
            <w:pPr>
              <w:pStyle w:val="ListBullet2"/>
            </w:pPr>
            <w:r w:rsidRPr="00E33400">
              <w:t>telephone</w:t>
            </w:r>
          </w:p>
          <w:p w:rsidR="00000000" w:rsidRPr="00E33400" w:rsidP="00E33400">
            <w:pPr>
              <w:pStyle w:val="ListBullet2"/>
            </w:pPr>
            <w:r w:rsidRPr="00E33400">
              <w:t>verbally in a face-to-face context</w:t>
            </w:r>
          </w:p>
          <w:p w:rsidR="00000000" w:rsidRPr="00E33400" w:rsidP="00E33400">
            <w:pPr>
              <w:pStyle w:val="ListBullet2"/>
            </w:pPr>
            <w:r w:rsidRPr="00E33400">
              <w:t>fax</w:t>
            </w:r>
          </w:p>
          <w:p w:rsidR="00000000" w:rsidRPr="00E33400" w:rsidP="00E33400">
            <w:pPr>
              <w:pStyle w:val="ListBullet2"/>
            </w:pPr>
            <w:r w:rsidRPr="00E33400">
              <w:t>email or other electronic transmission</w:t>
            </w:r>
          </w:p>
          <w:p w:rsidR="00000000" w:rsidRPr="00E33400" w:rsidP="00E33400">
            <w:pPr>
              <w:pStyle w:val="ListBullet2"/>
            </w:pPr>
            <w:r w:rsidRPr="00E33400">
              <w:t>mail</w:t>
            </w:r>
          </w:p>
          <w:p w:rsidR="00000000" w:rsidP="00E33400">
            <w:pPr>
              <w:pStyle w:val="ListBullet2"/>
              <w:rPr>
                <w:lang w:val="en-NZ"/>
              </w:rPr>
            </w:pPr>
            <w:r w:rsidRPr="00E33400">
              <w:t>internal communication.</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BoldandItalics"/>
              </w:rPr>
              <w:t>Special fees and charges</w:t>
            </w:r>
            <w:r w:rsidRPr="00E3340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ListBullet"/>
            </w:pPr>
            <w:r w:rsidRPr="00E33400">
              <w:t>service fee</w:t>
            </w:r>
          </w:p>
          <w:p w:rsidR="00000000" w:rsidRPr="00E33400" w:rsidP="00E33400">
            <w:pPr>
              <w:pStyle w:val="ListBullet"/>
            </w:pPr>
            <w:r w:rsidRPr="00E33400">
              <w:t>transaction fee</w:t>
            </w:r>
          </w:p>
          <w:p w:rsidR="00000000" w:rsidRPr="00E33400" w:rsidP="00E33400">
            <w:pPr>
              <w:pStyle w:val="ListBullet"/>
            </w:pPr>
            <w:r w:rsidRPr="00E33400">
              <w:t>itinerary preparation fee</w:t>
            </w:r>
          </w:p>
          <w:p w:rsidR="00000000" w:rsidRPr="00E33400" w:rsidP="00E33400">
            <w:pPr>
              <w:pStyle w:val="ListBullet"/>
            </w:pPr>
            <w:r w:rsidRPr="00E33400">
              <w:t>visa and passport handling fee</w:t>
            </w:r>
          </w:p>
          <w:p w:rsidR="00000000" w:rsidRPr="00E33400" w:rsidP="00E33400">
            <w:pPr>
              <w:pStyle w:val="ListBullet"/>
            </w:pPr>
            <w:r w:rsidRPr="00E33400">
              <w:t>loyalty program (e.g. frequent flyer) redemption fee</w:t>
            </w:r>
          </w:p>
          <w:p w:rsidR="00000000" w:rsidRPr="00E33400" w:rsidP="00E33400">
            <w:pPr>
              <w:pStyle w:val="ListBullet"/>
            </w:pPr>
            <w:r w:rsidRPr="00E33400">
              <w:t>product booking fee</w:t>
            </w:r>
          </w:p>
          <w:p w:rsidR="00000000" w:rsidRPr="00E33400" w:rsidP="00E33400">
            <w:pPr>
              <w:pStyle w:val="ListBullet"/>
            </w:pPr>
            <w:r w:rsidRPr="00E33400">
              <w:t>amendment fee</w:t>
            </w:r>
          </w:p>
          <w:p w:rsidR="00000000" w:rsidRPr="00E33400" w:rsidP="00E33400">
            <w:pPr>
              <w:pStyle w:val="ListBullet"/>
            </w:pPr>
            <w:r w:rsidRPr="00E33400">
              <w:t>cancellation fee</w:t>
            </w:r>
          </w:p>
          <w:p w:rsidR="00000000" w:rsidRPr="00E33400" w:rsidP="00E33400">
            <w:pPr>
              <w:pStyle w:val="ListBullet"/>
            </w:pPr>
            <w:r w:rsidRPr="00E33400">
              <w:t>reconfirmation fee</w:t>
            </w:r>
          </w:p>
          <w:p w:rsidR="00000000" w:rsidRPr="00E33400" w:rsidP="00E33400">
            <w:pPr>
              <w:pStyle w:val="ListBullet"/>
            </w:pPr>
            <w:r w:rsidRPr="00E33400">
              <w:t>courier fee</w:t>
            </w:r>
          </w:p>
          <w:p w:rsidR="00000000" w:rsidRPr="00E33400" w:rsidP="00E33400">
            <w:pPr>
              <w:pStyle w:val="ListBullet"/>
            </w:pPr>
            <w:r w:rsidRPr="00E33400">
              <w:t>credit card fee</w:t>
            </w:r>
          </w:p>
          <w:p w:rsidR="00000000" w:rsidP="00E33400">
            <w:pPr>
              <w:pStyle w:val="ListBullet"/>
              <w:rPr>
                <w:lang w:val="en-NZ"/>
              </w:rPr>
            </w:pPr>
            <w:r w:rsidRPr="00E33400">
              <w:t>communication fee.</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BoldandItalics"/>
              </w:rPr>
              <w:t>Some examples of products and services</w:t>
            </w:r>
            <w:r w:rsidRPr="00E33400">
              <w:t xml:space="preserve"> included in quotations are:</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ListBullet"/>
            </w:pPr>
            <w:r w:rsidRPr="00E33400">
              <w:t>domestic products and services</w:t>
            </w:r>
          </w:p>
          <w:p w:rsidR="00000000" w:rsidRPr="00E33400" w:rsidP="00E33400">
            <w:pPr>
              <w:pStyle w:val="ListBullet"/>
            </w:pPr>
            <w:r w:rsidRPr="00E33400">
              <w:t>international products and services</w:t>
            </w:r>
          </w:p>
          <w:p w:rsidR="00000000" w:rsidRPr="00E33400" w:rsidP="00E33400">
            <w:pPr>
              <w:pStyle w:val="ListBullet"/>
            </w:pPr>
            <w:r w:rsidRPr="00E33400">
              <w:t>transportation</w:t>
            </w:r>
          </w:p>
          <w:p w:rsidR="00000000" w:rsidRPr="00E33400" w:rsidP="00E33400">
            <w:pPr>
              <w:pStyle w:val="ListBullet"/>
            </w:pPr>
            <w:r w:rsidRPr="00E33400">
              <w:t>transfers</w:t>
            </w:r>
          </w:p>
          <w:p w:rsidR="00000000" w:rsidRPr="00E33400" w:rsidP="00E33400">
            <w:pPr>
              <w:pStyle w:val="ListBullet"/>
            </w:pPr>
            <w:r w:rsidRPr="00E33400">
              <w:t>accommodation</w:t>
            </w:r>
          </w:p>
          <w:p w:rsidR="00000000" w:rsidRPr="00E33400" w:rsidP="00E33400">
            <w:pPr>
              <w:pStyle w:val="ListBullet"/>
            </w:pPr>
            <w:r w:rsidRPr="00E33400">
              <w:t>entertainment</w:t>
            </w:r>
          </w:p>
          <w:p w:rsidR="00000000" w:rsidRPr="00E33400" w:rsidP="00E33400">
            <w:pPr>
              <w:pStyle w:val="ListBullet"/>
            </w:pPr>
            <w:r w:rsidRPr="00E33400">
              <w:t>tours</w:t>
            </w:r>
          </w:p>
          <w:p w:rsidR="00000000" w:rsidRPr="00E33400" w:rsidP="00E33400">
            <w:pPr>
              <w:pStyle w:val="ListBullet"/>
            </w:pPr>
            <w:r w:rsidRPr="00E33400">
              <w:t>cruises</w:t>
            </w:r>
          </w:p>
          <w:p w:rsidR="00000000" w:rsidRPr="00E33400" w:rsidP="00E33400">
            <w:pPr>
              <w:pStyle w:val="ListBullet"/>
            </w:pPr>
            <w:r w:rsidRPr="00E33400">
              <w:t>entrance to attractions or sites</w:t>
            </w:r>
          </w:p>
          <w:p w:rsidR="00000000" w:rsidRPr="00E33400" w:rsidP="00E33400">
            <w:pPr>
              <w:pStyle w:val="ListBullet"/>
            </w:pPr>
            <w:r w:rsidRPr="00E33400">
              <w:t>tour guiding services</w:t>
            </w:r>
          </w:p>
          <w:p w:rsidR="00000000" w:rsidRPr="00E33400" w:rsidP="00E33400">
            <w:pPr>
              <w:pStyle w:val="ListBullet"/>
            </w:pPr>
            <w:r w:rsidRPr="00E33400">
              <w:t>activities</w:t>
            </w:r>
          </w:p>
          <w:p w:rsidR="00000000" w:rsidRPr="00E33400" w:rsidP="00E33400">
            <w:pPr>
              <w:pStyle w:val="ListBullet"/>
            </w:pPr>
            <w:r w:rsidRPr="00E33400">
              <w:t>meals</w:t>
            </w:r>
          </w:p>
          <w:p w:rsidR="00000000" w:rsidRPr="00E33400" w:rsidP="00E33400">
            <w:pPr>
              <w:pStyle w:val="ListBullet"/>
            </w:pPr>
            <w:r w:rsidRPr="00E33400">
              <w:t>functions</w:t>
            </w:r>
          </w:p>
          <w:p w:rsidR="00000000" w:rsidRPr="00E33400" w:rsidP="00E33400">
            <w:pPr>
              <w:pStyle w:val="ListBullet"/>
            </w:pPr>
            <w:r w:rsidRPr="00E33400">
              <w:t>special items with customer's corporate branding</w:t>
            </w:r>
          </w:p>
          <w:p w:rsidR="00000000" w:rsidRPr="00E33400" w:rsidP="00E33400">
            <w:pPr>
              <w:pStyle w:val="ListBullet"/>
            </w:pPr>
            <w:r w:rsidRPr="00E33400">
              <w:t>venue hire</w:t>
            </w:r>
          </w:p>
          <w:p w:rsidR="00000000" w:rsidRPr="00E33400" w:rsidP="00E33400">
            <w:pPr>
              <w:pStyle w:val="ListBullet"/>
            </w:pPr>
            <w:r w:rsidRPr="00E33400">
              <w:t>speaker services</w:t>
            </w:r>
          </w:p>
          <w:p w:rsidR="00000000" w:rsidRPr="00E33400" w:rsidP="00E33400">
            <w:pPr>
              <w:pStyle w:val="ListBullet"/>
            </w:pPr>
            <w:r w:rsidRPr="00E33400">
              <w:t>audiovisual services</w:t>
            </w:r>
          </w:p>
          <w:p w:rsidR="00000000" w:rsidRPr="00E33400" w:rsidP="00E33400">
            <w:pPr>
              <w:pStyle w:val="ListBullet"/>
            </w:pPr>
            <w:r w:rsidRPr="00E33400">
              <w:t>meeting or event equipment</w:t>
            </w:r>
          </w:p>
          <w:p w:rsidR="00000000" w:rsidRPr="00E33400" w:rsidP="00E33400">
            <w:pPr>
              <w:pStyle w:val="ListBullet"/>
            </w:pPr>
            <w:r w:rsidRPr="00E33400">
              <w:t>special event consumable items</w:t>
            </w:r>
          </w:p>
          <w:p w:rsidR="00000000" w:rsidP="00E33400">
            <w:pPr>
              <w:pStyle w:val="ListBullet"/>
              <w:rPr>
                <w:lang w:val="en-NZ"/>
              </w:rPr>
            </w:pPr>
            <w:r w:rsidRPr="00E33400">
              <w:t>catering.</w:t>
            </w: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p>
        </w:tc>
      </w:tr>
      <w:tr w:rsidTr="00174D8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BoldandItalics"/>
              </w:rPr>
              <w:t>Conditions and limitations of the quotation</w:t>
            </w:r>
            <w:r w:rsidRPr="00E33400">
              <w:t xml:space="preserve"> (initial and subsequent) may include:</w:t>
            </w:r>
          </w:p>
        </w:tc>
        <w:tc>
          <w:tcPr>
            <w:tcW w:w="5835" w:type="dxa"/>
            <w:tcBorders>
              <w:top w:val="nil"/>
              <w:left w:val="nil"/>
              <w:bottom w:val="nil"/>
              <w:right w:val="nil"/>
            </w:tcBorders>
            <w:tcMar>
              <w:top w:w="0" w:type="dxa"/>
              <w:left w:w="62" w:type="dxa"/>
              <w:bottom w:w="0" w:type="dxa"/>
              <w:right w:w="62" w:type="dxa"/>
            </w:tcMar>
          </w:tcPr>
          <w:p w:rsidR="00000000" w:rsidRPr="00E33400" w:rsidP="00E33400">
            <w:pPr>
              <w:pStyle w:val="ListBullet"/>
            </w:pPr>
            <w:r w:rsidRPr="00E33400">
              <w:t>inclusions</w:t>
            </w:r>
          </w:p>
          <w:p w:rsidR="00000000" w:rsidRPr="00E33400" w:rsidP="00E33400">
            <w:pPr>
              <w:pStyle w:val="ListBullet"/>
            </w:pPr>
            <w:r w:rsidRPr="00E33400">
              <w:t>exclusions</w:t>
            </w:r>
          </w:p>
          <w:p w:rsidR="00000000" w:rsidRPr="00E33400" w:rsidP="00E33400">
            <w:pPr>
              <w:pStyle w:val="ListBullet"/>
            </w:pPr>
            <w:r w:rsidRPr="00E33400">
              <w:t>cost of items that are subject to availability</w:t>
            </w:r>
          </w:p>
          <w:p w:rsidR="00000000" w:rsidRPr="00E33400" w:rsidP="00E33400">
            <w:pPr>
              <w:pStyle w:val="ListBullet"/>
            </w:pPr>
            <w:r w:rsidRPr="00E33400">
              <w:t>prices subject to change</w:t>
            </w:r>
          </w:p>
          <w:p w:rsidR="00000000" w:rsidRPr="00E33400" w:rsidP="00E33400">
            <w:pPr>
              <w:pStyle w:val="ListBullet"/>
            </w:pPr>
            <w:r w:rsidRPr="00E33400">
              <w:t>inclusion of fees, taxes and levies</w:t>
            </w:r>
          </w:p>
          <w:p w:rsidR="00000000" w:rsidRPr="00E33400" w:rsidP="00E33400">
            <w:pPr>
              <w:pStyle w:val="ListBullet"/>
            </w:pPr>
            <w:r w:rsidRPr="00E33400">
              <w:t>general conditions and rules</w:t>
            </w:r>
          </w:p>
          <w:p w:rsidR="00000000" w:rsidRPr="00E33400" w:rsidP="00E33400">
            <w:pPr>
              <w:pStyle w:val="ListBullet"/>
            </w:pPr>
            <w:r w:rsidRPr="00E33400">
              <w:t>payment requirements</w:t>
            </w:r>
          </w:p>
          <w:p w:rsidR="00000000" w:rsidRPr="00E33400" w:rsidP="00E33400">
            <w:pPr>
              <w:pStyle w:val="ListBullet"/>
            </w:pPr>
            <w:r w:rsidRPr="00E33400">
              <w:t>date of current quotation</w:t>
            </w:r>
          </w:p>
          <w:p w:rsidR="00000000" w:rsidRPr="00E33400" w:rsidP="00E33400">
            <w:pPr>
              <w:pStyle w:val="ListBullet"/>
            </w:pPr>
            <w:r w:rsidRPr="00E33400">
              <w:t>life and expiry date of quotation</w:t>
            </w:r>
          </w:p>
          <w:p w:rsidR="00000000" w:rsidRPr="00E33400" w:rsidP="00E33400">
            <w:pPr>
              <w:pStyle w:val="ListBullet"/>
            </w:pPr>
            <w:r w:rsidRPr="00E33400">
              <w:t>changes of condi</w:t>
            </w:r>
            <w:r w:rsidRPr="00E33400">
              <w:t>tions of pre-existing quotation or booking</w:t>
            </w:r>
          </w:p>
          <w:p w:rsidR="00000000" w:rsidRPr="00E33400" w:rsidP="00E33400">
            <w:pPr>
              <w:pStyle w:val="ListBullet"/>
            </w:pPr>
            <w:r w:rsidRPr="00E33400">
              <w:t>changes to provision of pre-existing booking</w:t>
            </w:r>
          </w:p>
          <w:p w:rsidR="00000000" w:rsidRPr="00E33400" w:rsidP="00E33400">
            <w:pPr>
              <w:pStyle w:val="ListBullet"/>
            </w:pPr>
            <w:r w:rsidRPr="00E33400">
              <w:t xml:space="preserve">legislative requirements such as cooling-off period after acceptance of quotation </w:t>
            </w:r>
          </w:p>
          <w:p w:rsidR="00000000" w:rsidRPr="00E33400" w:rsidP="00E33400">
            <w:pPr>
              <w:pStyle w:val="ListBullet"/>
            </w:pPr>
            <w:r w:rsidRPr="00E33400">
              <w:t>methods of customer accepting quotation.</w:t>
            </w:r>
          </w:p>
        </w:tc>
      </w:tr>
    </w:tbl>
    <w:p w:rsidR="00174D8C" w:rsidP="00E33400">
      <w:pPr>
        <w:pStyle w:val="BodyText"/>
      </w:pPr>
    </w:p>
    <w:p w:rsidR="00174D8C" w:rsidP="00E33400">
      <w:pPr>
        <w:pStyle w:val="BodyText"/>
      </w:pPr>
    </w:p>
    <w:p w:rsidR="00000000" w:rsidRPr="00E33400" w:rsidP="00E33400">
      <w:pPr>
        <w:pStyle w:val="Heading1"/>
      </w:pPr>
      <w:bookmarkStart w:id="12" w:name="O_147830"/>
      <w:bookmarkEnd w:id="12"/>
      <w:r w:rsidRPr="00E33400">
        <w:t>Unit Sector(s)</w:t>
      </w:r>
    </w:p>
    <w:tbl>
      <w:tblPr>
        <w:tblW w:w="0" w:type="auto"/>
        <w:tblLayout w:type="fixed"/>
        <w:tblCellMar>
          <w:left w:w="62" w:type="dxa"/>
          <w:right w:w="62" w:type="dxa"/>
        </w:tblCellMar>
        <w:tblLook w:val="0000"/>
      </w:tblPr>
      <w:tblGrid>
        <w:gridCol w:w="2836"/>
        <w:gridCol w:w="6344"/>
      </w:tblGrid>
      <w:tr w:rsidTr="00174D8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r w:rsidRPr="00E33400">
              <w:t>Tourism</w:t>
            </w:r>
          </w:p>
        </w:tc>
      </w:tr>
    </w:tbl>
    <w:p w:rsidR="00000000" w:rsidRPr="00E33400" w:rsidP="00E33400">
      <w:pPr>
        <w:pStyle w:val="BodyText"/>
      </w:pPr>
    </w:p>
    <w:p w:rsidR="00000000" w:rsidRPr="00E33400" w:rsidP="00E33400">
      <w:pPr>
        <w:pStyle w:val="AllowPageBreak"/>
      </w:pPr>
    </w:p>
    <w:p w:rsidR="00000000" w:rsidRPr="00E33400" w:rsidP="00E33400">
      <w:pPr>
        <w:pStyle w:val="Heading1"/>
      </w:pPr>
      <w:bookmarkStart w:id="13" w:name="O_163417"/>
      <w:bookmarkEnd w:id="13"/>
      <w:r w:rsidRPr="00E33400">
        <w:t>Competency field</w:t>
      </w:r>
    </w:p>
    <w:tbl>
      <w:tblPr>
        <w:tblW w:w="0" w:type="auto"/>
        <w:tblLayout w:type="fixed"/>
        <w:tblCellMar>
          <w:left w:w="62" w:type="dxa"/>
          <w:right w:w="62" w:type="dxa"/>
        </w:tblCellMar>
        <w:tblLook w:val="0000"/>
      </w:tblPr>
      <w:tblGrid>
        <w:gridCol w:w="2836"/>
        <w:gridCol w:w="6344"/>
      </w:tblGrid>
      <w:tr w:rsidTr="00174D8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33400">
            <w:pPr>
              <w:pStyle w:val="BodyText"/>
              <w:rPr>
                <w:lang w:val="en-NZ"/>
              </w:rPr>
            </w:pPr>
            <w:r w:rsidRPr="00E33400">
              <w:t>Tourism Sales and Operations</w:t>
            </w:r>
          </w:p>
        </w:tc>
      </w:tr>
      <w:tr w:rsidTr="00174D8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3400" w:rsidP="00E33400">
            <w:pPr>
              <w:pStyle w:val="BodyText"/>
            </w:pPr>
          </w:p>
        </w:tc>
      </w:tr>
    </w:tbl>
    <w:p w:rsidR="00000000" w:rsidRPr="00E33400" w:rsidP="00E33400">
      <w:pPr>
        <w:pStyle w:val="BodyText"/>
      </w:pPr>
    </w:p>
    <w:p w:rsidR="00000000" w:rsidRPr="00E33400" w:rsidP="00E33400"/>
    <w:sectPr w:rsidSect="00E33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D8C" w:rsidP="00174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8C" w:rsidP="00E33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4D8C" w:rsidP="00E334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74D8C" w:rsidP="00E334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D8C" w:rsidP="00174D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8C" w:rsidP="00E33400">
    <w:pPr>
      <w:pStyle w:val="Header"/>
      <w:framePr w:wrap="around"/>
    </w:pPr>
    <w:r>
      <w:fldChar w:fldCharType="begin"/>
    </w:r>
    <w:r>
      <w:instrText xml:space="preserve"> TITLE   \* MERGEFORMAT </w:instrText>
    </w:r>
    <w:r>
      <w:fldChar w:fldCharType="separate"/>
    </w:r>
    <w:r>
      <w:t>SITTTSL006B Prepare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4D8C" w:rsidP="00E334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4C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64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61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4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400"/>
    <w:pPr>
      <w:spacing w:before="360" w:after="60"/>
      <w:outlineLvl w:val="0"/>
    </w:pPr>
    <w:rPr>
      <w:sz w:val="32"/>
    </w:rPr>
  </w:style>
  <w:style w:type="paragraph" w:styleId="Heading2">
    <w:name w:val="heading 2"/>
    <w:basedOn w:val="HeadingBase"/>
    <w:next w:val="BodyText"/>
    <w:link w:val="Heading2Char"/>
    <w:qFormat/>
    <w:rsid w:val="00E33400"/>
    <w:pPr>
      <w:keepLines/>
      <w:spacing w:before="240" w:after="120"/>
      <w:outlineLvl w:val="1"/>
    </w:pPr>
    <w:rPr>
      <w:sz w:val="28"/>
      <w:szCs w:val="40"/>
    </w:rPr>
  </w:style>
  <w:style w:type="paragraph" w:styleId="Heading3">
    <w:name w:val="heading 3"/>
    <w:basedOn w:val="HeadingBase"/>
    <w:next w:val="BodyText"/>
    <w:link w:val="Heading3Char"/>
    <w:qFormat/>
    <w:rsid w:val="00E33400"/>
    <w:pPr>
      <w:spacing w:before="180" w:after="120"/>
      <w:outlineLvl w:val="2"/>
    </w:pPr>
    <w:rPr>
      <w:spacing w:val="-10"/>
      <w:kern w:val="32"/>
    </w:rPr>
  </w:style>
  <w:style w:type="paragraph" w:styleId="Heading4">
    <w:name w:val="heading 4"/>
    <w:basedOn w:val="HeadingBase"/>
    <w:next w:val="BodyText"/>
    <w:link w:val="Heading4Char"/>
    <w:qFormat/>
    <w:rsid w:val="00E33400"/>
    <w:pPr>
      <w:spacing w:before="160" w:after="120"/>
      <w:outlineLvl w:val="3"/>
    </w:pPr>
    <w:rPr>
      <w:sz w:val="22"/>
    </w:rPr>
  </w:style>
  <w:style w:type="paragraph" w:styleId="Heading5">
    <w:name w:val="heading 5"/>
    <w:basedOn w:val="HeadingBase"/>
    <w:next w:val="Normal"/>
    <w:link w:val="Heading5Char"/>
    <w:qFormat/>
    <w:rsid w:val="00E33400"/>
    <w:pPr>
      <w:spacing w:before="80"/>
      <w:outlineLvl w:val="4"/>
    </w:pPr>
    <w:rPr>
      <w:color w:val="918585"/>
      <w:sz w:val="20"/>
    </w:rPr>
  </w:style>
  <w:style w:type="paragraph" w:styleId="Heading6">
    <w:name w:val="heading 6"/>
    <w:basedOn w:val="HeadingBase"/>
    <w:next w:val="Normal"/>
    <w:link w:val="Heading6Char"/>
    <w:qFormat/>
    <w:rsid w:val="00E33400"/>
    <w:pPr>
      <w:spacing w:before="60"/>
      <w:outlineLvl w:val="5"/>
    </w:pPr>
    <w:rPr>
      <w:color w:val="918585"/>
      <w:sz w:val="20"/>
    </w:rPr>
  </w:style>
  <w:style w:type="paragraph" w:styleId="Heading7">
    <w:name w:val="heading 7"/>
    <w:basedOn w:val="Normal"/>
    <w:next w:val="Normal"/>
    <w:link w:val="Heading7Char"/>
    <w:qFormat/>
    <w:rsid w:val="00E33400"/>
    <w:pPr>
      <w:ind w:left="720"/>
      <w:outlineLvl w:val="6"/>
    </w:pPr>
    <w:rPr>
      <w:i/>
    </w:rPr>
  </w:style>
  <w:style w:type="paragraph" w:styleId="Heading8">
    <w:name w:val="heading 8"/>
    <w:basedOn w:val="Normal"/>
    <w:next w:val="Normal"/>
    <w:link w:val="Heading8Char"/>
    <w:qFormat/>
    <w:rsid w:val="00E33400"/>
    <w:pPr>
      <w:ind w:left="720"/>
      <w:outlineLvl w:val="7"/>
    </w:pPr>
    <w:rPr>
      <w:i/>
    </w:rPr>
  </w:style>
  <w:style w:type="paragraph" w:styleId="Heading9">
    <w:name w:val="heading 9"/>
    <w:basedOn w:val="Normal"/>
    <w:next w:val="Normal"/>
    <w:link w:val="Heading9Char"/>
    <w:qFormat/>
    <w:rsid w:val="00E33400"/>
    <w:pPr>
      <w:ind w:left="720"/>
      <w:outlineLvl w:val="8"/>
    </w:pPr>
    <w:rPr>
      <w:i/>
    </w:rPr>
  </w:style>
  <w:style w:type="character" w:default="1" w:styleId="DefaultParagraphFont">
    <w:name w:val="Default Paragraph Font"/>
    <w:uiPriority w:val="1"/>
    <w:unhideWhenUsed/>
    <w:rsid w:val="00E33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400"/>
  </w:style>
  <w:style w:type="character" w:customStyle="1" w:styleId="Heading1Char">
    <w:name w:val="Heading 1 Char"/>
    <w:basedOn w:val="DefaultParagraphFont"/>
    <w:link w:val="Heading1"/>
    <w:rsid w:val="00E33400"/>
    <w:rPr>
      <w:rFonts w:ascii="Times New Roman" w:eastAsia="Times New Roman" w:hAnsi="Times New Roman" w:cs="Times New Roman"/>
      <w:b/>
      <w:sz w:val="32"/>
      <w:szCs w:val="20"/>
      <w:lang w:eastAsia="en-US"/>
    </w:rPr>
  </w:style>
  <w:style w:type="paragraph" w:styleId="BodyText">
    <w:name w:val="Body Text"/>
    <w:basedOn w:val="Normal"/>
    <w:link w:val="BodyTextChar"/>
    <w:rsid w:val="00E334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400"/>
    <w:rPr>
      <w:rFonts w:ascii="Times New Roman" w:eastAsia="Times New Roman" w:hAnsi="Times New Roman" w:cs="Times New Roman"/>
      <w:sz w:val="24"/>
      <w:lang w:val="en-US" w:eastAsia="en-US"/>
    </w:rPr>
  </w:style>
  <w:style w:type="paragraph" w:styleId="Footer">
    <w:name w:val="footer"/>
    <w:basedOn w:val="Normal"/>
    <w:link w:val="FooterChar"/>
    <w:rsid w:val="00E33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400"/>
    <w:rPr>
      <w:rFonts w:ascii="Times New Roman" w:eastAsia="Times New Roman" w:hAnsi="Times New Roman" w:cs="Times New Roman"/>
      <w:sz w:val="16"/>
      <w:lang w:val="en-US" w:eastAsia="en-US"/>
    </w:rPr>
  </w:style>
  <w:style w:type="paragraph" w:styleId="List">
    <w:name w:val="List"/>
    <w:basedOn w:val="BodyText"/>
    <w:next w:val="BodyText"/>
    <w:rsid w:val="00E33400"/>
    <w:pPr>
      <w:tabs>
        <w:tab w:val="left" w:pos="340"/>
      </w:tabs>
      <w:spacing w:before="60" w:after="60"/>
      <w:ind w:left="340" w:hanging="340"/>
    </w:pPr>
  </w:style>
  <w:style w:type="paragraph" w:styleId="ListBullet">
    <w:name w:val="List Bullet"/>
    <w:basedOn w:val="List"/>
    <w:rsid w:val="00E33400"/>
    <w:pPr>
      <w:numPr>
        <w:numId w:val="13"/>
      </w:numPr>
      <w:tabs>
        <w:tab w:val="clear" w:pos="340"/>
      </w:tabs>
      <w:spacing w:before="40" w:after="40"/>
    </w:pPr>
  </w:style>
  <w:style w:type="character" w:customStyle="1" w:styleId="SpecialBold">
    <w:name w:val="Special Bold"/>
    <w:basedOn w:val="DefaultParagraphFont"/>
    <w:rsid w:val="00E33400"/>
    <w:rPr>
      <w:b/>
      <w:spacing w:val="0"/>
    </w:rPr>
  </w:style>
  <w:style w:type="paragraph" w:styleId="ListBullet2">
    <w:name w:val="List Bullet 2"/>
    <w:basedOn w:val="List2"/>
    <w:rsid w:val="00E33400"/>
    <w:pPr>
      <w:numPr>
        <w:numId w:val="14"/>
      </w:numPr>
      <w:tabs>
        <w:tab w:val="clear" w:pos="680"/>
      </w:tabs>
    </w:pPr>
  </w:style>
  <w:style w:type="paragraph" w:styleId="Header">
    <w:name w:val="header"/>
    <w:basedOn w:val="Normal"/>
    <w:link w:val="HeaderChar"/>
    <w:rsid w:val="00E33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4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3400"/>
    <w:pPr>
      <w:spacing w:before="240" w:after="120"/>
      <w:outlineLvl w:val="0"/>
    </w:pPr>
    <w:rPr>
      <w:rFonts w:ascii="Times New Roman" w:hAnsi="Times New Roman"/>
      <w:b/>
      <w:sz w:val="28"/>
    </w:rPr>
  </w:style>
  <w:style w:type="paragraph" w:customStyle="1" w:styleId="AllowPageBreak">
    <w:name w:val="AllowPageBreak"/>
    <w:rsid w:val="00E334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3400"/>
    <w:rPr>
      <w:b/>
      <w:i/>
      <w:u w:val="none"/>
    </w:rPr>
  </w:style>
  <w:style w:type="character" w:customStyle="1" w:styleId="Heading2Char">
    <w:name w:val="Heading 2 Char"/>
    <w:basedOn w:val="DefaultParagraphFont"/>
    <w:link w:val="Heading2"/>
    <w:rsid w:val="00E33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4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4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400"/>
    <w:rPr>
      <w:rFonts w:ascii="Courier New" w:eastAsia="Times New Roman" w:hAnsi="Courier New" w:cs="Times New Roman"/>
      <w:i/>
      <w:szCs w:val="20"/>
      <w:lang w:val="en-US" w:eastAsia="en-US"/>
    </w:rPr>
  </w:style>
  <w:style w:type="paragraph" w:customStyle="1" w:styleId="HeadingBase">
    <w:name w:val="Heading Base"/>
    <w:rsid w:val="00E33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400"/>
    <w:pPr>
      <w:tabs>
        <w:tab w:val="right" w:leader="dot" w:pos="9072"/>
      </w:tabs>
      <w:ind w:left="567"/>
    </w:pPr>
    <w:rPr>
      <w:szCs w:val="22"/>
    </w:rPr>
  </w:style>
  <w:style w:type="paragraph" w:customStyle="1" w:styleId="TOCBase">
    <w:name w:val="TOC Base"/>
    <w:rsid w:val="00E33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400"/>
    <w:pPr>
      <w:tabs>
        <w:tab w:val="right" w:leader="dot" w:pos="9072"/>
      </w:tabs>
      <w:spacing w:before="40" w:after="40"/>
      <w:ind w:left="284"/>
    </w:pPr>
    <w:rPr>
      <w:rFonts w:ascii="Times New Roman" w:hAnsi="Times New Roman"/>
    </w:rPr>
  </w:style>
  <w:style w:type="paragraph" w:styleId="TOC1">
    <w:name w:val="toc 1"/>
    <w:basedOn w:val="TOCBase"/>
    <w:next w:val="Normal"/>
    <w:rsid w:val="00E334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400"/>
    <w:pPr>
      <w:spacing w:before="5040"/>
      <w:jc w:val="center"/>
    </w:pPr>
    <w:rPr>
      <w:sz w:val="48"/>
      <w:szCs w:val="72"/>
      <w:lang w:val="en-US"/>
    </w:rPr>
  </w:style>
  <w:style w:type="character" w:customStyle="1" w:styleId="TitleChar">
    <w:name w:val="Title Char"/>
    <w:basedOn w:val="DefaultParagraphFont"/>
    <w:link w:val="Title"/>
    <w:rsid w:val="00E33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400"/>
    <w:pPr>
      <w:tabs>
        <w:tab w:val="left" w:pos="3600"/>
        <w:tab w:val="left" w:pos="3958"/>
      </w:tabs>
    </w:pPr>
  </w:style>
  <w:style w:type="paragraph" w:customStyle="1" w:styleId="Note">
    <w:name w:val="Note"/>
    <w:basedOn w:val="BodyText"/>
    <w:rsid w:val="00E33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400"/>
    <w:pPr>
      <w:framePr w:wrap="auto" w:hAnchor="text" w:y="6049"/>
    </w:pPr>
    <w:rPr>
      <w:color w:val="000000"/>
      <w:sz w:val="40"/>
    </w:rPr>
  </w:style>
  <w:style w:type="paragraph" w:customStyle="1" w:styleId="TOCTitle">
    <w:name w:val="TOCTitle"/>
    <w:basedOn w:val="Heading1"/>
    <w:rsid w:val="00E33400"/>
    <w:pPr>
      <w:spacing w:after="240"/>
      <w:jc w:val="center"/>
      <w:outlineLvl w:val="9"/>
    </w:pPr>
    <w:rPr>
      <w:caps/>
    </w:rPr>
  </w:style>
  <w:style w:type="paragraph" w:customStyle="1" w:styleId="Version">
    <w:name w:val="Version"/>
    <w:rsid w:val="00E33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400"/>
    <w:pPr>
      <w:keepNext w:val="0"/>
      <w:tabs>
        <w:tab w:val="right" w:pos="4176"/>
      </w:tabs>
      <w:ind w:left="198" w:hanging="198"/>
    </w:pPr>
    <w:rPr>
      <w:rFonts w:ascii="Garamond" w:hAnsi="Garamond"/>
    </w:rPr>
  </w:style>
  <w:style w:type="paragraph" w:styleId="IndexHeading">
    <w:name w:val="index heading"/>
    <w:basedOn w:val="Normal"/>
    <w:next w:val="Index1"/>
    <w:semiHidden/>
    <w:rsid w:val="00E33400"/>
    <w:pPr>
      <w:spacing w:before="120" w:after="120"/>
    </w:pPr>
    <w:rPr>
      <w:rFonts w:ascii="Arial" w:hAnsi="Arial"/>
      <w:b/>
      <w:color w:val="918585"/>
      <w:sz w:val="24"/>
    </w:rPr>
  </w:style>
  <w:style w:type="paragraph" w:customStyle="1" w:styleId="Chapter">
    <w:name w:val="Chapter"/>
    <w:basedOn w:val="Normal"/>
    <w:rsid w:val="00E33400"/>
    <w:pPr>
      <w:spacing w:before="240"/>
    </w:pPr>
    <w:rPr>
      <w:rFonts w:ascii="Times New Roman" w:hAnsi="Times New Roman"/>
      <w:smallCaps/>
      <w:spacing w:val="80"/>
      <w:sz w:val="28"/>
    </w:rPr>
  </w:style>
  <w:style w:type="paragraph" w:customStyle="1" w:styleId="InChapter">
    <w:name w:val="InChapter"/>
    <w:basedOn w:val="Heading3"/>
    <w:rsid w:val="00E33400"/>
    <w:pPr>
      <w:spacing w:after="240"/>
      <w:outlineLvl w:val="9"/>
    </w:pPr>
    <w:rPr>
      <w:noProof/>
    </w:rPr>
  </w:style>
  <w:style w:type="paragraph" w:styleId="Index2">
    <w:name w:val="index 2"/>
    <w:basedOn w:val="Normal"/>
    <w:next w:val="Normal"/>
    <w:semiHidden/>
    <w:rsid w:val="00E33400"/>
    <w:pPr>
      <w:tabs>
        <w:tab w:val="right" w:pos="4176"/>
      </w:tabs>
      <w:ind w:left="568" w:hanging="284"/>
    </w:pPr>
    <w:rPr>
      <w:rFonts w:ascii="Garamond" w:hAnsi="Garamond"/>
    </w:rPr>
  </w:style>
  <w:style w:type="paragraph" w:customStyle="1" w:styleId="Byline">
    <w:name w:val="Byline"/>
    <w:rsid w:val="00E33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400"/>
    <w:pPr>
      <w:tabs>
        <w:tab w:val="clear" w:pos="3600"/>
        <w:tab w:val="clear" w:pos="3958"/>
      </w:tabs>
      <w:jc w:val="right"/>
    </w:pPr>
  </w:style>
  <w:style w:type="character" w:styleId="Emphasis">
    <w:name w:val="Emphasis"/>
    <w:basedOn w:val="DefaultParagraphFont"/>
    <w:qFormat/>
    <w:rsid w:val="00E33400"/>
    <w:rPr>
      <w:i/>
    </w:rPr>
  </w:style>
  <w:style w:type="paragraph" w:styleId="Caption">
    <w:name w:val="caption"/>
    <w:basedOn w:val="BodyText"/>
    <w:next w:val="Normal"/>
    <w:qFormat/>
    <w:rsid w:val="00E33400"/>
    <w:pPr>
      <w:framePr w:w="2268" w:hSpace="181" w:vSpace="181" w:wrap="around" w:vAnchor="text" w:hAnchor="page" w:x="1135" w:y="285" w:anchorLock="1"/>
    </w:pPr>
    <w:rPr>
      <w:i/>
    </w:rPr>
  </w:style>
  <w:style w:type="paragraph" w:customStyle="1" w:styleId="MiniTOCTitle">
    <w:name w:val="MiniTOCTitle"/>
    <w:basedOn w:val="Heading4"/>
    <w:rsid w:val="00E33400"/>
    <w:pPr>
      <w:spacing w:before="240"/>
      <w:outlineLvl w:val="9"/>
    </w:pPr>
    <w:rPr>
      <w:noProof/>
      <w:sz w:val="24"/>
    </w:rPr>
  </w:style>
  <w:style w:type="paragraph" w:customStyle="1" w:styleId="MiniTOCItem">
    <w:name w:val="MiniTOCItem"/>
    <w:basedOn w:val="ListBullet"/>
    <w:rsid w:val="00E33400"/>
    <w:pPr>
      <w:numPr>
        <w:numId w:val="0"/>
      </w:numPr>
      <w:tabs>
        <w:tab w:val="right" w:leader="dot" w:pos="6521"/>
      </w:tabs>
      <w:spacing w:before="0" w:after="0"/>
    </w:pPr>
  </w:style>
  <w:style w:type="paragraph" w:customStyle="1" w:styleId="TOFTitle">
    <w:name w:val="TOFTitle"/>
    <w:basedOn w:val="TOCTitle"/>
    <w:rsid w:val="00E33400"/>
  </w:style>
  <w:style w:type="paragraph" w:styleId="TableofFigures">
    <w:name w:val="table of figures"/>
    <w:basedOn w:val="Normal"/>
    <w:next w:val="Normal"/>
    <w:semiHidden/>
    <w:rsid w:val="00E33400"/>
    <w:pPr>
      <w:tabs>
        <w:tab w:val="right" w:leader="dot" w:pos="9072"/>
      </w:tabs>
      <w:ind w:left="970" w:hanging="403"/>
    </w:pPr>
    <w:rPr>
      <w:rFonts w:ascii="Times New Roman" w:hAnsi="Times New Roman"/>
      <w:b/>
    </w:rPr>
  </w:style>
  <w:style w:type="paragraph" w:styleId="ListNumber">
    <w:name w:val="List Number"/>
    <w:basedOn w:val="List"/>
    <w:rsid w:val="00E33400"/>
    <w:pPr>
      <w:numPr>
        <w:numId w:val="11"/>
      </w:numPr>
    </w:pPr>
  </w:style>
  <w:style w:type="character" w:customStyle="1" w:styleId="WingdingSymbols">
    <w:name w:val="Wingding Symbols"/>
    <w:rsid w:val="00E33400"/>
    <w:rPr>
      <w:rFonts w:ascii="Wingdings" w:hAnsi="Wingdings"/>
    </w:rPr>
  </w:style>
  <w:style w:type="paragraph" w:customStyle="1" w:styleId="TableHeading">
    <w:name w:val="Table Heading"/>
    <w:basedOn w:val="HeadingBase"/>
    <w:rsid w:val="00E33400"/>
    <w:pPr>
      <w:keepLines/>
      <w:pBdr>
        <w:bottom w:val="single" w:sz="6" w:space="1" w:color="918585"/>
      </w:pBdr>
      <w:spacing w:before="240"/>
    </w:pPr>
  </w:style>
  <w:style w:type="character" w:customStyle="1" w:styleId="HotSpot">
    <w:name w:val="HotSpot"/>
    <w:rsid w:val="00E33400"/>
    <w:rPr>
      <w:color w:val="0033CC"/>
      <w:u w:val="none"/>
    </w:rPr>
  </w:style>
  <w:style w:type="paragraph" w:customStyle="1" w:styleId="BodyTextRight">
    <w:name w:val="Body Text Right"/>
    <w:basedOn w:val="BodyText"/>
    <w:rsid w:val="00E33400"/>
    <w:pPr>
      <w:spacing w:before="0" w:after="0"/>
      <w:jc w:val="right"/>
    </w:pPr>
  </w:style>
  <w:style w:type="paragraph" w:styleId="Index3">
    <w:name w:val="index 3"/>
    <w:basedOn w:val="ListNumber2"/>
    <w:next w:val="Normal"/>
    <w:semiHidden/>
    <w:rsid w:val="00E33400"/>
    <w:pPr>
      <w:numPr>
        <w:numId w:val="0"/>
      </w:numPr>
      <w:tabs>
        <w:tab w:val="right" w:leader="dot" w:pos="4176"/>
      </w:tabs>
    </w:pPr>
  </w:style>
  <w:style w:type="paragraph" w:styleId="ListNumber2">
    <w:name w:val="List Number 2"/>
    <w:basedOn w:val="List2"/>
    <w:rsid w:val="00E33400"/>
    <w:pPr>
      <w:numPr>
        <w:numId w:val="10"/>
      </w:numPr>
      <w:tabs>
        <w:tab w:val="clear" w:pos="1060"/>
      </w:tabs>
    </w:pPr>
  </w:style>
  <w:style w:type="paragraph" w:customStyle="1" w:styleId="MarginNote">
    <w:name w:val="Margin Note"/>
    <w:basedOn w:val="BodyText"/>
    <w:rsid w:val="00E33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4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400"/>
    <w:rPr>
      <w:sz w:val="32"/>
    </w:rPr>
  </w:style>
  <w:style w:type="paragraph" w:customStyle="1" w:styleId="HeadingProcedure">
    <w:name w:val="Heading Procedure"/>
    <w:basedOn w:val="HeadingBase"/>
    <w:next w:val="Normal"/>
    <w:rsid w:val="00E33400"/>
    <w:pPr>
      <w:tabs>
        <w:tab w:val="left" w:pos="0"/>
      </w:tabs>
      <w:spacing w:before="120" w:after="60"/>
    </w:pPr>
    <w:rPr>
      <w:i/>
      <w:color w:val="918585"/>
      <w:sz w:val="22"/>
    </w:rPr>
  </w:style>
  <w:style w:type="paragraph" w:customStyle="1" w:styleId="TableBodyText">
    <w:name w:val="Table Body Text"/>
    <w:basedOn w:val="BodyText"/>
    <w:rsid w:val="00E33400"/>
    <w:pPr>
      <w:spacing w:before="60" w:after="60"/>
    </w:pPr>
  </w:style>
  <w:style w:type="paragraph" w:styleId="ListContinue">
    <w:name w:val="List Continue"/>
    <w:basedOn w:val="List"/>
    <w:rsid w:val="00E33400"/>
    <w:pPr>
      <w:ind w:firstLine="0"/>
    </w:pPr>
  </w:style>
  <w:style w:type="paragraph" w:customStyle="1" w:styleId="ListNote">
    <w:name w:val="List Note"/>
    <w:basedOn w:val="List"/>
    <w:rsid w:val="00E33400"/>
    <w:pPr>
      <w:pBdr>
        <w:top w:val="single" w:sz="6" w:space="2" w:color="918585"/>
        <w:bottom w:val="single" w:sz="6" w:space="2" w:color="918585"/>
      </w:pBdr>
      <w:tabs>
        <w:tab w:val="left" w:pos="1021"/>
      </w:tabs>
      <w:ind w:firstLine="0"/>
    </w:pPr>
  </w:style>
  <w:style w:type="paragraph" w:customStyle="1" w:styleId="Warning">
    <w:name w:val="Warning"/>
    <w:basedOn w:val="BodyText"/>
    <w:rsid w:val="00E33400"/>
    <w:pPr>
      <w:shd w:val="clear" w:color="auto" w:fill="D9D9D9"/>
      <w:tabs>
        <w:tab w:val="left" w:pos="992"/>
      </w:tabs>
      <w:ind w:left="119" w:right="119"/>
    </w:pPr>
    <w:rPr>
      <w:sz w:val="20"/>
    </w:rPr>
  </w:style>
  <w:style w:type="paragraph" w:customStyle="1" w:styleId="MarginIcons">
    <w:name w:val="Margin Icons"/>
    <w:basedOn w:val="BodyText"/>
    <w:rsid w:val="00E33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400"/>
    <w:rPr>
      <w:rFonts w:ascii="Courier New" w:hAnsi="Courier New"/>
    </w:rPr>
  </w:style>
  <w:style w:type="paragraph" w:customStyle="1" w:styleId="NoteBullet">
    <w:name w:val="Note Bullet"/>
    <w:basedOn w:val="Note"/>
    <w:rsid w:val="00E33400"/>
    <w:pPr>
      <w:tabs>
        <w:tab w:val="clear" w:pos="680"/>
      </w:tabs>
      <w:spacing w:before="60" w:after="60"/>
    </w:pPr>
  </w:style>
  <w:style w:type="paragraph" w:customStyle="1" w:styleId="SubHeading2">
    <w:name w:val="SubHeading2"/>
    <w:basedOn w:val="HeadingBase"/>
    <w:rsid w:val="00E33400"/>
    <w:pPr>
      <w:spacing w:before="240" w:after="60"/>
    </w:pPr>
    <w:rPr>
      <w:sz w:val="20"/>
    </w:rPr>
  </w:style>
  <w:style w:type="paragraph" w:customStyle="1" w:styleId="SubHeading1">
    <w:name w:val="SubHeading1"/>
    <w:basedOn w:val="HeadingBase"/>
    <w:rsid w:val="00E33400"/>
    <w:pPr>
      <w:spacing w:before="240" w:after="60"/>
    </w:pPr>
    <w:rPr>
      <w:color w:val="918585"/>
      <w:sz w:val="22"/>
    </w:rPr>
  </w:style>
  <w:style w:type="paragraph" w:customStyle="1" w:styleId="SideHeading">
    <w:name w:val="Side Heading"/>
    <w:basedOn w:val="HeadingBase"/>
    <w:rsid w:val="00E33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400"/>
    <w:pPr>
      <w:numPr>
        <w:numId w:val="12"/>
      </w:numPr>
    </w:pPr>
  </w:style>
  <w:style w:type="paragraph" w:styleId="PlainText">
    <w:name w:val="Plain Text"/>
    <w:basedOn w:val="Normal"/>
    <w:link w:val="PlainTextChar"/>
    <w:rsid w:val="00E33400"/>
    <w:rPr>
      <w:sz w:val="20"/>
    </w:rPr>
  </w:style>
  <w:style w:type="character" w:customStyle="1" w:styleId="PlainTextChar">
    <w:name w:val="Plain Text Char"/>
    <w:basedOn w:val="DefaultParagraphFont"/>
    <w:link w:val="PlainText"/>
    <w:rsid w:val="00E334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3400"/>
    <w:rPr>
      <w:b/>
      <w:smallCaps/>
    </w:rPr>
  </w:style>
  <w:style w:type="paragraph" w:customStyle="1" w:styleId="TableListNumber">
    <w:name w:val="Table List Number"/>
    <w:basedOn w:val="ListNumber"/>
    <w:rsid w:val="00E33400"/>
    <w:pPr>
      <w:numPr>
        <w:numId w:val="0"/>
      </w:numPr>
    </w:pPr>
  </w:style>
  <w:style w:type="paragraph" w:styleId="TOC4">
    <w:name w:val="toc 4"/>
    <w:basedOn w:val="TOCBase"/>
    <w:next w:val="Normal"/>
    <w:semiHidden/>
    <w:rsid w:val="00E33400"/>
    <w:pPr>
      <w:tabs>
        <w:tab w:val="right" w:leader="dot" w:pos="9071"/>
      </w:tabs>
      <w:ind w:left="1701"/>
    </w:pPr>
  </w:style>
  <w:style w:type="paragraph" w:customStyle="1" w:styleId="ListAlpha">
    <w:name w:val="List Alpha"/>
    <w:basedOn w:val="List"/>
    <w:rsid w:val="00E33400"/>
    <w:pPr>
      <w:numPr>
        <w:numId w:val="9"/>
      </w:numPr>
    </w:pPr>
  </w:style>
  <w:style w:type="paragraph" w:customStyle="1" w:styleId="ListAlpha2">
    <w:name w:val="List Alpha 2"/>
    <w:basedOn w:val="List2"/>
    <w:rsid w:val="00E33400"/>
    <w:pPr>
      <w:numPr>
        <w:numId w:val="8"/>
      </w:numPr>
    </w:pPr>
  </w:style>
  <w:style w:type="paragraph" w:styleId="List2">
    <w:name w:val="List 2"/>
    <w:basedOn w:val="BodyText"/>
    <w:rsid w:val="00E33400"/>
    <w:pPr>
      <w:tabs>
        <w:tab w:val="left" w:pos="680"/>
      </w:tabs>
      <w:spacing w:before="60" w:after="60"/>
      <w:ind w:left="680" w:hanging="340"/>
    </w:pPr>
  </w:style>
  <w:style w:type="paragraph" w:styleId="List3">
    <w:name w:val="List 3"/>
    <w:basedOn w:val="BodyText"/>
    <w:rsid w:val="00E33400"/>
    <w:pPr>
      <w:tabs>
        <w:tab w:val="left" w:pos="1021"/>
      </w:tabs>
      <w:spacing w:before="60" w:after="60"/>
      <w:ind w:left="1020" w:hanging="340"/>
    </w:pPr>
  </w:style>
  <w:style w:type="paragraph" w:styleId="List4">
    <w:name w:val="List 4"/>
    <w:basedOn w:val="BodyText"/>
    <w:rsid w:val="00E33400"/>
    <w:pPr>
      <w:tabs>
        <w:tab w:val="left" w:pos="1361"/>
      </w:tabs>
      <w:spacing w:before="60" w:after="60"/>
      <w:ind w:left="1361" w:hanging="340"/>
    </w:pPr>
  </w:style>
  <w:style w:type="paragraph" w:styleId="List5">
    <w:name w:val="List 5"/>
    <w:basedOn w:val="BodyText"/>
    <w:rsid w:val="00E33400"/>
    <w:pPr>
      <w:tabs>
        <w:tab w:val="left" w:pos="1701"/>
      </w:tabs>
      <w:spacing w:before="60" w:after="60"/>
      <w:ind w:left="1701" w:hanging="340"/>
    </w:pPr>
  </w:style>
  <w:style w:type="paragraph" w:styleId="ListBullet3">
    <w:name w:val="List Bullet 3"/>
    <w:basedOn w:val="List3"/>
    <w:rsid w:val="00E33400"/>
    <w:pPr>
      <w:numPr>
        <w:numId w:val="15"/>
      </w:numPr>
      <w:tabs>
        <w:tab w:val="clear" w:pos="1021"/>
      </w:tabs>
      <w:ind w:left="1037" w:hanging="357"/>
    </w:pPr>
  </w:style>
  <w:style w:type="paragraph" w:styleId="ListBullet4">
    <w:name w:val="List Bullet 4"/>
    <w:basedOn w:val="List4"/>
    <w:rsid w:val="00E33400"/>
    <w:pPr>
      <w:numPr>
        <w:numId w:val="3"/>
      </w:numPr>
    </w:pPr>
  </w:style>
  <w:style w:type="paragraph" w:styleId="ListBullet5">
    <w:name w:val="List Bullet 5"/>
    <w:basedOn w:val="List5"/>
    <w:rsid w:val="00E33400"/>
    <w:pPr>
      <w:numPr>
        <w:numId w:val="4"/>
      </w:numPr>
    </w:pPr>
  </w:style>
  <w:style w:type="paragraph" w:styleId="ListContinue2">
    <w:name w:val="List Continue 2"/>
    <w:basedOn w:val="List2"/>
    <w:rsid w:val="00E33400"/>
    <w:pPr>
      <w:ind w:firstLine="0"/>
    </w:pPr>
  </w:style>
  <w:style w:type="paragraph" w:styleId="ListContinue3">
    <w:name w:val="List Continue 3"/>
    <w:basedOn w:val="List3"/>
    <w:rsid w:val="00E33400"/>
    <w:pPr>
      <w:ind w:left="1021" w:firstLine="0"/>
    </w:pPr>
  </w:style>
  <w:style w:type="paragraph" w:styleId="ListContinue4">
    <w:name w:val="List Continue 4"/>
    <w:basedOn w:val="List4"/>
    <w:rsid w:val="00E33400"/>
    <w:pPr>
      <w:ind w:firstLine="0"/>
    </w:pPr>
  </w:style>
  <w:style w:type="paragraph" w:styleId="ListContinue5">
    <w:name w:val="List Continue 5"/>
    <w:basedOn w:val="List5"/>
    <w:rsid w:val="00E33400"/>
    <w:pPr>
      <w:ind w:firstLine="0"/>
    </w:pPr>
  </w:style>
  <w:style w:type="paragraph" w:styleId="ListNumber3">
    <w:name w:val="List Number 3"/>
    <w:basedOn w:val="List3"/>
    <w:rsid w:val="00E33400"/>
    <w:pPr>
      <w:numPr>
        <w:numId w:val="5"/>
      </w:numPr>
    </w:pPr>
  </w:style>
  <w:style w:type="paragraph" w:styleId="ListNumber4">
    <w:name w:val="List Number 4"/>
    <w:basedOn w:val="List4"/>
    <w:rsid w:val="00E33400"/>
    <w:pPr>
      <w:numPr>
        <w:numId w:val="6"/>
      </w:numPr>
    </w:pPr>
  </w:style>
  <w:style w:type="paragraph" w:styleId="ListNumber5">
    <w:name w:val="List Number 5"/>
    <w:basedOn w:val="List5"/>
    <w:rsid w:val="00E33400"/>
    <w:pPr>
      <w:numPr>
        <w:numId w:val="7"/>
      </w:numPr>
    </w:pPr>
  </w:style>
  <w:style w:type="paragraph" w:styleId="BlockText">
    <w:name w:val="Block Text"/>
    <w:basedOn w:val="Normal"/>
    <w:rsid w:val="00E33400"/>
    <w:pPr>
      <w:spacing w:after="120"/>
      <w:ind w:left="1440" w:right="1440"/>
    </w:pPr>
  </w:style>
  <w:style w:type="character" w:customStyle="1" w:styleId="Subscript">
    <w:name w:val="Subscript"/>
    <w:basedOn w:val="DefaultParagraphFont"/>
    <w:rsid w:val="00E33400"/>
    <w:rPr>
      <w:sz w:val="16"/>
      <w:vertAlign w:val="subscript"/>
    </w:rPr>
  </w:style>
  <w:style w:type="character" w:customStyle="1" w:styleId="Superscript">
    <w:name w:val="Superscript"/>
    <w:basedOn w:val="DefaultParagraphFont"/>
    <w:rsid w:val="00E33400"/>
    <w:rPr>
      <w:sz w:val="16"/>
      <w:vertAlign w:val="superscript"/>
    </w:rPr>
  </w:style>
  <w:style w:type="character" w:customStyle="1" w:styleId="Symbols">
    <w:name w:val="Symbols"/>
    <w:basedOn w:val="DefaultParagraphFont"/>
    <w:rsid w:val="00E33400"/>
    <w:rPr>
      <w:rFonts w:ascii="Symbol" w:hAnsi="Symbol"/>
    </w:rPr>
  </w:style>
  <w:style w:type="character" w:customStyle="1" w:styleId="MenuOptions">
    <w:name w:val="Menu Options"/>
    <w:basedOn w:val="DefaultParagraphFont"/>
    <w:rsid w:val="00E33400"/>
    <w:rPr>
      <w:rFonts w:ascii="Arial Narrow" w:hAnsi="Arial Narrow"/>
      <w:smallCaps/>
    </w:rPr>
  </w:style>
  <w:style w:type="character" w:customStyle="1" w:styleId="Buttons">
    <w:name w:val="Buttons"/>
    <w:basedOn w:val="DefaultParagraphFont"/>
    <w:rsid w:val="00E33400"/>
    <w:rPr>
      <w:b/>
    </w:rPr>
  </w:style>
  <w:style w:type="character" w:customStyle="1" w:styleId="Underlined">
    <w:name w:val="Underlined"/>
    <w:basedOn w:val="DefaultParagraphFont"/>
    <w:rsid w:val="00E33400"/>
    <w:rPr>
      <w:u w:val="single"/>
    </w:rPr>
  </w:style>
  <w:style w:type="paragraph" w:customStyle="1" w:styleId="TableBodyTextRight">
    <w:name w:val="Table Body Text Right"/>
    <w:basedOn w:val="TableBodyText"/>
    <w:rsid w:val="00E33400"/>
    <w:pPr>
      <w:widowControl w:val="0"/>
      <w:autoSpaceDE w:val="0"/>
      <w:autoSpaceDN w:val="0"/>
      <w:adjustRightInd w:val="0"/>
      <w:jc w:val="right"/>
    </w:pPr>
    <w:rPr>
      <w:rFonts w:cs="Arial"/>
      <w:szCs w:val="18"/>
    </w:rPr>
  </w:style>
  <w:style w:type="paragraph" w:customStyle="1" w:styleId="CopyrightText">
    <w:name w:val="Copyright Text"/>
    <w:basedOn w:val="BodyText"/>
    <w:rsid w:val="00E33400"/>
    <w:rPr>
      <w:sz w:val="18"/>
    </w:rPr>
  </w:style>
  <w:style w:type="paragraph" w:customStyle="1" w:styleId="BodySmallRight">
    <w:name w:val="Body Small Right"/>
    <w:basedOn w:val="BodyTextRight"/>
    <w:rsid w:val="00E33400"/>
    <w:rPr>
      <w:sz w:val="18"/>
      <w:szCs w:val="18"/>
    </w:rPr>
  </w:style>
  <w:style w:type="paragraph" w:customStyle="1" w:styleId="MarginEdition">
    <w:name w:val="Margin Edition"/>
    <w:basedOn w:val="MarginNote"/>
    <w:rsid w:val="00E33400"/>
    <w:pPr>
      <w:spacing w:before="0" w:after="0"/>
    </w:pPr>
    <w:rPr>
      <w:rFonts w:ascii="Times New Roman" w:hAnsi="Times New Roman"/>
      <w:color w:val="999999"/>
    </w:rPr>
  </w:style>
  <w:style w:type="paragraph" w:customStyle="1" w:styleId="Spacer">
    <w:name w:val="Spacer"/>
    <w:basedOn w:val="Normal"/>
    <w:rsid w:val="00E33400"/>
    <w:rPr>
      <w:sz w:val="2"/>
      <w:szCs w:val="2"/>
    </w:rPr>
  </w:style>
  <w:style w:type="character" w:customStyle="1" w:styleId="Small">
    <w:name w:val="Small"/>
    <w:basedOn w:val="DefaultParagraphFont"/>
    <w:rsid w:val="00E33400"/>
    <w:rPr>
      <w:sz w:val="16"/>
    </w:rPr>
  </w:style>
  <w:style w:type="paragraph" w:customStyle="1" w:styleId="WideTable">
    <w:name w:val="Wide Table"/>
    <w:basedOn w:val="Normal"/>
    <w:rsid w:val="00E33400"/>
    <w:pPr>
      <w:ind w:left="-1418"/>
    </w:pPr>
    <w:rPr>
      <w:sz w:val="2"/>
      <w:szCs w:val="2"/>
    </w:rPr>
  </w:style>
  <w:style w:type="character" w:styleId="PageNumber">
    <w:name w:val="page number"/>
    <w:basedOn w:val="DefaultParagraphFont"/>
    <w:rsid w:val="00E33400"/>
  </w:style>
  <w:style w:type="paragraph" w:styleId="Quote">
    <w:name w:val="Quote"/>
    <w:basedOn w:val="Heading1"/>
    <w:link w:val="QuoteChar"/>
    <w:qFormat/>
    <w:rsid w:val="00E33400"/>
    <w:rPr>
      <w:b w:val="0"/>
      <w:sz w:val="72"/>
      <w:szCs w:val="72"/>
      <w:lang w:val="en-NZ"/>
    </w:rPr>
  </w:style>
  <w:style w:type="character" w:customStyle="1" w:styleId="QuoteChar">
    <w:name w:val="Quote Char"/>
    <w:basedOn w:val="DefaultParagraphFont"/>
    <w:link w:val="Quote"/>
    <w:rsid w:val="00E33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400"/>
    <w:pPr>
      <w:pageBreakBefore/>
    </w:pPr>
  </w:style>
  <w:style w:type="paragraph" w:customStyle="1" w:styleId="Border">
    <w:name w:val="Border"/>
    <w:basedOn w:val="Normal"/>
    <w:qFormat/>
    <w:rsid w:val="00E33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400"/>
    <w:rPr>
      <w:b/>
      <w:bCs/>
      <w:i/>
      <w:iCs/>
      <w:color w:val="auto"/>
    </w:rPr>
  </w:style>
  <w:style w:type="paragraph" w:styleId="IntenseQuote">
    <w:name w:val="Intense Quote"/>
    <w:basedOn w:val="Normal"/>
    <w:next w:val="Normal"/>
    <w:link w:val="IntenseQuoteChar"/>
    <w:uiPriority w:val="30"/>
    <w:qFormat/>
    <w:rsid w:val="00E33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4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3400"/>
    <w:rPr>
      <w:smallCaps/>
      <w:color w:val="auto"/>
      <w:u w:val="single"/>
    </w:rPr>
  </w:style>
  <w:style w:type="character" w:styleId="IntenseReference">
    <w:name w:val="Intense Reference"/>
    <w:basedOn w:val="DefaultParagraphFont"/>
    <w:uiPriority w:val="32"/>
    <w:qFormat/>
    <w:rsid w:val="00E33400"/>
    <w:rPr>
      <w:b/>
      <w:bCs/>
      <w:smallCaps/>
      <w:color w:val="auto"/>
      <w:spacing w:val="5"/>
      <w:u w:val="single"/>
    </w:rPr>
  </w:style>
  <w:style w:type="paragraph" w:customStyle="1" w:styleId="2ColumnHeading">
    <w:name w:val="2Column Heading"/>
    <w:basedOn w:val="BodyText"/>
    <w:qFormat/>
    <w:rsid w:val="00E33400"/>
    <w:pPr>
      <w:spacing w:after="60"/>
      <w:ind w:left="-2268"/>
    </w:pPr>
    <w:rPr>
      <w:b/>
    </w:rPr>
  </w:style>
  <w:style w:type="paragraph" w:customStyle="1" w:styleId="Heading1TOC">
    <w:name w:val="Heading1 TOC"/>
    <w:basedOn w:val="Normal"/>
    <w:qFormat/>
    <w:rsid w:val="00E33400"/>
    <w:pPr>
      <w:spacing w:before="240" w:after="120"/>
    </w:pPr>
    <w:rPr>
      <w:rFonts w:ascii="Times New Roman" w:hAnsi="Times New Roman"/>
      <w:b/>
      <w:sz w:val="32"/>
    </w:rPr>
  </w:style>
  <w:style w:type="paragraph" w:customStyle="1" w:styleId="Heading2TOC">
    <w:name w:val="Heading2 TOC"/>
    <w:basedOn w:val="Normal"/>
    <w:qFormat/>
    <w:rsid w:val="00E33400"/>
    <w:pPr>
      <w:spacing w:before="240" w:after="60"/>
    </w:pPr>
    <w:rPr>
      <w:rFonts w:ascii="Times New Roman" w:hAnsi="Times New Roman"/>
      <w:b/>
      <w:sz w:val="28"/>
    </w:rPr>
  </w:style>
  <w:style w:type="character" w:customStyle="1" w:styleId="Underline">
    <w:name w:val="Underline"/>
    <w:basedOn w:val="DefaultParagraphFont"/>
    <w:qFormat/>
    <w:rsid w:val="00E33400"/>
    <w:rPr>
      <w:u w:val="single"/>
    </w:rPr>
  </w:style>
  <w:style w:type="paragraph" w:styleId="BalloonText">
    <w:name w:val="Balloon Text"/>
    <w:basedOn w:val="Normal"/>
    <w:link w:val="BalloonTextChar"/>
    <w:rsid w:val="00E33400"/>
    <w:rPr>
      <w:rFonts w:ascii="Tahoma" w:hAnsi="Tahoma" w:cs="Tahoma"/>
      <w:sz w:val="16"/>
      <w:szCs w:val="16"/>
    </w:rPr>
  </w:style>
  <w:style w:type="character" w:customStyle="1" w:styleId="BalloonTextChar">
    <w:name w:val="Balloon Text Char"/>
    <w:basedOn w:val="DefaultParagraphFont"/>
    <w:link w:val="BalloonText"/>
    <w:rsid w:val="00E334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4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4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10414</Characters>
  <Application>Microsoft Office Word</Application>
  <DocSecurity>0</DocSecurity>
  <Lines>423</Lines>
  <Paragraphs>195</Paragraphs>
  <ScaleCrop>false</ScaleCrop>
  <Company>Author-it Software Corporation Ltd.</Company>
  <LinksUpToDate>false</LinksUpToDate>
  <CharactersWithSpaces>12008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SITTTSL006B Prepare quotations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2012-05-26T10:28:00Z</dcterms:created>
  <dcterms:modified xsi:type="dcterms:W3CDTF">2012-05-26T10:28:00Z</dcterms:modified>
</cp:coreProperties>
</file>