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B09" w:rsidP="00056B09">
      <w:pPr>
        <w:pStyle w:val="Title"/>
      </w:pPr>
      <w:bookmarkStart w:id="0" w:name="_GoBack"/>
      <w:bookmarkEnd w:id="0"/>
      <w:r>
        <w:fldChar w:fldCharType="begin"/>
      </w:r>
      <w:r>
        <w:instrText xml:space="preserve"> TITLE   \* MERGEFORMAT </w:instrText>
      </w:r>
      <w:r>
        <w:fldChar w:fldCharType="separate"/>
      </w:r>
      <w:r>
        <w:t>SITTPPD006B Plan and develop ecologically sustainable tourism operations</w:t>
      </w:r>
      <w:r>
        <w:fldChar w:fldCharType="end"/>
      </w:r>
    </w:p>
    <w:p w:rsidR="00056B09" w:rsidP="00056B09">
      <w:pPr>
        <w:pStyle w:val="Version"/>
        <w:sectPr w:rsidSect="000903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03DE" w:rsidP="000903DE">
      <w:pPr>
        <w:pStyle w:val="SuperHeading"/>
      </w:pPr>
      <w:r w:rsidRPr="000903DE">
        <w:t>SITTPPD006B Plan and develop ecologically sustainable tourism operations</w:t>
      </w:r>
    </w:p>
    <w:p w:rsidR="00000000" w:rsidRPr="000903DE" w:rsidP="000903DE">
      <w:pPr>
        <w:pStyle w:val="SuperHeading"/>
      </w:pPr>
    </w:p>
    <w:p w:rsidR="00000000" w:rsidRPr="000903DE" w:rsidP="000903DE">
      <w:pPr>
        <w:pStyle w:val="Heading1"/>
      </w:pPr>
      <w:bookmarkStart w:id="1" w:name="O_147627"/>
      <w:bookmarkEnd w:id="1"/>
      <w:r w:rsidRPr="000903DE">
        <w:t>Modification History</w:t>
      </w:r>
    </w:p>
    <w:p w:rsidR="00000000" w:rsidRPr="000903DE" w:rsidP="000903DE">
      <w:pPr>
        <w:pStyle w:val="BodyText"/>
      </w:pPr>
      <w:r w:rsidRPr="000903DE">
        <w:t>Not applicable.</w:t>
      </w:r>
    </w:p>
    <w:p w:rsidR="00000000" w:rsidRPr="000903DE" w:rsidP="000903DE">
      <w:pPr>
        <w:pStyle w:val="AllowPageBreak"/>
      </w:pPr>
    </w:p>
    <w:p w:rsidR="00000000" w:rsidRPr="000903DE" w:rsidP="000903DE">
      <w:pPr>
        <w:pStyle w:val="Heading1"/>
      </w:pPr>
      <w:bookmarkStart w:id="2" w:name="O_147628"/>
      <w:bookmarkEnd w:id="2"/>
      <w:r w:rsidRPr="000903DE">
        <w:t>Unit Descriptor</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 xml:space="preserve">This unit describes the performance outcomes, skills </w:t>
            </w:r>
            <w:r w:rsidRPr="000903DE">
              <w:t>and knowledge required to strategically plan ecologically sustainable tourism operations. It also requires the ability to establish and operate an ecologically sustainable tourism operation and to monitor any environmental impact it may have.</w:t>
            </w:r>
          </w:p>
          <w:p w:rsidR="00000000" w:rsidRPr="000903DE" w:rsidP="000903DE">
            <w:pPr>
              <w:pStyle w:val="BodyText"/>
            </w:pPr>
            <w:r w:rsidRPr="000903DE">
              <w:t xml:space="preserve">It builds on </w:t>
            </w:r>
            <w:r w:rsidRPr="000903DE">
              <w:t xml:space="preserve">SITTPPD004A Plan and implement minimal impact operations, which is more operationally focused. </w:t>
            </w:r>
          </w:p>
          <w:p w:rsidR="00000000" w:rsidRPr="000903DE" w:rsidP="000903DE">
            <w:pPr>
              <w:pStyle w:val="BodyText"/>
            </w:pPr>
            <w:r w:rsidRPr="000903DE">
              <w:t>The work involved in this unit is subject to a range of regulatory requirements that relate to environmental sustainability at land management agency and federa</w:t>
            </w:r>
            <w:r w:rsidRPr="000903DE">
              <w:t xml:space="preserve">l, state or territory, and local government level. Therefore, training and assessment must take into account the specific requirements of environmental legislation as it applies to the product or destination. </w:t>
            </w:r>
          </w:p>
          <w:p w:rsidR="00000000" w:rsidP="000903DE">
            <w:pPr>
              <w:pStyle w:val="BodyText"/>
              <w:rPr>
                <w:lang w:val="en-NZ"/>
              </w:rPr>
            </w:pPr>
            <w:r w:rsidRPr="000903DE">
              <w:t>No occupational licensing or certification req</w:t>
            </w:r>
            <w:r w:rsidRPr="000903DE">
              <w:t>uirements apply to this unit at the time of endorsement.</w:t>
            </w:r>
          </w:p>
        </w:tc>
      </w:tr>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3" w:name="O_147629"/>
      <w:bookmarkEnd w:id="3"/>
      <w:r w:rsidRPr="000903DE">
        <w:t>Application of the Unit</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 xml:space="preserve">This unit describes a key product planning function for a diverse range of tourism and hospitality products and services and applies across many industry sectors. </w:t>
            </w:r>
          </w:p>
          <w:p w:rsidR="00000000" w:rsidRPr="000903DE" w:rsidP="000903DE">
            <w:pPr>
              <w:pStyle w:val="BodyText"/>
            </w:pPr>
            <w:r w:rsidRPr="000903DE">
              <w:t>Planning and developing ecologically sustainable tourism operations involve a strategic focu</w:t>
            </w:r>
            <w:r w:rsidRPr="000903DE">
              <w:t xml:space="preserve">s on the overall and long-term operation of a tourism product. It might be for a whole region or local area, for a particular tourism venue, or for individual touring product. </w:t>
            </w:r>
          </w:p>
          <w:p w:rsidR="00000000" w:rsidRPr="000903DE" w:rsidP="000903DE">
            <w:pPr>
              <w:pStyle w:val="BodyText"/>
            </w:pPr>
            <w:r w:rsidRPr="000903DE">
              <w:t>The unit has particular application to the accommodation, tour operating, cruis</w:t>
            </w:r>
            <w:r w:rsidRPr="000903DE">
              <w:t>e and attraction sectors and to those tourism products that are delivered in environmentally sensitive areas, many of which would be nature or ecotourism-based experiences.</w:t>
            </w:r>
          </w:p>
          <w:p w:rsidR="00000000" w:rsidRPr="000903DE" w:rsidP="000903DE">
            <w:pPr>
              <w:pStyle w:val="BodyText"/>
            </w:pPr>
            <w:r w:rsidRPr="000903DE">
              <w:t xml:space="preserve">This unit applies to senior tourism and hospitality industry personnel who operate </w:t>
            </w:r>
            <w:r w:rsidRPr="000903DE">
              <w:t>autonomously and have strategic tourism planning and product development roles. These roles would include regional tourism manager, resort or hotel manager, operations or general manager, marketing manager, product development manager and owner-operator of</w:t>
            </w:r>
            <w:r w:rsidRPr="000903DE">
              <w:t xml:space="preserve"> any type of accommodation or tour operating business.</w:t>
            </w: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4" w:name="O_147630"/>
      <w:bookmarkEnd w:id="4"/>
      <w:r w:rsidRPr="000903DE">
        <w:t>Licensing/Regulatory Information</w:t>
      </w:r>
    </w:p>
    <w:p w:rsidR="00000000" w:rsidRPr="000903DE" w:rsidP="000903DE">
      <w:pPr>
        <w:pStyle w:val="BodyText"/>
      </w:pPr>
      <w:r w:rsidRPr="000903DE">
        <w:t>Not applicable.</w:t>
      </w:r>
    </w:p>
    <w:p w:rsidR="00000000" w:rsidRPr="000903DE" w:rsidP="000903DE">
      <w:pPr>
        <w:pStyle w:val="AllowPageBreak"/>
      </w:pPr>
    </w:p>
    <w:p w:rsidR="00000000" w:rsidRPr="000903DE" w:rsidP="000903DE">
      <w:pPr>
        <w:pStyle w:val="Heading1"/>
      </w:pPr>
      <w:bookmarkStart w:id="5" w:name="O_147632"/>
      <w:bookmarkEnd w:id="5"/>
      <w:r w:rsidRPr="000903DE">
        <w:t>Pre-Requisites</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Nil</w:t>
            </w:r>
          </w:p>
        </w:tc>
      </w:tr>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6" w:name="O_147631"/>
      <w:bookmarkEnd w:id="6"/>
      <w:r w:rsidRPr="000903DE">
        <w:t>Employability Skills Information</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7" w:name="O_147633"/>
      <w:bookmarkEnd w:id="7"/>
      <w:r w:rsidRPr="000903DE">
        <w:t>Elements and Performance Criteria Pre-Content</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 xml:space="preserve">Performance criteria describe the required performance needed to demonstrate achievement of the element. Where </w:t>
            </w:r>
            <w:r w:rsidRPr="000903DE">
              <w:rPr>
                <w:rStyle w:val="BoldandItalics"/>
              </w:rPr>
              <w:t>bold italicised</w:t>
            </w:r>
            <w:r w:rsidRPr="000903DE">
              <w:t xml:space="preserve"> text is used, further information is detailed in the required skills and knowledge and/or the range statement. Assessment of performance is to be consistent with the evidence guide.</w:t>
            </w: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8" w:name="O_147634"/>
      <w:bookmarkEnd w:id="8"/>
      <w:r w:rsidRPr="000903D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56B0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0903DE" w:rsidP="000903DE">
            <w:pPr>
              <w:pStyle w:val="List"/>
            </w:pPr>
            <w:r w:rsidRPr="000903D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rPr>
                <w:rStyle w:val="SpecialBold"/>
              </w:rPr>
              <w:t>PERFORMANCE CRITERIA</w:t>
            </w:r>
          </w:p>
        </w:tc>
      </w:tr>
      <w:tr w:rsidTr="00056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w:t>
            </w:r>
          </w:p>
        </w:tc>
        <w:tc>
          <w:tcPr>
            <w:tcW w:w="2410" w:type="dxa"/>
            <w:vMerge w:val="restart"/>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Plan for ecologically sustainable tourism operations.</w:t>
            </w: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1.1</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Include an evaluation of the relationship between tourism and the environment in the planning process.</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1.2</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Conduct a cost versus yield evaluation of establishing and operating the operation on an ongoing basis according to industry and ecotourism codes and legislation.</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1.3</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Incorporate into the planning process the need for an economic or social return to the</w:t>
            </w:r>
            <w:r w:rsidRPr="000903DE">
              <w:t xml:space="preserve"> local community.</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1.4</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 xml:space="preserve">Conduct </w:t>
            </w:r>
            <w:r w:rsidRPr="000903DE">
              <w:rPr>
                <w:rStyle w:val="BoldandItalics"/>
              </w:rPr>
              <w:t>a range of evaluations</w:t>
            </w:r>
            <w:r w:rsidRPr="000903DE">
              <w:t xml:space="preserve"> prior to any decision to establish the operation.</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1.5</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 xml:space="preserve">Investigate and incorporate into the planning process </w:t>
            </w:r>
            <w:r w:rsidRPr="000903DE">
              <w:rPr>
                <w:rStyle w:val="BoldandItalics"/>
              </w:rPr>
              <w:t>methods of managing tourism</w:t>
            </w:r>
            <w:r w:rsidRPr="000903DE">
              <w:t xml:space="preserve"> </w:t>
            </w:r>
            <w:r w:rsidRPr="000903DE">
              <w:rPr>
                <w:rStyle w:val="BoldandItalics"/>
              </w:rPr>
              <w:t>impact</w:t>
            </w:r>
            <w:r w:rsidRPr="000903DE">
              <w:t xml:space="preserve"> and protecting vulnerable sites.</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1.6</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 xml:space="preserve">Consult all </w:t>
            </w:r>
            <w:r w:rsidRPr="000903DE">
              <w:rPr>
                <w:rStyle w:val="BoldandItalics"/>
              </w:rPr>
              <w:t>stakeholders</w:t>
            </w:r>
            <w:r w:rsidRPr="000903DE">
              <w:t xml:space="preserve"> and incorporate their views into the planning process.</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1.7</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Develop strategies to balance ecological sustainability and the economic viability of the operation.</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1.8</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Base development decisions on the information obtained in the evaluation and planning process.</w:t>
            </w:r>
          </w:p>
        </w:tc>
      </w:tr>
      <w:tr w:rsidTr="00056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w:t>
            </w:r>
          </w:p>
        </w:tc>
        <w:tc>
          <w:tcPr>
            <w:tcW w:w="2410" w:type="dxa"/>
            <w:vMerge w:val="restart"/>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Develop and implement ecologically sustainable tourism operations.</w:t>
            </w: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2.1</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 xml:space="preserve">Develop and implement courses of action and systems to limit </w:t>
            </w:r>
            <w:r w:rsidRPr="000903DE">
              <w:rPr>
                <w:rStyle w:val="BoldandItalics"/>
              </w:rPr>
              <w:t>negative environmenta</w:t>
            </w:r>
            <w:r w:rsidRPr="000903DE">
              <w:rPr>
                <w:rStyle w:val="BoldandItalics"/>
              </w:rPr>
              <w:t>l impacts</w:t>
            </w:r>
            <w:r w:rsidRPr="000903DE">
              <w:t xml:space="preserve"> and damage.</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2.2</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Establish and integrate best practice environmental standards in the operation.</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2.3</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Identify and use appropriate technology for environmental best practice.</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2.4</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Develop environmentally-friendly codes of practice for all aspects of the operation and for customer use.</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2.5</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Conduct operations according to ecologically sustainable practices, guidelines provided by industry and ecotourism codes of practice and requir</w:t>
            </w:r>
            <w:r w:rsidRPr="000903DE">
              <w:t>ements of the law.</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2.6</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Promote environmental awareness within the tourism industry and to customers.</w:t>
            </w:r>
          </w:p>
        </w:tc>
      </w:tr>
      <w:tr w:rsidTr="00056B0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3</w:t>
            </w:r>
          </w:p>
        </w:tc>
        <w:tc>
          <w:tcPr>
            <w:tcW w:w="2410" w:type="dxa"/>
            <w:vMerge w:val="restart"/>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Monitor environmental impact of operations.</w:t>
            </w: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3.1</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Monitor and assess environmental impact of operations as part of regular management reviews.</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3.2</w:t>
            </w:r>
          </w:p>
        </w:tc>
        <w:tc>
          <w:tcPr>
            <w:tcW w:w="577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Continuously monitor compliance with industry and ecotourism codes and legislative requirements.</w:t>
            </w:r>
          </w:p>
        </w:tc>
      </w:tr>
      <w:tr w:rsidTr="00056B0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903DE">
            <w:pPr>
              <w:pStyle w:val="List"/>
              <w:rPr>
                <w:lang w:val="en-NZ"/>
              </w:rPr>
            </w:pPr>
            <w:r w:rsidRPr="000903DE">
              <w:t>3.3</w:t>
            </w:r>
          </w:p>
        </w:tc>
        <w:tc>
          <w:tcPr>
            <w:tcW w:w="5777" w:type="dxa"/>
            <w:tcBorders>
              <w:top w:val="nil"/>
              <w:left w:val="nil"/>
              <w:bottom w:val="nil"/>
              <w:right w:val="nil"/>
            </w:tcBorders>
            <w:tcMar>
              <w:top w:w="0" w:type="dxa"/>
              <w:left w:w="62" w:type="dxa"/>
              <w:bottom w:w="0" w:type="dxa"/>
              <w:right w:w="62" w:type="dxa"/>
            </w:tcMar>
          </w:tcPr>
          <w:p w:rsidR="00000000" w:rsidRPr="000903DE" w:rsidP="000903DE">
            <w:pPr>
              <w:pStyle w:val="List"/>
            </w:pPr>
            <w:r w:rsidRPr="000903DE">
              <w:t>Initiate appropriate follow-up action based on assessment of environmental impact and compliance.</w:t>
            </w: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9" w:name="O_147635"/>
      <w:bookmarkEnd w:id="9"/>
      <w:r w:rsidRPr="000903DE">
        <w:t>Required Skills and Knowledge</w:t>
      </w:r>
    </w:p>
    <w:tbl>
      <w:tblPr>
        <w:tblW w:w="0" w:type="auto"/>
        <w:tblLayout w:type="fixed"/>
        <w:tblCellMar>
          <w:left w:w="62" w:type="dxa"/>
          <w:right w:w="62" w:type="dxa"/>
        </w:tblCellMar>
        <w:tblLook w:val="0000"/>
      </w:tblPr>
      <w:tblGrid>
        <w:gridCol w:w="9180"/>
      </w:tblGrid>
      <w:tr w:rsidTr="00056B0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REQUIRED SKILLS AND KNOWLEDGE</w:t>
            </w:r>
          </w:p>
        </w:tc>
      </w:tr>
      <w:tr w:rsidTr="00056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This section describes the essential skills and knowledge and their level, required for this unit.</w:t>
            </w:r>
          </w:p>
        </w:tc>
      </w:tr>
      <w:tr w:rsidTr="00056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The following skills must be assessed as part of this unit:</w:t>
            </w:r>
          </w:p>
          <w:p w:rsidR="00000000" w:rsidRPr="000903DE" w:rsidP="000903DE">
            <w:pPr>
              <w:pStyle w:val="ListBullet"/>
            </w:pPr>
            <w:r w:rsidRPr="000903DE">
              <w:t>interpretation of environmental legislation and regulation imposed by relevant land management agencies and federal, state or territory, and local governments</w:t>
            </w:r>
          </w:p>
          <w:p w:rsidR="00000000" w:rsidRPr="000903DE" w:rsidP="000903DE">
            <w:pPr>
              <w:pStyle w:val="ListBullet"/>
            </w:pPr>
            <w:r w:rsidRPr="000903DE">
              <w:t>interpretation of industry and ecotourism codes of practice</w:t>
            </w:r>
          </w:p>
          <w:p w:rsidR="00000000" w:rsidRPr="000903DE" w:rsidP="000903DE">
            <w:pPr>
              <w:pStyle w:val="ListBullet"/>
            </w:pPr>
            <w:r w:rsidRPr="000903DE">
              <w:t>high-level communication skills to co</w:t>
            </w:r>
            <w:r w:rsidRPr="000903DE">
              <w:t>nduct comprehensive consultation with key stakeholders</w:t>
            </w:r>
          </w:p>
          <w:p w:rsidR="00000000" w:rsidRPr="000903DE" w:rsidP="000903DE">
            <w:pPr>
              <w:pStyle w:val="ListBullet"/>
            </w:pPr>
            <w:r w:rsidRPr="000903DE">
              <w:t>critical thinking skills to facilitate rational and logical analysis of cost versus yield and other evaluations associated with planning the establishment of the tourism operation</w:t>
            </w:r>
          </w:p>
          <w:p w:rsidR="00000000" w:rsidRPr="000903DE" w:rsidP="000903DE">
            <w:pPr>
              <w:pStyle w:val="ListBullet"/>
            </w:pPr>
            <w:r w:rsidRPr="000903DE">
              <w:t>literacy skills to re</w:t>
            </w:r>
            <w:r w:rsidRPr="000903DE">
              <w:t xml:space="preserve">ad and interpret complex material describing environmental regulatory requirements and industry and ecotourism codes of practice </w:t>
            </w:r>
          </w:p>
          <w:p w:rsidR="00000000" w:rsidRPr="000903DE" w:rsidP="000903DE">
            <w:pPr>
              <w:pStyle w:val="ListBullet"/>
            </w:pPr>
            <w:r w:rsidRPr="000903DE">
              <w:t>high-level written literacy skills to develop comprehensive plans for ecologically sustainable tourism operations, and operati</w:t>
            </w:r>
            <w:r w:rsidRPr="000903DE">
              <w:t>onal and customer-focused codes of practice</w:t>
            </w:r>
          </w:p>
          <w:p w:rsidR="00000000" w:rsidP="000903DE">
            <w:pPr>
              <w:pStyle w:val="ListBullet"/>
              <w:rPr>
                <w:lang w:val="en-NZ"/>
              </w:rPr>
            </w:pPr>
            <w:r w:rsidRPr="000903DE">
              <w:t>numeracy skills to perform complex calculations when evaluating cost versus yield.</w:t>
            </w:r>
          </w:p>
        </w:tc>
      </w:tr>
      <w:tr w:rsidTr="00056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The following knowledge must be assessed as part of this unit:</w:t>
            </w:r>
          </w:p>
          <w:p w:rsidR="00000000" w:rsidRPr="000903DE" w:rsidP="000903DE">
            <w:pPr>
              <w:pStyle w:val="ListBullet"/>
            </w:pPr>
            <w:r w:rsidRPr="000903DE">
              <w:t>the key characteristics of tourism trends, developments and the</w:t>
            </w:r>
            <w:r w:rsidRPr="000903DE">
              <w:t xml:space="preserve"> environmental impact of tourism</w:t>
            </w:r>
          </w:p>
          <w:p w:rsidR="00000000" w:rsidRPr="000903DE" w:rsidP="000903DE">
            <w:pPr>
              <w:pStyle w:val="ListBullet"/>
            </w:pPr>
            <w:r w:rsidRPr="000903DE">
              <w:t>the key characteristics of global environmental issues and intricacies of local environmental issues</w:t>
            </w:r>
          </w:p>
          <w:p w:rsidR="00000000" w:rsidRPr="000903DE" w:rsidP="000903DE">
            <w:pPr>
              <w:pStyle w:val="ListBullet"/>
            </w:pPr>
            <w:r w:rsidRPr="000903DE">
              <w:t>the intricacies of the social, cultural and economic aspects of the local host community</w:t>
            </w:r>
          </w:p>
          <w:p w:rsidR="00000000" w:rsidRPr="000903DE" w:rsidP="000903DE">
            <w:pPr>
              <w:pStyle w:val="ListBullet"/>
            </w:pPr>
            <w:r w:rsidRPr="000903DE">
              <w:t>the objectives, components and co</w:t>
            </w:r>
            <w:r w:rsidRPr="000903DE">
              <w:t>mprehensive details of environmental and local community protection compliance requirements within state, territory and local government laws and regulations</w:t>
            </w:r>
          </w:p>
          <w:p w:rsidR="00000000" w:rsidRPr="000903DE" w:rsidP="000903DE">
            <w:pPr>
              <w:pStyle w:val="ListBullet"/>
            </w:pPr>
            <w:r w:rsidRPr="000903DE">
              <w:t xml:space="preserve">the objectives, components and comprehensive details of guidance given by industry and ecotourism </w:t>
            </w:r>
            <w:r w:rsidRPr="000903DE">
              <w:t>codes of practice, especially that of the Ecotourism Association of Australia</w:t>
            </w:r>
          </w:p>
          <w:p w:rsidR="00000000" w:rsidRPr="000903DE" w:rsidP="000903DE">
            <w:pPr>
              <w:pStyle w:val="ListBullet"/>
            </w:pPr>
            <w:r w:rsidRPr="000903DE">
              <w:t xml:space="preserve">consultative and communication mechanisms commonly used by organisations to deal with sensitive ecological and community issues </w:t>
            </w:r>
          </w:p>
          <w:p w:rsidR="00000000" w:rsidRPr="000903DE" w:rsidP="000903DE">
            <w:pPr>
              <w:pStyle w:val="ListBullet"/>
            </w:pPr>
            <w:r w:rsidRPr="000903DE">
              <w:t>the objectives and intricate details of minimal impact techniques</w:t>
            </w:r>
          </w:p>
          <w:p w:rsidR="00000000" w:rsidRPr="000903DE" w:rsidP="000903DE">
            <w:pPr>
              <w:pStyle w:val="ListBullet"/>
            </w:pPr>
            <w:r w:rsidRPr="000903DE">
              <w:t>the intricate details of methods of managing tourism impacts</w:t>
            </w:r>
          </w:p>
          <w:p w:rsidR="00000000" w:rsidRPr="000903DE" w:rsidP="000903DE">
            <w:pPr>
              <w:pStyle w:val="ListBullet"/>
            </w:pPr>
            <w:r w:rsidRPr="000903DE">
              <w:t>the intricate details of environmental management strategies and practices to acceptably balance ecological sustainability and th</w:t>
            </w:r>
            <w:r w:rsidRPr="000903DE">
              <w:t>e economic viability of an operation.</w:t>
            </w:r>
          </w:p>
        </w:tc>
      </w:tr>
    </w:tbl>
    <w:p w:rsidR="00056B09" w:rsidP="000903DE">
      <w:pPr>
        <w:pStyle w:val="BodyText"/>
      </w:pPr>
    </w:p>
    <w:p w:rsidR="00056B09" w:rsidP="000903DE">
      <w:pPr>
        <w:pStyle w:val="BodyText"/>
      </w:pPr>
    </w:p>
    <w:p w:rsidR="00000000" w:rsidRPr="000903DE" w:rsidP="000903DE">
      <w:pPr>
        <w:pStyle w:val="Heading1"/>
      </w:pPr>
      <w:bookmarkStart w:id="10" w:name="O_147636"/>
      <w:bookmarkEnd w:id="10"/>
      <w:r w:rsidRPr="000903DE">
        <w:t>Evidence Guide</w:t>
      </w:r>
    </w:p>
    <w:tbl>
      <w:tblPr>
        <w:tblW w:w="0" w:type="auto"/>
        <w:tblLayout w:type="fixed"/>
        <w:tblCellMar>
          <w:left w:w="62" w:type="dxa"/>
          <w:right w:w="62" w:type="dxa"/>
        </w:tblCellMar>
        <w:tblLook w:val="0000"/>
      </w:tblPr>
      <w:tblGrid>
        <w:gridCol w:w="3345"/>
        <w:gridCol w:w="5835"/>
      </w:tblGrid>
      <w:tr w:rsidTr="00056B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EVIDENCE GUIDE</w:t>
            </w:r>
          </w:p>
        </w:tc>
      </w:tr>
      <w:tr w:rsidTr="00056B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 xml:space="preserve">The evidence guide provides advice on assessment and must be read in conjunction with the performance criteria, required skills and knowledge, </w:t>
            </w:r>
            <w:r w:rsidRPr="000903DE">
              <w:t>the range statement and the Assessment Guidelines for this Training Package.</w:t>
            </w:r>
          </w:p>
        </w:tc>
      </w:tr>
      <w:tr w:rsidTr="00056B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Evidence of the following is essential:</w:t>
            </w:r>
          </w:p>
          <w:p w:rsidR="00000000" w:rsidRPr="000903DE" w:rsidP="000903DE">
            <w:pPr>
              <w:pStyle w:val="ListBullet"/>
            </w:pPr>
            <w:r w:rsidRPr="000903DE">
              <w:t>ability to strategically plan for, establ</w:t>
            </w:r>
            <w:r w:rsidRPr="000903DE">
              <w:t>ish and operate an ecologically sustainable tourism operation and to monitor any environmental impact</w:t>
            </w:r>
          </w:p>
          <w:p w:rsidR="00000000" w:rsidP="000903DE">
            <w:pPr>
              <w:pStyle w:val="ListBullet"/>
              <w:rPr>
                <w:lang w:val="en-NZ"/>
              </w:rPr>
            </w:pPr>
            <w:r w:rsidRPr="000903DE">
              <w:t>project or work activities conducted over a commercially realistic period of time so that the planning, evaluation and monitoring aspects of the operation</w:t>
            </w:r>
            <w:r w:rsidRPr="000903DE">
              <w:t>s can be assessed</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ListBullet"/>
            </w:pPr>
            <w:r w:rsidRPr="000903DE">
              <w:t>ability to critically analyse all information that relates to the product development phase</w:t>
            </w:r>
          </w:p>
          <w:p w:rsidR="00000000" w:rsidRPr="000903DE" w:rsidP="000903DE">
            <w:pPr>
              <w:pStyle w:val="ListBullet"/>
            </w:pPr>
            <w:r w:rsidRPr="000903DE">
              <w:t>knowledge of the current range of legislation, regulations and industry codes and ability to interpret the requirements as they relate to the tourism operation</w:t>
            </w:r>
          </w:p>
          <w:p w:rsidR="00000000" w:rsidP="000903DE">
            <w:pPr>
              <w:pStyle w:val="ListBullet"/>
              <w:rPr>
                <w:lang w:val="en-NZ"/>
              </w:rPr>
            </w:pPr>
            <w:r w:rsidRPr="000903DE">
              <w:t>knowledge of minimal impact and environmental management strategies.</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Context of and specific</w:t>
            </w:r>
            <w:r w:rsidRPr="000903DE">
              <w:rPr>
                <w:rStyle w:val="SpecialBold"/>
              </w:rPr>
              <w:t xml:space="preserve"> resources for assessment</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Assessment must ensure:</w:t>
            </w:r>
          </w:p>
          <w:p w:rsidR="00000000" w:rsidRPr="000903DE" w:rsidP="000903DE">
            <w:pPr>
              <w:pStyle w:val="ListBullet"/>
            </w:pPr>
            <w:r w:rsidRPr="000903DE">
              <w:t xml:space="preserve">that the candidate has accessed a fully equipped industry-realistic office environment using appropriate computers, printers, information programs and publications currently used in the tourism industry to </w:t>
            </w:r>
            <w:r w:rsidRPr="000903DE">
              <w:t>facilitate the planning and product development processes involved</w:t>
            </w:r>
          </w:p>
          <w:p w:rsidR="00000000" w:rsidRPr="000903DE" w:rsidP="000903DE">
            <w:pPr>
              <w:pStyle w:val="ListBullet"/>
            </w:pPr>
            <w:r w:rsidRPr="000903DE">
              <w:t xml:space="preserve">access to a destination where the ecologically sustainable tourism operation would be established and operated </w:t>
            </w:r>
            <w:r w:rsidRPr="000903DE">
              <w:rPr>
                <w:rStyle w:val="BoldandItalics"/>
              </w:rPr>
              <w:t>or</w:t>
            </w:r>
            <w:r w:rsidRPr="000903DE">
              <w:t xml:space="preserve"> access to comprehensive and sufficient information about that destination t</w:t>
            </w:r>
            <w:r w:rsidRPr="000903DE">
              <w:t>o allow the candidate to plan for strategically, establish and operate an ecologically sustainable tourism operation and monitor any environmental impact</w:t>
            </w:r>
          </w:p>
          <w:p w:rsidR="00000000" w:rsidRPr="000903DE" w:rsidP="000903DE">
            <w:pPr>
              <w:pStyle w:val="ListBullet"/>
            </w:pPr>
            <w:r w:rsidRPr="000903DE">
              <w:t xml:space="preserve">access to current regulatory documents distributed by key land management agencies and federal, state </w:t>
            </w:r>
            <w:r w:rsidRPr="000903DE">
              <w:t>or territory, and local governments, such as plain English legislative publications, codes and standards outlining environmental regulatory requirements</w:t>
            </w:r>
          </w:p>
          <w:p w:rsidR="00000000" w:rsidRPr="000903DE" w:rsidP="000903DE">
            <w:pPr>
              <w:pStyle w:val="ListBullet"/>
            </w:pPr>
            <w:r w:rsidRPr="000903DE">
              <w:t>use of industry ecotourism codes of practice, especially that of the Ecotourism Association of Australi</w:t>
            </w:r>
            <w:r w:rsidRPr="000903DE">
              <w:t>a</w:t>
            </w:r>
          </w:p>
          <w:p w:rsidR="00000000" w:rsidP="000903DE">
            <w:pPr>
              <w:pStyle w:val="ListBullet"/>
              <w:rPr>
                <w:lang w:val="en-NZ"/>
              </w:rPr>
            </w:pPr>
            <w:r w:rsidRPr="000903DE">
              <w:t>involvement and interaction with a group of people so that consultation with key stakeholders can be achieved..</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A range of assessment methods should be used to assess the practical skills and knowledge required to plan and develop ecologically sustainable tourism operations. The following examples are appropriate for this unit:</w:t>
            </w:r>
          </w:p>
          <w:p w:rsidR="00000000" w:rsidRPr="000903DE" w:rsidP="000903DE">
            <w:pPr>
              <w:pStyle w:val="ListBullet"/>
            </w:pPr>
            <w:r w:rsidRPr="000903DE">
              <w:t>review of a completed plan for the tou</w:t>
            </w:r>
            <w:r w:rsidRPr="000903DE">
              <w:t>rism operation, including analysis of all evaluations that have been conducted</w:t>
            </w:r>
          </w:p>
          <w:p w:rsidR="00000000" w:rsidRPr="000903DE" w:rsidP="000903DE">
            <w:pPr>
              <w:pStyle w:val="ListBullet"/>
            </w:pPr>
            <w:r w:rsidRPr="000903DE">
              <w:t>review of codes of practice developed by the candidate</w:t>
            </w:r>
          </w:p>
          <w:p w:rsidR="00000000" w:rsidRPr="000903DE" w:rsidP="000903DE">
            <w:pPr>
              <w:pStyle w:val="ListBullet"/>
            </w:pPr>
            <w:r w:rsidRPr="000903DE">
              <w:t xml:space="preserve">review of environmental impact monitoring reports completed by the candidate and action plans for any required corrective </w:t>
            </w:r>
            <w:r w:rsidRPr="000903DE">
              <w:t>measures</w:t>
            </w:r>
          </w:p>
          <w:p w:rsidR="00000000" w:rsidRPr="000903DE" w:rsidP="000903DE">
            <w:pPr>
              <w:pStyle w:val="ListBullet"/>
            </w:pPr>
            <w:r w:rsidRPr="000903DE">
              <w:t>project activities to plan and develop an ecologically sustainable tourism operation in conjunction with industry</w:t>
            </w:r>
          </w:p>
          <w:p w:rsidR="00000000" w:rsidRPr="000903DE" w:rsidP="000903DE">
            <w:pPr>
              <w:pStyle w:val="ListBullet"/>
            </w:pPr>
            <w:r w:rsidRPr="000903DE">
              <w:t>project activities to plan and develop an ecologically sustainable tourism operation for a given environmentally sensitive area</w:t>
            </w:r>
          </w:p>
          <w:p w:rsidR="00000000" w:rsidRPr="000903DE" w:rsidP="000903DE">
            <w:pPr>
              <w:pStyle w:val="ListBullet"/>
            </w:pPr>
            <w:r w:rsidRPr="000903DE">
              <w:t xml:space="preserve">case </w:t>
            </w:r>
            <w:r w:rsidRPr="000903DE">
              <w:t>studies to assess the candidate's ability to evaluate the development and operation of different tourism operations with differing environmental issues</w:t>
            </w:r>
          </w:p>
          <w:p w:rsidR="00000000" w:rsidRPr="000903DE" w:rsidP="000903DE">
            <w:pPr>
              <w:pStyle w:val="ListBullet"/>
            </w:pPr>
            <w:r w:rsidRPr="000903DE">
              <w:t xml:space="preserve">case studies and projects to assess the candidate's ability to improve the ecological sustainability of </w:t>
            </w:r>
            <w:r w:rsidRPr="000903DE">
              <w:t>existing tourism operations</w:t>
            </w:r>
          </w:p>
          <w:p w:rsidR="00000000" w:rsidRPr="000903DE" w:rsidP="000903DE">
            <w:pPr>
              <w:pStyle w:val="ListBullet"/>
            </w:pPr>
            <w:r w:rsidRPr="000903DE">
              <w:t>written and oral questioning or interview to test knowledge such as industry codes of conduct, environmental regulatory requirements, minimal impact techniques and methods of managing tourism impact</w:t>
            </w:r>
          </w:p>
          <w:p w:rsidR="00000000" w:rsidRPr="000903DE" w:rsidP="000903DE">
            <w:pPr>
              <w:pStyle w:val="ListBullet"/>
            </w:pPr>
            <w:r w:rsidRPr="000903DE">
              <w:t>review of portfolios of evide</w:t>
            </w:r>
            <w:r w:rsidRPr="000903DE">
              <w:t>nce and third-party workplace reports of on-the-job performance by the candidate.</w:t>
            </w:r>
          </w:p>
          <w:p w:rsidR="00000000" w:rsidRPr="000903DE" w:rsidP="000903DE">
            <w:pPr>
              <w:pStyle w:val="BodyText"/>
            </w:pPr>
            <w:r w:rsidRPr="000903DE">
              <w:t>Holistic assessment with other units relevant to the industry sector, workplace and job role is recommended, for example:</w:t>
            </w:r>
          </w:p>
          <w:p w:rsidR="00000000" w:rsidRPr="000903DE" w:rsidP="000903DE">
            <w:pPr>
              <w:pStyle w:val="ListBullet"/>
            </w:pPr>
            <w:r w:rsidRPr="000903DE">
              <w:t>SITTPPD001B Research, assess and develop tourism pro</w:t>
            </w:r>
            <w:r w:rsidRPr="000903DE">
              <w:t>ducts</w:t>
            </w:r>
          </w:p>
          <w:p w:rsidR="00000000" w:rsidRPr="000903DE" w:rsidP="000903DE">
            <w:pPr>
              <w:pStyle w:val="ListBullet"/>
            </w:pPr>
            <w:r w:rsidRPr="000903DE">
              <w:t>SITTPPD004A Plan and implement minimal impact operations</w:t>
            </w:r>
          </w:p>
          <w:p w:rsidR="00000000" w:rsidRPr="000903DE" w:rsidP="000903DE">
            <w:pPr>
              <w:pStyle w:val="ListBullet"/>
            </w:pPr>
            <w:r w:rsidRPr="000903DE">
              <w:t>SITTPPD007A Plan and develop culturally appropriate tourism operations</w:t>
            </w:r>
          </w:p>
          <w:p w:rsidR="00000000" w:rsidP="000903DE">
            <w:pPr>
              <w:pStyle w:val="ListBullet"/>
              <w:rPr>
                <w:lang w:val="en-NZ"/>
              </w:rPr>
            </w:pPr>
            <w:r w:rsidRPr="000903DE">
              <w:t>SITXFIN005A Prepare and monitor budgets.</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0903DE" w:rsidP="000903DE">
            <w:pPr>
              <w:pStyle w:val="BodyText"/>
            </w:pPr>
            <w:r w:rsidRPr="000903DE">
              <w:t>Emp</w:t>
            </w:r>
            <w:r w:rsidRPr="000903DE">
              <w:t>loyability skills embedded in this unit should be assessed holistically with other relevant units that make up the skill set or qualification and in the context of the job role.</w:t>
            </w:r>
          </w:p>
        </w:tc>
      </w:tr>
    </w:tbl>
    <w:p w:rsidR="00056B09" w:rsidP="000903DE">
      <w:pPr>
        <w:pStyle w:val="BodyText"/>
      </w:pPr>
    </w:p>
    <w:p w:rsidR="00056B09" w:rsidP="000903DE">
      <w:pPr>
        <w:pStyle w:val="BodyText"/>
      </w:pPr>
    </w:p>
    <w:p w:rsidR="00000000" w:rsidRPr="000903DE" w:rsidP="000903DE">
      <w:pPr>
        <w:pStyle w:val="Heading1"/>
      </w:pPr>
      <w:bookmarkStart w:id="11" w:name="O_147637"/>
      <w:bookmarkEnd w:id="11"/>
      <w:r w:rsidRPr="000903DE">
        <w:t>Range Statement</w:t>
      </w:r>
    </w:p>
    <w:tbl>
      <w:tblPr>
        <w:tblW w:w="0" w:type="auto"/>
        <w:tblLayout w:type="fixed"/>
        <w:tblCellMar>
          <w:left w:w="62" w:type="dxa"/>
          <w:right w:w="62" w:type="dxa"/>
        </w:tblCellMar>
        <w:tblLook w:val="0000"/>
      </w:tblPr>
      <w:tblGrid>
        <w:gridCol w:w="3345"/>
        <w:gridCol w:w="5835"/>
      </w:tblGrid>
      <w:tr w:rsidTr="00056B0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RANGE STATEMENT</w:t>
            </w:r>
          </w:p>
        </w:tc>
      </w:tr>
      <w:tr w:rsidTr="00056B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The range statement re</w:t>
            </w:r>
            <w:r w:rsidRPr="000903DE">
              <w:t>lates to the unit of competency as a whole. It allows for different work environments and situations that may affect performance. Bold italicised wording in the performance criteria is detailed below.</w:t>
            </w:r>
          </w:p>
        </w:tc>
      </w:tr>
      <w:tr w:rsidTr="00056B0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BoldandItalics"/>
              </w:rPr>
              <w:t>Range of evaluations prior to establishing the operation</w:t>
            </w:r>
            <w:r w:rsidRPr="000903DE">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ListBullet"/>
            </w:pPr>
            <w:r w:rsidRPr="000903DE">
              <w:t>a complete environmental impact study</w:t>
            </w:r>
          </w:p>
          <w:p w:rsidR="00000000" w:rsidRPr="000903DE" w:rsidP="000903DE">
            <w:pPr>
              <w:pStyle w:val="ListBullet"/>
            </w:pPr>
            <w:r w:rsidRPr="000903DE">
              <w:t>a site evaluation</w:t>
            </w:r>
          </w:p>
          <w:p w:rsidR="00000000" w:rsidRPr="000903DE" w:rsidP="000903DE">
            <w:pPr>
              <w:pStyle w:val="ListBullet"/>
            </w:pPr>
            <w:r w:rsidRPr="000903DE">
              <w:t>evaluation of the social impact on local communities</w:t>
            </w:r>
          </w:p>
          <w:p w:rsidR="00000000" w:rsidRPr="000903DE" w:rsidP="000903DE">
            <w:pPr>
              <w:pStyle w:val="ListBullet"/>
            </w:pPr>
            <w:r w:rsidRPr="000903DE">
              <w:t xml:space="preserve">evaluation of the operation's ability to comply with industry and ecotourism </w:t>
            </w:r>
            <w:r w:rsidRPr="000903DE">
              <w:t>codes of practice</w:t>
            </w:r>
          </w:p>
          <w:p w:rsidR="00000000" w:rsidP="000903DE">
            <w:pPr>
              <w:pStyle w:val="ListBullet"/>
              <w:rPr>
                <w:lang w:val="en-NZ"/>
              </w:rPr>
            </w:pPr>
            <w:r w:rsidRPr="000903DE">
              <w:t>evaluation of the operation's ability to comply with enironmental and community protection laws.</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BoldandItalics"/>
              </w:rPr>
              <w:t>Methods of managing tourism impact</w:t>
            </w:r>
            <w:r w:rsidRPr="000903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ListBullet"/>
            </w:pPr>
            <w:r w:rsidRPr="000903DE">
              <w:t>limits of acceptable change</w:t>
            </w:r>
          </w:p>
          <w:p w:rsidR="00000000" w:rsidRPr="000903DE" w:rsidP="000903DE">
            <w:pPr>
              <w:pStyle w:val="ListBullet"/>
            </w:pPr>
            <w:r w:rsidRPr="000903DE">
              <w:t>zoning</w:t>
            </w:r>
          </w:p>
          <w:p w:rsidR="00000000" w:rsidRPr="000903DE" w:rsidP="000903DE">
            <w:pPr>
              <w:pStyle w:val="ListBullet"/>
            </w:pPr>
            <w:r w:rsidRPr="000903DE">
              <w:t>exclusion</w:t>
            </w:r>
          </w:p>
          <w:p w:rsidR="00000000" w:rsidRPr="000903DE" w:rsidP="000903DE">
            <w:pPr>
              <w:pStyle w:val="ListBullet"/>
            </w:pPr>
            <w:r w:rsidRPr="000903DE">
              <w:t>community consultation and involvement</w:t>
            </w:r>
          </w:p>
          <w:p w:rsidR="00000000" w:rsidRPr="000903DE" w:rsidP="000903DE">
            <w:pPr>
              <w:pStyle w:val="ListBullet"/>
            </w:pPr>
            <w:r w:rsidRPr="000903DE">
              <w:t>tourism development plans</w:t>
            </w:r>
          </w:p>
          <w:p w:rsidR="00000000" w:rsidRPr="000903DE" w:rsidP="000903DE">
            <w:pPr>
              <w:pStyle w:val="ListBullet"/>
            </w:pPr>
            <w:r w:rsidRPr="000903DE">
              <w:t>scheduling</w:t>
            </w:r>
          </w:p>
          <w:p w:rsidR="00000000" w:rsidRPr="000903DE" w:rsidP="000903DE">
            <w:pPr>
              <w:pStyle w:val="ListBullet"/>
            </w:pPr>
            <w:r w:rsidRPr="000903DE">
              <w:t>consideration of optimal weather conditions and seasons</w:t>
            </w:r>
          </w:p>
          <w:p w:rsidR="00000000" w:rsidRPr="000903DE" w:rsidP="000903DE">
            <w:pPr>
              <w:pStyle w:val="ListBullet"/>
            </w:pPr>
            <w:r w:rsidRPr="000903DE">
              <w:t>selection of most appropriate transport modes</w:t>
            </w:r>
          </w:p>
          <w:p w:rsidR="00000000" w:rsidRPr="000903DE" w:rsidP="000903DE">
            <w:pPr>
              <w:pStyle w:val="ListBullet"/>
            </w:pPr>
            <w:r w:rsidRPr="000903DE">
              <w:t>education</w:t>
            </w:r>
          </w:p>
          <w:p w:rsidR="00000000" w:rsidP="000903DE">
            <w:pPr>
              <w:pStyle w:val="ListBullet"/>
              <w:rPr>
                <w:lang w:val="en-NZ"/>
              </w:rPr>
            </w:pPr>
            <w:r w:rsidRPr="000903DE">
              <w:t>size of operation and group size.</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BoldandItalics"/>
              </w:rPr>
              <w:t>Stakeholders</w:t>
            </w:r>
            <w:r w:rsidRPr="000903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ListBullet"/>
            </w:pPr>
            <w:r w:rsidRPr="000903DE">
              <w:t>host community where the operation is to ta</w:t>
            </w:r>
            <w:r w:rsidRPr="000903DE">
              <w:t>ke place</w:t>
            </w:r>
          </w:p>
          <w:p w:rsidR="00000000" w:rsidRPr="000903DE" w:rsidP="000903DE">
            <w:pPr>
              <w:pStyle w:val="ListBullet"/>
            </w:pPr>
            <w:r w:rsidRPr="000903DE">
              <w:t>investors</w:t>
            </w:r>
          </w:p>
          <w:p w:rsidR="00000000" w:rsidRPr="000903DE" w:rsidP="000903DE">
            <w:pPr>
              <w:pStyle w:val="ListBullet"/>
            </w:pPr>
            <w:r w:rsidRPr="000903DE">
              <w:t>state, territory and local government authorities</w:t>
            </w:r>
          </w:p>
          <w:p w:rsidR="00000000" w:rsidRPr="000903DE" w:rsidP="000903DE">
            <w:pPr>
              <w:pStyle w:val="ListBullet"/>
            </w:pPr>
            <w:r w:rsidRPr="000903DE">
              <w:t>land management and protection authorities, such as national parks</w:t>
            </w:r>
          </w:p>
          <w:p w:rsidR="00000000" w:rsidRPr="000903DE" w:rsidP="000903DE">
            <w:pPr>
              <w:pStyle w:val="ListBullet"/>
            </w:pPr>
            <w:r w:rsidRPr="000903DE">
              <w:t>consumer representatives</w:t>
            </w:r>
          </w:p>
          <w:p w:rsidR="00000000" w:rsidP="000903DE">
            <w:pPr>
              <w:pStyle w:val="ListBullet"/>
              <w:rPr>
                <w:lang w:val="en-NZ"/>
              </w:rPr>
            </w:pPr>
            <w:r w:rsidRPr="000903DE">
              <w:t>suppliers of environmentally-friendly products.</w:t>
            </w: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p>
        </w:tc>
      </w:tr>
      <w:tr w:rsidTr="00056B0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BoldandItalics"/>
              </w:rPr>
              <w:t>Negative environmental impacts</w:t>
            </w:r>
            <w:r w:rsidRPr="000903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0903DE" w:rsidP="000903DE">
            <w:pPr>
              <w:pStyle w:val="ListBullet"/>
            </w:pPr>
            <w:r w:rsidRPr="000903DE">
              <w:t>disturbance of flora and fauna</w:t>
            </w:r>
          </w:p>
          <w:p w:rsidR="00000000" w:rsidRPr="000903DE" w:rsidP="000903DE">
            <w:pPr>
              <w:pStyle w:val="ListBullet"/>
            </w:pPr>
            <w:r w:rsidRPr="000903DE">
              <w:t>physical damage</w:t>
            </w:r>
          </w:p>
          <w:p w:rsidR="00000000" w:rsidRPr="000903DE" w:rsidP="000903DE">
            <w:pPr>
              <w:pStyle w:val="ListBullet"/>
            </w:pPr>
            <w:r w:rsidRPr="000903DE">
              <w:t>introduction of exotic and feral species</w:t>
            </w:r>
          </w:p>
          <w:p w:rsidR="00000000" w:rsidRPr="000903DE" w:rsidP="000903DE">
            <w:pPr>
              <w:pStyle w:val="ListBullet"/>
            </w:pPr>
            <w:r w:rsidRPr="000903DE">
              <w:t>pollution</w:t>
            </w:r>
          </w:p>
          <w:p w:rsidR="00000000" w:rsidRPr="000903DE" w:rsidP="000903DE">
            <w:pPr>
              <w:pStyle w:val="ListBullet"/>
            </w:pPr>
            <w:r w:rsidRPr="000903DE">
              <w:t>waste, energy and consumable demands and issues</w:t>
            </w:r>
          </w:p>
          <w:p w:rsidR="00000000" w:rsidRPr="000903DE" w:rsidP="000903DE">
            <w:pPr>
              <w:pStyle w:val="ListBullet"/>
            </w:pPr>
            <w:r w:rsidRPr="000903DE">
              <w:t>visual impacts.</w:t>
            </w:r>
          </w:p>
        </w:tc>
      </w:tr>
    </w:tbl>
    <w:p w:rsidR="00056B09" w:rsidP="000903DE">
      <w:pPr>
        <w:pStyle w:val="BodyText"/>
      </w:pPr>
    </w:p>
    <w:p w:rsidR="00056B09" w:rsidP="000903DE">
      <w:pPr>
        <w:pStyle w:val="BodyText"/>
      </w:pPr>
    </w:p>
    <w:p w:rsidR="00000000" w:rsidRPr="000903DE" w:rsidP="000903DE">
      <w:pPr>
        <w:pStyle w:val="Heading1"/>
      </w:pPr>
      <w:bookmarkStart w:id="12" w:name="O_147638"/>
      <w:bookmarkEnd w:id="12"/>
      <w:r w:rsidRPr="000903DE">
        <w:t>Unit Sector(s)</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r w:rsidRPr="000903DE">
              <w:t>Tourism</w:t>
            </w:r>
          </w:p>
        </w:tc>
      </w:tr>
    </w:tbl>
    <w:p w:rsidR="00000000" w:rsidRPr="000903DE" w:rsidP="000903DE">
      <w:pPr>
        <w:pStyle w:val="BodyText"/>
      </w:pPr>
    </w:p>
    <w:p w:rsidR="00000000" w:rsidRPr="000903DE" w:rsidP="000903DE">
      <w:pPr>
        <w:pStyle w:val="AllowPageBreak"/>
      </w:pPr>
    </w:p>
    <w:p w:rsidR="00000000" w:rsidRPr="000903DE" w:rsidP="000903DE">
      <w:pPr>
        <w:pStyle w:val="Heading1"/>
      </w:pPr>
      <w:bookmarkStart w:id="13" w:name="O_163401"/>
      <w:bookmarkEnd w:id="13"/>
      <w:r w:rsidRPr="000903DE">
        <w:t>Competency field</w:t>
      </w:r>
    </w:p>
    <w:tbl>
      <w:tblPr>
        <w:tblW w:w="0" w:type="auto"/>
        <w:tblLayout w:type="fixed"/>
        <w:tblCellMar>
          <w:left w:w="62" w:type="dxa"/>
          <w:right w:w="62" w:type="dxa"/>
        </w:tblCellMar>
        <w:tblLook w:val="0000"/>
      </w:tblPr>
      <w:tblGrid>
        <w:gridCol w:w="2836"/>
        <w:gridCol w:w="6344"/>
      </w:tblGrid>
      <w:tr w:rsidTr="00056B0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0903DE">
            <w:pPr>
              <w:pStyle w:val="BodyText"/>
              <w:rPr>
                <w:lang w:val="en-NZ"/>
              </w:rPr>
            </w:pPr>
            <w:r w:rsidRPr="000903DE">
              <w:t>Planning and Product Development</w:t>
            </w:r>
          </w:p>
        </w:tc>
      </w:tr>
      <w:tr w:rsidTr="00056B0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0903DE" w:rsidP="000903DE">
            <w:pPr>
              <w:pStyle w:val="BodyText"/>
            </w:pPr>
          </w:p>
        </w:tc>
      </w:tr>
    </w:tbl>
    <w:p w:rsidR="00000000" w:rsidRPr="000903DE" w:rsidP="000903DE">
      <w:pPr>
        <w:pStyle w:val="BodyText"/>
      </w:pPr>
    </w:p>
    <w:p w:rsidR="00000000" w:rsidRPr="000903DE" w:rsidP="000903DE"/>
    <w:sectPr w:rsidSect="000903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6B09" w:rsidP="00056B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09" w:rsidP="000903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6B09" w:rsidP="000903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56B09" w:rsidP="000903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DE" w:rsidRPr="00056B09" w:rsidP="00056B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B09" w:rsidRPr="002D2AF8" w:rsidP="000903DE">
    <w:pPr>
      <w:pStyle w:val="Header"/>
      <w:framePr w:wrap="around"/>
    </w:pPr>
    <w:r>
      <w:fldChar w:fldCharType="begin"/>
    </w:r>
    <w:r>
      <w:instrText xml:space="preserve"> TITLE   \* MERGEFORMAT </w:instrText>
    </w:r>
    <w:r>
      <w:fldChar w:fldCharType="separate"/>
    </w:r>
    <w:r>
      <w:t>SITTPPD006B Plan and develop ecologically sustainable tourism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56B09" w:rsidP="00090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D48F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3DE"/>
    <w:pPr>
      <w:spacing w:before="360" w:after="60"/>
      <w:outlineLvl w:val="0"/>
    </w:pPr>
    <w:rPr>
      <w:sz w:val="32"/>
    </w:rPr>
  </w:style>
  <w:style w:type="paragraph" w:styleId="Heading2">
    <w:name w:val="heading 2"/>
    <w:basedOn w:val="HeadingBase"/>
    <w:next w:val="BodyText"/>
    <w:link w:val="Heading2Char"/>
    <w:qFormat/>
    <w:rsid w:val="000903DE"/>
    <w:pPr>
      <w:keepLines/>
      <w:spacing w:before="240" w:after="120"/>
      <w:outlineLvl w:val="1"/>
    </w:pPr>
    <w:rPr>
      <w:sz w:val="28"/>
      <w:szCs w:val="40"/>
    </w:rPr>
  </w:style>
  <w:style w:type="paragraph" w:styleId="Heading3">
    <w:name w:val="heading 3"/>
    <w:basedOn w:val="HeadingBase"/>
    <w:next w:val="BodyText"/>
    <w:link w:val="Heading3Char"/>
    <w:qFormat/>
    <w:rsid w:val="000903DE"/>
    <w:pPr>
      <w:spacing w:before="180" w:after="120"/>
      <w:outlineLvl w:val="2"/>
    </w:pPr>
    <w:rPr>
      <w:spacing w:val="-10"/>
      <w:kern w:val="32"/>
    </w:rPr>
  </w:style>
  <w:style w:type="paragraph" w:styleId="Heading4">
    <w:name w:val="heading 4"/>
    <w:basedOn w:val="HeadingBase"/>
    <w:next w:val="BodyText"/>
    <w:link w:val="Heading4Char"/>
    <w:qFormat/>
    <w:rsid w:val="000903DE"/>
    <w:pPr>
      <w:spacing w:before="160" w:after="120"/>
      <w:outlineLvl w:val="3"/>
    </w:pPr>
    <w:rPr>
      <w:sz w:val="22"/>
    </w:rPr>
  </w:style>
  <w:style w:type="paragraph" w:styleId="Heading5">
    <w:name w:val="heading 5"/>
    <w:basedOn w:val="HeadingBase"/>
    <w:next w:val="Normal"/>
    <w:link w:val="Heading5Char"/>
    <w:qFormat/>
    <w:rsid w:val="000903DE"/>
    <w:pPr>
      <w:spacing w:before="80"/>
      <w:outlineLvl w:val="4"/>
    </w:pPr>
    <w:rPr>
      <w:color w:val="918585"/>
      <w:sz w:val="20"/>
    </w:rPr>
  </w:style>
  <w:style w:type="paragraph" w:styleId="Heading6">
    <w:name w:val="heading 6"/>
    <w:basedOn w:val="HeadingBase"/>
    <w:next w:val="Normal"/>
    <w:link w:val="Heading6Char"/>
    <w:qFormat/>
    <w:rsid w:val="000903DE"/>
    <w:pPr>
      <w:spacing w:before="60"/>
      <w:outlineLvl w:val="5"/>
    </w:pPr>
    <w:rPr>
      <w:color w:val="918585"/>
      <w:sz w:val="20"/>
    </w:rPr>
  </w:style>
  <w:style w:type="paragraph" w:styleId="Heading7">
    <w:name w:val="heading 7"/>
    <w:basedOn w:val="Normal"/>
    <w:next w:val="Normal"/>
    <w:link w:val="Heading7Char"/>
    <w:qFormat/>
    <w:rsid w:val="000903DE"/>
    <w:pPr>
      <w:ind w:left="720"/>
      <w:outlineLvl w:val="6"/>
    </w:pPr>
    <w:rPr>
      <w:i/>
    </w:rPr>
  </w:style>
  <w:style w:type="paragraph" w:styleId="Heading8">
    <w:name w:val="heading 8"/>
    <w:basedOn w:val="Normal"/>
    <w:next w:val="Normal"/>
    <w:link w:val="Heading8Char"/>
    <w:qFormat/>
    <w:rsid w:val="000903DE"/>
    <w:pPr>
      <w:ind w:left="720"/>
      <w:outlineLvl w:val="7"/>
    </w:pPr>
    <w:rPr>
      <w:i/>
    </w:rPr>
  </w:style>
  <w:style w:type="paragraph" w:styleId="Heading9">
    <w:name w:val="heading 9"/>
    <w:basedOn w:val="Normal"/>
    <w:next w:val="Normal"/>
    <w:link w:val="Heading9Char"/>
    <w:qFormat/>
    <w:rsid w:val="000903DE"/>
    <w:pPr>
      <w:ind w:left="720"/>
      <w:outlineLvl w:val="8"/>
    </w:pPr>
    <w:rPr>
      <w:i/>
    </w:rPr>
  </w:style>
  <w:style w:type="character" w:default="1" w:styleId="DefaultParagraphFont">
    <w:name w:val="Default Paragraph Font"/>
    <w:uiPriority w:val="1"/>
    <w:unhideWhenUsed/>
    <w:rsid w:val="00090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3DE"/>
  </w:style>
  <w:style w:type="character" w:customStyle="1" w:styleId="Heading1Char">
    <w:name w:val="Heading 1 Char"/>
    <w:basedOn w:val="DefaultParagraphFont"/>
    <w:link w:val="Heading1"/>
    <w:rsid w:val="000903DE"/>
    <w:rPr>
      <w:rFonts w:ascii="Times New Roman" w:eastAsia="Times New Roman" w:hAnsi="Times New Roman" w:cs="Times New Roman"/>
      <w:b/>
      <w:sz w:val="32"/>
      <w:szCs w:val="20"/>
      <w:lang w:eastAsia="en-US"/>
    </w:rPr>
  </w:style>
  <w:style w:type="paragraph" w:styleId="BodyText">
    <w:name w:val="Body Text"/>
    <w:basedOn w:val="Normal"/>
    <w:link w:val="BodyTextChar"/>
    <w:rsid w:val="000903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3DE"/>
    <w:rPr>
      <w:rFonts w:ascii="Times New Roman" w:eastAsia="Times New Roman" w:hAnsi="Times New Roman" w:cs="Times New Roman"/>
      <w:sz w:val="24"/>
      <w:lang w:eastAsia="en-US"/>
    </w:rPr>
  </w:style>
  <w:style w:type="paragraph" w:styleId="Footer">
    <w:name w:val="footer"/>
    <w:basedOn w:val="Normal"/>
    <w:link w:val="FooterChar"/>
    <w:rsid w:val="00090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3DE"/>
    <w:rPr>
      <w:rFonts w:ascii="Times New Roman" w:eastAsia="Times New Roman" w:hAnsi="Times New Roman" w:cs="Times New Roman"/>
      <w:sz w:val="16"/>
      <w:lang w:eastAsia="en-US"/>
    </w:rPr>
  </w:style>
  <w:style w:type="paragraph" w:styleId="List">
    <w:name w:val="List"/>
    <w:basedOn w:val="BodyText"/>
    <w:next w:val="BodyText"/>
    <w:rsid w:val="000903DE"/>
    <w:pPr>
      <w:tabs>
        <w:tab w:val="left" w:pos="340"/>
      </w:tabs>
      <w:spacing w:before="60" w:after="60"/>
      <w:ind w:left="340" w:hanging="340"/>
    </w:pPr>
  </w:style>
  <w:style w:type="paragraph" w:styleId="ListBullet">
    <w:name w:val="List Bullet"/>
    <w:basedOn w:val="List"/>
    <w:rsid w:val="000903DE"/>
    <w:pPr>
      <w:numPr>
        <w:numId w:val="12"/>
      </w:numPr>
      <w:tabs>
        <w:tab w:val="clear" w:pos="340"/>
      </w:tabs>
      <w:spacing w:before="40" w:after="40"/>
    </w:pPr>
  </w:style>
  <w:style w:type="character" w:customStyle="1" w:styleId="SpecialBold">
    <w:name w:val="Special Bold"/>
    <w:basedOn w:val="DefaultParagraphFont"/>
    <w:rsid w:val="000903DE"/>
    <w:rPr>
      <w:b/>
      <w:spacing w:val="0"/>
    </w:rPr>
  </w:style>
  <w:style w:type="paragraph" w:customStyle="1" w:styleId="SuperHeading">
    <w:name w:val="SuperHeading"/>
    <w:basedOn w:val="Normal"/>
    <w:rsid w:val="000903DE"/>
    <w:pPr>
      <w:spacing w:before="240" w:after="120"/>
      <w:outlineLvl w:val="0"/>
    </w:pPr>
    <w:rPr>
      <w:rFonts w:ascii="Times New Roman" w:hAnsi="Times New Roman"/>
      <w:b/>
      <w:sz w:val="28"/>
    </w:rPr>
  </w:style>
  <w:style w:type="paragraph" w:customStyle="1" w:styleId="AllowPageBreak">
    <w:name w:val="AllowPageBreak"/>
    <w:rsid w:val="00090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03DE"/>
    <w:rPr>
      <w:b/>
      <w:i/>
      <w:u w:val="none"/>
    </w:rPr>
  </w:style>
  <w:style w:type="character" w:customStyle="1" w:styleId="Heading2Char">
    <w:name w:val="Heading 2 Char"/>
    <w:basedOn w:val="DefaultParagraphFont"/>
    <w:link w:val="Heading2"/>
    <w:rsid w:val="00090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3DE"/>
    <w:rPr>
      <w:rFonts w:ascii="Courier New" w:eastAsia="Times New Roman" w:hAnsi="Courier New" w:cs="Times New Roman"/>
      <w:i/>
      <w:szCs w:val="20"/>
      <w:lang w:eastAsia="en-US"/>
    </w:rPr>
  </w:style>
  <w:style w:type="paragraph" w:customStyle="1" w:styleId="HeadingBase">
    <w:name w:val="Heading Base"/>
    <w:rsid w:val="00090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3DE"/>
    <w:pPr>
      <w:tabs>
        <w:tab w:val="right" w:leader="dot" w:pos="9072"/>
      </w:tabs>
      <w:ind w:left="567"/>
    </w:pPr>
    <w:rPr>
      <w:szCs w:val="22"/>
    </w:rPr>
  </w:style>
  <w:style w:type="paragraph" w:customStyle="1" w:styleId="TOCBase">
    <w:name w:val="TOC Base"/>
    <w:rsid w:val="00090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3DE"/>
    <w:pPr>
      <w:tabs>
        <w:tab w:val="right" w:leader="dot" w:pos="9072"/>
      </w:tabs>
      <w:spacing w:before="40" w:after="40"/>
      <w:ind w:left="284"/>
    </w:pPr>
    <w:rPr>
      <w:rFonts w:ascii="Times New Roman" w:hAnsi="Times New Roman"/>
    </w:rPr>
  </w:style>
  <w:style w:type="paragraph" w:styleId="TOC1">
    <w:name w:val="toc 1"/>
    <w:basedOn w:val="TOCBase"/>
    <w:next w:val="Normal"/>
    <w:rsid w:val="000903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3DE"/>
    <w:pPr>
      <w:spacing w:before="5040"/>
      <w:jc w:val="center"/>
    </w:pPr>
    <w:rPr>
      <w:sz w:val="48"/>
      <w:szCs w:val="72"/>
      <w:lang w:val="en-US"/>
    </w:rPr>
  </w:style>
  <w:style w:type="character" w:customStyle="1" w:styleId="TitleChar">
    <w:name w:val="Title Char"/>
    <w:basedOn w:val="DefaultParagraphFont"/>
    <w:link w:val="Title"/>
    <w:rsid w:val="00090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3DE"/>
    <w:pPr>
      <w:tabs>
        <w:tab w:val="left" w:pos="3600"/>
        <w:tab w:val="left" w:pos="3958"/>
      </w:tabs>
    </w:pPr>
  </w:style>
  <w:style w:type="paragraph" w:customStyle="1" w:styleId="Note">
    <w:name w:val="Note"/>
    <w:basedOn w:val="BodyText"/>
    <w:rsid w:val="00090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3DE"/>
    <w:pPr>
      <w:framePr w:wrap="auto" w:hAnchor="text" w:y="6049"/>
    </w:pPr>
    <w:rPr>
      <w:color w:val="000000"/>
      <w:sz w:val="40"/>
    </w:rPr>
  </w:style>
  <w:style w:type="paragraph" w:customStyle="1" w:styleId="TOCTitle">
    <w:name w:val="TOCTitle"/>
    <w:basedOn w:val="Heading1"/>
    <w:rsid w:val="000903DE"/>
    <w:pPr>
      <w:spacing w:after="240"/>
      <w:jc w:val="center"/>
      <w:outlineLvl w:val="9"/>
    </w:pPr>
    <w:rPr>
      <w:caps/>
    </w:rPr>
  </w:style>
  <w:style w:type="paragraph" w:customStyle="1" w:styleId="Version">
    <w:name w:val="Version"/>
    <w:rsid w:val="000903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3DE"/>
    <w:pPr>
      <w:numPr>
        <w:numId w:val="13"/>
      </w:numPr>
      <w:tabs>
        <w:tab w:val="clear" w:pos="680"/>
      </w:tabs>
    </w:pPr>
  </w:style>
  <w:style w:type="paragraph" w:styleId="Index1">
    <w:name w:val="index 1"/>
    <w:basedOn w:val="Normal"/>
    <w:next w:val="Normal"/>
    <w:semiHidden/>
    <w:rsid w:val="000903DE"/>
    <w:pPr>
      <w:keepNext w:val="0"/>
      <w:tabs>
        <w:tab w:val="right" w:pos="4176"/>
      </w:tabs>
      <w:ind w:left="198" w:hanging="198"/>
    </w:pPr>
    <w:rPr>
      <w:rFonts w:ascii="Garamond" w:hAnsi="Garamond"/>
    </w:rPr>
  </w:style>
  <w:style w:type="paragraph" w:styleId="IndexHeading">
    <w:name w:val="index heading"/>
    <w:basedOn w:val="Normal"/>
    <w:next w:val="Index1"/>
    <w:semiHidden/>
    <w:rsid w:val="000903DE"/>
    <w:pPr>
      <w:spacing w:before="120" w:after="120"/>
    </w:pPr>
    <w:rPr>
      <w:rFonts w:ascii="Arial" w:hAnsi="Arial"/>
      <w:b/>
      <w:color w:val="918585"/>
      <w:sz w:val="24"/>
    </w:rPr>
  </w:style>
  <w:style w:type="paragraph" w:styleId="Header">
    <w:name w:val="header"/>
    <w:basedOn w:val="Normal"/>
    <w:link w:val="HeaderChar"/>
    <w:rsid w:val="00090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3DE"/>
    <w:rPr>
      <w:rFonts w:ascii="Times New Roman" w:eastAsia="Times New Roman" w:hAnsi="Times New Roman" w:cs="Times New Roman"/>
      <w:sz w:val="16"/>
      <w:szCs w:val="20"/>
      <w:lang w:val="en-GB" w:eastAsia="en-US"/>
    </w:rPr>
  </w:style>
  <w:style w:type="paragraph" w:customStyle="1" w:styleId="Chapter">
    <w:name w:val="Chapter"/>
    <w:basedOn w:val="Normal"/>
    <w:rsid w:val="000903DE"/>
    <w:pPr>
      <w:spacing w:before="240"/>
    </w:pPr>
    <w:rPr>
      <w:rFonts w:ascii="Times New Roman" w:hAnsi="Times New Roman"/>
      <w:smallCaps/>
      <w:spacing w:val="80"/>
      <w:sz w:val="28"/>
    </w:rPr>
  </w:style>
  <w:style w:type="paragraph" w:customStyle="1" w:styleId="InChapter">
    <w:name w:val="InChapter"/>
    <w:basedOn w:val="Heading3"/>
    <w:rsid w:val="000903DE"/>
    <w:pPr>
      <w:spacing w:after="240"/>
      <w:outlineLvl w:val="9"/>
    </w:pPr>
    <w:rPr>
      <w:noProof/>
    </w:rPr>
  </w:style>
  <w:style w:type="paragraph" w:styleId="Index2">
    <w:name w:val="index 2"/>
    <w:basedOn w:val="Normal"/>
    <w:next w:val="Normal"/>
    <w:semiHidden/>
    <w:rsid w:val="000903DE"/>
    <w:pPr>
      <w:tabs>
        <w:tab w:val="right" w:pos="4176"/>
      </w:tabs>
      <w:ind w:left="568" w:hanging="284"/>
    </w:pPr>
    <w:rPr>
      <w:rFonts w:ascii="Garamond" w:hAnsi="Garamond"/>
    </w:rPr>
  </w:style>
  <w:style w:type="paragraph" w:customStyle="1" w:styleId="Byline">
    <w:name w:val="Byline"/>
    <w:rsid w:val="00090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3DE"/>
    <w:pPr>
      <w:tabs>
        <w:tab w:val="clear" w:pos="3600"/>
        <w:tab w:val="clear" w:pos="3958"/>
      </w:tabs>
      <w:jc w:val="right"/>
    </w:pPr>
  </w:style>
  <w:style w:type="character" w:styleId="Emphasis">
    <w:name w:val="Emphasis"/>
    <w:basedOn w:val="DefaultParagraphFont"/>
    <w:qFormat/>
    <w:rsid w:val="000903DE"/>
    <w:rPr>
      <w:i/>
    </w:rPr>
  </w:style>
  <w:style w:type="paragraph" w:styleId="Caption">
    <w:name w:val="caption"/>
    <w:basedOn w:val="BodyText"/>
    <w:next w:val="Normal"/>
    <w:qFormat/>
    <w:rsid w:val="000903DE"/>
    <w:pPr>
      <w:framePr w:w="2268" w:hSpace="181" w:vSpace="181" w:wrap="around" w:vAnchor="text" w:hAnchor="page" w:x="1135" w:y="285" w:anchorLock="1"/>
    </w:pPr>
    <w:rPr>
      <w:i/>
    </w:rPr>
  </w:style>
  <w:style w:type="paragraph" w:customStyle="1" w:styleId="MiniTOCTitle">
    <w:name w:val="MiniTOCTitle"/>
    <w:basedOn w:val="Heading4"/>
    <w:rsid w:val="000903DE"/>
    <w:pPr>
      <w:spacing w:before="240"/>
      <w:outlineLvl w:val="9"/>
    </w:pPr>
    <w:rPr>
      <w:noProof/>
      <w:sz w:val="24"/>
    </w:rPr>
  </w:style>
  <w:style w:type="paragraph" w:customStyle="1" w:styleId="MiniTOCItem">
    <w:name w:val="MiniTOCItem"/>
    <w:basedOn w:val="ListBullet"/>
    <w:rsid w:val="000903DE"/>
    <w:pPr>
      <w:numPr>
        <w:numId w:val="0"/>
      </w:numPr>
      <w:tabs>
        <w:tab w:val="right" w:leader="dot" w:pos="6521"/>
      </w:tabs>
      <w:spacing w:before="0" w:after="0"/>
    </w:pPr>
  </w:style>
  <w:style w:type="paragraph" w:customStyle="1" w:styleId="TOFTitle">
    <w:name w:val="TOFTitle"/>
    <w:basedOn w:val="TOCTitle"/>
    <w:rsid w:val="000903DE"/>
  </w:style>
  <w:style w:type="paragraph" w:styleId="TableofFigures">
    <w:name w:val="table of figures"/>
    <w:basedOn w:val="Normal"/>
    <w:next w:val="Normal"/>
    <w:semiHidden/>
    <w:rsid w:val="000903DE"/>
    <w:pPr>
      <w:tabs>
        <w:tab w:val="right" w:leader="dot" w:pos="9072"/>
      </w:tabs>
      <w:ind w:left="970" w:hanging="403"/>
    </w:pPr>
    <w:rPr>
      <w:rFonts w:ascii="Times New Roman" w:hAnsi="Times New Roman"/>
      <w:b/>
    </w:rPr>
  </w:style>
  <w:style w:type="paragraph" w:styleId="ListNumber">
    <w:name w:val="List Number"/>
    <w:basedOn w:val="List"/>
    <w:rsid w:val="000903DE"/>
    <w:pPr>
      <w:numPr>
        <w:numId w:val="10"/>
      </w:numPr>
    </w:pPr>
  </w:style>
  <w:style w:type="character" w:customStyle="1" w:styleId="WingdingSymbols">
    <w:name w:val="Wingding Symbols"/>
    <w:rsid w:val="000903DE"/>
    <w:rPr>
      <w:rFonts w:ascii="Wingdings" w:hAnsi="Wingdings"/>
    </w:rPr>
  </w:style>
  <w:style w:type="paragraph" w:customStyle="1" w:styleId="TableHeading">
    <w:name w:val="Table Heading"/>
    <w:basedOn w:val="HeadingBase"/>
    <w:rsid w:val="000903DE"/>
    <w:pPr>
      <w:keepLines/>
      <w:pBdr>
        <w:bottom w:val="single" w:sz="6" w:space="1" w:color="918585"/>
      </w:pBdr>
      <w:spacing w:before="240"/>
    </w:pPr>
  </w:style>
  <w:style w:type="character" w:customStyle="1" w:styleId="HotSpot">
    <w:name w:val="HotSpot"/>
    <w:rsid w:val="000903DE"/>
    <w:rPr>
      <w:color w:val="0033CC"/>
      <w:u w:val="none"/>
    </w:rPr>
  </w:style>
  <w:style w:type="paragraph" w:customStyle="1" w:styleId="BodyTextRight">
    <w:name w:val="Body Text Right"/>
    <w:basedOn w:val="BodyText"/>
    <w:rsid w:val="000903DE"/>
    <w:pPr>
      <w:spacing w:before="0" w:after="0"/>
      <w:jc w:val="right"/>
    </w:pPr>
  </w:style>
  <w:style w:type="paragraph" w:styleId="Index3">
    <w:name w:val="index 3"/>
    <w:basedOn w:val="ListNumber2"/>
    <w:next w:val="Normal"/>
    <w:semiHidden/>
    <w:rsid w:val="000903DE"/>
    <w:pPr>
      <w:numPr>
        <w:numId w:val="0"/>
      </w:numPr>
      <w:tabs>
        <w:tab w:val="right" w:leader="dot" w:pos="4176"/>
      </w:tabs>
    </w:pPr>
  </w:style>
  <w:style w:type="paragraph" w:styleId="ListNumber2">
    <w:name w:val="List Number 2"/>
    <w:basedOn w:val="List2"/>
    <w:rsid w:val="000903DE"/>
    <w:pPr>
      <w:numPr>
        <w:numId w:val="9"/>
      </w:numPr>
      <w:tabs>
        <w:tab w:val="clear" w:pos="1060"/>
      </w:tabs>
    </w:pPr>
  </w:style>
  <w:style w:type="paragraph" w:customStyle="1" w:styleId="MarginNote">
    <w:name w:val="Margin Note"/>
    <w:basedOn w:val="BodyText"/>
    <w:rsid w:val="00090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3DE"/>
    <w:rPr>
      <w:sz w:val="32"/>
    </w:rPr>
  </w:style>
  <w:style w:type="paragraph" w:customStyle="1" w:styleId="HeadingProcedure">
    <w:name w:val="Heading Procedure"/>
    <w:basedOn w:val="HeadingBase"/>
    <w:next w:val="Normal"/>
    <w:rsid w:val="000903DE"/>
    <w:pPr>
      <w:tabs>
        <w:tab w:val="left" w:pos="0"/>
      </w:tabs>
      <w:spacing w:before="120" w:after="60"/>
    </w:pPr>
    <w:rPr>
      <w:i/>
      <w:color w:val="918585"/>
      <w:sz w:val="22"/>
    </w:rPr>
  </w:style>
  <w:style w:type="paragraph" w:customStyle="1" w:styleId="TableBodyText">
    <w:name w:val="Table Body Text"/>
    <w:basedOn w:val="BodyText"/>
    <w:rsid w:val="000903DE"/>
    <w:pPr>
      <w:spacing w:before="60" w:after="60"/>
    </w:pPr>
  </w:style>
  <w:style w:type="paragraph" w:styleId="ListContinue">
    <w:name w:val="List Continue"/>
    <w:basedOn w:val="List"/>
    <w:rsid w:val="000903DE"/>
    <w:pPr>
      <w:ind w:firstLine="0"/>
    </w:pPr>
  </w:style>
  <w:style w:type="paragraph" w:customStyle="1" w:styleId="ListNote">
    <w:name w:val="List Note"/>
    <w:basedOn w:val="List"/>
    <w:rsid w:val="000903DE"/>
    <w:pPr>
      <w:pBdr>
        <w:top w:val="single" w:sz="6" w:space="2" w:color="918585"/>
        <w:bottom w:val="single" w:sz="6" w:space="2" w:color="918585"/>
      </w:pBdr>
      <w:tabs>
        <w:tab w:val="left" w:pos="1021"/>
      </w:tabs>
      <w:ind w:firstLine="0"/>
    </w:pPr>
  </w:style>
  <w:style w:type="paragraph" w:customStyle="1" w:styleId="Warning">
    <w:name w:val="Warning"/>
    <w:basedOn w:val="BodyText"/>
    <w:rsid w:val="000903DE"/>
    <w:pPr>
      <w:shd w:val="clear" w:color="auto" w:fill="D9D9D9"/>
      <w:tabs>
        <w:tab w:val="left" w:pos="992"/>
      </w:tabs>
      <w:ind w:left="119" w:right="119"/>
    </w:pPr>
    <w:rPr>
      <w:sz w:val="20"/>
    </w:rPr>
  </w:style>
  <w:style w:type="paragraph" w:customStyle="1" w:styleId="MarginIcons">
    <w:name w:val="Margin Icons"/>
    <w:basedOn w:val="BodyText"/>
    <w:rsid w:val="00090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3DE"/>
    <w:rPr>
      <w:rFonts w:ascii="Courier New" w:hAnsi="Courier New"/>
    </w:rPr>
  </w:style>
  <w:style w:type="paragraph" w:customStyle="1" w:styleId="NoteBullet">
    <w:name w:val="Note Bullet"/>
    <w:basedOn w:val="Note"/>
    <w:rsid w:val="000903DE"/>
    <w:pPr>
      <w:tabs>
        <w:tab w:val="clear" w:pos="680"/>
      </w:tabs>
      <w:spacing w:before="60" w:after="60"/>
    </w:pPr>
  </w:style>
  <w:style w:type="paragraph" w:customStyle="1" w:styleId="SubHeading2">
    <w:name w:val="SubHeading2"/>
    <w:basedOn w:val="HeadingBase"/>
    <w:rsid w:val="000903DE"/>
    <w:pPr>
      <w:spacing w:before="240" w:after="60"/>
    </w:pPr>
    <w:rPr>
      <w:sz w:val="20"/>
    </w:rPr>
  </w:style>
  <w:style w:type="paragraph" w:customStyle="1" w:styleId="SubHeading1">
    <w:name w:val="SubHeading1"/>
    <w:basedOn w:val="HeadingBase"/>
    <w:rsid w:val="000903DE"/>
    <w:pPr>
      <w:spacing w:before="240" w:after="60"/>
    </w:pPr>
    <w:rPr>
      <w:color w:val="918585"/>
      <w:sz w:val="22"/>
    </w:rPr>
  </w:style>
  <w:style w:type="paragraph" w:customStyle="1" w:styleId="SideHeading">
    <w:name w:val="Side Heading"/>
    <w:basedOn w:val="HeadingBase"/>
    <w:rsid w:val="00090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3DE"/>
    <w:pPr>
      <w:tabs>
        <w:tab w:val="num" w:pos="360"/>
      </w:tabs>
    </w:pPr>
  </w:style>
  <w:style w:type="paragraph" w:styleId="PlainText">
    <w:name w:val="Plain Text"/>
    <w:basedOn w:val="Normal"/>
    <w:link w:val="PlainTextChar"/>
    <w:rsid w:val="000903DE"/>
    <w:rPr>
      <w:sz w:val="20"/>
    </w:rPr>
  </w:style>
  <w:style w:type="character" w:customStyle="1" w:styleId="PlainTextChar">
    <w:name w:val="Plain Text Char"/>
    <w:basedOn w:val="DefaultParagraphFont"/>
    <w:link w:val="PlainText"/>
    <w:rsid w:val="000903DE"/>
    <w:rPr>
      <w:rFonts w:ascii="Courier New" w:eastAsia="Times New Roman" w:hAnsi="Courier New" w:cs="Times New Roman"/>
      <w:sz w:val="20"/>
      <w:szCs w:val="20"/>
      <w:lang w:eastAsia="en-US"/>
    </w:rPr>
  </w:style>
  <w:style w:type="character" w:customStyle="1" w:styleId="MenuOption">
    <w:name w:val="Menu Option"/>
    <w:basedOn w:val="DefaultParagraphFont"/>
    <w:rsid w:val="000903DE"/>
    <w:rPr>
      <w:b/>
      <w:smallCaps/>
    </w:rPr>
  </w:style>
  <w:style w:type="paragraph" w:customStyle="1" w:styleId="TableListNumber">
    <w:name w:val="Table List Number"/>
    <w:basedOn w:val="ListNumber"/>
    <w:rsid w:val="000903DE"/>
    <w:pPr>
      <w:numPr>
        <w:numId w:val="0"/>
      </w:numPr>
    </w:pPr>
  </w:style>
  <w:style w:type="paragraph" w:styleId="TOC4">
    <w:name w:val="toc 4"/>
    <w:basedOn w:val="TOCBase"/>
    <w:next w:val="Normal"/>
    <w:semiHidden/>
    <w:rsid w:val="000903DE"/>
    <w:pPr>
      <w:tabs>
        <w:tab w:val="right" w:leader="dot" w:pos="9071"/>
      </w:tabs>
      <w:ind w:left="1701"/>
    </w:pPr>
  </w:style>
  <w:style w:type="paragraph" w:customStyle="1" w:styleId="ListAlpha">
    <w:name w:val="List Alpha"/>
    <w:basedOn w:val="List"/>
    <w:rsid w:val="000903DE"/>
    <w:pPr>
      <w:numPr>
        <w:numId w:val="8"/>
      </w:numPr>
    </w:pPr>
  </w:style>
  <w:style w:type="paragraph" w:customStyle="1" w:styleId="ListAlpha2">
    <w:name w:val="List Alpha 2"/>
    <w:basedOn w:val="List2"/>
    <w:rsid w:val="000903DE"/>
    <w:pPr>
      <w:numPr>
        <w:numId w:val="7"/>
      </w:numPr>
    </w:pPr>
  </w:style>
  <w:style w:type="paragraph" w:styleId="List2">
    <w:name w:val="List 2"/>
    <w:basedOn w:val="BodyText"/>
    <w:rsid w:val="000903DE"/>
    <w:pPr>
      <w:tabs>
        <w:tab w:val="left" w:pos="680"/>
      </w:tabs>
      <w:spacing w:before="60" w:after="60"/>
      <w:ind w:left="680" w:hanging="340"/>
    </w:pPr>
  </w:style>
  <w:style w:type="paragraph" w:styleId="List3">
    <w:name w:val="List 3"/>
    <w:basedOn w:val="BodyText"/>
    <w:rsid w:val="000903DE"/>
    <w:pPr>
      <w:tabs>
        <w:tab w:val="left" w:pos="1021"/>
      </w:tabs>
      <w:spacing w:before="60" w:after="60"/>
      <w:ind w:left="1020" w:hanging="340"/>
    </w:pPr>
  </w:style>
  <w:style w:type="paragraph" w:styleId="List4">
    <w:name w:val="List 4"/>
    <w:basedOn w:val="BodyText"/>
    <w:rsid w:val="000903DE"/>
    <w:pPr>
      <w:tabs>
        <w:tab w:val="left" w:pos="1361"/>
      </w:tabs>
      <w:spacing w:before="60" w:after="60"/>
      <w:ind w:left="1361" w:hanging="340"/>
    </w:pPr>
  </w:style>
  <w:style w:type="paragraph" w:styleId="List5">
    <w:name w:val="List 5"/>
    <w:basedOn w:val="BodyText"/>
    <w:rsid w:val="000903DE"/>
    <w:pPr>
      <w:tabs>
        <w:tab w:val="left" w:pos="1701"/>
      </w:tabs>
      <w:spacing w:before="60" w:after="60"/>
      <w:ind w:left="1701" w:hanging="340"/>
    </w:pPr>
  </w:style>
  <w:style w:type="paragraph" w:styleId="ListBullet3">
    <w:name w:val="List Bullet 3"/>
    <w:basedOn w:val="List3"/>
    <w:rsid w:val="000903DE"/>
    <w:pPr>
      <w:numPr>
        <w:numId w:val="14"/>
      </w:numPr>
      <w:tabs>
        <w:tab w:val="clear" w:pos="1021"/>
      </w:tabs>
      <w:ind w:left="1037" w:hanging="357"/>
    </w:pPr>
  </w:style>
  <w:style w:type="paragraph" w:styleId="ListBullet4">
    <w:name w:val="List Bullet 4"/>
    <w:basedOn w:val="List4"/>
    <w:rsid w:val="000903DE"/>
    <w:pPr>
      <w:numPr>
        <w:numId w:val="2"/>
      </w:numPr>
    </w:pPr>
  </w:style>
  <w:style w:type="paragraph" w:styleId="ListBullet5">
    <w:name w:val="List Bullet 5"/>
    <w:basedOn w:val="List5"/>
    <w:rsid w:val="000903DE"/>
    <w:pPr>
      <w:numPr>
        <w:numId w:val="3"/>
      </w:numPr>
    </w:pPr>
  </w:style>
  <w:style w:type="paragraph" w:styleId="ListContinue2">
    <w:name w:val="List Continue 2"/>
    <w:basedOn w:val="List2"/>
    <w:rsid w:val="000903DE"/>
    <w:pPr>
      <w:ind w:firstLine="0"/>
    </w:pPr>
  </w:style>
  <w:style w:type="paragraph" w:styleId="ListContinue3">
    <w:name w:val="List Continue 3"/>
    <w:basedOn w:val="List3"/>
    <w:rsid w:val="000903DE"/>
    <w:pPr>
      <w:ind w:left="1021" w:firstLine="0"/>
    </w:pPr>
  </w:style>
  <w:style w:type="paragraph" w:styleId="ListContinue4">
    <w:name w:val="List Continue 4"/>
    <w:basedOn w:val="List4"/>
    <w:rsid w:val="000903DE"/>
    <w:pPr>
      <w:ind w:firstLine="0"/>
    </w:pPr>
  </w:style>
  <w:style w:type="paragraph" w:styleId="ListContinue5">
    <w:name w:val="List Continue 5"/>
    <w:basedOn w:val="List5"/>
    <w:rsid w:val="000903DE"/>
    <w:pPr>
      <w:ind w:firstLine="0"/>
    </w:pPr>
  </w:style>
  <w:style w:type="paragraph" w:styleId="ListNumber3">
    <w:name w:val="List Number 3"/>
    <w:basedOn w:val="List3"/>
    <w:rsid w:val="000903DE"/>
    <w:pPr>
      <w:numPr>
        <w:numId w:val="4"/>
      </w:numPr>
    </w:pPr>
  </w:style>
  <w:style w:type="paragraph" w:styleId="ListNumber4">
    <w:name w:val="List Number 4"/>
    <w:basedOn w:val="List4"/>
    <w:rsid w:val="000903DE"/>
    <w:pPr>
      <w:numPr>
        <w:numId w:val="5"/>
      </w:numPr>
    </w:pPr>
  </w:style>
  <w:style w:type="paragraph" w:styleId="ListNumber5">
    <w:name w:val="List Number 5"/>
    <w:basedOn w:val="List5"/>
    <w:rsid w:val="000903DE"/>
    <w:pPr>
      <w:numPr>
        <w:numId w:val="6"/>
      </w:numPr>
    </w:pPr>
  </w:style>
  <w:style w:type="paragraph" w:styleId="BlockText">
    <w:name w:val="Block Text"/>
    <w:basedOn w:val="Normal"/>
    <w:rsid w:val="000903DE"/>
    <w:pPr>
      <w:spacing w:after="120"/>
      <w:ind w:left="1440" w:right="1440"/>
    </w:pPr>
  </w:style>
  <w:style w:type="character" w:customStyle="1" w:styleId="Subscript">
    <w:name w:val="Subscript"/>
    <w:basedOn w:val="DefaultParagraphFont"/>
    <w:rsid w:val="000903DE"/>
    <w:rPr>
      <w:sz w:val="16"/>
      <w:vertAlign w:val="subscript"/>
    </w:rPr>
  </w:style>
  <w:style w:type="character" w:customStyle="1" w:styleId="Superscript">
    <w:name w:val="Superscript"/>
    <w:basedOn w:val="DefaultParagraphFont"/>
    <w:rsid w:val="000903DE"/>
    <w:rPr>
      <w:sz w:val="16"/>
      <w:vertAlign w:val="superscript"/>
    </w:rPr>
  </w:style>
  <w:style w:type="character" w:customStyle="1" w:styleId="Symbols">
    <w:name w:val="Symbols"/>
    <w:basedOn w:val="DefaultParagraphFont"/>
    <w:rsid w:val="000903DE"/>
    <w:rPr>
      <w:rFonts w:ascii="Symbol" w:hAnsi="Symbol"/>
    </w:rPr>
  </w:style>
  <w:style w:type="character" w:customStyle="1" w:styleId="MenuOptions">
    <w:name w:val="Menu Options"/>
    <w:basedOn w:val="DefaultParagraphFont"/>
    <w:rsid w:val="000903DE"/>
    <w:rPr>
      <w:rFonts w:ascii="Arial Narrow" w:hAnsi="Arial Narrow"/>
      <w:smallCaps/>
    </w:rPr>
  </w:style>
  <w:style w:type="character" w:customStyle="1" w:styleId="Buttons">
    <w:name w:val="Buttons"/>
    <w:basedOn w:val="DefaultParagraphFont"/>
    <w:rsid w:val="000903DE"/>
    <w:rPr>
      <w:b/>
    </w:rPr>
  </w:style>
  <w:style w:type="character" w:customStyle="1" w:styleId="Underlined">
    <w:name w:val="Underlined"/>
    <w:basedOn w:val="DefaultParagraphFont"/>
    <w:rsid w:val="000903DE"/>
    <w:rPr>
      <w:u w:val="single"/>
    </w:rPr>
  </w:style>
  <w:style w:type="paragraph" w:customStyle="1" w:styleId="TableBodyTextRight">
    <w:name w:val="Table Body Text Right"/>
    <w:basedOn w:val="TableBodyText"/>
    <w:rsid w:val="000903DE"/>
    <w:pPr>
      <w:widowControl w:val="0"/>
      <w:autoSpaceDE w:val="0"/>
      <w:autoSpaceDN w:val="0"/>
      <w:adjustRightInd w:val="0"/>
      <w:jc w:val="right"/>
    </w:pPr>
    <w:rPr>
      <w:rFonts w:cs="Arial"/>
      <w:szCs w:val="18"/>
    </w:rPr>
  </w:style>
  <w:style w:type="paragraph" w:customStyle="1" w:styleId="CopyrightText">
    <w:name w:val="Copyright Text"/>
    <w:basedOn w:val="BodyText"/>
    <w:rsid w:val="000903DE"/>
    <w:rPr>
      <w:sz w:val="18"/>
    </w:rPr>
  </w:style>
  <w:style w:type="paragraph" w:customStyle="1" w:styleId="BodySmallRight">
    <w:name w:val="Body Small Right"/>
    <w:basedOn w:val="BodyTextRight"/>
    <w:rsid w:val="000903DE"/>
    <w:rPr>
      <w:sz w:val="18"/>
      <w:szCs w:val="18"/>
    </w:rPr>
  </w:style>
  <w:style w:type="paragraph" w:customStyle="1" w:styleId="MarginEdition">
    <w:name w:val="Margin Edition"/>
    <w:basedOn w:val="MarginNote"/>
    <w:rsid w:val="000903DE"/>
    <w:pPr>
      <w:spacing w:before="0" w:after="0"/>
    </w:pPr>
    <w:rPr>
      <w:rFonts w:ascii="Times New Roman" w:hAnsi="Times New Roman"/>
      <w:color w:val="999999"/>
    </w:rPr>
  </w:style>
  <w:style w:type="paragraph" w:customStyle="1" w:styleId="Spacer">
    <w:name w:val="Spacer"/>
    <w:basedOn w:val="Normal"/>
    <w:rsid w:val="000903DE"/>
    <w:rPr>
      <w:sz w:val="2"/>
      <w:szCs w:val="2"/>
    </w:rPr>
  </w:style>
  <w:style w:type="character" w:customStyle="1" w:styleId="Small">
    <w:name w:val="Small"/>
    <w:basedOn w:val="DefaultParagraphFont"/>
    <w:rsid w:val="000903DE"/>
    <w:rPr>
      <w:sz w:val="16"/>
    </w:rPr>
  </w:style>
  <w:style w:type="paragraph" w:customStyle="1" w:styleId="WideTable">
    <w:name w:val="Wide Table"/>
    <w:basedOn w:val="Normal"/>
    <w:rsid w:val="000903DE"/>
    <w:pPr>
      <w:ind w:left="-1418"/>
    </w:pPr>
    <w:rPr>
      <w:sz w:val="2"/>
      <w:szCs w:val="2"/>
    </w:rPr>
  </w:style>
  <w:style w:type="character" w:styleId="PageNumber">
    <w:name w:val="page number"/>
    <w:basedOn w:val="DefaultParagraphFont"/>
    <w:rsid w:val="000903DE"/>
  </w:style>
  <w:style w:type="paragraph" w:styleId="Quote">
    <w:name w:val="Quote"/>
    <w:basedOn w:val="Heading1"/>
    <w:link w:val="QuoteChar"/>
    <w:qFormat/>
    <w:rsid w:val="000903DE"/>
    <w:rPr>
      <w:b w:val="0"/>
      <w:sz w:val="72"/>
      <w:szCs w:val="72"/>
      <w:lang w:val="en-NZ"/>
    </w:rPr>
  </w:style>
  <w:style w:type="character" w:customStyle="1" w:styleId="QuoteChar">
    <w:name w:val="Quote Char"/>
    <w:basedOn w:val="DefaultParagraphFont"/>
    <w:link w:val="Quote"/>
    <w:rsid w:val="00090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3DE"/>
    <w:pPr>
      <w:pageBreakBefore/>
    </w:pPr>
  </w:style>
  <w:style w:type="paragraph" w:customStyle="1" w:styleId="Border">
    <w:name w:val="Border"/>
    <w:basedOn w:val="Normal"/>
    <w:qFormat/>
    <w:rsid w:val="00090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3DE"/>
    <w:rPr>
      <w:b/>
      <w:bCs/>
      <w:i/>
      <w:iCs/>
      <w:color w:val="auto"/>
    </w:rPr>
  </w:style>
  <w:style w:type="paragraph" w:styleId="IntenseQuote">
    <w:name w:val="Intense Quote"/>
    <w:basedOn w:val="Normal"/>
    <w:next w:val="Normal"/>
    <w:link w:val="IntenseQuoteChar"/>
    <w:uiPriority w:val="30"/>
    <w:qFormat/>
    <w:rsid w:val="00090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3DE"/>
    <w:rPr>
      <w:smallCaps/>
      <w:color w:val="auto"/>
      <w:u w:val="single"/>
    </w:rPr>
  </w:style>
  <w:style w:type="character" w:styleId="IntenseReference">
    <w:name w:val="Intense Reference"/>
    <w:basedOn w:val="DefaultParagraphFont"/>
    <w:uiPriority w:val="32"/>
    <w:qFormat/>
    <w:rsid w:val="000903DE"/>
    <w:rPr>
      <w:b/>
      <w:bCs/>
      <w:smallCaps/>
      <w:color w:val="auto"/>
      <w:spacing w:val="5"/>
      <w:u w:val="single"/>
    </w:rPr>
  </w:style>
  <w:style w:type="paragraph" w:customStyle="1" w:styleId="2ColumnHeading">
    <w:name w:val="2Column Heading"/>
    <w:basedOn w:val="BodyText"/>
    <w:qFormat/>
    <w:rsid w:val="000903DE"/>
    <w:pPr>
      <w:spacing w:after="60"/>
      <w:ind w:left="-2268"/>
    </w:pPr>
    <w:rPr>
      <w:b/>
    </w:rPr>
  </w:style>
  <w:style w:type="paragraph" w:customStyle="1" w:styleId="Heading1TOC">
    <w:name w:val="Heading1 TOC"/>
    <w:basedOn w:val="Normal"/>
    <w:qFormat/>
    <w:rsid w:val="000903DE"/>
    <w:pPr>
      <w:spacing w:before="240" w:after="120"/>
    </w:pPr>
    <w:rPr>
      <w:rFonts w:ascii="Times New Roman" w:hAnsi="Times New Roman"/>
      <w:b/>
      <w:sz w:val="32"/>
    </w:rPr>
  </w:style>
  <w:style w:type="paragraph" w:customStyle="1" w:styleId="Heading2TOC">
    <w:name w:val="Heading2 TOC"/>
    <w:basedOn w:val="Normal"/>
    <w:qFormat/>
    <w:rsid w:val="000903DE"/>
    <w:pPr>
      <w:spacing w:before="240" w:after="60"/>
    </w:pPr>
    <w:rPr>
      <w:rFonts w:ascii="Times New Roman" w:hAnsi="Times New Roman"/>
      <w:b/>
      <w:sz w:val="28"/>
    </w:rPr>
  </w:style>
  <w:style w:type="character" w:customStyle="1" w:styleId="Underline">
    <w:name w:val="Underline"/>
    <w:basedOn w:val="DefaultParagraphFont"/>
    <w:qFormat/>
    <w:rsid w:val="000903DE"/>
    <w:rPr>
      <w:u w:val="single"/>
    </w:rPr>
  </w:style>
  <w:style w:type="paragraph" w:styleId="BalloonText">
    <w:name w:val="Balloon Text"/>
    <w:basedOn w:val="Normal"/>
    <w:link w:val="BalloonTextChar"/>
    <w:rsid w:val="000903DE"/>
    <w:rPr>
      <w:rFonts w:ascii="Tahoma" w:hAnsi="Tahoma" w:cs="Tahoma"/>
      <w:sz w:val="16"/>
      <w:szCs w:val="16"/>
    </w:rPr>
  </w:style>
  <w:style w:type="character" w:customStyle="1" w:styleId="BalloonTextChar">
    <w:name w:val="Balloon Text Char"/>
    <w:basedOn w:val="DefaultParagraphFont"/>
    <w:link w:val="BalloonText"/>
    <w:rsid w:val="00090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3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3DE"/>
    <w:rPr>
      <w:b/>
      <w:color w:val="660033"/>
      <w:spacing w:val="0"/>
    </w:rPr>
  </w:style>
  <w:style w:type="paragraph" w:customStyle="1" w:styleId="Nameditemlist">
    <w:name w:val="Named item list"/>
    <w:basedOn w:val="BodyText"/>
    <w:qFormat/>
    <w:rsid w:val="000903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1814</Words>
  <Characters>11499</Characters>
  <Application>Microsoft Office Word</Application>
  <DocSecurity>0</DocSecurity>
  <Lines>415</Lines>
  <Paragraphs>168</Paragraphs>
  <ScaleCrop>false</ScaleCrop>
  <Company>Author-it Software Corporation Ltd.</Company>
  <LinksUpToDate>false</LinksUpToDate>
  <CharactersWithSpaces>13216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SITTPPD006B Plan and develop ecologically sustainable tourism operations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2012-10-11T23:04:00Z</dcterms:created>
  <dcterms:modified xsi:type="dcterms:W3CDTF">2012-10-11T23:04:00Z</dcterms:modified>
</cp:coreProperties>
</file>