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E44" w:rsidP="00011E44">
      <w:pPr>
        <w:pStyle w:val="Title"/>
      </w:pPr>
      <w:r>
        <w:fldChar w:fldCharType="begin"/>
      </w:r>
      <w:r>
        <w:instrText xml:space="preserve"> TITLE   \* MERGEFORMAT </w:instrText>
      </w:r>
      <w:r>
        <w:fldChar w:fldCharType="separate"/>
      </w:r>
      <w:r>
        <w:t>SITTPPD002A Research tourism data</w:t>
      </w:r>
      <w:r>
        <w:fldChar w:fldCharType="end"/>
      </w:r>
    </w:p>
    <w:p w:rsidR="00011E44" w:rsidP="00011E44">
      <w:pPr>
        <w:pStyle w:val="Version"/>
        <w:sectPr w:rsidSect="005047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47C7" w:rsidP="005047C7">
      <w:pPr>
        <w:pStyle w:val="SuperHeading"/>
      </w:pPr>
      <w:r w:rsidRPr="005047C7">
        <w:t>SITTPPD002A Research tourism data</w:t>
      </w:r>
    </w:p>
    <w:p w:rsidR="00000000" w:rsidRPr="005047C7" w:rsidP="005047C7">
      <w:pPr>
        <w:pStyle w:val="SuperHeading"/>
      </w:pPr>
    </w:p>
    <w:p w:rsidR="00000000" w:rsidRPr="005047C7" w:rsidP="005047C7">
      <w:pPr>
        <w:pStyle w:val="Heading1"/>
      </w:pPr>
      <w:bookmarkStart w:id="1" w:name="O_147579"/>
      <w:bookmarkEnd w:id="1"/>
      <w:r w:rsidRPr="005047C7">
        <w:t>Modification History</w:t>
      </w:r>
    </w:p>
    <w:p w:rsidR="00000000" w:rsidRPr="005047C7" w:rsidP="005047C7">
      <w:pPr>
        <w:pStyle w:val="BodyText"/>
      </w:pPr>
      <w:r w:rsidRPr="005047C7">
        <w:t>Not applicable.</w:t>
      </w:r>
    </w:p>
    <w:p w:rsidR="00000000" w:rsidRPr="005047C7" w:rsidP="005047C7">
      <w:pPr>
        <w:pStyle w:val="AllowPageBreak"/>
      </w:pPr>
    </w:p>
    <w:p w:rsidR="00000000" w:rsidRPr="005047C7" w:rsidP="005047C7">
      <w:pPr>
        <w:pStyle w:val="Heading1"/>
      </w:pPr>
      <w:bookmarkStart w:id="2" w:name="O_147580"/>
      <w:bookmarkEnd w:id="2"/>
      <w:r w:rsidRPr="005047C7">
        <w:t>Unit Descriptor</w:t>
      </w:r>
    </w:p>
    <w:tbl>
      <w:tblPr>
        <w:tblW w:w="0" w:type="auto"/>
        <w:tblLayout w:type="fixed"/>
        <w:tblCellMar>
          <w:left w:w="62" w:type="dxa"/>
          <w:right w:w="62" w:type="dxa"/>
        </w:tblCellMar>
        <w:tblLook w:val="0000"/>
      </w:tblPr>
      <w:tblGrid>
        <w:gridCol w:w="2836"/>
        <w:gridCol w:w="6344"/>
      </w:tblGrid>
      <w:tr w:rsidTr="00011E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047C7" w:rsidP="005047C7">
            <w:pPr>
              <w:pStyle w:val="BodyText"/>
            </w:pPr>
            <w:r w:rsidRPr="005047C7">
              <w:t xml:space="preserve">This unit describes the performance outcomes, skills and knowledge required to conduct formal tourism research. It </w:t>
            </w:r>
            <w:r w:rsidRPr="005047C7">
              <w:t xml:space="preserve">requires the ability to identify research needs, conduct the research and accurately analyse and interpret the data. </w:t>
            </w:r>
          </w:p>
          <w:p w:rsidR="00000000" w:rsidP="005047C7">
            <w:pPr>
              <w:pStyle w:val="BodyText"/>
              <w:rPr>
                <w:lang w:val="en-NZ"/>
              </w:rPr>
            </w:pPr>
            <w:r w:rsidRPr="005047C7">
              <w:t>No licensing, legislative, regulatory or certification requirements apply to this unit at the time of endorsement.</w:t>
            </w:r>
          </w:p>
        </w:tc>
      </w:tr>
      <w:tr w:rsidTr="00011E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047C7" w:rsidP="005047C7">
            <w:pPr>
              <w:pStyle w:val="BodyText"/>
            </w:pPr>
          </w:p>
        </w:tc>
      </w:tr>
    </w:tbl>
    <w:p w:rsidR="00000000" w:rsidRPr="005047C7" w:rsidP="005047C7">
      <w:pPr>
        <w:pStyle w:val="BodyText"/>
      </w:pPr>
    </w:p>
    <w:p w:rsidR="00000000" w:rsidRPr="005047C7" w:rsidP="005047C7">
      <w:pPr>
        <w:pStyle w:val="AllowPageBreak"/>
      </w:pPr>
    </w:p>
    <w:p w:rsidR="00000000" w:rsidRPr="005047C7" w:rsidP="005047C7">
      <w:pPr>
        <w:pStyle w:val="Heading1"/>
      </w:pPr>
      <w:bookmarkStart w:id="3" w:name="O_147581"/>
      <w:bookmarkEnd w:id="3"/>
      <w:r w:rsidRPr="005047C7">
        <w:t>Application of the Unit</w:t>
      </w:r>
    </w:p>
    <w:tbl>
      <w:tblPr>
        <w:tblW w:w="0" w:type="auto"/>
        <w:tblLayout w:type="fixed"/>
        <w:tblCellMar>
          <w:left w:w="62" w:type="dxa"/>
          <w:right w:w="62" w:type="dxa"/>
        </w:tblCellMar>
        <w:tblLook w:val="0000"/>
      </w:tblPr>
      <w:tblGrid>
        <w:gridCol w:w="2836"/>
        <w:gridCol w:w="6344"/>
      </w:tblGrid>
      <w:tr w:rsidTr="00011E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047C7" w:rsidP="005047C7">
            <w:pPr>
              <w:pStyle w:val="BodyText"/>
            </w:pPr>
            <w:r w:rsidRPr="005047C7">
              <w:t>This unit describes a key research function for a diverse range of tourism and hospitality products and services and applies to the full range of industry sectors.</w:t>
            </w:r>
          </w:p>
          <w:p w:rsidR="00000000" w:rsidRPr="005047C7" w:rsidP="005047C7">
            <w:pPr>
              <w:pStyle w:val="BodyText"/>
            </w:pPr>
            <w:r w:rsidRPr="005047C7">
              <w:t>Research may be primary or secondary and may</w:t>
            </w:r>
            <w:r w:rsidRPr="005047C7">
              <w:t xml:space="preserve"> be conducted to inform a range of activities and planning processes. It may be required to assist with customer service, planning and product development, sales and marketing and sales. </w:t>
            </w:r>
          </w:p>
          <w:p w:rsidR="00000000" w:rsidP="005047C7">
            <w:pPr>
              <w:pStyle w:val="BodyText"/>
              <w:rPr>
                <w:lang w:val="en-NZ"/>
              </w:rPr>
            </w:pPr>
            <w:r w:rsidRPr="005047C7">
              <w:t xml:space="preserve">Researching tourism data would normally apply to senior tourism and </w:t>
            </w:r>
            <w:r w:rsidRPr="005047C7">
              <w:t>hospitality industry personnel who operate autonomously and have a strategic management role. Research could be undertaken by those who operate with some level of autonomy or under limited supervision and guidance from others, e.g. senior operative personn</w:t>
            </w:r>
            <w:r w:rsidRPr="005047C7">
              <w:t>el and supervisors.</w:t>
            </w:r>
          </w:p>
        </w:tc>
      </w:tr>
      <w:tr w:rsidTr="00011E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047C7" w:rsidP="005047C7">
            <w:pPr>
              <w:pStyle w:val="BodyText"/>
            </w:pPr>
          </w:p>
        </w:tc>
      </w:tr>
    </w:tbl>
    <w:p w:rsidR="00000000" w:rsidRPr="005047C7" w:rsidP="005047C7">
      <w:pPr>
        <w:pStyle w:val="BodyText"/>
      </w:pPr>
    </w:p>
    <w:p w:rsidR="00000000" w:rsidRPr="005047C7" w:rsidP="005047C7">
      <w:pPr>
        <w:pStyle w:val="AllowPageBreak"/>
      </w:pPr>
    </w:p>
    <w:p w:rsidR="00000000" w:rsidRPr="005047C7" w:rsidP="005047C7">
      <w:pPr>
        <w:pStyle w:val="Heading1"/>
      </w:pPr>
      <w:bookmarkStart w:id="4" w:name="O_147582"/>
      <w:bookmarkEnd w:id="4"/>
      <w:r w:rsidRPr="005047C7">
        <w:t>Licensing/Regulatory Information</w:t>
      </w:r>
    </w:p>
    <w:p w:rsidR="00000000" w:rsidRPr="005047C7" w:rsidP="005047C7">
      <w:pPr>
        <w:pStyle w:val="BodyText"/>
      </w:pPr>
      <w:r w:rsidRPr="005047C7">
        <w:t>Not applicable.</w:t>
      </w:r>
    </w:p>
    <w:p w:rsidR="00000000" w:rsidRPr="005047C7" w:rsidP="005047C7">
      <w:pPr>
        <w:pStyle w:val="AllowPageBreak"/>
      </w:pPr>
    </w:p>
    <w:p w:rsidR="00000000" w:rsidRPr="005047C7" w:rsidP="005047C7">
      <w:pPr>
        <w:pStyle w:val="Heading1"/>
      </w:pPr>
      <w:bookmarkStart w:id="5" w:name="O_147583"/>
      <w:bookmarkEnd w:id="5"/>
      <w:r w:rsidRPr="005047C7">
        <w:t>Pre-Requisites</w:t>
      </w:r>
    </w:p>
    <w:tbl>
      <w:tblPr>
        <w:tblW w:w="0" w:type="auto"/>
        <w:tblLayout w:type="fixed"/>
        <w:tblCellMar>
          <w:left w:w="62" w:type="dxa"/>
          <w:right w:w="62" w:type="dxa"/>
        </w:tblCellMar>
        <w:tblLook w:val="0000"/>
      </w:tblPr>
      <w:tblGrid>
        <w:gridCol w:w="2836"/>
        <w:gridCol w:w="6344"/>
      </w:tblGrid>
      <w:tr w:rsidTr="00011E4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t>Nil</w:t>
            </w:r>
          </w:p>
        </w:tc>
      </w:tr>
      <w:tr w:rsidTr="00011E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047C7" w:rsidP="005047C7">
            <w:pPr>
              <w:pStyle w:val="BodyText"/>
            </w:pPr>
          </w:p>
        </w:tc>
      </w:tr>
    </w:tbl>
    <w:p w:rsidR="00000000" w:rsidRPr="005047C7" w:rsidP="005047C7">
      <w:pPr>
        <w:pStyle w:val="BodyText"/>
      </w:pPr>
    </w:p>
    <w:p w:rsidR="00000000" w:rsidRPr="005047C7" w:rsidP="005047C7">
      <w:pPr>
        <w:pStyle w:val="AllowPageBreak"/>
      </w:pPr>
    </w:p>
    <w:p w:rsidR="00000000" w:rsidRPr="005047C7" w:rsidP="005047C7">
      <w:pPr>
        <w:pStyle w:val="Heading1"/>
      </w:pPr>
      <w:bookmarkStart w:id="6" w:name="O_147584"/>
      <w:bookmarkEnd w:id="6"/>
      <w:r w:rsidRPr="005047C7">
        <w:t>Employability Skills Information</w:t>
      </w:r>
    </w:p>
    <w:tbl>
      <w:tblPr>
        <w:tblW w:w="0" w:type="auto"/>
        <w:tblLayout w:type="fixed"/>
        <w:tblCellMar>
          <w:left w:w="62" w:type="dxa"/>
          <w:right w:w="62" w:type="dxa"/>
        </w:tblCellMar>
        <w:tblLook w:val="0000"/>
      </w:tblPr>
      <w:tblGrid>
        <w:gridCol w:w="2836"/>
        <w:gridCol w:w="6344"/>
      </w:tblGrid>
      <w:tr w:rsidTr="00011E4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011E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047C7" w:rsidP="005047C7">
            <w:pPr>
              <w:pStyle w:val="BodyText"/>
            </w:pPr>
          </w:p>
        </w:tc>
      </w:tr>
    </w:tbl>
    <w:p w:rsidR="00000000" w:rsidRPr="005047C7" w:rsidP="005047C7">
      <w:pPr>
        <w:pStyle w:val="BodyText"/>
      </w:pPr>
    </w:p>
    <w:p w:rsidR="00000000" w:rsidRPr="005047C7" w:rsidP="005047C7">
      <w:pPr>
        <w:pStyle w:val="AllowPageBreak"/>
      </w:pPr>
    </w:p>
    <w:p w:rsidR="00000000" w:rsidRPr="005047C7" w:rsidP="005047C7">
      <w:pPr>
        <w:pStyle w:val="Heading1"/>
      </w:pPr>
      <w:bookmarkStart w:id="7" w:name="O_147585"/>
      <w:bookmarkEnd w:id="7"/>
      <w:r w:rsidRPr="005047C7">
        <w:t>Elements and Performance Criteria Pre-Content</w:t>
      </w:r>
    </w:p>
    <w:tbl>
      <w:tblPr>
        <w:tblW w:w="0" w:type="auto"/>
        <w:tblLayout w:type="fixed"/>
        <w:tblCellMar>
          <w:left w:w="62" w:type="dxa"/>
          <w:right w:w="62" w:type="dxa"/>
        </w:tblCellMar>
        <w:tblLook w:val="0000"/>
      </w:tblPr>
      <w:tblGrid>
        <w:gridCol w:w="2836"/>
        <w:gridCol w:w="6344"/>
      </w:tblGrid>
      <w:tr w:rsidTr="00011E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047C7" w:rsidP="005047C7">
            <w:pPr>
              <w:pStyle w:val="BodyText"/>
            </w:pPr>
            <w:r w:rsidRPr="005047C7">
              <w:t xml:space="preserve">Performance criteria describe the required performance needed to demonstrate achievement of the element. Where </w:t>
            </w:r>
            <w:r w:rsidRPr="005047C7">
              <w:rPr>
                <w:rStyle w:val="BoldandItalics"/>
              </w:rPr>
              <w:t>bold italicised</w:t>
            </w:r>
            <w:r w:rsidRPr="005047C7">
              <w:t xml:space="preserve"> text is used, further information is detailed in the required skills and knowledge and/or the range statement. Assessment of performance is to be consistent with the evidence guide.</w:t>
            </w:r>
          </w:p>
        </w:tc>
      </w:tr>
    </w:tbl>
    <w:p w:rsidR="00000000" w:rsidRPr="005047C7" w:rsidP="005047C7">
      <w:pPr>
        <w:pStyle w:val="BodyText"/>
      </w:pPr>
    </w:p>
    <w:p w:rsidR="00000000" w:rsidRPr="005047C7" w:rsidP="005047C7">
      <w:pPr>
        <w:pStyle w:val="AllowPageBreak"/>
      </w:pPr>
    </w:p>
    <w:p w:rsidR="00000000" w:rsidRPr="005047C7" w:rsidP="005047C7">
      <w:pPr>
        <w:pStyle w:val="Heading1"/>
      </w:pPr>
      <w:bookmarkStart w:id="8" w:name="O_147586"/>
      <w:bookmarkEnd w:id="8"/>
      <w:r w:rsidRPr="005047C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11E4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047C7" w:rsidP="005047C7">
            <w:pPr>
              <w:pStyle w:val="List"/>
            </w:pPr>
            <w:r w:rsidRPr="005047C7">
              <w:rPr>
                <w:rStyle w:val="SpecialBold"/>
              </w:rPr>
              <w:t>ELEME</w:t>
            </w:r>
            <w:r w:rsidRPr="005047C7">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rPr>
                <w:rStyle w:val="SpecialBold"/>
              </w:rPr>
              <w:t>PERFORMANCE CRITERIA</w:t>
            </w:r>
          </w:p>
        </w:tc>
      </w:tr>
      <w:tr w:rsidTr="00011E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1</w:t>
            </w:r>
          </w:p>
        </w:tc>
        <w:tc>
          <w:tcPr>
            <w:tcW w:w="2410" w:type="dxa"/>
            <w:vMerge w:val="restart"/>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Identify research needs.</w:t>
            </w:r>
          </w:p>
        </w:tc>
        <w:tc>
          <w:tcPr>
            <w:tcW w:w="56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1.1</w:t>
            </w:r>
          </w:p>
        </w:tc>
        <w:tc>
          <w:tcPr>
            <w:tcW w:w="577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Identify specific research needs based on current business focus and needs of the organisation.</w:t>
            </w:r>
          </w:p>
        </w:tc>
      </w:tr>
      <w:tr w:rsidTr="00011E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1.2</w:t>
            </w:r>
          </w:p>
        </w:tc>
        <w:tc>
          <w:tcPr>
            <w:tcW w:w="577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 xml:space="preserve">Develop objectives for the </w:t>
            </w:r>
            <w:r w:rsidRPr="005047C7">
              <w:rPr>
                <w:rStyle w:val="BoldandItalics"/>
              </w:rPr>
              <w:t>research</w:t>
            </w:r>
            <w:r w:rsidRPr="005047C7">
              <w:t xml:space="preserve"> in consultation with </w:t>
            </w:r>
            <w:r w:rsidRPr="005047C7">
              <w:t>relevant colleagues and authorities.</w:t>
            </w:r>
          </w:p>
        </w:tc>
      </w:tr>
      <w:tr w:rsidTr="00011E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2</w:t>
            </w:r>
          </w:p>
        </w:tc>
        <w:tc>
          <w:tcPr>
            <w:tcW w:w="2410" w:type="dxa"/>
            <w:vMerge w:val="restart"/>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Conduct research.</w:t>
            </w:r>
          </w:p>
        </w:tc>
        <w:tc>
          <w:tcPr>
            <w:tcW w:w="56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2.1</w:t>
            </w:r>
          </w:p>
        </w:tc>
        <w:tc>
          <w:tcPr>
            <w:tcW w:w="577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 xml:space="preserve">Select </w:t>
            </w:r>
            <w:r w:rsidRPr="005047C7">
              <w:rPr>
                <w:rStyle w:val="BoldandItalics"/>
              </w:rPr>
              <w:t>research method</w:t>
            </w:r>
            <w:r w:rsidRPr="005047C7">
              <w:t xml:space="preserve"> according to objectives and available resources.</w:t>
            </w:r>
          </w:p>
        </w:tc>
      </w:tr>
      <w:tr w:rsidTr="00011E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2.2</w:t>
            </w:r>
          </w:p>
        </w:tc>
        <w:tc>
          <w:tcPr>
            <w:tcW w:w="577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 xml:space="preserve">Prepare accurate documentation that incorporates sound </w:t>
            </w:r>
            <w:r w:rsidRPr="005047C7">
              <w:t>research methodologies where appropriate.</w:t>
            </w:r>
          </w:p>
        </w:tc>
      </w:tr>
      <w:tr w:rsidTr="00011E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2.3</w:t>
            </w:r>
          </w:p>
        </w:tc>
        <w:tc>
          <w:tcPr>
            <w:tcW w:w="577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Identify the need for and obtain specialist assistance where appropriate.</w:t>
            </w:r>
          </w:p>
        </w:tc>
      </w:tr>
      <w:tr w:rsidTr="00011E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2.4</w:t>
            </w:r>
          </w:p>
        </w:tc>
        <w:tc>
          <w:tcPr>
            <w:tcW w:w="577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 xml:space="preserve">Identify and use appropriate </w:t>
            </w:r>
            <w:r w:rsidRPr="005047C7">
              <w:rPr>
                <w:rStyle w:val="BoldandItalics"/>
              </w:rPr>
              <w:t>information sources</w:t>
            </w:r>
            <w:r w:rsidRPr="005047C7">
              <w:t xml:space="preserve"> and technology to assist in the research process.</w:t>
            </w:r>
          </w:p>
        </w:tc>
      </w:tr>
      <w:tr w:rsidTr="00011E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2.5</w:t>
            </w:r>
          </w:p>
        </w:tc>
        <w:tc>
          <w:tcPr>
            <w:tcW w:w="577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Conduct research within agreed timeframes and according to agreed met</w:t>
            </w:r>
            <w:r w:rsidRPr="005047C7">
              <w:t>hodology.</w:t>
            </w:r>
          </w:p>
        </w:tc>
      </w:tr>
      <w:tr w:rsidTr="00011E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2.6</w:t>
            </w:r>
          </w:p>
        </w:tc>
        <w:tc>
          <w:tcPr>
            <w:tcW w:w="577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Identify the need for adjustments to the research process and make them when required.</w:t>
            </w:r>
          </w:p>
        </w:tc>
      </w:tr>
      <w:tr w:rsidTr="00011E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3</w:t>
            </w:r>
          </w:p>
        </w:tc>
        <w:tc>
          <w:tcPr>
            <w:tcW w:w="2410" w:type="dxa"/>
            <w:vMerge w:val="restart"/>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Interpret and apply research results.</w:t>
            </w:r>
          </w:p>
        </w:tc>
        <w:tc>
          <w:tcPr>
            <w:tcW w:w="56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3.1</w:t>
            </w:r>
          </w:p>
        </w:tc>
        <w:tc>
          <w:tcPr>
            <w:tcW w:w="577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Analyse and interpret data accurately.</w:t>
            </w:r>
          </w:p>
        </w:tc>
      </w:tr>
      <w:tr w:rsidTr="00011E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3.2</w:t>
            </w:r>
          </w:p>
        </w:tc>
        <w:tc>
          <w:tcPr>
            <w:tcW w:w="577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Use results to inform current activities and future planning.</w:t>
            </w:r>
          </w:p>
        </w:tc>
      </w:tr>
      <w:tr w:rsidTr="00011E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7C7">
            <w:pPr>
              <w:pStyle w:val="List"/>
              <w:rPr>
                <w:lang w:val="en-NZ"/>
              </w:rPr>
            </w:pPr>
            <w:r w:rsidRPr="005047C7">
              <w:t>3.3</w:t>
            </w:r>
          </w:p>
        </w:tc>
        <w:tc>
          <w:tcPr>
            <w:tcW w:w="5777" w:type="dxa"/>
            <w:tcBorders>
              <w:top w:val="nil"/>
              <w:left w:val="nil"/>
              <w:bottom w:val="nil"/>
              <w:right w:val="nil"/>
            </w:tcBorders>
            <w:tcMar>
              <w:top w:w="0" w:type="dxa"/>
              <w:left w:w="62" w:type="dxa"/>
              <w:bottom w:w="0" w:type="dxa"/>
              <w:right w:w="62" w:type="dxa"/>
            </w:tcMar>
          </w:tcPr>
          <w:p w:rsidR="00000000" w:rsidRPr="005047C7" w:rsidP="005047C7">
            <w:pPr>
              <w:pStyle w:val="List"/>
            </w:pPr>
            <w:r w:rsidRPr="005047C7">
              <w:t>Communicate research results containing recommendations and observations to appropriate colleagues and external agencies in a timely manner.</w:t>
            </w:r>
          </w:p>
        </w:tc>
      </w:tr>
    </w:tbl>
    <w:p w:rsidR="00000000" w:rsidRPr="005047C7" w:rsidP="005047C7">
      <w:pPr>
        <w:pStyle w:val="BodyText"/>
      </w:pPr>
    </w:p>
    <w:p w:rsidR="00000000" w:rsidRPr="005047C7" w:rsidP="005047C7">
      <w:pPr>
        <w:pStyle w:val="AllowPageBreak"/>
      </w:pPr>
    </w:p>
    <w:p w:rsidR="00000000" w:rsidRPr="005047C7" w:rsidP="005047C7">
      <w:pPr>
        <w:pStyle w:val="Heading1"/>
      </w:pPr>
      <w:bookmarkStart w:id="9" w:name="O_147587"/>
      <w:bookmarkEnd w:id="9"/>
      <w:r w:rsidRPr="005047C7">
        <w:t>Required Skills and Knowledge</w:t>
      </w:r>
    </w:p>
    <w:tbl>
      <w:tblPr>
        <w:tblW w:w="0" w:type="auto"/>
        <w:tblLayout w:type="fixed"/>
        <w:tblCellMar>
          <w:left w:w="62" w:type="dxa"/>
          <w:right w:w="62" w:type="dxa"/>
        </w:tblCellMar>
        <w:tblLook w:val="0000"/>
      </w:tblPr>
      <w:tblGrid>
        <w:gridCol w:w="9180"/>
      </w:tblGrid>
      <w:tr w:rsidTr="00011E4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REQUIRED SKILLS AND KNOWLEDGE</w:t>
            </w:r>
          </w:p>
        </w:tc>
      </w:tr>
      <w:tr w:rsidTr="00011E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t>This section describes the essential skills and knowledge and their level, required for this unit.</w:t>
            </w:r>
          </w:p>
        </w:tc>
      </w:tr>
      <w:tr w:rsidTr="00011E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047C7" w:rsidP="005047C7">
            <w:pPr>
              <w:pStyle w:val="BodyText"/>
            </w:pPr>
            <w:r w:rsidRPr="005047C7">
              <w:t>The following skills must be assessed as part of this unit:</w:t>
            </w:r>
          </w:p>
          <w:p w:rsidR="00000000" w:rsidRPr="005047C7" w:rsidP="005047C7">
            <w:pPr>
              <w:pStyle w:val="ListBullet"/>
            </w:pPr>
            <w:r w:rsidRPr="005047C7">
              <w:t>critical thinking skills to faci</w:t>
            </w:r>
            <w:r w:rsidRPr="005047C7">
              <w:t xml:space="preserve">litate rational and logical analysis of all research information collected </w:t>
            </w:r>
          </w:p>
          <w:p w:rsidR="00000000" w:rsidRPr="005047C7" w:rsidP="005047C7">
            <w:pPr>
              <w:pStyle w:val="ListBullet"/>
            </w:pPr>
            <w:r w:rsidRPr="005047C7">
              <w:t>high-level communication skills to facilitate the analysis and interpretation of complex research data and to communicate research findings in plain English to colleagues and external agencies</w:t>
            </w:r>
          </w:p>
          <w:p w:rsidR="00000000" w:rsidRPr="005047C7" w:rsidP="005047C7">
            <w:pPr>
              <w:pStyle w:val="ListBullet"/>
            </w:pPr>
            <w:r w:rsidRPr="005047C7">
              <w:t>high-level literacy skills to read complex tourism research doc</w:t>
            </w:r>
            <w:r w:rsidRPr="005047C7">
              <w:t>uments that relate to such things as tourism trends, market statistics, information on market preferences and product performance</w:t>
            </w:r>
          </w:p>
          <w:p w:rsidR="00000000" w:rsidP="005047C7">
            <w:pPr>
              <w:pStyle w:val="ListBullet"/>
              <w:rPr>
                <w:lang w:val="en-NZ"/>
              </w:rPr>
            </w:pPr>
            <w:r w:rsidRPr="005047C7">
              <w:t>numeracy skills to interpret and analyse complex tourism data.</w:t>
            </w:r>
          </w:p>
        </w:tc>
      </w:tr>
      <w:tr w:rsidTr="00011E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047C7" w:rsidP="005047C7">
            <w:pPr>
              <w:pStyle w:val="BodyText"/>
            </w:pPr>
            <w:r w:rsidRPr="005047C7">
              <w:t>The following knowledge must be assessed as part of this uni</w:t>
            </w:r>
            <w:r w:rsidRPr="005047C7">
              <w:t>t:</w:t>
            </w:r>
          </w:p>
          <w:p w:rsidR="00000000" w:rsidRPr="005047C7" w:rsidP="005047C7">
            <w:pPr>
              <w:pStyle w:val="ListBullet"/>
            </w:pPr>
            <w:r w:rsidRPr="005047C7">
              <w:t>typical research methodologies used in a tourism industry context</w:t>
            </w:r>
          </w:p>
          <w:p w:rsidR="00000000" w:rsidRPr="005047C7" w:rsidP="005047C7">
            <w:pPr>
              <w:pStyle w:val="ListBullet"/>
            </w:pPr>
            <w:r w:rsidRPr="005047C7">
              <w:t>types of technology used in the conduct of research projects</w:t>
            </w:r>
          </w:p>
          <w:p w:rsidR="00000000" w:rsidRPr="005047C7" w:rsidP="005047C7">
            <w:pPr>
              <w:pStyle w:val="ListBullet"/>
            </w:pPr>
            <w:r w:rsidRPr="005047C7">
              <w:t>role of research within the tourism industry and major research bodies</w:t>
            </w:r>
          </w:p>
          <w:p w:rsidR="00000000" w:rsidRPr="005047C7" w:rsidP="005047C7">
            <w:pPr>
              <w:pStyle w:val="ListBullet"/>
            </w:pPr>
            <w:r w:rsidRPr="005047C7">
              <w:t>common sources of tourism research data.</w:t>
            </w:r>
          </w:p>
        </w:tc>
      </w:tr>
    </w:tbl>
    <w:p w:rsidR="00011E44" w:rsidP="005047C7">
      <w:pPr>
        <w:pStyle w:val="BodyText"/>
      </w:pPr>
    </w:p>
    <w:p w:rsidR="00011E44" w:rsidP="005047C7">
      <w:pPr>
        <w:pStyle w:val="BodyText"/>
      </w:pPr>
    </w:p>
    <w:p w:rsidR="00000000" w:rsidRPr="005047C7" w:rsidP="005047C7">
      <w:pPr>
        <w:pStyle w:val="Heading1"/>
      </w:pPr>
      <w:bookmarkStart w:id="10" w:name="O_147588"/>
      <w:bookmarkEnd w:id="10"/>
      <w:r w:rsidRPr="005047C7">
        <w:t>Evidence Guide</w:t>
      </w:r>
    </w:p>
    <w:tbl>
      <w:tblPr>
        <w:tblW w:w="0" w:type="auto"/>
        <w:tblLayout w:type="fixed"/>
        <w:tblCellMar>
          <w:left w:w="62" w:type="dxa"/>
          <w:right w:w="62" w:type="dxa"/>
        </w:tblCellMar>
        <w:tblLook w:val="0000"/>
      </w:tblPr>
      <w:tblGrid>
        <w:gridCol w:w="3345"/>
        <w:gridCol w:w="5835"/>
      </w:tblGrid>
      <w:tr w:rsidTr="00011E4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EVIDENCE GUIDE</w:t>
            </w:r>
          </w:p>
        </w:tc>
      </w:tr>
      <w:tr w:rsidTr="00011E4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t>The evidence guide provides advice on assessment and must be read in conjunction with the performance criteria, required skills and knowledge, the range statement and the Assessment Guidelines for this Training Packa</w:t>
            </w:r>
            <w:r w:rsidRPr="005047C7">
              <w:t>ge.</w:t>
            </w:r>
          </w:p>
        </w:tc>
      </w:tr>
      <w:tr w:rsidTr="00011E4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047C7" w:rsidP="005047C7">
            <w:pPr>
              <w:pStyle w:val="BodyText"/>
            </w:pPr>
            <w:r w:rsidRPr="005047C7">
              <w:t>Evidence of the following is essential:</w:t>
            </w:r>
          </w:p>
          <w:p w:rsidR="00000000" w:rsidRPr="005047C7" w:rsidP="005047C7">
            <w:pPr>
              <w:pStyle w:val="ListBullet"/>
            </w:pPr>
            <w:r w:rsidRPr="005047C7">
              <w:t>ability to research, interpret and apply results for a specific tourism purpose</w:t>
            </w:r>
          </w:p>
          <w:p w:rsidR="00000000" w:rsidRPr="005047C7" w:rsidP="005047C7">
            <w:pPr>
              <w:pStyle w:val="ListBullet"/>
            </w:pPr>
            <w:r w:rsidRPr="005047C7">
              <w:t>knowledge of research techniques and methodologies</w:t>
            </w:r>
          </w:p>
          <w:p w:rsidR="00000000" w:rsidP="005047C7">
            <w:pPr>
              <w:pStyle w:val="ListBullet"/>
              <w:rPr>
                <w:lang w:val="en-NZ"/>
              </w:rPr>
            </w:pPr>
            <w:r w:rsidRPr="005047C7">
              <w:t xml:space="preserve">project or work activities conducted over a commercially realistic period of time so that the research and analysis aspects of this unit can be </w:t>
            </w:r>
            <w:r w:rsidRPr="005047C7">
              <w:t>assessed.</w:t>
            </w: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Context of and specific resources for assessmen</w:t>
            </w:r>
            <w:r w:rsidRPr="005047C7">
              <w:rPr>
                <w:rStyle w:val="SpecialBold"/>
              </w:rPr>
              <w:t>t</w:t>
            </w:r>
          </w:p>
        </w:tc>
        <w:tc>
          <w:tcPr>
            <w:tcW w:w="5835" w:type="dxa"/>
            <w:vMerge w:val="restart"/>
            <w:tcBorders>
              <w:top w:val="nil"/>
              <w:left w:val="nil"/>
              <w:bottom w:val="nil"/>
              <w:right w:val="nil"/>
            </w:tcBorders>
            <w:tcMar>
              <w:top w:w="0" w:type="dxa"/>
              <w:left w:w="62" w:type="dxa"/>
              <w:bottom w:w="0" w:type="dxa"/>
              <w:right w:w="62" w:type="dxa"/>
            </w:tcMar>
          </w:tcPr>
          <w:p w:rsidR="00000000" w:rsidRPr="005047C7" w:rsidP="005047C7">
            <w:pPr>
              <w:pStyle w:val="BodyText"/>
            </w:pPr>
            <w:r w:rsidRPr="005047C7">
              <w:t>Assessment must ensure:</w:t>
            </w:r>
          </w:p>
          <w:p w:rsidR="00000000" w:rsidRPr="005047C7" w:rsidP="005047C7">
            <w:pPr>
              <w:pStyle w:val="ListBullet"/>
            </w:pPr>
            <w:r w:rsidRPr="005047C7">
              <w:t>access to a fully equipped office environment using appropriate computers, communication technology, information programs and publications to facilitate the processes involved in conducting research of tourism data</w:t>
            </w:r>
          </w:p>
          <w:p w:rsidR="00000000" w:rsidRPr="005047C7" w:rsidP="005047C7">
            <w:pPr>
              <w:pStyle w:val="ListBullet"/>
            </w:pPr>
            <w:r w:rsidRPr="005047C7">
              <w:t>access to curr</w:t>
            </w:r>
            <w:r w:rsidRPr="005047C7">
              <w:t>ent tourism industry data and information sources</w:t>
            </w:r>
          </w:p>
          <w:p w:rsidR="00000000" w:rsidP="005047C7">
            <w:pPr>
              <w:pStyle w:val="ListBullet"/>
              <w:rPr>
                <w:lang w:val="en-NZ"/>
              </w:rPr>
            </w:pPr>
            <w:r w:rsidRPr="005047C7">
              <w:t>access to an operation to allow the candidate to fully research, interpret and apply data results to an operational activity or to comprehensive and sufficient information about that tourism operation.</w:t>
            </w: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vMerge/>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047C7" w:rsidP="005047C7">
            <w:pPr>
              <w:pStyle w:val="BodyText"/>
            </w:pPr>
            <w:r w:rsidRPr="005047C7">
              <w:t xml:space="preserve">A range of assessment methods should be used to assess practical skills and knowledge. The following examples are appropriate for this unit: </w:t>
            </w:r>
          </w:p>
          <w:p w:rsidR="00000000" w:rsidRPr="005047C7" w:rsidP="005047C7">
            <w:pPr>
              <w:pStyle w:val="ListBullet"/>
            </w:pPr>
            <w:r w:rsidRPr="005047C7">
              <w:t>research project and report for a tourism industry organisation</w:t>
            </w:r>
          </w:p>
          <w:p w:rsidR="00000000" w:rsidRPr="005047C7" w:rsidP="005047C7">
            <w:pPr>
              <w:pStyle w:val="ListBullet"/>
            </w:pPr>
            <w:r w:rsidRPr="005047C7">
              <w:t>case study of a given tourism scenario and review of research and resultant report</w:t>
            </w:r>
          </w:p>
          <w:p w:rsidR="00000000" w:rsidRPr="005047C7" w:rsidP="005047C7">
            <w:pPr>
              <w:pStyle w:val="ListBullet"/>
            </w:pPr>
            <w:r w:rsidRPr="005047C7">
              <w:t>case studies to assess the candidate's ability to apply research and differing methodologies to different tourism industry activities</w:t>
            </w:r>
          </w:p>
          <w:p w:rsidR="00000000" w:rsidRPr="005047C7" w:rsidP="005047C7">
            <w:pPr>
              <w:pStyle w:val="ListBullet"/>
            </w:pPr>
            <w:r w:rsidRPr="005047C7">
              <w:t>written and oral questioning or intervi</w:t>
            </w:r>
            <w:r w:rsidRPr="005047C7">
              <w:t>ew to test knowledge of research methodologies and tourism data sources</w:t>
            </w:r>
          </w:p>
          <w:p w:rsidR="00000000" w:rsidRPr="005047C7" w:rsidP="005047C7">
            <w:pPr>
              <w:pStyle w:val="ListBullet"/>
            </w:pPr>
            <w:r w:rsidRPr="005047C7">
              <w:t>review of portfolios of evidence and third-party workplace reports of on-the-job performance by the candidate.</w:t>
            </w:r>
          </w:p>
          <w:p w:rsidR="00000000" w:rsidRPr="005047C7" w:rsidP="005047C7">
            <w:pPr>
              <w:pStyle w:val="BodyText"/>
            </w:pPr>
            <w:r w:rsidRPr="005047C7">
              <w:t>Holistic assessment with other units relevant to the industry sector, wor</w:t>
            </w:r>
            <w:r w:rsidRPr="005047C7">
              <w:t>kplace and job role is recommended, for example:</w:t>
            </w:r>
          </w:p>
          <w:p w:rsidR="00000000" w:rsidRPr="005047C7" w:rsidP="005047C7">
            <w:pPr>
              <w:pStyle w:val="ListBullet"/>
            </w:pPr>
            <w:r w:rsidRPr="005047C7">
              <w:t>SITXCCS003A Manage quality customer service</w:t>
            </w:r>
          </w:p>
          <w:p w:rsidR="00000000" w:rsidRPr="005047C7" w:rsidP="005047C7">
            <w:pPr>
              <w:pStyle w:val="ListBullet"/>
            </w:pPr>
            <w:r w:rsidRPr="005047C7">
              <w:t>SITXMGT004A Develop and implement a business plan</w:t>
            </w:r>
          </w:p>
          <w:p w:rsidR="00000000" w:rsidRPr="005047C7" w:rsidP="005047C7">
            <w:pPr>
              <w:pStyle w:val="ListBullet"/>
            </w:pPr>
            <w:r w:rsidRPr="005047C7">
              <w:t>SITXMPR004A Coordinate marketing activities</w:t>
            </w:r>
          </w:p>
          <w:p w:rsidR="00000000" w:rsidP="005047C7">
            <w:pPr>
              <w:pStyle w:val="ListBullet"/>
              <w:rPr>
                <w:lang w:val="en-NZ"/>
              </w:rPr>
            </w:pPr>
            <w:r w:rsidRPr="005047C7">
              <w:t xml:space="preserve">SITXMPR005A Develop and manage marketing strategies. </w:t>
            </w: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 xml:space="preserve">Assessing </w:t>
            </w:r>
            <w:r w:rsidRPr="005047C7">
              <w:rPr>
                <w:rStyle w:val="SpecialBold"/>
              </w:rPr>
              <w:t>employability skills</w:t>
            </w:r>
          </w:p>
        </w:tc>
        <w:tc>
          <w:tcPr>
            <w:tcW w:w="5835" w:type="dxa"/>
            <w:tcBorders>
              <w:top w:val="nil"/>
              <w:left w:val="nil"/>
              <w:bottom w:val="nil"/>
              <w:right w:val="nil"/>
            </w:tcBorders>
            <w:tcMar>
              <w:top w:w="0" w:type="dxa"/>
              <w:left w:w="62" w:type="dxa"/>
              <w:bottom w:w="0" w:type="dxa"/>
              <w:right w:w="62" w:type="dxa"/>
            </w:tcMar>
          </w:tcPr>
          <w:p w:rsidR="00000000" w:rsidRPr="005047C7" w:rsidP="005047C7">
            <w:pPr>
              <w:pStyle w:val="BodyText"/>
            </w:pPr>
            <w:r w:rsidRPr="005047C7">
              <w:t>Employability skills are integral to effective performance in the workplace and are broadly consistent across industry sectors. How these skills are applied varies between occupations and qualifications due to the different work functi</w:t>
            </w:r>
            <w:r w:rsidRPr="005047C7">
              <w:t>ons and contexts.</w:t>
            </w:r>
          </w:p>
          <w:p w:rsidR="00000000" w:rsidRPr="005047C7" w:rsidP="005047C7">
            <w:pPr>
              <w:pStyle w:val="BodyText"/>
            </w:pPr>
            <w:r w:rsidRPr="005047C7">
              <w:t>Employability skills embedded in this unit should be assessed holistically with other relevant units that make up the skill set or qualification and in the context of the job role.</w:t>
            </w:r>
          </w:p>
        </w:tc>
      </w:tr>
    </w:tbl>
    <w:p w:rsidR="00011E44" w:rsidP="005047C7">
      <w:pPr>
        <w:pStyle w:val="BodyText"/>
      </w:pPr>
    </w:p>
    <w:p w:rsidR="00011E44" w:rsidP="005047C7">
      <w:pPr>
        <w:pStyle w:val="BodyText"/>
      </w:pPr>
    </w:p>
    <w:p w:rsidR="00000000" w:rsidRPr="005047C7" w:rsidP="005047C7">
      <w:pPr>
        <w:pStyle w:val="Heading1"/>
      </w:pPr>
      <w:bookmarkStart w:id="11" w:name="O_147589"/>
      <w:bookmarkEnd w:id="11"/>
      <w:r w:rsidRPr="005047C7">
        <w:t>Range Statement</w:t>
      </w:r>
    </w:p>
    <w:tbl>
      <w:tblPr>
        <w:tblW w:w="0" w:type="auto"/>
        <w:tblLayout w:type="fixed"/>
        <w:tblCellMar>
          <w:left w:w="62" w:type="dxa"/>
          <w:right w:w="62" w:type="dxa"/>
        </w:tblCellMar>
        <w:tblLook w:val="0000"/>
      </w:tblPr>
      <w:tblGrid>
        <w:gridCol w:w="3345"/>
        <w:gridCol w:w="5835"/>
      </w:tblGrid>
      <w:tr w:rsidTr="00011E4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RANGE STATEMENT</w:t>
            </w:r>
          </w:p>
        </w:tc>
      </w:tr>
      <w:tr w:rsidTr="00011E4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t>The range statement relates to the unit of competency as a whole. It allows for different work environments and situations that may affect performance. Bold italicised wording in the performance criteria is detailed below.</w:t>
            </w:r>
          </w:p>
        </w:tc>
      </w:tr>
      <w:tr w:rsidTr="00011E4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BoldandItalics"/>
              </w:rPr>
              <w:t>Research</w:t>
            </w:r>
            <w:r w:rsidRPr="005047C7">
              <w:t xml:space="preserve"> may relate to a range of data, including:</w:t>
            </w:r>
          </w:p>
        </w:tc>
        <w:tc>
          <w:tcPr>
            <w:tcW w:w="5835" w:type="dxa"/>
            <w:tcBorders>
              <w:top w:val="nil"/>
              <w:left w:val="nil"/>
              <w:bottom w:val="nil"/>
              <w:right w:val="nil"/>
            </w:tcBorders>
            <w:tcMar>
              <w:top w:w="0" w:type="dxa"/>
              <w:left w:w="62" w:type="dxa"/>
              <w:bottom w:w="0" w:type="dxa"/>
              <w:right w:w="62" w:type="dxa"/>
            </w:tcMar>
          </w:tcPr>
          <w:p w:rsidR="00000000" w:rsidRPr="005047C7" w:rsidP="005047C7">
            <w:pPr>
              <w:pStyle w:val="ListBullet"/>
            </w:pPr>
            <w:r w:rsidRPr="005047C7">
              <w:t xml:space="preserve">customer preferences </w:t>
            </w:r>
          </w:p>
          <w:p w:rsidR="00000000" w:rsidRPr="005047C7" w:rsidP="005047C7">
            <w:pPr>
              <w:pStyle w:val="ListBullet"/>
            </w:pPr>
            <w:r w:rsidRPr="005047C7">
              <w:t>general visitation patterns</w:t>
            </w:r>
          </w:p>
          <w:p w:rsidR="00000000" w:rsidRPr="005047C7" w:rsidP="005047C7">
            <w:pPr>
              <w:pStyle w:val="ListBullet"/>
            </w:pPr>
            <w:r w:rsidRPr="005047C7">
              <w:t>success of marketing initiatives</w:t>
            </w:r>
          </w:p>
          <w:p w:rsidR="00000000" w:rsidP="005047C7">
            <w:pPr>
              <w:pStyle w:val="ListBullet"/>
              <w:rPr>
                <w:lang w:val="en-NZ"/>
              </w:rPr>
            </w:pPr>
            <w:r w:rsidRPr="005047C7">
              <w:t>distribution networks.</w:t>
            </w: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BoldandItalics"/>
              </w:rPr>
              <w:t>Research methods</w:t>
            </w:r>
            <w:r w:rsidRPr="005047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047C7" w:rsidP="005047C7">
            <w:pPr>
              <w:pStyle w:val="ListBullet"/>
            </w:pPr>
            <w:r w:rsidRPr="005047C7">
              <w:t>questionnaires and surveys</w:t>
            </w:r>
          </w:p>
          <w:p w:rsidR="00000000" w:rsidRPr="005047C7" w:rsidP="005047C7">
            <w:pPr>
              <w:pStyle w:val="ListBullet"/>
            </w:pPr>
            <w:r w:rsidRPr="005047C7">
              <w:t>face-to-face and phone interviews</w:t>
            </w:r>
          </w:p>
          <w:p w:rsidR="00000000" w:rsidRPr="005047C7" w:rsidP="005047C7">
            <w:pPr>
              <w:pStyle w:val="ListBullet"/>
            </w:pPr>
            <w:r w:rsidRPr="005047C7">
              <w:t>focus groups</w:t>
            </w:r>
          </w:p>
          <w:p w:rsidR="00000000" w:rsidRPr="005047C7" w:rsidP="005047C7">
            <w:pPr>
              <w:pStyle w:val="ListBullet"/>
            </w:pPr>
            <w:r w:rsidRPr="005047C7">
              <w:t>electronic counters</w:t>
            </w:r>
          </w:p>
          <w:p w:rsidR="00000000" w:rsidRPr="005047C7" w:rsidP="005047C7">
            <w:pPr>
              <w:pStyle w:val="ListBullet"/>
            </w:pPr>
            <w:r w:rsidRPr="005047C7">
              <w:t>evaluation of secondary data</w:t>
            </w:r>
          </w:p>
          <w:p w:rsidR="00000000" w:rsidP="005047C7">
            <w:pPr>
              <w:pStyle w:val="ListBullet"/>
              <w:rPr>
                <w:lang w:val="en-NZ"/>
              </w:rPr>
            </w:pPr>
            <w:r w:rsidRPr="005047C7">
              <w:t>desk research.</w:t>
            </w: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p>
        </w:tc>
      </w:tr>
      <w:tr w:rsidTr="00011E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BoldandItalics"/>
              </w:rPr>
              <w:t>Information sources</w:t>
            </w:r>
            <w:r w:rsidRPr="005047C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047C7" w:rsidP="005047C7">
            <w:pPr>
              <w:pStyle w:val="ListBullet"/>
            </w:pPr>
            <w:r w:rsidRPr="005047C7">
              <w:t>government agency websites and tools, such as the online tourism data warehouse Decipher</w:t>
            </w:r>
          </w:p>
          <w:p w:rsidR="00000000" w:rsidRPr="005047C7" w:rsidP="005047C7">
            <w:pPr>
              <w:pStyle w:val="ListBullet"/>
            </w:pPr>
            <w:r w:rsidRPr="005047C7">
              <w:t>industry associations</w:t>
            </w:r>
          </w:p>
          <w:p w:rsidR="00000000" w:rsidRPr="005047C7" w:rsidP="005047C7">
            <w:pPr>
              <w:pStyle w:val="ListBullet"/>
            </w:pPr>
            <w:r w:rsidRPr="005047C7">
              <w:t>regional, state or territory, and federal tourism marketing agencies.</w:t>
            </w:r>
          </w:p>
        </w:tc>
      </w:tr>
    </w:tbl>
    <w:p w:rsidR="00011E44" w:rsidP="005047C7">
      <w:pPr>
        <w:pStyle w:val="BodyText"/>
      </w:pPr>
    </w:p>
    <w:p w:rsidR="00011E44" w:rsidP="005047C7">
      <w:pPr>
        <w:pStyle w:val="BodyText"/>
      </w:pPr>
    </w:p>
    <w:p w:rsidR="00000000" w:rsidRPr="005047C7" w:rsidP="005047C7">
      <w:pPr>
        <w:pStyle w:val="Heading1"/>
      </w:pPr>
      <w:bookmarkStart w:id="12" w:name="O_147590"/>
      <w:bookmarkEnd w:id="12"/>
      <w:r w:rsidRPr="005047C7">
        <w:t>Unit Sector(s)</w:t>
      </w:r>
    </w:p>
    <w:tbl>
      <w:tblPr>
        <w:tblW w:w="0" w:type="auto"/>
        <w:tblLayout w:type="fixed"/>
        <w:tblCellMar>
          <w:left w:w="62" w:type="dxa"/>
          <w:right w:w="62" w:type="dxa"/>
        </w:tblCellMar>
        <w:tblLook w:val="0000"/>
      </w:tblPr>
      <w:tblGrid>
        <w:gridCol w:w="2836"/>
        <w:gridCol w:w="6344"/>
      </w:tblGrid>
      <w:tr w:rsidTr="00011E4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047C7" w:rsidP="005047C7">
            <w:pPr>
              <w:pStyle w:val="BodyText"/>
            </w:pPr>
            <w:r w:rsidRPr="005047C7">
              <w:t>Tourism</w:t>
            </w:r>
          </w:p>
        </w:tc>
      </w:tr>
    </w:tbl>
    <w:p w:rsidR="00000000" w:rsidRPr="005047C7" w:rsidP="005047C7">
      <w:pPr>
        <w:pStyle w:val="BodyText"/>
      </w:pPr>
    </w:p>
    <w:p w:rsidR="00000000" w:rsidRPr="005047C7" w:rsidP="005047C7">
      <w:pPr>
        <w:pStyle w:val="AllowPageBreak"/>
      </w:pPr>
    </w:p>
    <w:p w:rsidR="00000000" w:rsidRPr="005047C7" w:rsidP="005047C7">
      <w:pPr>
        <w:pStyle w:val="Heading1"/>
      </w:pPr>
      <w:bookmarkStart w:id="13" w:name="O_163397"/>
      <w:bookmarkEnd w:id="13"/>
      <w:r w:rsidRPr="005047C7">
        <w:t>Competency field</w:t>
      </w:r>
    </w:p>
    <w:tbl>
      <w:tblPr>
        <w:tblW w:w="0" w:type="auto"/>
        <w:tblLayout w:type="fixed"/>
        <w:tblCellMar>
          <w:left w:w="62" w:type="dxa"/>
          <w:right w:w="62" w:type="dxa"/>
        </w:tblCellMar>
        <w:tblLook w:val="0000"/>
      </w:tblPr>
      <w:tblGrid>
        <w:gridCol w:w="2836"/>
        <w:gridCol w:w="6344"/>
      </w:tblGrid>
      <w:tr w:rsidTr="00011E4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047C7">
            <w:pPr>
              <w:pStyle w:val="BodyText"/>
              <w:rPr>
                <w:lang w:val="en-NZ"/>
              </w:rPr>
            </w:pPr>
            <w:r w:rsidRPr="005047C7">
              <w:t>Planning and Product Development</w:t>
            </w:r>
          </w:p>
        </w:tc>
      </w:tr>
      <w:tr w:rsidTr="00011E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047C7" w:rsidP="005047C7">
            <w:pPr>
              <w:pStyle w:val="BodyText"/>
            </w:pPr>
          </w:p>
        </w:tc>
      </w:tr>
    </w:tbl>
    <w:p w:rsidR="00000000" w:rsidRPr="005047C7" w:rsidP="005047C7">
      <w:pPr>
        <w:pStyle w:val="BodyText"/>
      </w:pPr>
    </w:p>
    <w:p w:rsidR="00000000" w:rsidRPr="005047C7" w:rsidP="005047C7"/>
    <w:sectPr w:rsidSect="005047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E44" w:rsidP="00011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44" w:rsidP="00504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1E44" w:rsidP="005047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11E44" w:rsidP="005047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E44" w:rsidP="00011E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44" w:rsidP="005047C7">
    <w:pPr>
      <w:pStyle w:val="Header"/>
      <w:framePr w:wrap="around"/>
    </w:pPr>
    <w:r>
      <w:fldChar w:fldCharType="begin"/>
    </w:r>
    <w:r>
      <w:instrText xml:space="preserve"> TITLE   \* MERGEFORMAT </w:instrText>
    </w:r>
    <w:r>
      <w:fldChar w:fldCharType="separate"/>
    </w:r>
    <w:r>
      <w:t>SITTPPD002A Research tourism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1E44" w:rsidP="005047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52A2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304D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7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47C7"/>
    <w:pPr>
      <w:spacing w:before="360" w:after="60"/>
      <w:outlineLvl w:val="0"/>
    </w:pPr>
    <w:rPr>
      <w:sz w:val="32"/>
    </w:rPr>
  </w:style>
  <w:style w:type="paragraph" w:styleId="Heading2">
    <w:name w:val="heading 2"/>
    <w:basedOn w:val="HeadingBase"/>
    <w:next w:val="BodyText"/>
    <w:link w:val="Heading2Char"/>
    <w:qFormat/>
    <w:rsid w:val="005047C7"/>
    <w:pPr>
      <w:keepLines/>
      <w:spacing w:before="240" w:after="120"/>
      <w:outlineLvl w:val="1"/>
    </w:pPr>
    <w:rPr>
      <w:sz w:val="28"/>
      <w:szCs w:val="40"/>
    </w:rPr>
  </w:style>
  <w:style w:type="paragraph" w:styleId="Heading3">
    <w:name w:val="heading 3"/>
    <w:basedOn w:val="HeadingBase"/>
    <w:next w:val="BodyText"/>
    <w:link w:val="Heading3Char"/>
    <w:qFormat/>
    <w:rsid w:val="005047C7"/>
    <w:pPr>
      <w:spacing w:before="180" w:after="120"/>
      <w:outlineLvl w:val="2"/>
    </w:pPr>
    <w:rPr>
      <w:spacing w:val="-10"/>
      <w:kern w:val="32"/>
    </w:rPr>
  </w:style>
  <w:style w:type="paragraph" w:styleId="Heading4">
    <w:name w:val="heading 4"/>
    <w:basedOn w:val="HeadingBase"/>
    <w:next w:val="BodyText"/>
    <w:link w:val="Heading4Char"/>
    <w:qFormat/>
    <w:rsid w:val="005047C7"/>
    <w:pPr>
      <w:spacing w:before="160" w:after="120"/>
      <w:outlineLvl w:val="3"/>
    </w:pPr>
    <w:rPr>
      <w:sz w:val="22"/>
    </w:rPr>
  </w:style>
  <w:style w:type="paragraph" w:styleId="Heading5">
    <w:name w:val="heading 5"/>
    <w:basedOn w:val="HeadingBase"/>
    <w:next w:val="Normal"/>
    <w:link w:val="Heading5Char"/>
    <w:qFormat/>
    <w:rsid w:val="005047C7"/>
    <w:pPr>
      <w:spacing w:before="80"/>
      <w:outlineLvl w:val="4"/>
    </w:pPr>
    <w:rPr>
      <w:color w:val="918585"/>
      <w:sz w:val="20"/>
    </w:rPr>
  </w:style>
  <w:style w:type="paragraph" w:styleId="Heading6">
    <w:name w:val="heading 6"/>
    <w:basedOn w:val="HeadingBase"/>
    <w:next w:val="Normal"/>
    <w:link w:val="Heading6Char"/>
    <w:qFormat/>
    <w:rsid w:val="005047C7"/>
    <w:pPr>
      <w:spacing w:before="60"/>
      <w:outlineLvl w:val="5"/>
    </w:pPr>
    <w:rPr>
      <w:color w:val="918585"/>
      <w:sz w:val="20"/>
    </w:rPr>
  </w:style>
  <w:style w:type="paragraph" w:styleId="Heading7">
    <w:name w:val="heading 7"/>
    <w:basedOn w:val="Normal"/>
    <w:next w:val="Normal"/>
    <w:link w:val="Heading7Char"/>
    <w:qFormat/>
    <w:rsid w:val="005047C7"/>
    <w:pPr>
      <w:ind w:left="720"/>
      <w:outlineLvl w:val="6"/>
    </w:pPr>
    <w:rPr>
      <w:i/>
    </w:rPr>
  </w:style>
  <w:style w:type="paragraph" w:styleId="Heading8">
    <w:name w:val="heading 8"/>
    <w:basedOn w:val="Normal"/>
    <w:next w:val="Normal"/>
    <w:link w:val="Heading8Char"/>
    <w:qFormat/>
    <w:rsid w:val="005047C7"/>
    <w:pPr>
      <w:ind w:left="720"/>
      <w:outlineLvl w:val="7"/>
    </w:pPr>
    <w:rPr>
      <w:i/>
    </w:rPr>
  </w:style>
  <w:style w:type="paragraph" w:styleId="Heading9">
    <w:name w:val="heading 9"/>
    <w:basedOn w:val="Normal"/>
    <w:next w:val="Normal"/>
    <w:link w:val="Heading9Char"/>
    <w:qFormat/>
    <w:rsid w:val="005047C7"/>
    <w:pPr>
      <w:ind w:left="720"/>
      <w:outlineLvl w:val="8"/>
    </w:pPr>
    <w:rPr>
      <w:i/>
    </w:rPr>
  </w:style>
  <w:style w:type="character" w:default="1" w:styleId="DefaultParagraphFont">
    <w:name w:val="Default Paragraph Font"/>
    <w:uiPriority w:val="1"/>
    <w:unhideWhenUsed/>
    <w:rsid w:val="00504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7C7"/>
  </w:style>
  <w:style w:type="character" w:customStyle="1" w:styleId="Heading1Char">
    <w:name w:val="Heading 1 Char"/>
    <w:basedOn w:val="DefaultParagraphFont"/>
    <w:link w:val="Heading1"/>
    <w:rsid w:val="005047C7"/>
    <w:rPr>
      <w:rFonts w:ascii="Times New Roman" w:eastAsia="Times New Roman" w:hAnsi="Times New Roman" w:cs="Times New Roman"/>
      <w:b/>
      <w:sz w:val="32"/>
      <w:szCs w:val="20"/>
      <w:lang w:eastAsia="en-US"/>
    </w:rPr>
  </w:style>
  <w:style w:type="paragraph" w:styleId="BodyText">
    <w:name w:val="Body Text"/>
    <w:basedOn w:val="Normal"/>
    <w:link w:val="BodyTextChar"/>
    <w:rsid w:val="005047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7C7"/>
    <w:rPr>
      <w:rFonts w:ascii="Times New Roman" w:eastAsia="Times New Roman" w:hAnsi="Times New Roman" w:cs="Times New Roman"/>
      <w:sz w:val="24"/>
      <w:lang w:val="en-US" w:eastAsia="en-US"/>
    </w:rPr>
  </w:style>
  <w:style w:type="paragraph" w:styleId="Footer">
    <w:name w:val="footer"/>
    <w:basedOn w:val="Normal"/>
    <w:link w:val="FooterChar"/>
    <w:rsid w:val="00504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7C7"/>
    <w:rPr>
      <w:rFonts w:ascii="Times New Roman" w:eastAsia="Times New Roman" w:hAnsi="Times New Roman" w:cs="Times New Roman"/>
      <w:sz w:val="16"/>
      <w:lang w:val="en-US" w:eastAsia="en-US"/>
    </w:rPr>
  </w:style>
  <w:style w:type="paragraph" w:styleId="List">
    <w:name w:val="List"/>
    <w:basedOn w:val="BodyText"/>
    <w:next w:val="BodyText"/>
    <w:rsid w:val="005047C7"/>
    <w:pPr>
      <w:tabs>
        <w:tab w:val="left" w:pos="340"/>
      </w:tabs>
      <w:spacing w:before="60" w:after="60"/>
      <w:ind w:left="340" w:hanging="340"/>
    </w:pPr>
  </w:style>
  <w:style w:type="paragraph" w:styleId="ListBullet">
    <w:name w:val="List Bullet"/>
    <w:basedOn w:val="List"/>
    <w:rsid w:val="005047C7"/>
    <w:pPr>
      <w:numPr>
        <w:numId w:val="12"/>
      </w:numPr>
      <w:tabs>
        <w:tab w:val="clear" w:pos="340"/>
      </w:tabs>
      <w:spacing w:before="40" w:after="40"/>
    </w:pPr>
  </w:style>
  <w:style w:type="character" w:customStyle="1" w:styleId="SpecialBold">
    <w:name w:val="Special Bold"/>
    <w:basedOn w:val="DefaultParagraphFont"/>
    <w:rsid w:val="005047C7"/>
    <w:rPr>
      <w:b/>
      <w:spacing w:val="0"/>
    </w:rPr>
  </w:style>
  <w:style w:type="paragraph" w:styleId="Header">
    <w:name w:val="header"/>
    <w:basedOn w:val="Normal"/>
    <w:link w:val="HeaderChar"/>
    <w:rsid w:val="00504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7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47C7"/>
    <w:pPr>
      <w:spacing w:before="240" w:after="120"/>
      <w:outlineLvl w:val="0"/>
    </w:pPr>
    <w:rPr>
      <w:rFonts w:ascii="Times New Roman" w:hAnsi="Times New Roman"/>
      <w:b/>
      <w:sz w:val="28"/>
    </w:rPr>
  </w:style>
  <w:style w:type="paragraph" w:customStyle="1" w:styleId="AllowPageBreak">
    <w:name w:val="AllowPageBreak"/>
    <w:rsid w:val="005047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47C7"/>
    <w:rPr>
      <w:b/>
      <w:i/>
      <w:u w:val="none"/>
    </w:rPr>
  </w:style>
  <w:style w:type="character" w:customStyle="1" w:styleId="Heading2Char">
    <w:name w:val="Heading 2 Char"/>
    <w:basedOn w:val="DefaultParagraphFont"/>
    <w:link w:val="Heading2"/>
    <w:rsid w:val="00504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7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47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47C7"/>
    <w:rPr>
      <w:rFonts w:ascii="Courier New" w:eastAsia="Times New Roman" w:hAnsi="Courier New" w:cs="Times New Roman"/>
      <w:i/>
      <w:szCs w:val="20"/>
      <w:lang w:val="en-US" w:eastAsia="en-US"/>
    </w:rPr>
  </w:style>
  <w:style w:type="paragraph" w:customStyle="1" w:styleId="HeadingBase">
    <w:name w:val="Heading Base"/>
    <w:rsid w:val="00504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7C7"/>
    <w:pPr>
      <w:tabs>
        <w:tab w:val="right" w:leader="dot" w:pos="9072"/>
      </w:tabs>
      <w:ind w:left="567"/>
    </w:pPr>
    <w:rPr>
      <w:szCs w:val="22"/>
    </w:rPr>
  </w:style>
  <w:style w:type="paragraph" w:customStyle="1" w:styleId="TOCBase">
    <w:name w:val="TOC Base"/>
    <w:rsid w:val="00504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7C7"/>
    <w:pPr>
      <w:tabs>
        <w:tab w:val="right" w:leader="dot" w:pos="9072"/>
      </w:tabs>
      <w:spacing w:before="40" w:after="40"/>
      <w:ind w:left="284"/>
    </w:pPr>
    <w:rPr>
      <w:rFonts w:ascii="Times New Roman" w:hAnsi="Times New Roman"/>
    </w:rPr>
  </w:style>
  <w:style w:type="paragraph" w:styleId="TOC1">
    <w:name w:val="toc 1"/>
    <w:basedOn w:val="TOCBase"/>
    <w:next w:val="Normal"/>
    <w:rsid w:val="005047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47C7"/>
    <w:pPr>
      <w:spacing w:before="5040"/>
      <w:jc w:val="center"/>
    </w:pPr>
    <w:rPr>
      <w:sz w:val="48"/>
      <w:szCs w:val="72"/>
      <w:lang w:val="en-US"/>
    </w:rPr>
  </w:style>
  <w:style w:type="character" w:customStyle="1" w:styleId="TitleChar">
    <w:name w:val="Title Char"/>
    <w:basedOn w:val="DefaultParagraphFont"/>
    <w:link w:val="Title"/>
    <w:rsid w:val="00504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7C7"/>
    <w:pPr>
      <w:tabs>
        <w:tab w:val="left" w:pos="3600"/>
        <w:tab w:val="left" w:pos="3958"/>
      </w:tabs>
    </w:pPr>
  </w:style>
  <w:style w:type="paragraph" w:customStyle="1" w:styleId="Note">
    <w:name w:val="Note"/>
    <w:basedOn w:val="BodyText"/>
    <w:rsid w:val="00504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7C7"/>
    <w:pPr>
      <w:framePr w:wrap="auto" w:hAnchor="text" w:y="6049"/>
    </w:pPr>
    <w:rPr>
      <w:color w:val="000000"/>
      <w:sz w:val="40"/>
    </w:rPr>
  </w:style>
  <w:style w:type="paragraph" w:customStyle="1" w:styleId="TOCTitle">
    <w:name w:val="TOCTitle"/>
    <w:basedOn w:val="Heading1"/>
    <w:rsid w:val="005047C7"/>
    <w:pPr>
      <w:spacing w:after="240"/>
      <w:jc w:val="center"/>
      <w:outlineLvl w:val="9"/>
    </w:pPr>
    <w:rPr>
      <w:caps/>
    </w:rPr>
  </w:style>
  <w:style w:type="paragraph" w:customStyle="1" w:styleId="Version">
    <w:name w:val="Version"/>
    <w:rsid w:val="005047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47C7"/>
    <w:pPr>
      <w:numPr>
        <w:numId w:val="13"/>
      </w:numPr>
      <w:tabs>
        <w:tab w:val="clear" w:pos="680"/>
      </w:tabs>
    </w:pPr>
  </w:style>
  <w:style w:type="paragraph" w:styleId="Index1">
    <w:name w:val="index 1"/>
    <w:basedOn w:val="Normal"/>
    <w:next w:val="Normal"/>
    <w:semiHidden/>
    <w:rsid w:val="005047C7"/>
    <w:pPr>
      <w:keepNext w:val="0"/>
      <w:tabs>
        <w:tab w:val="right" w:pos="4176"/>
      </w:tabs>
      <w:ind w:left="198" w:hanging="198"/>
    </w:pPr>
    <w:rPr>
      <w:rFonts w:ascii="Garamond" w:hAnsi="Garamond"/>
    </w:rPr>
  </w:style>
  <w:style w:type="paragraph" w:styleId="IndexHeading">
    <w:name w:val="index heading"/>
    <w:basedOn w:val="Normal"/>
    <w:next w:val="Index1"/>
    <w:semiHidden/>
    <w:rsid w:val="005047C7"/>
    <w:pPr>
      <w:spacing w:before="120" w:after="120"/>
    </w:pPr>
    <w:rPr>
      <w:rFonts w:ascii="Arial" w:hAnsi="Arial"/>
      <w:b/>
      <w:color w:val="918585"/>
      <w:sz w:val="24"/>
    </w:rPr>
  </w:style>
  <w:style w:type="paragraph" w:customStyle="1" w:styleId="Chapter">
    <w:name w:val="Chapter"/>
    <w:basedOn w:val="Normal"/>
    <w:rsid w:val="005047C7"/>
    <w:pPr>
      <w:spacing w:before="240"/>
    </w:pPr>
    <w:rPr>
      <w:rFonts w:ascii="Times New Roman" w:hAnsi="Times New Roman"/>
      <w:smallCaps/>
      <w:spacing w:val="80"/>
      <w:sz w:val="28"/>
    </w:rPr>
  </w:style>
  <w:style w:type="paragraph" w:customStyle="1" w:styleId="InChapter">
    <w:name w:val="InChapter"/>
    <w:basedOn w:val="Heading3"/>
    <w:rsid w:val="005047C7"/>
    <w:pPr>
      <w:spacing w:after="240"/>
      <w:outlineLvl w:val="9"/>
    </w:pPr>
    <w:rPr>
      <w:noProof/>
    </w:rPr>
  </w:style>
  <w:style w:type="paragraph" w:styleId="Index2">
    <w:name w:val="index 2"/>
    <w:basedOn w:val="Normal"/>
    <w:next w:val="Normal"/>
    <w:semiHidden/>
    <w:rsid w:val="005047C7"/>
    <w:pPr>
      <w:tabs>
        <w:tab w:val="right" w:pos="4176"/>
      </w:tabs>
      <w:ind w:left="568" w:hanging="284"/>
    </w:pPr>
    <w:rPr>
      <w:rFonts w:ascii="Garamond" w:hAnsi="Garamond"/>
    </w:rPr>
  </w:style>
  <w:style w:type="paragraph" w:customStyle="1" w:styleId="Byline">
    <w:name w:val="Byline"/>
    <w:rsid w:val="00504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7C7"/>
    <w:pPr>
      <w:tabs>
        <w:tab w:val="clear" w:pos="3600"/>
        <w:tab w:val="clear" w:pos="3958"/>
      </w:tabs>
      <w:jc w:val="right"/>
    </w:pPr>
  </w:style>
  <w:style w:type="character" w:styleId="Emphasis">
    <w:name w:val="Emphasis"/>
    <w:basedOn w:val="DefaultParagraphFont"/>
    <w:qFormat/>
    <w:rsid w:val="005047C7"/>
    <w:rPr>
      <w:i/>
    </w:rPr>
  </w:style>
  <w:style w:type="paragraph" w:styleId="Caption">
    <w:name w:val="caption"/>
    <w:basedOn w:val="BodyText"/>
    <w:next w:val="Normal"/>
    <w:qFormat/>
    <w:rsid w:val="005047C7"/>
    <w:pPr>
      <w:framePr w:w="2268" w:hSpace="181" w:vSpace="181" w:wrap="around" w:vAnchor="text" w:hAnchor="page" w:x="1135" w:y="285" w:anchorLock="1"/>
    </w:pPr>
    <w:rPr>
      <w:i/>
    </w:rPr>
  </w:style>
  <w:style w:type="paragraph" w:customStyle="1" w:styleId="MiniTOCTitle">
    <w:name w:val="MiniTOCTitle"/>
    <w:basedOn w:val="Heading4"/>
    <w:rsid w:val="005047C7"/>
    <w:pPr>
      <w:spacing w:before="240"/>
      <w:outlineLvl w:val="9"/>
    </w:pPr>
    <w:rPr>
      <w:noProof/>
      <w:sz w:val="24"/>
    </w:rPr>
  </w:style>
  <w:style w:type="paragraph" w:customStyle="1" w:styleId="MiniTOCItem">
    <w:name w:val="MiniTOCItem"/>
    <w:basedOn w:val="ListBullet"/>
    <w:rsid w:val="005047C7"/>
    <w:pPr>
      <w:numPr>
        <w:numId w:val="0"/>
      </w:numPr>
      <w:tabs>
        <w:tab w:val="right" w:leader="dot" w:pos="6521"/>
      </w:tabs>
      <w:spacing w:before="0" w:after="0"/>
    </w:pPr>
  </w:style>
  <w:style w:type="paragraph" w:customStyle="1" w:styleId="TOFTitle">
    <w:name w:val="TOFTitle"/>
    <w:basedOn w:val="TOCTitle"/>
    <w:rsid w:val="005047C7"/>
  </w:style>
  <w:style w:type="paragraph" w:styleId="TableofFigures">
    <w:name w:val="table of figures"/>
    <w:basedOn w:val="Normal"/>
    <w:next w:val="Normal"/>
    <w:semiHidden/>
    <w:rsid w:val="005047C7"/>
    <w:pPr>
      <w:tabs>
        <w:tab w:val="right" w:leader="dot" w:pos="9072"/>
      </w:tabs>
      <w:ind w:left="970" w:hanging="403"/>
    </w:pPr>
    <w:rPr>
      <w:rFonts w:ascii="Times New Roman" w:hAnsi="Times New Roman"/>
      <w:b/>
    </w:rPr>
  </w:style>
  <w:style w:type="paragraph" w:styleId="ListNumber">
    <w:name w:val="List Number"/>
    <w:basedOn w:val="List"/>
    <w:rsid w:val="005047C7"/>
    <w:pPr>
      <w:numPr>
        <w:numId w:val="10"/>
      </w:numPr>
    </w:pPr>
  </w:style>
  <w:style w:type="character" w:customStyle="1" w:styleId="WingdingSymbols">
    <w:name w:val="Wingding Symbols"/>
    <w:rsid w:val="005047C7"/>
    <w:rPr>
      <w:rFonts w:ascii="Wingdings" w:hAnsi="Wingdings"/>
    </w:rPr>
  </w:style>
  <w:style w:type="paragraph" w:customStyle="1" w:styleId="TableHeading">
    <w:name w:val="Table Heading"/>
    <w:basedOn w:val="HeadingBase"/>
    <w:rsid w:val="005047C7"/>
    <w:pPr>
      <w:keepLines/>
      <w:pBdr>
        <w:bottom w:val="single" w:sz="6" w:space="1" w:color="918585"/>
      </w:pBdr>
      <w:spacing w:before="240"/>
    </w:pPr>
  </w:style>
  <w:style w:type="character" w:customStyle="1" w:styleId="HotSpot">
    <w:name w:val="HotSpot"/>
    <w:rsid w:val="005047C7"/>
    <w:rPr>
      <w:color w:val="0033CC"/>
      <w:u w:val="none"/>
    </w:rPr>
  </w:style>
  <w:style w:type="paragraph" w:customStyle="1" w:styleId="BodyTextRight">
    <w:name w:val="Body Text Right"/>
    <w:basedOn w:val="BodyText"/>
    <w:rsid w:val="005047C7"/>
    <w:pPr>
      <w:spacing w:before="0" w:after="0"/>
      <w:jc w:val="right"/>
    </w:pPr>
  </w:style>
  <w:style w:type="paragraph" w:styleId="Index3">
    <w:name w:val="index 3"/>
    <w:basedOn w:val="ListNumber2"/>
    <w:next w:val="Normal"/>
    <w:semiHidden/>
    <w:rsid w:val="005047C7"/>
    <w:pPr>
      <w:numPr>
        <w:numId w:val="0"/>
      </w:numPr>
      <w:tabs>
        <w:tab w:val="right" w:leader="dot" w:pos="4176"/>
      </w:tabs>
    </w:pPr>
  </w:style>
  <w:style w:type="paragraph" w:styleId="ListNumber2">
    <w:name w:val="List Number 2"/>
    <w:basedOn w:val="List2"/>
    <w:rsid w:val="005047C7"/>
    <w:pPr>
      <w:numPr>
        <w:numId w:val="9"/>
      </w:numPr>
      <w:tabs>
        <w:tab w:val="clear" w:pos="1060"/>
      </w:tabs>
    </w:pPr>
  </w:style>
  <w:style w:type="paragraph" w:customStyle="1" w:styleId="MarginNote">
    <w:name w:val="Margin Note"/>
    <w:basedOn w:val="BodyText"/>
    <w:rsid w:val="00504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7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47C7"/>
    <w:rPr>
      <w:sz w:val="32"/>
    </w:rPr>
  </w:style>
  <w:style w:type="paragraph" w:customStyle="1" w:styleId="HeadingProcedure">
    <w:name w:val="Heading Procedure"/>
    <w:basedOn w:val="HeadingBase"/>
    <w:next w:val="Normal"/>
    <w:rsid w:val="005047C7"/>
    <w:pPr>
      <w:tabs>
        <w:tab w:val="left" w:pos="0"/>
      </w:tabs>
      <w:spacing w:before="120" w:after="60"/>
    </w:pPr>
    <w:rPr>
      <w:i/>
      <w:color w:val="918585"/>
      <w:sz w:val="22"/>
    </w:rPr>
  </w:style>
  <w:style w:type="paragraph" w:customStyle="1" w:styleId="TableBodyText">
    <w:name w:val="Table Body Text"/>
    <w:basedOn w:val="BodyText"/>
    <w:rsid w:val="005047C7"/>
    <w:pPr>
      <w:spacing w:before="60" w:after="60"/>
    </w:pPr>
  </w:style>
  <w:style w:type="paragraph" w:styleId="ListContinue">
    <w:name w:val="List Continue"/>
    <w:basedOn w:val="List"/>
    <w:rsid w:val="005047C7"/>
    <w:pPr>
      <w:ind w:firstLine="0"/>
    </w:pPr>
  </w:style>
  <w:style w:type="paragraph" w:customStyle="1" w:styleId="ListNote">
    <w:name w:val="List Note"/>
    <w:basedOn w:val="List"/>
    <w:rsid w:val="005047C7"/>
    <w:pPr>
      <w:pBdr>
        <w:top w:val="single" w:sz="6" w:space="2" w:color="918585"/>
        <w:bottom w:val="single" w:sz="6" w:space="2" w:color="918585"/>
      </w:pBdr>
      <w:tabs>
        <w:tab w:val="left" w:pos="1021"/>
      </w:tabs>
      <w:ind w:firstLine="0"/>
    </w:pPr>
  </w:style>
  <w:style w:type="paragraph" w:customStyle="1" w:styleId="Warning">
    <w:name w:val="Warning"/>
    <w:basedOn w:val="BodyText"/>
    <w:rsid w:val="005047C7"/>
    <w:pPr>
      <w:shd w:val="clear" w:color="auto" w:fill="D9D9D9"/>
      <w:tabs>
        <w:tab w:val="left" w:pos="992"/>
      </w:tabs>
      <w:ind w:left="119" w:right="119"/>
    </w:pPr>
    <w:rPr>
      <w:sz w:val="20"/>
    </w:rPr>
  </w:style>
  <w:style w:type="paragraph" w:customStyle="1" w:styleId="MarginIcons">
    <w:name w:val="Margin Icons"/>
    <w:basedOn w:val="BodyText"/>
    <w:rsid w:val="00504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7C7"/>
    <w:rPr>
      <w:rFonts w:ascii="Courier New" w:hAnsi="Courier New"/>
    </w:rPr>
  </w:style>
  <w:style w:type="paragraph" w:customStyle="1" w:styleId="NoteBullet">
    <w:name w:val="Note Bullet"/>
    <w:basedOn w:val="Note"/>
    <w:rsid w:val="005047C7"/>
    <w:pPr>
      <w:tabs>
        <w:tab w:val="clear" w:pos="680"/>
      </w:tabs>
      <w:spacing w:before="60" w:after="60"/>
    </w:pPr>
  </w:style>
  <w:style w:type="paragraph" w:customStyle="1" w:styleId="SubHeading2">
    <w:name w:val="SubHeading2"/>
    <w:basedOn w:val="HeadingBase"/>
    <w:rsid w:val="005047C7"/>
    <w:pPr>
      <w:spacing w:before="240" w:after="60"/>
    </w:pPr>
    <w:rPr>
      <w:sz w:val="20"/>
    </w:rPr>
  </w:style>
  <w:style w:type="paragraph" w:customStyle="1" w:styleId="SubHeading1">
    <w:name w:val="SubHeading1"/>
    <w:basedOn w:val="HeadingBase"/>
    <w:rsid w:val="005047C7"/>
    <w:pPr>
      <w:spacing w:before="240" w:after="60"/>
    </w:pPr>
    <w:rPr>
      <w:color w:val="918585"/>
      <w:sz w:val="22"/>
    </w:rPr>
  </w:style>
  <w:style w:type="paragraph" w:customStyle="1" w:styleId="SideHeading">
    <w:name w:val="Side Heading"/>
    <w:basedOn w:val="HeadingBase"/>
    <w:rsid w:val="00504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7C7"/>
    <w:pPr>
      <w:tabs>
        <w:tab w:val="num" w:pos="360"/>
      </w:tabs>
    </w:pPr>
  </w:style>
  <w:style w:type="paragraph" w:styleId="PlainText">
    <w:name w:val="Plain Text"/>
    <w:basedOn w:val="Normal"/>
    <w:link w:val="PlainTextChar"/>
    <w:rsid w:val="005047C7"/>
    <w:rPr>
      <w:sz w:val="20"/>
    </w:rPr>
  </w:style>
  <w:style w:type="character" w:customStyle="1" w:styleId="PlainTextChar">
    <w:name w:val="Plain Text Char"/>
    <w:basedOn w:val="DefaultParagraphFont"/>
    <w:link w:val="PlainText"/>
    <w:rsid w:val="005047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47C7"/>
    <w:rPr>
      <w:b/>
      <w:smallCaps/>
    </w:rPr>
  </w:style>
  <w:style w:type="paragraph" w:customStyle="1" w:styleId="TableListNumber">
    <w:name w:val="Table List Number"/>
    <w:basedOn w:val="ListNumber"/>
    <w:rsid w:val="005047C7"/>
    <w:pPr>
      <w:numPr>
        <w:numId w:val="0"/>
      </w:numPr>
    </w:pPr>
  </w:style>
  <w:style w:type="paragraph" w:styleId="TOC4">
    <w:name w:val="toc 4"/>
    <w:basedOn w:val="TOCBase"/>
    <w:next w:val="Normal"/>
    <w:semiHidden/>
    <w:rsid w:val="005047C7"/>
    <w:pPr>
      <w:tabs>
        <w:tab w:val="right" w:leader="dot" w:pos="9071"/>
      </w:tabs>
      <w:ind w:left="1701"/>
    </w:pPr>
  </w:style>
  <w:style w:type="paragraph" w:customStyle="1" w:styleId="ListAlpha">
    <w:name w:val="List Alpha"/>
    <w:basedOn w:val="List"/>
    <w:rsid w:val="005047C7"/>
    <w:pPr>
      <w:numPr>
        <w:numId w:val="8"/>
      </w:numPr>
    </w:pPr>
  </w:style>
  <w:style w:type="paragraph" w:customStyle="1" w:styleId="ListAlpha2">
    <w:name w:val="List Alpha 2"/>
    <w:basedOn w:val="List2"/>
    <w:rsid w:val="005047C7"/>
    <w:pPr>
      <w:numPr>
        <w:numId w:val="7"/>
      </w:numPr>
    </w:pPr>
  </w:style>
  <w:style w:type="paragraph" w:styleId="List2">
    <w:name w:val="List 2"/>
    <w:basedOn w:val="BodyText"/>
    <w:rsid w:val="005047C7"/>
    <w:pPr>
      <w:tabs>
        <w:tab w:val="left" w:pos="680"/>
      </w:tabs>
      <w:spacing w:before="60" w:after="60"/>
      <w:ind w:left="680" w:hanging="340"/>
    </w:pPr>
  </w:style>
  <w:style w:type="paragraph" w:styleId="List3">
    <w:name w:val="List 3"/>
    <w:basedOn w:val="BodyText"/>
    <w:rsid w:val="005047C7"/>
    <w:pPr>
      <w:tabs>
        <w:tab w:val="left" w:pos="1021"/>
      </w:tabs>
      <w:spacing w:before="60" w:after="60"/>
      <w:ind w:left="1020" w:hanging="340"/>
    </w:pPr>
  </w:style>
  <w:style w:type="paragraph" w:styleId="List4">
    <w:name w:val="List 4"/>
    <w:basedOn w:val="BodyText"/>
    <w:rsid w:val="005047C7"/>
    <w:pPr>
      <w:tabs>
        <w:tab w:val="left" w:pos="1361"/>
      </w:tabs>
      <w:spacing w:before="60" w:after="60"/>
      <w:ind w:left="1361" w:hanging="340"/>
    </w:pPr>
  </w:style>
  <w:style w:type="paragraph" w:styleId="List5">
    <w:name w:val="List 5"/>
    <w:basedOn w:val="BodyText"/>
    <w:rsid w:val="005047C7"/>
    <w:pPr>
      <w:tabs>
        <w:tab w:val="left" w:pos="1701"/>
      </w:tabs>
      <w:spacing w:before="60" w:after="60"/>
      <w:ind w:left="1701" w:hanging="340"/>
    </w:pPr>
  </w:style>
  <w:style w:type="paragraph" w:styleId="ListBullet3">
    <w:name w:val="List Bullet 3"/>
    <w:basedOn w:val="List3"/>
    <w:rsid w:val="005047C7"/>
    <w:pPr>
      <w:numPr>
        <w:numId w:val="14"/>
      </w:numPr>
      <w:tabs>
        <w:tab w:val="clear" w:pos="1021"/>
      </w:tabs>
      <w:ind w:left="1037" w:hanging="357"/>
    </w:pPr>
  </w:style>
  <w:style w:type="paragraph" w:styleId="ListBullet4">
    <w:name w:val="List Bullet 4"/>
    <w:basedOn w:val="List4"/>
    <w:rsid w:val="005047C7"/>
    <w:pPr>
      <w:numPr>
        <w:numId w:val="2"/>
      </w:numPr>
    </w:pPr>
  </w:style>
  <w:style w:type="paragraph" w:styleId="ListBullet5">
    <w:name w:val="List Bullet 5"/>
    <w:basedOn w:val="List5"/>
    <w:rsid w:val="005047C7"/>
    <w:pPr>
      <w:numPr>
        <w:numId w:val="3"/>
      </w:numPr>
    </w:pPr>
  </w:style>
  <w:style w:type="paragraph" w:styleId="ListContinue2">
    <w:name w:val="List Continue 2"/>
    <w:basedOn w:val="List2"/>
    <w:rsid w:val="005047C7"/>
    <w:pPr>
      <w:ind w:firstLine="0"/>
    </w:pPr>
  </w:style>
  <w:style w:type="paragraph" w:styleId="ListContinue3">
    <w:name w:val="List Continue 3"/>
    <w:basedOn w:val="List3"/>
    <w:rsid w:val="005047C7"/>
    <w:pPr>
      <w:ind w:left="1021" w:firstLine="0"/>
    </w:pPr>
  </w:style>
  <w:style w:type="paragraph" w:styleId="ListContinue4">
    <w:name w:val="List Continue 4"/>
    <w:basedOn w:val="List4"/>
    <w:rsid w:val="005047C7"/>
    <w:pPr>
      <w:ind w:firstLine="0"/>
    </w:pPr>
  </w:style>
  <w:style w:type="paragraph" w:styleId="ListContinue5">
    <w:name w:val="List Continue 5"/>
    <w:basedOn w:val="List5"/>
    <w:rsid w:val="005047C7"/>
    <w:pPr>
      <w:ind w:firstLine="0"/>
    </w:pPr>
  </w:style>
  <w:style w:type="paragraph" w:styleId="ListNumber3">
    <w:name w:val="List Number 3"/>
    <w:basedOn w:val="List3"/>
    <w:rsid w:val="005047C7"/>
    <w:pPr>
      <w:numPr>
        <w:numId w:val="4"/>
      </w:numPr>
    </w:pPr>
  </w:style>
  <w:style w:type="paragraph" w:styleId="ListNumber4">
    <w:name w:val="List Number 4"/>
    <w:basedOn w:val="List4"/>
    <w:rsid w:val="005047C7"/>
    <w:pPr>
      <w:numPr>
        <w:numId w:val="5"/>
      </w:numPr>
    </w:pPr>
  </w:style>
  <w:style w:type="paragraph" w:styleId="ListNumber5">
    <w:name w:val="List Number 5"/>
    <w:basedOn w:val="List5"/>
    <w:rsid w:val="005047C7"/>
    <w:pPr>
      <w:numPr>
        <w:numId w:val="6"/>
      </w:numPr>
    </w:pPr>
  </w:style>
  <w:style w:type="paragraph" w:styleId="BlockText">
    <w:name w:val="Block Text"/>
    <w:basedOn w:val="Normal"/>
    <w:rsid w:val="005047C7"/>
    <w:pPr>
      <w:spacing w:after="120"/>
      <w:ind w:left="1440" w:right="1440"/>
    </w:pPr>
  </w:style>
  <w:style w:type="character" w:customStyle="1" w:styleId="Subscript">
    <w:name w:val="Subscript"/>
    <w:basedOn w:val="DefaultParagraphFont"/>
    <w:rsid w:val="005047C7"/>
    <w:rPr>
      <w:sz w:val="16"/>
      <w:vertAlign w:val="subscript"/>
    </w:rPr>
  </w:style>
  <w:style w:type="character" w:customStyle="1" w:styleId="Superscript">
    <w:name w:val="Superscript"/>
    <w:basedOn w:val="DefaultParagraphFont"/>
    <w:rsid w:val="005047C7"/>
    <w:rPr>
      <w:sz w:val="16"/>
      <w:vertAlign w:val="superscript"/>
    </w:rPr>
  </w:style>
  <w:style w:type="character" w:customStyle="1" w:styleId="Symbols">
    <w:name w:val="Symbols"/>
    <w:basedOn w:val="DefaultParagraphFont"/>
    <w:rsid w:val="005047C7"/>
    <w:rPr>
      <w:rFonts w:ascii="Symbol" w:hAnsi="Symbol"/>
    </w:rPr>
  </w:style>
  <w:style w:type="character" w:customStyle="1" w:styleId="MenuOptions">
    <w:name w:val="Menu Options"/>
    <w:basedOn w:val="DefaultParagraphFont"/>
    <w:rsid w:val="005047C7"/>
    <w:rPr>
      <w:rFonts w:ascii="Arial Narrow" w:hAnsi="Arial Narrow"/>
      <w:smallCaps/>
    </w:rPr>
  </w:style>
  <w:style w:type="character" w:customStyle="1" w:styleId="Buttons">
    <w:name w:val="Buttons"/>
    <w:basedOn w:val="DefaultParagraphFont"/>
    <w:rsid w:val="005047C7"/>
    <w:rPr>
      <w:b/>
    </w:rPr>
  </w:style>
  <w:style w:type="character" w:customStyle="1" w:styleId="Underlined">
    <w:name w:val="Underlined"/>
    <w:basedOn w:val="DefaultParagraphFont"/>
    <w:rsid w:val="005047C7"/>
    <w:rPr>
      <w:u w:val="single"/>
    </w:rPr>
  </w:style>
  <w:style w:type="paragraph" w:customStyle="1" w:styleId="TableBodyTextRight">
    <w:name w:val="Table Body Text Right"/>
    <w:basedOn w:val="TableBodyText"/>
    <w:rsid w:val="005047C7"/>
    <w:pPr>
      <w:widowControl w:val="0"/>
      <w:autoSpaceDE w:val="0"/>
      <w:autoSpaceDN w:val="0"/>
      <w:adjustRightInd w:val="0"/>
      <w:jc w:val="right"/>
    </w:pPr>
    <w:rPr>
      <w:rFonts w:cs="Arial"/>
      <w:szCs w:val="18"/>
    </w:rPr>
  </w:style>
  <w:style w:type="paragraph" w:customStyle="1" w:styleId="CopyrightText">
    <w:name w:val="Copyright Text"/>
    <w:basedOn w:val="BodyText"/>
    <w:rsid w:val="005047C7"/>
    <w:rPr>
      <w:sz w:val="18"/>
    </w:rPr>
  </w:style>
  <w:style w:type="paragraph" w:customStyle="1" w:styleId="BodySmallRight">
    <w:name w:val="Body Small Right"/>
    <w:basedOn w:val="BodyTextRight"/>
    <w:rsid w:val="005047C7"/>
    <w:rPr>
      <w:sz w:val="18"/>
      <w:szCs w:val="18"/>
    </w:rPr>
  </w:style>
  <w:style w:type="paragraph" w:customStyle="1" w:styleId="MarginEdition">
    <w:name w:val="Margin Edition"/>
    <w:basedOn w:val="MarginNote"/>
    <w:rsid w:val="005047C7"/>
    <w:pPr>
      <w:spacing w:before="0" w:after="0"/>
    </w:pPr>
    <w:rPr>
      <w:rFonts w:ascii="Times New Roman" w:hAnsi="Times New Roman"/>
      <w:color w:val="999999"/>
    </w:rPr>
  </w:style>
  <w:style w:type="paragraph" w:customStyle="1" w:styleId="Spacer">
    <w:name w:val="Spacer"/>
    <w:basedOn w:val="Normal"/>
    <w:rsid w:val="005047C7"/>
    <w:rPr>
      <w:sz w:val="2"/>
      <w:szCs w:val="2"/>
    </w:rPr>
  </w:style>
  <w:style w:type="character" w:customStyle="1" w:styleId="Small">
    <w:name w:val="Small"/>
    <w:basedOn w:val="DefaultParagraphFont"/>
    <w:rsid w:val="005047C7"/>
    <w:rPr>
      <w:sz w:val="16"/>
    </w:rPr>
  </w:style>
  <w:style w:type="paragraph" w:customStyle="1" w:styleId="WideTable">
    <w:name w:val="Wide Table"/>
    <w:basedOn w:val="Normal"/>
    <w:rsid w:val="005047C7"/>
    <w:pPr>
      <w:ind w:left="-1418"/>
    </w:pPr>
    <w:rPr>
      <w:sz w:val="2"/>
      <w:szCs w:val="2"/>
    </w:rPr>
  </w:style>
  <w:style w:type="character" w:styleId="PageNumber">
    <w:name w:val="page number"/>
    <w:basedOn w:val="DefaultParagraphFont"/>
    <w:rsid w:val="005047C7"/>
  </w:style>
  <w:style w:type="paragraph" w:styleId="Quote">
    <w:name w:val="Quote"/>
    <w:basedOn w:val="Heading1"/>
    <w:link w:val="QuoteChar"/>
    <w:qFormat/>
    <w:rsid w:val="005047C7"/>
    <w:rPr>
      <w:b w:val="0"/>
      <w:sz w:val="72"/>
      <w:szCs w:val="72"/>
      <w:lang w:val="en-NZ"/>
    </w:rPr>
  </w:style>
  <w:style w:type="character" w:customStyle="1" w:styleId="QuoteChar">
    <w:name w:val="Quote Char"/>
    <w:basedOn w:val="DefaultParagraphFont"/>
    <w:link w:val="Quote"/>
    <w:rsid w:val="00504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7C7"/>
    <w:pPr>
      <w:pageBreakBefore/>
    </w:pPr>
  </w:style>
  <w:style w:type="paragraph" w:customStyle="1" w:styleId="Border">
    <w:name w:val="Border"/>
    <w:basedOn w:val="Normal"/>
    <w:qFormat/>
    <w:rsid w:val="00504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7C7"/>
    <w:rPr>
      <w:b/>
      <w:bCs/>
      <w:i/>
      <w:iCs/>
      <w:color w:val="auto"/>
    </w:rPr>
  </w:style>
  <w:style w:type="paragraph" w:styleId="IntenseQuote">
    <w:name w:val="Intense Quote"/>
    <w:basedOn w:val="Normal"/>
    <w:next w:val="Normal"/>
    <w:link w:val="IntenseQuoteChar"/>
    <w:uiPriority w:val="30"/>
    <w:qFormat/>
    <w:rsid w:val="00504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7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47C7"/>
    <w:rPr>
      <w:smallCaps/>
      <w:color w:val="auto"/>
      <w:u w:val="single"/>
    </w:rPr>
  </w:style>
  <w:style w:type="character" w:styleId="IntenseReference">
    <w:name w:val="Intense Reference"/>
    <w:basedOn w:val="DefaultParagraphFont"/>
    <w:uiPriority w:val="32"/>
    <w:qFormat/>
    <w:rsid w:val="005047C7"/>
    <w:rPr>
      <w:b/>
      <w:bCs/>
      <w:smallCaps/>
      <w:color w:val="auto"/>
      <w:spacing w:val="5"/>
      <w:u w:val="single"/>
    </w:rPr>
  </w:style>
  <w:style w:type="paragraph" w:customStyle="1" w:styleId="2ColumnHeading">
    <w:name w:val="2Column Heading"/>
    <w:basedOn w:val="BodyText"/>
    <w:qFormat/>
    <w:rsid w:val="005047C7"/>
    <w:pPr>
      <w:spacing w:after="60"/>
      <w:ind w:left="-2268"/>
    </w:pPr>
    <w:rPr>
      <w:b/>
    </w:rPr>
  </w:style>
  <w:style w:type="paragraph" w:customStyle="1" w:styleId="Heading1TOC">
    <w:name w:val="Heading1 TOC"/>
    <w:basedOn w:val="Normal"/>
    <w:qFormat/>
    <w:rsid w:val="005047C7"/>
    <w:pPr>
      <w:spacing w:before="240" w:after="120"/>
    </w:pPr>
    <w:rPr>
      <w:rFonts w:ascii="Times New Roman" w:hAnsi="Times New Roman"/>
      <w:b/>
      <w:sz w:val="32"/>
    </w:rPr>
  </w:style>
  <w:style w:type="paragraph" w:customStyle="1" w:styleId="Heading2TOC">
    <w:name w:val="Heading2 TOC"/>
    <w:basedOn w:val="Normal"/>
    <w:qFormat/>
    <w:rsid w:val="005047C7"/>
    <w:pPr>
      <w:spacing w:before="240" w:after="60"/>
    </w:pPr>
    <w:rPr>
      <w:rFonts w:ascii="Times New Roman" w:hAnsi="Times New Roman"/>
      <w:b/>
      <w:sz w:val="28"/>
    </w:rPr>
  </w:style>
  <w:style w:type="character" w:customStyle="1" w:styleId="Underline">
    <w:name w:val="Underline"/>
    <w:basedOn w:val="DefaultParagraphFont"/>
    <w:qFormat/>
    <w:rsid w:val="005047C7"/>
    <w:rPr>
      <w:u w:val="single"/>
    </w:rPr>
  </w:style>
  <w:style w:type="paragraph" w:styleId="BalloonText">
    <w:name w:val="Balloon Text"/>
    <w:basedOn w:val="Normal"/>
    <w:link w:val="BalloonTextChar"/>
    <w:rsid w:val="005047C7"/>
    <w:rPr>
      <w:rFonts w:ascii="Tahoma" w:hAnsi="Tahoma" w:cs="Tahoma"/>
      <w:sz w:val="16"/>
      <w:szCs w:val="16"/>
    </w:rPr>
  </w:style>
  <w:style w:type="character" w:customStyle="1" w:styleId="BalloonTextChar">
    <w:name w:val="Balloon Text Char"/>
    <w:basedOn w:val="DefaultParagraphFont"/>
    <w:link w:val="BalloonText"/>
    <w:rsid w:val="005047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47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7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1105</Words>
  <Characters>6807</Characters>
  <Application>Microsoft Office Word</Application>
  <DocSecurity>0</DocSecurity>
  <Lines>288</Lines>
  <Paragraphs>122</Paragraphs>
  <ScaleCrop>false</ScaleCrop>
  <Company>Author-it Software Corporation Ltd.</Company>
  <LinksUpToDate>false</LinksUpToDate>
  <CharactersWithSpaces>7831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SITTPPD002A Research tourism data</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2012-05-26T10:26:00Z</dcterms:created>
  <dcterms:modified xsi:type="dcterms:W3CDTF">2012-05-26T10:26:00Z</dcterms:modified>
</cp:coreProperties>
</file>