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567B" w:rsidP="0009567B">
      <w:pPr>
        <w:pStyle w:val="Title"/>
      </w:pPr>
      <w:r>
        <w:fldChar w:fldCharType="begin"/>
      </w:r>
      <w:r>
        <w:instrText xml:space="preserve"> TITLE   \* MERGEFORMAT </w:instrText>
      </w:r>
      <w:r>
        <w:fldChar w:fldCharType="separate"/>
      </w:r>
      <w:r>
        <w:t>SITTPPD001A Research, assess and develop tourism products</w:t>
      </w:r>
      <w:r>
        <w:fldChar w:fldCharType="end"/>
      </w:r>
    </w:p>
    <w:p w:rsidR="0009567B" w:rsidP="0009567B">
      <w:pPr>
        <w:pStyle w:val="Version"/>
        <w:sectPr w:rsidSect="004035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3583" w:rsidP="00403583">
      <w:pPr>
        <w:pStyle w:val="SuperHeading"/>
      </w:pPr>
      <w:r w:rsidRPr="00403583">
        <w:t>SITTPPD001A Research, assess and develop tourism products</w:t>
      </w:r>
    </w:p>
    <w:p w:rsidR="00000000" w:rsidRPr="00403583" w:rsidP="00403583">
      <w:pPr>
        <w:pStyle w:val="Heading1"/>
      </w:pPr>
      <w:bookmarkStart w:id="1" w:name="O_319838"/>
      <w:bookmarkEnd w:id="1"/>
      <w:r w:rsidRPr="00403583">
        <w:t>Modification History</w:t>
      </w:r>
    </w:p>
    <w:p w:rsidR="00000000" w:rsidRPr="00403583" w:rsidP="00403583">
      <w:pPr>
        <w:pStyle w:val="BodyText"/>
      </w:pPr>
      <w:r w:rsidRPr="00403583">
        <w:t>Not applicable.</w:t>
      </w:r>
    </w:p>
    <w:p w:rsidR="00000000" w:rsidRPr="00403583" w:rsidP="00403583">
      <w:pPr>
        <w:pStyle w:val="AllowPageBreak"/>
      </w:pPr>
    </w:p>
    <w:p w:rsidR="00000000" w:rsidRPr="00403583" w:rsidP="00403583">
      <w:pPr>
        <w:pStyle w:val="Heading1"/>
      </w:pPr>
      <w:bookmarkStart w:id="2" w:name="O_319837"/>
      <w:bookmarkEnd w:id="2"/>
      <w:r w:rsidRPr="00403583">
        <w:t>Unit Descriptor</w:t>
      </w:r>
    </w:p>
    <w:p w:rsidR="00000000" w:rsidRPr="00403583" w:rsidP="00403583">
      <w:pPr>
        <w:pStyle w:val="BodyText"/>
      </w:pPr>
      <w:r w:rsidRPr="00403583">
        <w:t>This unit describes the performance outcomes, skills and knowledge required to manage product development str</w:t>
      </w:r>
      <w:r w:rsidRPr="00403583">
        <w:t>ategically within tourism and hospitality organisations. It requires the ability to research the market, analyse issues relevant to establishing the product, determine a profitable selling price, establish the product, and monitor and evaluate its success.</w:t>
      </w:r>
      <w:r w:rsidRPr="00403583">
        <w:t xml:space="preserve"> </w:t>
      </w:r>
    </w:p>
    <w:p w:rsidR="00000000" w:rsidRPr="00403583" w:rsidP="00403583">
      <w:pPr>
        <w:pStyle w:val="BodyText"/>
      </w:pPr>
      <w:r w:rsidRPr="00403583">
        <w:t>No licensing, legislative, regulatory or certification requirements apply to this unit at the time of endorsement.</w:t>
      </w:r>
    </w:p>
    <w:p w:rsidR="00000000" w:rsidRPr="00403583" w:rsidP="00403583">
      <w:pPr>
        <w:pStyle w:val="BodyText"/>
      </w:pPr>
      <w:r w:rsidRPr="00403583">
        <w:t>This unit has a focus on product planning processes. It underpins other specialised Planning and Product Development units that look at the</w:t>
      </w:r>
      <w:r w:rsidRPr="00403583">
        <w:t xml:space="preserve"> specific and additional skills required to meet particular environmental or cultural requirements:</w:t>
      </w:r>
    </w:p>
    <w:p w:rsidR="00000000" w:rsidRPr="00403583" w:rsidP="00403583">
      <w:pPr>
        <w:pStyle w:val="BodyText"/>
      </w:pPr>
      <w:r w:rsidRPr="00403583">
        <w:t>SITTPPD006A Plan and develop ecologically sustainable tourism operations</w:t>
      </w:r>
    </w:p>
    <w:p w:rsidR="00000000" w:rsidRPr="00403583" w:rsidP="00403583">
      <w:pPr>
        <w:pStyle w:val="BodyText"/>
      </w:pPr>
      <w:r w:rsidRPr="00403583">
        <w:t>SITTPPD007A Plan and develop culturally appropriate tourism operations.</w:t>
      </w:r>
    </w:p>
    <w:p w:rsidR="00000000" w:rsidRPr="00403583" w:rsidP="00403583">
      <w:pPr>
        <w:pStyle w:val="BodyText"/>
      </w:pPr>
      <w:r w:rsidRPr="00403583">
        <w:t>Negotiating</w:t>
      </w:r>
      <w:r w:rsidRPr="00403583">
        <w:t xml:space="preserve"> with suppliers for any product component is covered in SITXMGT006A Establish and conduct business relationships.</w:t>
      </w:r>
    </w:p>
    <w:p w:rsidR="00000000" w:rsidRPr="00403583" w:rsidP="00403583">
      <w:pPr>
        <w:pStyle w:val="BodyText"/>
      </w:pPr>
      <w:r w:rsidRPr="00403583">
        <w:t xml:space="preserve">SITTPPD003A Source and package tourism products, takes a less strategic and more operational focus to product development. </w:t>
      </w:r>
    </w:p>
    <w:p w:rsidR="00000000" w:rsidRPr="00403583" w:rsidP="00403583">
      <w:pPr>
        <w:pStyle w:val="AllowPageBreak"/>
      </w:pPr>
    </w:p>
    <w:p w:rsidR="00000000" w:rsidRPr="00403583" w:rsidP="00403583">
      <w:pPr>
        <w:pStyle w:val="Heading1"/>
      </w:pPr>
      <w:bookmarkStart w:id="3" w:name="O_319827"/>
      <w:bookmarkEnd w:id="3"/>
      <w:r w:rsidRPr="00403583">
        <w:t>Application of the Unit</w:t>
      </w:r>
    </w:p>
    <w:tbl>
      <w:tblPr>
        <w:tblW w:w="0" w:type="auto"/>
        <w:tblLayout w:type="fixed"/>
        <w:tblCellMar>
          <w:left w:w="62" w:type="dxa"/>
          <w:right w:w="62" w:type="dxa"/>
        </w:tblCellMar>
        <w:tblLook w:val="0000"/>
      </w:tblPr>
      <w:tblGrid>
        <w:gridCol w:w="4500"/>
        <w:gridCol w:w="4500"/>
      </w:tblGrid>
      <w:tr w:rsidTr="0009567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403583" w:rsidP="00403583">
            <w:pPr>
              <w:pStyle w:val="BodyText"/>
            </w:pPr>
            <w:r w:rsidRPr="00403583">
              <w:t>This unit describes a key product planning function for a diverse range of tourism and hospitality products and services and applies to the full range of industry sectors.</w:t>
            </w:r>
          </w:p>
          <w:p w:rsidR="00000000" w:rsidRPr="00403583" w:rsidP="00403583">
            <w:pPr>
              <w:pStyle w:val="BodyText"/>
            </w:pPr>
            <w:r w:rsidRPr="00403583">
              <w:t>The unit applies to the development of new or enhanced tour</w:t>
            </w:r>
            <w:r w:rsidRPr="00403583">
              <w:t>ism products. Increasingly, tourism operators are choosing to provide specialised tourism products. This unit describes the generic tourism product planning process that applies to the development of any style or category of product for the domestic or int</w:t>
            </w:r>
            <w:r w:rsidRPr="00403583">
              <w:t xml:space="preserve">ernational customer, covering any international or Australian destination. </w:t>
            </w:r>
          </w:p>
          <w:p w:rsidR="00000000" w:rsidP="00403583">
            <w:pPr>
              <w:pStyle w:val="BodyText"/>
              <w:rPr>
                <w:lang w:val="en-NZ"/>
              </w:rPr>
            </w:pPr>
            <w:r w:rsidRPr="00403583">
              <w:t xml:space="preserve">Product planning involves a strategic focus on the overall and long-term operation of the tourism product. </w:t>
            </w:r>
          </w:p>
        </w:tc>
      </w:tr>
      <w:tr w:rsidTr="0009567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p>
        </w:tc>
      </w:tr>
      <w:tr w:rsidTr="0009567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This unit applies to senior tourism and hospitality industry person</w:t>
            </w:r>
            <w:r w:rsidRPr="00403583">
              <w:t>nel who operate autonomously and have strategic tourism planning and product development roles. These roles would include product development manager, marketing manager, operations or general manager, regional tourism manager, account manager, events manag</w:t>
            </w:r>
            <w:r w:rsidRPr="00403583">
              <w:t>er, resort or hotel manager and owner-operator of any type of tourism business.</w:t>
            </w:r>
          </w:p>
        </w:tc>
      </w:tr>
      <w:tr w:rsidTr="0009567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403583" w:rsidP="00403583">
            <w:pPr>
              <w:pStyle w:val="BodyText"/>
            </w:pPr>
          </w:p>
        </w:tc>
      </w:tr>
    </w:tbl>
    <w:p w:rsidR="00000000" w:rsidRPr="00403583" w:rsidP="00403583">
      <w:pPr>
        <w:pStyle w:val="BodyText"/>
      </w:pPr>
    </w:p>
    <w:p w:rsidR="00000000" w:rsidRPr="00403583" w:rsidP="00403583">
      <w:pPr>
        <w:pStyle w:val="AllowPageBreak"/>
      </w:pPr>
    </w:p>
    <w:p w:rsidR="00000000" w:rsidRPr="00403583" w:rsidP="00403583">
      <w:pPr>
        <w:pStyle w:val="Heading1"/>
      </w:pPr>
      <w:bookmarkStart w:id="4" w:name="O_319836"/>
      <w:bookmarkEnd w:id="4"/>
      <w:r w:rsidRPr="00403583">
        <w:t>Licensing/Regulatory Information</w:t>
      </w:r>
    </w:p>
    <w:p w:rsidR="00000000" w:rsidRPr="00403583" w:rsidP="00403583">
      <w:pPr>
        <w:pStyle w:val="BodyText"/>
      </w:pPr>
      <w:r w:rsidRPr="00403583">
        <w:t>Refer to Unit Descriptor</w:t>
      </w:r>
    </w:p>
    <w:p w:rsidR="00000000" w:rsidRPr="00403583" w:rsidP="00403583">
      <w:pPr>
        <w:pStyle w:val="AllowPageBreak"/>
      </w:pPr>
    </w:p>
    <w:p w:rsidR="00000000" w:rsidRPr="00403583" w:rsidP="00403583">
      <w:pPr>
        <w:pStyle w:val="Heading1"/>
      </w:pPr>
      <w:bookmarkStart w:id="5" w:name="O_319839"/>
      <w:bookmarkEnd w:id="5"/>
      <w:r w:rsidRPr="00403583">
        <w:t>Pre-Requisites</w:t>
      </w:r>
    </w:p>
    <w:p w:rsidR="00000000" w:rsidRPr="00403583" w:rsidP="00403583">
      <w:pPr>
        <w:pStyle w:val="BodyText"/>
      </w:pPr>
      <w:r w:rsidRPr="00403583">
        <w:t>Nil</w:t>
      </w:r>
    </w:p>
    <w:p w:rsidR="00000000" w:rsidRPr="00403583" w:rsidP="00403583">
      <w:pPr>
        <w:pStyle w:val="AllowPageBreak"/>
      </w:pPr>
    </w:p>
    <w:p w:rsidR="00000000" w:rsidRPr="00403583" w:rsidP="00403583">
      <w:pPr>
        <w:pStyle w:val="Heading1"/>
      </w:pPr>
      <w:bookmarkStart w:id="6" w:name="O_319835"/>
      <w:bookmarkEnd w:id="6"/>
      <w:r w:rsidRPr="00403583">
        <w:t>Employability Skills Information</w:t>
      </w:r>
    </w:p>
    <w:p w:rsidR="00000000" w:rsidRPr="00403583" w:rsidP="00403583">
      <w:pPr>
        <w:pStyle w:val="BodyText"/>
      </w:pPr>
      <w:r w:rsidRPr="00403583">
        <w:t>The required outcomes described in this unit of competency contain applicable facets of employability skills. The Employability Skills Summary of the qualification in which this unit is packaged will assist in identifying employability skills requirements.</w:t>
      </w:r>
    </w:p>
    <w:p w:rsidR="00000000" w:rsidRPr="00403583" w:rsidP="00403583">
      <w:pPr>
        <w:pStyle w:val="AllowPageBreak"/>
      </w:pPr>
    </w:p>
    <w:p w:rsidR="00000000" w:rsidRPr="00403583" w:rsidP="00403583">
      <w:pPr>
        <w:pStyle w:val="Heading1"/>
      </w:pPr>
      <w:bookmarkStart w:id="7" w:name="O_319834"/>
      <w:bookmarkEnd w:id="7"/>
      <w:r w:rsidRPr="00403583">
        <w:t>Elements and Performance Criteria Pre-Content</w:t>
      </w:r>
    </w:p>
    <w:p w:rsidR="00000000" w:rsidRPr="00403583" w:rsidP="00403583">
      <w:pPr>
        <w:pStyle w:val="BodyText"/>
      </w:pPr>
      <w:r w:rsidRPr="00403583">
        <w:t>Elements describe the essential outcomes of a unit of competency.</w:t>
      </w:r>
    </w:p>
    <w:p w:rsidR="00000000" w:rsidRPr="00403583" w:rsidP="00403583">
      <w:pPr>
        <w:pStyle w:val="BodyText"/>
      </w:pPr>
      <w:r w:rsidRPr="00403583">
        <w:t xml:space="preserve">Performance criteria describe the required performance needed to demonstrate achievement of the element. Where </w:t>
      </w:r>
      <w:r w:rsidRPr="00403583">
        <w:rPr>
          <w:rStyle w:val="SpecialBold"/>
        </w:rPr>
        <w:t xml:space="preserve">bold italicised </w:t>
      </w:r>
      <w:r w:rsidRPr="00403583">
        <w:t>text is used, further information is detailed in the required skills and knowledge and/or the range statement. Assessment of performance is to be consistent with the evidence guide.</w:t>
      </w:r>
    </w:p>
    <w:p w:rsidR="00000000" w:rsidRPr="00403583" w:rsidP="00403583">
      <w:pPr>
        <w:pStyle w:val="AllowPageBreak"/>
      </w:pPr>
    </w:p>
    <w:p w:rsidR="00000000" w:rsidRPr="00403583" w:rsidP="00403583">
      <w:pPr>
        <w:pStyle w:val="Heading1"/>
      </w:pPr>
      <w:bookmarkStart w:id="8" w:name="O_319833"/>
      <w:bookmarkEnd w:id="8"/>
      <w:r w:rsidRPr="0040358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9567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rPr>
                <w:rStyle w:val="SpecialBold"/>
              </w:rPr>
              <w:t>Element</w:t>
            </w:r>
            <w:r w:rsidRPr="00403583">
              <w:rPr>
                <w:rStyle w:val="SpecialBold"/>
              </w:rPr>
              <w:t>s and Performance Criteria</w:t>
            </w:r>
          </w:p>
        </w:tc>
      </w:tr>
      <w:tr w:rsidTr="0009567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03583" w:rsidP="00403583">
            <w:pPr>
              <w:pStyle w:val="BodyText"/>
            </w:pPr>
            <w:r w:rsidRPr="0040358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rPr>
                <w:rStyle w:val="SpecialBold"/>
              </w:rPr>
              <w:t>Performance Criteria</w:t>
            </w:r>
          </w:p>
        </w:tc>
      </w:tr>
      <w:tr w:rsidTr="0009567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1</w:t>
            </w:r>
          </w:p>
        </w:tc>
        <w:tc>
          <w:tcPr>
            <w:tcW w:w="3000" w:type="dxa"/>
            <w:vMerge w:val="restart"/>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Research the market.</w:t>
            </w:r>
          </w:p>
        </w:tc>
        <w:tc>
          <w:tcPr>
            <w:tcW w:w="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1.1</w:t>
            </w:r>
          </w:p>
        </w:tc>
        <w:tc>
          <w:tcPr>
            <w:tcW w:w="51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 xml:space="preserve">Focus the research of potential </w:t>
            </w:r>
            <w:r w:rsidRPr="00403583">
              <w:rPr>
                <w:rStyle w:val="SpecialBold"/>
              </w:rPr>
              <w:t xml:space="preserve">tourism products </w:t>
            </w:r>
            <w:r w:rsidRPr="00403583">
              <w:t>within the context of the overall business plan and marketing focus of the organisation.</w:t>
            </w:r>
          </w:p>
        </w:tc>
      </w:tr>
      <w:tr w:rsidTr="0009567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1.2</w:t>
            </w:r>
          </w:p>
        </w:tc>
        <w:tc>
          <w:tcPr>
            <w:tcW w:w="51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 xml:space="preserve">Identify and access general </w:t>
            </w:r>
            <w:r w:rsidRPr="00403583">
              <w:rPr>
                <w:rStyle w:val="SpecialBold"/>
              </w:rPr>
              <w:t xml:space="preserve">information sources </w:t>
            </w:r>
            <w:r w:rsidRPr="00403583">
              <w:t>for tourism, tourism market trends, and distribution and marketing networks.</w:t>
            </w:r>
          </w:p>
        </w:tc>
      </w:tr>
      <w:tr w:rsidTr="0009567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1.3</w:t>
            </w:r>
          </w:p>
        </w:tc>
        <w:tc>
          <w:tcPr>
            <w:tcW w:w="51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 xml:space="preserve">Consult with and incorporate input from internal colleagues and </w:t>
            </w:r>
            <w:r w:rsidRPr="00403583">
              <w:rPr>
                <w:rStyle w:val="SpecialBold"/>
              </w:rPr>
              <w:t xml:space="preserve">external stakeholders </w:t>
            </w:r>
            <w:r w:rsidRPr="00403583">
              <w:t>in the research phase.</w:t>
            </w:r>
          </w:p>
        </w:tc>
      </w:tr>
      <w:tr w:rsidTr="0009567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1.4</w:t>
            </w:r>
          </w:p>
        </w:tc>
        <w:tc>
          <w:tcPr>
            <w:tcW w:w="51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 xml:space="preserve">Conduct research to identify current market trends, needs, and </w:t>
            </w:r>
            <w:r w:rsidRPr="00403583">
              <w:rPr>
                <w:rStyle w:val="SpecialBold"/>
              </w:rPr>
              <w:t xml:space="preserve">product and service gaps </w:t>
            </w:r>
            <w:r w:rsidRPr="00403583">
              <w:t>and analyse the potential for future product development.</w:t>
            </w:r>
          </w:p>
        </w:tc>
      </w:tr>
      <w:tr w:rsidTr="0009567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1.5</w:t>
            </w:r>
          </w:p>
        </w:tc>
        <w:tc>
          <w:tcPr>
            <w:tcW w:w="51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Identify a range of product development opportunities based on review of the market place and market ne</w:t>
            </w:r>
            <w:r w:rsidRPr="00403583">
              <w:t>eds.</w:t>
            </w:r>
          </w:p>
        </w:tc>
      </w:tr>
      <w:tr w:rsidTr="0009567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1.6</w:t>
            </w:r>
          </w:p>
        </w:tc>
        <w:tc>
          <w:tcPr>
            <w:tcW w:w="51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Identify distribution and marketing networks that would support the proposed tourism product and analyse the ability to successfully market.</w:t>
            </w:r>
          </w:p>
        </w:tc>
      </w:tr>
      <w:tr w:rsidTr="0009567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2</w:t>
            </w:r>
          </w:p>
        </w:tc>
        <w:tc>
          <w:tcPr>
            <w:tcW w:w="3000" w:type="dxa"/>
            <w:vMerge w:val="restart"/>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Analyse issues relevant to establishing the product.</w:t>
            </w:r>
          </w:p>
        </w:tc>
        <w:tc>
          <w:tcPr>
            <w:tcW w:w="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2.1</w:t>
            </w:r>
          </w:p>
        </w:tc>
        <w:tc>
          <w:tcPr>
            <w:tcW w:w="51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Identify and analyse product preferences and requirements of different consumer markets, including those with special needs.</w:t>
            </w:r>
          </w:p>
        </w:tc>
      </w:tr>
      <w:tr w:rsidTr="0009567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2.2</w:t>
            </w:r>
          </w:p>
        </w:tc>
        <w:tc>
          <w:tcPr>
            <w:tcW w:w="51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Consult external stakeholders on customer and tourism industry service and quality expectations for tourism products and ser</w:t>
            </w:r>
            <w:r w:rsidRPr="00403583">
              <w:t>vices.</w:t>
            </w:r>
          </w:p>
        </w:tc>
      </w:tr>
      <w:tr w:rsidTr="0009567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2.3</w:t>
            </w:r>
          </w:p>
        </w:tc>
        <w:tc>
          <w:tcPr>
            <w:tcW w:w="51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 xml:space="preserve">Identify and analyse </w:t>
            </w:r>
            <w:r w:rsidRPr="00403583">
              <w:rPr>
                <w:rStyle w:val="SpecialBold"/>
              </w:rPr>
              <w:t>external issues that impact on establishing a product</w:t>
            </w:r>
            <w:r w:rsidRPr="00403583">
              <w:t>.</w:t>
            </w:r>
          </w:p>
        </w:tc>
      </w:tr>
      <w:tr w:rsidTr="0009567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2.4</w:t>
            </w:r>
          </w:p>
        </w:tc>
        <w:tc>
          <w:tcPr>
            <w:tcW w:w="51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 xml:space="preserve">Assess suitability of destinations at which product will be delivered for accessibility and availability of services that will meet preferences </w:t>
            </w:r>
            <w:r w:rsidRPr="00403583">
              <w:t>and requirements of target market.</w:t>
            </w:r>
          </w:p>
        </w:tc>
      </w:tr>
      <w:tr w:rsidTr="0009567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2.5</w:t>
            </w:r>
          </w:p>
        </w:tc>
        <w:tc>
          <w:tcPr>
            <w:tcW w:w="51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 xml:space="preserve">Conduct a </w:t>
            </w:r>
            <w:r w:rsidRPr="00403583">
              <w:rPr>
                <w:rStyle w:val="SpecialBold"/>
              </w:rPr>
              <w:t xml:space="preserve">self-assessment of organisation's capability to provide proposed product </w:t>
            </w:r>
            <w:r w:rsidRPr="00403583">
              <w:t>and identify additional resources required to establish and deliver the product.</w:t>
            </w:r>
          </w:p>
        </w:tc>
      </w:tr>
      <w:tr w:rsidTr="0009567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2.6</w:t>
            </w:r>
          </w:p>
        </w:tc>
        <w:tc>
          <w:tcPr>
            <w:tcW w:w="51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Consider issues relating to product life cy</w:t>
            </w:r>
            <w:r w:rsidRPr="00403583">
              <w:t xml:space="preserve">cle. </w:t>
            </w:r>
          </w:p>
        </w:tc>
      </w:tr>
      <w:tr w:rsidTr="0009567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3</w:t>
            </w:r>
          </w:p>
        </w:tc>
        <w:tc>
          <w:tcPr>
            <w:tcW w:w="3000" w:type="dxa"/>
            <w:vMerge w:val="restart"/>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Determine a profitable selling price.</w:t>
            </w:r>
          </w:p>
        </w:tc>
        <w:tc>
          <w:tcPr>
            <w:tcW w:w="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3.1</w:t>
            </w:r>
          </w:p>
        </w:tc>
        <w:tc>
          <w:tcPr>
            <w:tcW w:w="51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 xml:space="preserve">Identify all </w:t>
            </w:r>
            <w:r w:rsidRPr="00403583">
              <w:rPr>
                <w:rStyle w:val="SpecialBold"/>
              </w:rPr>
              <w:t xml:space="preserve">expenditure items </w:t>
            </w:r>
            <w:r w:rsidRPr="00403583">
              <w:t>involved in delivering the tourism product to determine the nett delivery cost.</w:t>
            </w:r>
          </w:p>
        </w:tc>
      </w:tr>
      <w:tr w:rsidTr="0009567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3.2</w:t>
            </w:r>
          </w:p>
        </w:tc>
        <w:tc>
          <w:tcPr>
            <w:tcW w:w="51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Identify organisations that will be involved in the product distribution network and the commission or mark-up structures that would apply.</w:t>
            </w:r>
          </w:p>
        </w:tc>
      </w:tr>
      <w:tr w:rsidTr="0009567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3.3</w:t>
            </w:r>
          </w:p>
        </w:tc>
        <w:tc>
          <w:tcPr>
            <w:tcW w:w="51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Incorporate required distributor commissions or mark-ups, and determine required profit margin and mark-up fo</w:t>
            </w:r>
            <w:r w:rsidRPr="00403583">
              <w:t xml:space="preserve">r profit. </w:t>
            </w:r>
          </w:p>
        </w:tc>
      </w:tr>
      <w:tr w:rsidTr="0009567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3.4</w:t>
            </w:r>
          </w:p>
        </w:tc>
        <w:tc>
          <w:tcPr>
            <w:tcW w:w="51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Make reasonable cost adjustments to ensure market take-up of price-competitive product.</w:t>
            </w:r>
          </w:p>
        </w:tc>
      </w:tr>
      <w:tr w:rsidTr="0009567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3.5</w:t>
            </w:r>
          </w:p>
        </w:tc>
        <w:tc>
          <w:tcPr>
            <w:tcW w:w="51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Assess cost-effectiveness and profitability of a range of proposed products and choose products that will provide the highest yield.</w:t>
            </w:r>
          </w:p>
        </w:tc>
      </w:tr>
      <w:tr w:rsidTr="0009567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3.6</w:t>
            </w:r>
          </w:p>
        </w:tc>
        <w:tc>
          <w:tcPr>
            <w:tcW w:w="51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 xml:space="preserve">Clearly and accurately document the full range of pricing structures. </w:t>
            </w:r>
          </w:p>
        </w:tc>
      </w:tr>
      <w:tr w:rsidTr="0009567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4</w:t>
            </w:r>
          </w:p>
        </w:tc>
        <w:tc>
          <w:tcPr>
            <w:tcW w:w="3000" w:type="dxa"/>
            <w:vMerge w:val="restart"/>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Establish the product.</w:t>
            </w:r>
          </w:p>
        </w:tc>
        <w:tc>
          <w:tcPr>
            <w:tcW w:w="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4.1</w:t>
            </w:r>
          </w:p>
        </w:tc>
        <w:tc>
          <w:tcPr>
            <w:tcW w:w="51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 xml:space="preserve">Communicate a clear, scheduled implementation plan for all personnel involved in establishing the operational details of the product. </w:t>
            </w:r>
          </w:p>
        </w:tc>
      </w:tr>
      <w:tr w:rsidTr="0009567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4.2</w:t>
            </w:r>
          </w:p>
        </w:tc>
        <w:tc>
          <w:tcPr>
            <w:tcW w:w="51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Establish all required marketing activities to promote the product.</w:t>
            </w:r>
          </w:p>
        </w:tc>
      </w:tr>
      <w:tr w:rsidTr="0009567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4.3</w:t>
            </w:r>
          </w:p>
        </w:tc>
        <w:tc>
          <w:tcPr>
            <w:tcW w:w="51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Where appropriate, test new products and services in the marketplace prior to full implementation.</w:t>
            </w:r>
          </w:p>
        </w:tc>
      </w:tr>
      <w:tr w:rsidTr="0009567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5</w:t>
            </w:r>
          </w:p>
        </w:tc>
        <w:tc>
          <w:tcPr>
            <w:tcW w:w="3000" w:type="dxa"/>
            <w:vMerge w:val="restart"/>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Monitor and evaluate the success of the product.</w:t>
            </w:r>
          </w:p>
        </w:tc>
        <w:tc>
          <w:tcPr>
            <w:tcW w:w="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5.1</w:t>
            </w:r>
          </w:p>
        </w:tc>
        <w:tc>
          <w:tcPr>
            <w:tcW w:w="51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Monitor product developmen</w:t>
            </w:r>
            <w:r w:rsidRPr="00403583">
              <w:t>t initiatives in terms of response in the marketplace; feedback from the distribution network, staff and customers; and changes in the internal or external environment that may impact on plans, cost-effectiveness and profitability.</w:t>
            </w:r>
          </w:p>
        </w:tc>
      </w:tr>
      <w:tr w:rsidTr="0009567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5.2</w:t>
            </w:r>
          </w:p>
        </w:tc>
        <w:tc>
          <w:tcPr>
            <w:tcW w:w="51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Identify and action changes required in a timely manner and according to any contractual obligations.</w:t>
            </w:r>
          </w:p>
        </w:tc>
      </w:tr>
      <w:tr w:rsidTr="0009567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5.3</w:t>
            </w:r>
          </w:p>
        </w:tc>
        <w:tc>
          <w:tcPr>
            <w:tcW w:w="5100" w:type="dxa"/>
            <w:tcBorders>
              <w:top w:val="nil"/>
              <w:left w:val="nil"/>
              <w:bottom w:val="nil"/>
              <w:right w:val="nil"/>
            </w:tcBorders>
            <w:tcMar>
              <w:top w:w="0" w:type="dxa"/>
              <w:left w:w="62" w:type="dxa"/>
              <w:bottom w:w="0" w:type="dxa"/>
              <w:right w:w="62" w:type="dxa"/>
            </w:tcMar>
          </w:tcPr>
          <w:p w:rsidR="00000000" w:rsidRPr="00403583" w:rsidP="00403583">
            <w:pPr>
              <w:pStyle w:val="BodyText"/>
            </w:pPr>
            <w:r w:rsidRPr="00403583">
              <w:t>Communicate changes to all relevant colleagues, customers and distributors.</w:t>
            </w:r>
          </w:p>
        </w:tc>
      </w:tr>
    </w:tbl>
    <w:p w:rsidR="00000000" w:rsidRPr="00403583" w:rsidP="00403583">
      <w:pPr>
        <w:pStyle w:val="BodyText"/>
      </w:pPr>
    </w:p>
    <w:p w:rsidR="00000000" w:rsidRPr="00403583" w:rsidP="00403583">
      <w:pPr>
        <w:pStyle w:val="AllowPageBreak"/>
      </w:pPr>
    </w:p>
    <w:p w:rsidR="00000000" w:rsidRPr="00403583" w:rsidP="00403583">
      <w:pPr>
        <w:pStyle w:val="Heading1"/>
      </w:pPr>
      <w:bookmarkStart w:id="9" w:name="O_319832"/>
      <w:bookmarkEnd w:id="9"/>
      <w:r w:rsidRPr="00403583">
        <w:t>Required Skills and Knowledge</w:t>
      </w:r>
    </w:p>
    <w:tbl>
      <w:tblPr>
        <w:tblW w:w="0" w:type="auto"/>
        <w:tblLayout w:type="fixed"/>
        <w:tblCellMar>
          <w:left w:w="62" w:type="dxa"/>
          <w:right w:w="62" w:type="dxa"/>
        </w:tblCellMar>
        <w:tblLook w:val="0000"/>
      </w:tblPr>
      <w:tblGrid>
        <w:gridCol w:w="9000"/>
      </w:tblGrid>
      <w:tr w:rsidTr="0009567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p>
        </w:tc>
      </w:tr>
      <w:tr w:rsidTr="0009567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This section describes the essential skills and knowledge and their level, required for this unit.</w:t>
            </w:r>
          </w:p>
        </w:tc>
      </w:tr>
      <w:tr w:rsidTr="0009567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p>
        </w:tc>
      </w:tr>
      <w:tr w:rsidTr="0009567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03583" w:rsidP="00403583">
            <w:pPr>
              <w:pStyle w:val="BodyText"/>
            </w:pPr>
            <w:r w:rsidRPr="00403583">
              <w:t xml:space="preserve">The following skills must be assessed as part of this unit:    </w:t>
            </w:r>
          </w:p>
          <w:p w:rsidR="00000000" w:rsidRPr="00403583" w:rsidP="00403583">
            <w:pPr>
              <w:pStyle w:val="BodyText"/>
            </w:pPr>
            <w:r w:rsidRPr="00403583">
              <w:t xml:space="preserve">market research skills </w:t>
            </w:r>
          </w:p>
          <w:p w:rsidR="00000000" w:rsidRPr="00403583" w:rsidP="00403583">
            <w:pPr>
              <w:pStyle w:val="BodyText"/>
            </w:pPr>
            <w:r w:rsidRPr="00403583">
              <w:t>critical thinking skills to facilitate rational and logical analys</w:t>
            </w:r>
            <w:r w:rsidRPr="00403583">
              <w:t xml:space="preserve">is of all input from colleagues and external stakeholders and to research information collected </w:t>
            </w:r>
          </w:p>
          <w:p w:rsidR="00000000" w:rsidRPr="00403583" w:rsidP="00403583">
            <w:pPr>
              <w:pStyle w:val="BodyText"/>
            </w:pPr>
            <w:r w:rsidRPr="00403583">
              <w:t xml:space="preserve">high-level communication skills to conduct consultation with internal and external stakeholders </w:t>
            </w:r>
          </w:p>
          <w:p w:rsidR="00000000" w:rsidRPr="00403583" w:rsidP="00403583">
            <w:pPr>
              <w:pStyle w:val="BodyText"/>
            </w:pPr>
            <w:r w:rsidRPr="00403583">
              <w:t>high-level literacy skills to read complex tourism research do</w:t>
            </w:r>
            <w:r w:rsidRPr="00403583">
              <w:t xml:space="preserve">cuments that relate to tourism trends, market statistics, information on market preferences and requirements </w:t>
            </w:r>
          </w:p>
          <w:p w:rsidR="00000000" w:rsidP="00403583">
            <w:pPr>
              <w:pStyle w:val="BodyText"/>
              <w:rPr>
                <w:lang w:val="en-NZ"/>
              </w:rPr>
            </w:pPr>
            <w:r w:rsidRPr="00403583">
              <w:t>numeracy skills to enable complex budgetary costings, calculate a range of different commission and mark-up structures and assess the profitabilit</w:t>
            </w:r>
            <w:r w:rsidRPr="00403583">
              <w:t xml:space="preserve">y of various product options. </w:t>
            </w:r>
          </w:p>
        </w:tc>
      </w:tr>
      <w:tr w:rsidTr="0009567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p>
        </w:tc>
      </w:tr>
      <w:tr w:rsidTr="0009567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03583" w:rsidP="00403583">
            <w:pPr>
              <w:pStyle w:val="BodyText"/>
            </w:pPr>
            <w:r w:rsidRPr="00403583">
              <w:t xml:space="preserve">The following knowledge must be assessed as part of this unit:    </w:t>
            </w:r>
          </w:p>
          <w:p w:rsidR="00000000" w:rsidRPr="00403583" w:rsidP="00403583">
            <w:pPr>
              <w:pStyle w:val="BodyText"/>
            </w:pPr>
            <w:r w:rsidRPr="00403583">
              <w:t xml:space="preserve">detailed knowledge of the tourism industry, including structure and interrelationships, tourism industry networks and information sources </w:t>
            </w:r>
          </w:p>
          <w:p w:rsidR="00000000" w:rsidRPr="00403583" w:rsidP="00403583">
            <w:pPr>
              <w:pStyle w:val="BodyText"/>
            </w:pPr>
            <w:r w:rsidRPr="00403583">
              <w:t>in-depth knowled</w:t>
            </w:r>
            <w:r w:rsidRPr="00403583">
              <w:t xml:space="preserve">ge of distribution and marketing networks, especially those that would support the proposed tourism product </w:t>
            </w:r>
          </w:p>
          <w:p w:rsidR="00000000" w:rsidRPr="00403583" w:rsidP="00403583">
            <w:pPr>
              <w:pStyle w:val="BodyText"/>
            </w:pPr>
            <w:r w:rsidRPr="00403583">
              <w:t>in-depth knowledge of main stakeholders in local, regional, state and national tourism organisations and the structures of these organisations at e</w:t>
            </w:r>
            <w:r w:rsidRPr="00403583">
              <w:t xml:space="preserve">ach level </w:t>
            </w:r>
          </w:p>
          <w:p w:rsidR="00000000" w:rsidRPr="00403583" w:rsidP="00403583">
            <w:pPr>
              <w:pStyle w:val="BodyText"/>
            </w:pPr>
            <w:r w:rsidRPr="00403583">
              <w:t xml:space="preserve">current market trends, products and service styles that would meet certain market requirements and customer and tourism industry service and quality expectations for tourism products </w:t>
            </w:r>
          </w:p>
          <w:p w:rsidR="00000000" w:rsidRPr="00403583" w:rsidP="00403583">
            <w:pPr>
              <w:pStyle w:val="BodyText"/>
            </w:pPr>
            <w:r w:rsidRPr="00403583">
              <w:t>in-depth knowledge of the current tourism product base for th</w:t>
            </w:r>
            <w:r w:rsidRPr="00403583">
              <w:t xml:space="preserve">e proposed destination and market to be serviced </w:t>
            </w:r>
          </w:p>
          <w:p w:rsidR="00000000" w:rsidRPr="00403583" w:rsidP="00403583">
            <w:pPr>
              <w:pStyle w:val="BodyText"/>
            </w:pPr>
            <w:r w:rsidRPr="00403583">
              <w:t xml:space="preserve">competitors' current and proposed products and services </w:t>
            </w:r>
          </w:p>
          <w:p w:rsidR="00000000" w:rsidRPr="00403583" w:rsidP="00403583">
            <w:pPr>
              <w:pStyle w:val="BodyText"/>
            </w:pPr>
            <w:r w:rsidRPr="00403583">
              <w:t xml:space="preserve">in-depth knowledge of the destination at which the product will be delivered </w:t>
            </w:r>
          </w:p>
          <w:p w:rsidR="00000000" w:rsidRPr="00403583" w:rsidP="00403583">
            <w:pPr>
              <w:pStyle w:val="BodyText"/>
            </w:pPr>
            <w:r w:rsidRPr="00403583">
              <w:t>environ</w:t>
            </w:r>
            <w:r w:rsidRPr="00403583">
              <w:t xml:space="preserve">mental, cultural and legal compliance and insurance issues that will affect the delivery of the proposed product </w:t>
            </w:r>
          </w:p>
          <w:p w:rsidR="00000000" w:rsidRPr="00403583" w:rsidP="00403583">
            <w:pPr>
              <w:pStyle w:val="BodyText"/>
            </w:pPr>
            <w:r w:rsidRPr="00403583">
              <w:t>understanding of the financial operating costs of the organisation, desired profit margins and achievement of high yield in order to determine</w:t>
            </w:r>
            <w:r w:rsidRPr="00403583">
              <w:t xml:space="preserve"> an appropriate selling price </w:t>
            </w:r>
          </w:p>
          <w:p w:rsidR="00000000" w:rsidRPr="00403583" w:rsidP="00403583">
            <w:pPr>
              <w:pStyle w:val="BodyText"/>
            </w:pPr>
            <w:r w:rsidRPr="00403583">
              <w:t xml:space="preserve">industry commission and mark-up procedures and rates appropriate to the varying organisations within the distribution network </w:t>
            </w:r>
          </w:p>
          <w:p w:rsidR="00000000" w:rsidRPr="00403583" w:rsidP="00403583">
            <w:pPr>
              <w:pStyle w:val="BodyText"/>
            </w:pPr>
            <w:r w:rsidRPr="00403583">
              <w:t>planning and project management.</w:t>
            </w:r>
          </w:p>
        </w:tc>
      </w:tr>
    </w:tbl>
    <w:p w:rsidR="00000000" w:rsidRPr="00403583" w:rsidP="00403583">
      <w:pPr>
        <w:pStyle w:val="BodyText"/>
      </w:pPr>
    </w:p>
    <w:p w:rsidR="00000000" w:rsidRPr="00403583" w:rsidP="00403583">
      <w:pPr>
        <w:pStyle w:val="AllowPageBreak"/>
      </w:pPr>
    </w:p>
    <w:p w:rsidR="00000000" w:rsidRPr="00403583" w:rsidP="00403583">
      <w:pPr>
        <w:pStyle w:val="Heading1"/>
      </w:pPr>
      <w:bookmarkStart w:id="10" w:name="O_319831"/>
      <w:bookmarkEnd w:id="10"/>
      <w:r w:rsidRPr="00403583">
        <w:t>Evidence Guide</w:t>
      </w:r>
    </w:p>
    <w:tbl>
      <w:tblPr>
        <w:tblW w:w="0" w:type="auto"/>
        <w:tblLayout w:type="fixed"/>
        <w:tblCellMar>
          <w:left w:w="62" w:type="dxa"/>
          <w:right w:w="62" w:type="dxa"/>
        </w:tblCellMar>
        <w:tblLook w:val="0000"/>
      </w:tblPr>
      <w:tblGrid>
        <w:gridCol w:w="4500"/>
        <w:gridCol w:w="4500"/>
      </w:tblGrid>
      <w:tr w:rsidTr="0009567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03583">
            <w:pPr>
              <w:pStyle w:val="BodyText"/>
              <w:rPr>
                <w:lang w:val="en-NZ"/>
              </w:rPr>
            </w:pPr>
          </w:p>
        </w:tc>
      </w:tr>
      <w:tr w:rsidTr="0009567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 xml:space="preserve">The evidence guide provides </w:t>
            </w:r>
            <w:r w:rsidRPr="00403583">
              <w:t>advice on assessment and must be read in conjunction with the performance criteria, required skills and knowledge, the range statement and the Assessment Guidelines for this Training Package.</w:t>
            </w:r>
          </w:p>
        </w:tc>
      </w:tr>
      <w:tr w:rsidTr="0009567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03583">
            <w:pPr>
              <w:pStyle w:val="BodyText"/>
              <w:rPr>
                <w:lang w:val="en-NZ"/>
              </w:rPr>
            </w:pPr>
          </w:p>
        </w:tc>
      </w:tr>
      <w:tr w:rsidTr="0009567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403583" w:rsidP="00403583">
            <w:pPr>
              <w:pStyle w:val="BodyText"/>
            </w:pPr>
            <w:r w:rsidRPr="00403583">
              <w:t xml:space="preserve">Evidence of the following is essential:    </w:t>
            </w:r>
          </w:p>
          <w:p w:rsidR="00000000" w:rsidRPr="00403583" w:rsidP="00403583">
            <w:pPr>
              <w:pStyle w:val="BodyText"/>
            </w:pPr>
            <w:r w:rsidRPr="00403583">
              <w:t>project or work activities that show the candidate's ability to research, assess and develop tourism products for a spe</w:t>
            </w:r>
            <w:r w:rsidRPr="00403583">
              <w:t xml:space="preserve">cific tourism operation and to monitor the product's success </w:t>
            </w:r>
          </w:p>
          <w:p w:rsidR="00000000" w:rsidRPr="00403583" w:rsidP="00403583">
            <w:pPr>
              <w:pStyle w:val="BodyText"/>
            </w:pPr>
            <w:r w:rsidRPr="00403583">
              <w:t xml:space="preserve">ability to fully research, comprehend and analyse information on the full range of issues that relate to the development of the tourism product  </w:t>
            </w:r>
          </w:p>
          <w:p w:rsidR="00000000" w:rsidRPr="00403583" w:rsidP="00403583">
            <w:pPr>
              <w:pStyle w:val="BodyText"/>
            </w:pPr>
            <w:r w:rsidRPr="00403583">
              <w:t>detailed knowledge of the tourism industry, incl</w:t>
            </w:r>
            <w:r w:rsidRPr="00403583">
              <w:t xml:space="preserve">uding structure and interrelationships, tourism industry networks, information sources and distribution and marketing networks </w:t>
            </w:r>
          </w:p>
          <w:p w:rsidR="00000000" w:rsidRPr="00403583" w:rsidP="00403583">
            <w:pPr>
              <w:pStyle w:val="BodyText"/>
            </w:pPr>
            <w:r w:rsidRPr="00403583">
              <w:t xml:space="preserve">ability to consult and communicate with colleagues and external stakeholders </w:t>
            </w:r>
          </w:p>
          <w:p w:rsidR="00000000" w:rsidP="00403583">
            <w:pPr>
              <w:pStyle w:val="BodyText"/>
              <w:rPr>
                <w:lang w:val="en-NZ"/>
              </w:rPr>
            </w:pPr>
            <w:r w:rsidRPr="00403583">
              <w:t>project or work activities conducted over a commer</w:t>
            </w:r>
            <w:r w:rsidRPr="00403583">
              <w:t>cially realistic period of time so that the research, analysis and monitoring aspects of this unit can be assessed.</w:t>
            </w:r>
          </w:p>
        </w:tc>
      </w:tr>
      <w:tr w:rsidTr="0009567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p>
        </w:tc>
      </w:tr>
      <w:tr w:rsidTr="0009567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403583" w:rsidP="00403583">
            <w:pPr>
              <w:pStyle w:val="BodyText"/>
            </w:pPr>
            <w:r w:rsidRPr="00403583">
              <w:t xml:space="preserve">Assessment must ensure:    </w:t>
            </w:r>
          </w:p>
          <w:p w:rsidR="00000000" w:rsidRPr="00403583" w:rsidP="00403583">
            <w:pPr>
              <w:pStyle w:val="BodyText"/>
            </w:pPr>
            <w:r w:rsidRPr="00403583">
              <w:t>that the candidate has accessed a fully equipped office env</w:t>
            </w:r>
            <w:r w:rsidRPr="00403583">
              <w:t xml:space="preserve">ironment using appropriate computers, communication technology, information programs and publications to facilitate the processes involved in developing tourism products </w:t>
            </w:r>
          </w:p>
          <w:p w:rsidR="00000000" w:rsidRPr="00403583" w:rsidP="00403583">
            <w:pPr>
              <w:pStyle w:val="BodyText"/>
            </w:pPr>
            <w:r w:rsidRPr="00403583">
              <w:t xml:space="preserve">access to an operation for which tourism products would be developed or to comprehensive and sufficient information about that tourism operation to allow the candidate to fully research, assess and develop tourism products  </w:t>
            </w:r>
          </w:p>
          <w:p w:rsidR="00000000" w:rsidRPr="00403583" w:rsidP="00403583">
            <w:pPr>
              <w:pStyle w:val="BodyText"/>
            </w:pPr>
            <w:r w:rsidRPr="00403583">
              <w:t>access to current tourism indus</w:t>
            </w:r>
            <w:r w:rsidRPr="00403583">
              <w:t xml:space="preserve">try data and information sources about tourism market trends and appropriate product match </w:t>
            </w:r>
          </w:p>
          <w:p w:rsidR="00000000" w:rsidP="00403583">
            <w:pPr>
              <w:pStyle w:val="BodyText"/>
              <w:rPr>
                <w:lang w:val="en-NZ"/>
              </w:rPr>
            </w:pPr>
            <w:r w:rsidRPr="00403583">
              <w:t>involvement of key stakeholders, both internal and external, so that consultation can be achieved.</w:t>
            </w:r>
          </w:p>
        </w:tc>
      </w:tr>
      <w:tr w:rsidTr="0009567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p>
        </w:tc>
      </w:tr>
      <w:tr w:rsidTr="0009567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rPr>
                <w:rStyle w:val="SpecialBold"/>
              </w:rPr>
              <w:t>Methods of assessment</w:t>
            </w:r>
          </w:p>
        </w:tc>
        <w:tc>
          <w:tcPr>
            <w:tcW w:w="4500" w:type="dxa"/>
            <w:tcBorders>
              <w:top w:val="nil"/>
              <w:left w:val="nil"/>
              <w:bottom w:val="nil"/>
              <w:right w:val="nil"/>
            </w:tcBorders>
            <w:tcMar>
              <w:top w:w="0" w:type="dxa"/>
              <w:left w:w="62" w:type="dxa"/>
              <w:bottom w:w="0" w:type="dxa"/>
              <w:right w:w="62" w:type="dxa"/>
            </w:tcMar>
          </w:tcPr>
          <w:p w:rsidR="00000000" w:rsidRPr="00403583" w:rsidP="00403583">
            <w:pPr>
              <w:pStyle w:val="BodyText"/>
            </w:pPr>
            <w:r w:rsidRPr="00403583">
              <w:t>A range of assessment methods should be</w:t>
            </w:r>
            <w:r w:rsidRPr="00403583">
              <w:t xml:space="preserve"> used to assess the practical skills and knowledge required to research, assess and develop tourism products. The following examples are appropriate for this unit:     </w:t>
            </w:r>
          </w:p>
          <w:p w:rsidR="00000000" w:rsidRPr="00403583" w:rsidP="00403583">
            <w:pPr>
              <w:pStyle w:val="BodyText"/>
            </w:pPr>
            <w:r w:rsidRPr="00403583">
              <w:t>project activities to research, assess and develop tourism products in conjunction with</w:t>
            </w:r>
            <w:r w:rsidRPr="00403583">
              <w:t xml:space="preserve"> an industry operator  </w:t>
            </w:r>
          </w:p>
          <w:p w:rsidR="00000000" w:rsidRPr="00403583" w:rsidP="00403583">
            <w:pPr>
              <w:pStyle w:val="BodyText"/>
            </w:pPr>
            <w:r w:rsidRPr="00403583">
              <w:t xml:space="preserve">project activities to research, assess and develop a tourism product for the training college or local community </w:t>
            </w:r>
          </w:p>
          <w:p w:rsidR="00000000" w:rsidRPr="00403583" w:rsidP="00403583">
            <w:pPr>
              <w:pStyle w:val="BodyText"/>
            </w:pPr>
            <w:r w:rsidRPr="00403583">
              <w:t xml:space="preserve">review of completed product costing and pricing structures for specific products </w:t>
            </w:r>
          </w:p>
          <w:p w:rsidR="00000000" w:rsidRPr="00403583" w:rsidP="00403583">
            <w:pPr>
              <w:pStyle w:val="BodyText"/>
            </w:pPr>
            <w:r w:rsidRPr="00403583">
              <w:t>case studies to assess the candidate</w:t>
            </w:r>
            <w:r w:rsidRPr="00403583">
              <w:t xml:space="preserve">'s ability to assess markets with differing product preferences and requirements </w:t>
            </w:r>
          </w:p>
          <w:p w:rsidR="00000000" w:rsidRPr="00403583" w:rsidP="00403583">
            <w:pPr>
              <w:pStyle w:val="BodyText"/>
            </w:pPr>
            <w:r w:rsidRPr="00403583">
              <w:t xml:space="preserve">case studies to assess the candidate's ability to evaluate tourism products and markets with different distribution and marketing networks </w:t>
            </w:r>
          </w:p>
          <w:p w:rsidR="00000000" w:rsidRPr="00403583" w:rsidP="00403583">
            <w:pPr>
              <w:pStyle w:val="BodyText"/>
            </w:pPr>
            <w:r w:rsidRPr="00403583">
              <w:t>written and oral questioning or in</w:t>
            </w:r>
            <w:r w:rsidRPr="00403583">
              <w:t xml:space="preserve">terview to test knowledge such as structure of the tourism industry, tourism industry interrelationships, distribution networks, and mark-up and commission structures </w:t>
            </w:r>
          </w:p>
          <w:p w:rsidR="00000000" w:rsidP="00403583">
            <w:pPr>
              <w:pStyle w:val="BodyText"/>
              <w:rPr>
                <w:lang w:val="en-NZ"/>
              </w:rPr>
            </w:pPr>
            <w:r w:rsidRPr="00403583">
              <w:t>review of portfolios of evidence and third-party workplace reports of on-the-job perform</w:t>
            </w:r>
            <w:r w:rsidRPr="00403583">
              <w:t>ance by the candidate.</w:t>
            </w:r>
          </w:p>
        </w:tc>
      </w:tr>
      <w:tr w:rsidTr="0009567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403583" w:rsidP="00403583">
            <w:pPr>
              <w:pStyle w:val="BodyText"/>
            </w:pPr>
            <w:r w:rsidRPr="00403583">
              <w:t xml:space="preserve">Holistic assessment with other units relevant to the industry sector, workplace and job role is recommended, for example:    </w:t>
            </w:r>
          </w:p>
          <w:p w:rsidR="00000000" w:rsidRPr="00403583" w:rsidP="00403583">
            <w:pPr>
              <w:pStyle w:val="BodyText"/>
            </w:pPr>
            <w:r w:rsidRPr="00403583">
              <w:t xml:space="preserve">SITXMGT003A Manage projects </w:t>
            </w:r>
          </w:p>
          <w:p w:rsidR="00000000" w:rsidRPr="00403583" w:rsidP="00403583">
            <w:pPr>
              <w:pStyle w:val="BodyText"/>
            </w:pPr>
            <w:r w:rsidRPr="00403583">
              <w:t xml:space="preserve">SITTPPD002A Research tourism data </w:t>
            </w:r>
          </w:p>
          <w:p w:rsidR="00000000" w:rsidRPr="00403583" w:rsidP="00403583">
            <w:pPr>
              <w:pStyle w:val="BodyText"/>
            </w:pPr>
            <w:r w:rsidRPr="00403583">
              <w:t>SITTPPD003A Source and package tourism pr</w:t>
            </w:r>
            <w:r w:rsidRPr="00403583">
              <w:t xml:space="preserve">oducts </w:t>
            </w:r>
          </w:p>
          <w:p w:rsidR="00000000" w:rsidRPr="00403583" w:rsidP="00403583">
            <w:pPr>
              <w:pStyle w:val="BodyText"/>
            </w:pPr>
            <w:r w:rsidRPr="00403583">
              <w:t xml:space="preserve">SITTPPD006A Plan and develop ecologically sustainable tourism operations </w:t>
            </w:r>
          </w:p>
          <w:p w:rsidR="00000000" w:rsidP="00403583">
            <w:pPr>
              <w:pStyle w:val="BodyText"/>
              <w:rPr>
                <w:lang w:val="en-NZ"/>
              </w:rPr>
            </w:pPr>
            <w:r w:rsidRPr="00403583">
              <w:t>SITTPPD007A Plan and develop culturally appropriate tourism operations.</w:t>
            </w:r>
          </w:p>
        </w:tc>
      </w:tr>
      <w:tr w:rsidTr="0009567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p>
        </w:tc>
      </w:tr>
      <w:tr w:rsidTr="0009567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rPr>
                <w:rStyle w:val="SpecialBold"/>
              </w:rPr>
              <w:t>Assessing employability skills</w:t>
            </w:r>
          </w:p>
        </w:tc>
        <w:tc>
          <w:tcPr>
            <w:tcW w:w="4500" w:type="dxa"/>
            <w:tcBorders>
              <w:top w:val="nil"/>
              <w:left w:val="nil"/>
              <w:bottom w:val="nil"/>
              <w:right w:val="nil"/>
            </w:tcBorders>
            <w:tcMar>
              <w:top w:w="0" w:type="dxa"/>
              <w:left w:w="62" w:type="dxa"/>
              <w:bottom w:w="0" w:type="dxa"/>
              <w:right w:w="62" w:type="dxa"/>
            </w:tcMar>
          </w:tcPr>
          <w:p w:rsidR="00000000" w:rsidRPr="00403583" w:rsidP="00403583">
            <w:pPr>
              <w:pStyle w:val="BodyText"/>
            </w:pPr>
            <w:r w:rsidRPr="00403583">
              <w:t>Employability skills are integral to effective performance in the workplace and are broadly consistent across industry sectors. How these skills are applied varies between occupations and qualifications due to the different work functions and contexts.</w:t>
            </w:r>
            <w:r w:rsidRPr="00403583">
              <w:br/>
              <w:t>Emp</w:t>
            </w:r>
            <w:r w:rsidRPr="00403583">
              <w:t>loyability skills embedded in this unit should be assessed holistically with other relevant units that make up the skill set or qualification and in the context of the job role.</w:t>
            </w:r>
          </w:p>
        </w:tc>
      </w:tr>
    </w:tbl>
    <w:p w:rsidR="00000000" w:rsidRPr="00403583" w:rsidP="00403583">
      <w:pPr>
        <w:pStyle w:val="BodyText"/>
      </w:pPr>
    </w:p>
    <w:p w:rsidR="00000000" w:rsidRPr="00403583" w:rsidP="00403583">
      <w:pPr>
        <w:pStyle w:val="AllowPageBreak"/>
      </w:pPr>
    </w:p>
    <w:p w:rsidR="00000000" w:rsidRPr="00403583" w:rsidP="00403583">
      <w:pPr>
        <w:pStyle w:val="Heading1"/>
      </w:pPr>
      <w:bookmarkStart w:id="11" w:name="O_319830"/>
      <w:bookmarkEnd w:id="11"/>
      <w:r w:rsidRPr="00403583">
        <w:t>Range Statement</w:t>
      </w:r>
    </w:p>
    <w:tbl>
      <w:tblPr>
        <w:tblW w:w="0" w:type="auto"/>
        <w:tblLayout w:type="fixed"/>
        <w:tblCellMar>
          <w:left w:w="62" w:type="dxa"/>
          <w:right w:w="62" w:type="dxa"/>
        </w:tblCellMar>
        <w:tblLook w:val="0000"/>
      </w:tblPr>
      <w:tblGrid>
        <w:gridCol w:w="4500"/>
        <w:gridCol w:w="4500"/>
      </w:tblGrid>
      <w:tr w:rsidTr="0009567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rPr>
                <w:rStyle w:val="SpecialBold"/>
              </w:rPr>
              <w:t>RANGE STATEMENT</w:t>
            </w:r>
          </w:p>
        </w:tc>
      </w:tr>
      <w:tr w:rsidTr="0009567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t>The range statement relat</w:t>
            </w:r>
            <w:r w:rsidRPr="00403583">
              <w:t>es to the unit of competency as a whole. It allows for different work environments and situations that may affect performance. Bold italicised wording in the performance criteria is detailed below.</w:t>
            </w:r>
          </w:p>
        </w:tc>
      </w:tr>
      <w:tr w:rsidTr="0009567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03583">
            <w:pPr>
              <w:pStyle w:val="BodyText"/>
              <w:rPr>
                <w:lang w:val="en-NZ"/>
              </w:rPr>
            </w:pPr>
          </w:p>
        </w:tc>
      </w:tr>
      <w:tr w:rsidTr="0009567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rPr>
                <w:rStyle w:val="SpecialBold"/>
              </w:rPr>
              <w:t>Tourism products</w:t>
            </w:r>
            <w:r w:rsidRPr="00403583">
              <w:t xml:space="preserve"> offered within the tourism industry are diverse and may include:</w:t>
            </w:r>
          </w:p>
        </w:tc>
        <w:tc>
          <w:tcPr>
            <w:tcW w:w="4500" w:type="dxa"/>
            <w:tcBorders>
              <w:top w:val="nil"/>
              <w:left w:val="nil"/>
              <w:bottom w:val="nil"/>
              <w:right w:val="nil"/>
            </w:tcBorders>
            <w:tcMar>
              <w:top w:w="0" w:type="dxa"/>
              <w:left w:w="62" w:type="dxa"/>
              <w:bottom w:w="0" w:type="dxa"/>
              <w:right w:w="62" w:type="dxa"/>
            </w:tcMar>
          </w:tcPr>
          <w:p w:rsidR="00000000" w:rsidRPr="00403583" w:rsidP="00403583">
            <w:pPr>
              <w:pStyle w:val="BodyText"/>
            </w:pPr>
            <w:r w:rsidRPr="00403583">
              <w:t xml:space="preserve">products designed for:   </w:t>
            </w:r>
          </w:p>
          <w:p w:rsidR="00000000" w:rsidRPr="00403583" w:rsidP="00403583">
            <w:pPr>
              <w:pStyle w:val="BodyText"/>
            </w:pPr>
            <w:r w:rsidRPr="00403583">
              <w:t xml:space="preserve">domestic tourists travelling within Australia   </w:t>
            </w:r>
          </w:p>
          <w:p w:rsidR="00000000" w:rsidRPr="00403583" w:rsidP="00403583">
            <w:pPr>
              <w:pStyle w:val="BodyText"/>
            </w:pPr>
            <w:r w:rsidRPr="00403583">
              <w:t xml:space="preserve">international tourists travelling within Australia (inbound)   </w:t>
            </w:r>
          </w:p>
          <w:p w:rsidR="00000000" w:rsidRPr="00403583" w:rsidP="00403583">
            <w:pPr>
              <w:pStyle w:val="BodyText"/>
            </w:pPr>
            <w:r w:rsidRPr="00403583">
              <w:t>Australians travelling internationally (outbound)</w:t>
            </w:r>
          </w:p>
          <w:p w:rsidR="00000000" w:rsidRPr="00403583" w:rsidP="00403583">
            <w:pPr>
              <w:pStyle w:val="BodyText"/>
            </w:pPr>
          </w:p>
          <w:p w:rsidR="00000000" w:rsidRPr="00403583" w:rsidP="00403583">
            <w:pPr>
              <w:pStyle w:val="BodyText"/>
            </w:pPr>
            <w:r w:rsidRPr="00403583">
              <w:t xml:space="preserve">group tours   </w:t>
            </w:r>
          </w:p>
          <w:p w:rsidR="00000000" w:rsidRPr="00403583" w:rsidP="00403583">
            <w:pPr>
              <w:pStyle w:val="BodyText"/>
            </w:pPr>
            <w:r w:rsidRPr="00403583">
              <w:t xml:space="preserve">touring products for individuals </w:t>
            </w:r>
          </w:p>
          <w:p w:rsidR="00000000" w:rsidRPr="00403583" w:rsidP="00403583">
            <w:pPr>
              <w:pStyle w:val="BodyText"/>
            </w:pPr>
            <w:r w:rsidRPr="00403583">
              <w:t xml:space="preserve">a single product or service </w:t>
            </w:r>
          </w:p>
          <w:p w:rsidR="00000000" w:rsidRPr="00403583" w:rsidP="00403583">
            <w:pPr>
              <w:pStyle w:val="BodyText"/>
            </w:pPr>
            <w:r w:rsidRPr="00403583">
              <w:t xml:space="preserve">multiple products and services making up a complete tour package </w:t>
            </w:r>
          </w:p>
          <w:p w:rsidR="00000000" w:rsidRPr="00403583" w:rsidP="00403583">
            <w:pPr>
              <w:pStyle w:val="BodyText"/>
            </w:pPr>
            <w:r w:rsidRPr="00403583">
              <w:t xml:space="preserve">brochured tours </w:t>
            </w:r>
          </w:p>
          <w:p w:rsidR="00000000" w:rsidRPr="00403583" w:rsidP="00403583">
            <w:pPr>
              <w:pStyle w:val="BodyText"/>
            </w:pPr>
            <w:r w:rsidRPr="00403583">
              <w:t xml:space="preserve">day tours </w:t>
            </w:r>
          </w:p>
          <w:p w:rsidR="00000000" w:rsidRPr="00403583" w:rsidP="00403583">
            <w:pPr>
              <w:pStyle w:val="BodyText"/>
            </w:pPr>
            <w:r w:rsidRPr="00403583">
              <w:t xml:space="preserve">extended touring programs </w:t>
            </w:r>
          </w:p>
          <w:p w:rsidR="00000000" w:rsidRPr="00403583" w:rsidP="00403583">
            <w:pPr>
              <w:pStyle w:val="BodyText"/>
            </w:pPr>
            <w:r w:rsidRPr="00403583">
              <w:t xml:space="preserve">specially tailored itineraries </w:t>
            </w:r>
          </w:p>
          <w:p w:rsidR="00000000" w:rsidRPr="00403583" w:rsidP="00403583">
            <w:pPr>
              <w:pStyle w:val="BodyText"/>
            </w:pPr>
            <w:r w:rsidRPr="00403583">
              <w:t>inclusive products or opt</w:t>
            </w:r>
            <w:r w:rsidRPr="00403583">
              <w:t xml:space="preserve">ional touring products </w:t>
            </w:r>
          </w:p>
          <w:p w:rsidR="00000000" w:rsidRPr="00403583" w:rsidP="00403583">
            <w:pPr>
              <w:pStyle w:val="BodyText"/>
            </w:pPr>
            <w:r w:rsidRPr="00403583">
              <w:t xml:space="preserve">series tours </w:t>
            </w:r>
          </w:p>
          <w:p w:rsidR="00000000" w:rsidRPr="00403583" w:rsidP="00403583">
            <w:pPr>
              <w:pStyle w:val="BodyText"/>
            </w:pPr>
            <w:r w:rsidRPr="00403583">
              <w:t xml:space="preserve">incentive tours </w:t>
            </w:r>
          </w:p>
          <w:p w:rsidR="00000000" w:rsidRPr="00403583" w:rsidP="00403583">
            <w:pPr>
              <w:pStyle w:val="BodyText"/>
            </w:pPr>
            <w:r w:rsidRPr="00403583">
              <w:t xml:space="preserve">meetings and conferences </w:t>
            </w:r>
          </w:p>
          <w:p w:rsidR="00000000" w:rsidRPr="00403583" w:rsidP="00403583">
            <w:pPr>
              <w:pStyle w:val="BodyText"/>
            </w:pPr>
            <w:r w:rsidRPr="00403583">
              <w:t xml:space="preserve">special events </w:t>
            </w:r>
          </w:p>
          <w:p w:rsidR="00000000" w:rsidRPr="00403583" w:rsidP="00403583">
            <w:pPr>
              <w:pStyle w:val="BodyText"/>
            </w:pPr>
            <w:r w:rsidRPr="00403583">
              <w:t xml:space="preserve">cultural events </w:t>
            </w:r>
          </w:p>
          <w:p w:rsidR="00000000" w:rsidRPr="00403583" w:rsidP="00403583">
            <w:pPr>
              <w:pStyle w:val="BodyText"/>
            </w:pPr>
            <w:r w:rsidRPr="00403583">
              <w:t xml:space="preserve">sporting events </w:t>
            </w:r>
          </w:p>
          <w:p w:rsidR="00000000" w:rsidRPr="00403583" w:rsidP="00403583">
            <w:pPr>
              <w:pStyle w:val="BodyText"/>
            </w:pPr>
            <w:r w:rsidRPr="00403583">
              <w:t xml:space="preserve">transportation </w:t>
            </w:r>
          </w:p>
          <w:p w:rsidR="00000000" w:rsidRPr="00403583" w:rsidP="00403583">
            <w:pPr>
              <w:pStyle w:val="BodyText"/>
            </w:pPr>
            <w:r w:rsidRPr="00403583">
              <w:t xml:space="preserve">transfers </w:t>
            </w:r>
          </w:p>
          <w:p w:rsidR="00000000" w:rsidRPr="00403583" w:rsidP="00403583">
            <w:pPr>
              <w:pStyle w:val="BodyText"/>
            </w:pPr>
            <w:r w:rsidRPr="00403583">
              <w:t xml:space="preserve">accommodation </w:t>
            </w:r>
          </w:p>
          <w:p w:rsidR="00000000" w:rsidRPr="00403583" w:rsidP="00403583">
            <w:pPr>
              <w:pStyle w:val="BodyText"/>
            </w:pPr>
            <w:r w:rsidRPr="00403583">
              <w:t xml:space="preserve">food, beverage and catering </w:t>
            </w:r>
          </w:p>
          <w:p w:rsidR="00000000" w:rsidRPr="00403583" w:rsidP="00403583">
            <w:pPr>
              <w:pStyle w:val="BodyText"/>
            </w:pPr>
            <w:r w:rsidRPr="00403583">
              <w:t xml:space="preserve">entertainment </w:t>
            </w:r>
          </w:p>
          <w:p w:rsidR="00000000" w:rsidRPr="00403583" w:rsidP="00403583">
            <w:pPr>
              <w:pStyle w:val="BodyText"/>
            </w:pPr>
            <w:r w:rsidRPr="00403583">
              <w:t xml:space="preserve">cruises </w:t>
            </w:r>
          </w:p>
          <w:p w:rsidR="00000000" w:rsidRPr="00403583" w:rsidP="00403583">
            <w:pPr>
              <w:pStyle w:val="BodyText"/>
            </w:pPr>
            <w:r w:rsidRPr="00403583">
              <w:t xml:space="preserve">attractions or sites </w:t>
            </w:r>
          </w:p>
          <w:p w:rsidR="00000000" w:rsidRPr="00403583" w:rsidP="00403583">
            <w:pPr>
              <w:pStyle w:val="BodyText"/>
            </w:pPr>
            <w:r w:rsidRPr="00403583">
              <w:t xml:space="preserve">exhibits </w:t>
            </w:r>
          </w:p>
          <w:p w:rsidR="00000000" w:rsidRPr="00403583" w:rsidP="00403583">
            <w:pPr>
              <w:pStyle w:val="BodyText"/>
            </w:pPr>
            <w:r w:rsidRPr="00403583">
              <w:t xml:space="preserve">guest activities and shows </w:t>
            </w:r>
          </w:p>
          <w:p w:rsidR="00000000" w:rsidRPr="00403583" w:rsidP="00403583">
            <w:pPr>
              <w:pStyle w:val="BodyText"/>
            </w:pPr>
            <w:r w:rsidRPr="00403583">
              <w:t xml:space="preserve">tour guiding services </w:t>
            </w:r>
          </w:p>
          <w:p w:rsidR="00000000" w:rsidRPr="00403583" w:rsidP="00403583">
            <w:pPr>
              <w:pStyle w:val="BodyText"/>
            </w:pPr>
            <w:r w:rsidRPr="00403583">
              <w:t xml:space="preserve">adventure activities </w:t>
            </w:r>
          </w:p>
          <w:p w:rsidR="00000000" w:rsidRPr="00403583" w:rsidP="00403583">
            <w:pPr>
              <w:pStyle w:val="BodyText"/>
            </w:pPr>
            <w:r w:rsidRPr="00403583">
              <w:t xml:space="preserve">functions </w:t>
            </w:r>
          </w:p>
          <w:p w:rsidR="00000000" w:rsidRPr="00403583" w:rsidP="00403583">
            <w:pPr>
              <w:pStyle w:val="BodyText"/>
            </w:pPr>
            <w:r w:rsidRPr="00403583">
              <w:t xml:space="preserve">venue facilities </w:t>
            </w:r>
          </w:p>
          <w:p w:rsidR="00000000" w:rsidP="00403583">
            <w:pPr>
              <w:pStyle w:val="BodyText"/>
              <w:rPr>
                <w:lang w:val="en-NZ"/>
              </w:rPr>
            </w:pPr>
            <w:r w:rsidRPr="00403583">
              <w:t>convention facilities.</w:t>
            </w:r>
          </w:p>
        </w:tc>
      </w:tr>
      <w:tr w:rsidTr="0009567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p>
        </w:tc>
      </w:tr>
      <w:tr w:rsidTr="0009567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rPr>
                <w:rStyle w:val="SpecialBold"/>
              </w:rPr>
              <w:t>Information</w:t>
            </w:r>
            <w:r w:rsidRPr="00403583">
              <w:t xml:space="preserve"> sources may include:</w:t>
            </w:r>
          </w:p>
        </w:tc>
        <w:tc>
          <w:tcPr>
            <w:tcW w:w="4500" w:type="dxa"/>
            <w:tcBorders>
              <w:top w:val="nil"/>
              <w:left w:val="nil"/>
              <w:bottom w:val="nil"/>
              <w:right w:val="nil"/>
            </w:tcBorders>
            <w:tcMar>
              <w:top w:w="0" w:type="dxa"/>
              <w:left w:w="62" w:type="dxa"/>
              <w:bottom w:w="0" w:type="dxa"/>
              <w:right w:w="62" w:type="dxa"/>
            </w:tcMar>
          </w:tcPr>
          <w:p w:rsidR="00000000" w:rsidRPr="00403583" w:rsidP="00403583">
            <w:pPr>
              <w:pStyle w:val="BodyText"/>
            </w:pPr>
            <w:r w:rsidRPr="00403583">
              <w:t xml:space="preserve">local, regional, state or territory, and federal tourism organisations </w:t>
            </w:r>
          </w:p>
          <w:p w:rsidR="00000000" w:rsidRPr="00403583" w:rsidP="00403583">
            <w:pPr>
              <w:pStyle w:val="BodyText"/>
            </w:pPr>
            <w:r w:rsidRPr="00403583">
              <w:t xml:space="preserve">local, regional, state or territory, and federal tourism and tourism marketing plans </w:t>
            </w:r>
          </w:p>
          <w:p w:rsidR="00000000" w:rsidRPr="00403583" w:rsidP="00403583">
            <w:pPr>
              <w:pStyle w:val="BodyText"/>
            </w:pPr>
            <w:r w:rsidRPr="00403583">
              <w:t xml:space="preserve">other government agencies </w:t>
            </w:r>
          </w:p>
          <w:p w:rsidR="00000000" w:rsidRPr="00403583" w:rsidP="00403583">
            <w:pPr>
              <w:pStyle w:val="BodyText"/>
            </w:pPr>
            <w:r w:rsidRPr="00403583">
              <w:t xml:space="preserve">government funding bodies </w:t>
            </w:r>
          </w:p>
          <w:p w:rsidR="00000000" w:rsidRPr="00403583" w:rsidP="00403583">
            <w:pPr>
              <w:pStyle w:val="BodyText"/>
            </w:pPr>
            <w:r w:rsidRPr="00403583">
              <w:t xml:space="preserve">government and private tourism research bodies </w:t>
            </w:r>
          </w:p>
          <w:p w:rsidR="00000000" w:rsidRPr="00403583" w:rsidP="00403583">
            <w:pPr>
              <w:pStyle w:val="BodyText"/>
            </w:pPr>
            <w:r w:rsidRPr="00403583">
              <w:t xml:space="preserve">tourism industry associations </w:t>
            </w:r>
          </w:p>
          <w:p w:rsidR="00000000" w:rsidRPr="00403583" w:rsidP="00403583">
            <w:pPr>
              <w:pStyle w:val="BodyText"/>
            </w:pPr>
            <w:r w:rsidRPr="00403583">
              <w:t xml:space="preserve">destination marketing companies </w:t>
            </w:r>
          </w:p>
          <w:p w:rsidR="00000000" w:rsidRPr="00403583" w:rsidP="00403583">
            <w:pPr>
              <w:pStyle w:val="BodyText"/>
            </w:pPr>
            <w:r w:rsidRPr="00403583">
              <w:t>othe</w:t>
            </w:r>
            <w:r w:rsidRPr="00403583">
              <w:t xml:space="preserve">rs in the distribution network, which will vary but can include:   </w:t>
            </w:r>
          </w:p>
          <w:p w:rsidR="00000000" w:rsidRPr="00403583" w:rsidP="00403583">
            <w:pPr>
              <w:pStyle w:val="BodyText"/>
            </w:pPr>
            <w:r w:rsidRPr="00403583">
              <w:t xml:space="preserve">tour operators   </w:t>
            </w:r>
          </w:p>
          <w:p w:rsidR="00000000" w:rsidRPr="00403583" w:rsidP="00403583">
            <w:pPr>
              <w:pStyle w:val="BodyText"/>
            </w:pPr>
            <w:r w:rsidRPr="00403583">
              <w:t xml:space="preserve">tour wholesalers   </w:t>
            </w:r>
          </w:p>
          <w:p w:rsidR="00000000" w:rsidRPr="00403583" w:rsidP="00403583">
            <w:pPr>
              <w:pStyle w:val="BodyText"/>
            </w:pPr>
            <w:r w:rsidRPr="00403583">
              <w:t xml:space="preserve">inbound tour operators   </w:t>
            </w:r>
          </w:p>
          <w:p w:rsidR="00000000" w:rsidRPr="00403583" w:rsidP="00403583">
            <w:pPr>
              <w:pStyle w:val="BodyText"/>
            </w:pPr>
            <w:r w:rsidRPr="00403583">
              <w:t xml:space="preserve">retail travel agencies   </w:t>
            </w:r>
          </w:p>
          <w:p w:rsidR="00000000" w:rsidRPr="00403583" w:rsidP="00403583">
            <w:pPr>
              <w:pStyle w:val="BodyText"/>
            </w:pPr>
            <w:r w:rsidRPr="00403583">
              <w:t xml:space="preserve">event management companies   </w:t>
            </w:r>
          </w:p>
          <w:p w:rsidR="00000000" w:rsidRPr="00403583" w:rsidP="00403583">
            <w:pPr>
              <w:pStyle w:val="BodyText"/>
            </w:pPr>
            <w:r w:rsidRPr="00403583">
              <w:t>professional conference organisers</w:t>
            </w:r>
          </w:p>
          <w:p w:rsidR="00000000" w:rsidRPr="00403583" w:rsidP="00403583">
            <w:pPr>
              <w:pStyle w:val="BodyText"/>
            </w:pPr>
          </w:p>
          <w:p w:rsidR="00000000" w:rsidRPr="00403583" w:rsidP="00403583">
            <w:pPr>
              <w:pStyle w:val="BodyText"/>
            </w:pPr>
            <w:r w:rsidRPr="00403583">
              <w:t>business management and marketin</w:t>
            </w:r>
            <w:r w:rsidRPr="00403583">
              <w:t xml:space="preserve">g consultancies   </w:t>
            </w:r>
          </w:p>
          <w:p w:rsidR="00000000" w:rsidRPr="00403583" w:rsidP="00403583">
            <w:pPr>
              <w:pStyle w:val="BodyText"/>
            </w:pPr>
            <w:r w:rsidRPr="00403583">
              <w:t xml:space="preserve">reports on tourism </w:t>
            </w:r>
          </w:p>
          <w:p w:rsidR="00000000" w:rsidRPr="00403583" w:rsidP="00403583">
            <w:pPr>
              <w:pStyle w:val="BodyText"/>
            </w:pPr>
            <w:r w:rsidRPr="00403583">
              <w:t xml:space="preserve">privately owned tourism businesses </w:t>
            </w:r>
          </w:p>
          <w:p w:rsidR="00000000" w:rsidRPr="00403583" w:rsidP="00403583">
            <w:pPr>
              <w:pStyle w:val="BodyText"/>
            </w:pPr>
            <w:r w:rsidRPr="00403583">
              <w:t xml:space="preserve">national parks and land management agencies </w:t>
            </w:r>
          </w:p>
          <w:p w:rsidR="00000000" w:rsidRPr="00403583" w:rsidP="00403583">
            <w:pPr>
              <w:pStyle w:val="BodyText"/>
            </w:pPr>
            <w:r w:rsidRPr="00403583">
              <w:t xml:space="preserve">other local communities </w:t>
            </w:r>
          </w:p>
          <w:p w:rsidR="00000000" w:rsidRPr="00403583" w:rsidP="00403583">
            <w:pPr>
              <w:pStyle w:val="BodyText"/>
            </w:pPr>
            <w:r w:rsidRPr="00403583">
              <w:t xml:space="preserve">local people </w:t>
            </w:r>
          </w:p>
          <w:p w:rsidR="00000000" w:rsidP="00403583">
            <w:pPr>
              <w:pStyle w:val="BodyText"/>
              <w:rPr>
                <w:lang w:val="en-NZ"/>
              </w:rPr>
            </w:pPr>
            <w:r w:rsidRPr="00403583">
              <w:t>internet.</w:t>
            </w:r>
          </w:p>
        </w:tc>
      </w:tr>
      <w:tr w:rsidTr="0009567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p>
        </w:tc>
      </w:tr>
      <w:tr w:rsidTr="0009567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rPr>
                <w:rStyle w:val="SpecialBold"/>
              </w:rPr>
              <w:t>External stakeholders</w:t>
            </w:r>
            <w:r w:rsidRPr="0040358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403583" w:rsidP="00403583">
            <w:pPr>
              <w:pStyle w:val="BodyText"/>
            </w:pPr>
            <w:r w:rsidRPr="00403583">
              <w:t xml:space="preserve">local, regional, state or territory, and federal tourism organisations </w:t>
            </w:r>
          </w:p>
          <w:p w:rsidR="00000000" w:rsidRPr="00403583" w:rsidP="00403583">
            <w:pPr>
              <w:pStyle w:val="BodyText"/>
            </w:pPr>
            <w:r w:rsidRPr="00403583">
              <w:t xml:space="preserve">other government agencies </w:t>
            </w:r>
          </w:p>
          <w:p w:rsidR="00000000" w:rsidRPr="00403583" w:rsidP="00403583">
            <w:pPr>
              <w:pStyle w:val="BodyText"/>
            </w:pPr>
            <w:r w:rsidRPr="00403583">
              <w:t xml:space="preserve">privately owned tourism businesses </w:t>
            </w:r>
          </w:p>
          <w:p w:rsidR="00000000" w:rsidRPr="00403583" w:rsidP="00403583">
            <w:pPr>
              <w:pStyle w:val="BodyText"/>
            </w:pPr>
            <w:r w:rsidRPr="00403583">
              <w:t xml:space="preserve">tourism industry associations </w:t>
            </w:r>
          </w:p>
          <w:p w:rsidR="00000000" w:rsidRPr="00403583" w:rsidP="00403583">
            <w:pPr>
              <w:pStyle w:val="BodyText"/>
            </w:pPr>
            <w:r w:rsidRPr="00403583">
              <w:t xml:space="preserve">tourism marketing organisations </w:t>
            </w:r>
          </w:p>
          <w:p w:rsidR="00000000" w:rsidRPr="00403583" w:rsidP="00403583">
            <w:pPr>
              <w:pStyle w:val="BodyText"/>
            </w:pPr>
            <w:r w:rsidRPr="00403583">
              <w:t xml:space="preserve">destination marketing companies </w:t>
            </w:r>
          </w:p>
          <w:p w:rsidR="00000000" w:rsidRPr="00403583" w:rsidP="00403583">
            <w:pPr>
              <w:pStyle w:val="BodyText"/>
            </w:pPr>
            <w:r w:rsidRPr="00403583">
              <w:t xml:space="preserve">business management and </w:t>
            </w:r>
            <w:r w:rsidRPr="00403583">
              <w:t xml:space="preserve">marketing consultancies </w:t>
            </w:r>
          </w:p>
          <w:p w:rsidR="00000000" w:rsidRPr="00403583" w:rsidP="00403583">
            <w:pPr>
              <w:pStyle w:val="BodyText"/>
            </w:pPr>
            <w:r w:rsidRPr="00403583">
              <w:t xml:space="preserve">others in the distribution network, which will vary but can include:   </w:t>
            </w:r>
          </w:p>
          <w:p w:rsidR="00000000" w:rsidRPr="00403583" w:rsidP="00403583">
            <w:pPr>
              <w:pStyle w:val="BodyText"/>
            </w:pPr>
            <w:r w:rsidRPr="00403583">
              <w:t xml:space="preserve">tour operators   </w:t>
            </w:r>
          </w:p>
          <w:p w:rsidR="00000000" w:rsidRPr="00403583" w:rsidP="00403583">
            <w:pPr>
              <w:pStyle w:val="BodyText"/>
            </w:pPr>
            <w:r w:rsidRPr="00403583">
              <w:t xml:space="preserve">tour wholesalers   </w:t>
            </w:r>
          </w:p>
          <w:p w:rsidR="00000000" w:rsidRPr="00403583" w:rsidP="00403583">
            <w:pPr>
              <w:pStyle w:val="BodyText"/>
            </w:pPr>
            <w:r w:rsidRPr="00403583">
              <w:t xml:space="preserve">inbound tour operators   </w:t>
            </w:r>
          </w:p>
          <w:p w:rsidR="00000000" w:rsidRPr="00403583" w:rsidP="00403583">
            <w:pPr>
              <w:pStyle w:val="BodyText"/>
            </w:pPr>
            <w:r w:rsidRPr="00403583">
              <w:t xml:space="preserve">retail travel agencies   </w:t>
            </w:r>
          </w:p>
          <w:p w:rsidR="00000000" w:rsidRPr="00403583" w:rsidP="00403583">
            <w:pPr>
              <w:pStyle w:val="BodyText"/>
            </w:pPr>
            <w:r w:rsidRPr="00403583">
              <w:t xml:space="preserve">event management companies   </w:t>
            </w:r>
          </w:p>
          <w:p w:rsidR="00000000" w:rsidRPr="00403583" w:rsidP="00403583">
            <w:pPr>
              <w:pStyle w:val="BodyText"/>
            </w:pPr>
            <w:r w:rsidRPr="00403583">
              <w:t>professional conference organisers</w:t>
            </w:r>
          </w:p>
          <w:p w:rsidR="00000000" w:rsidRPr="00403583" w:rsidP="00403583">
            <w:pPr>
              <w:pStyle w:val="BodyText"/>
            </w:pPr>
          </w:p>
          <w:p w:rsidR="00000000" w:rsidRPr="00403583" w:rsidP="00403583">
            <w:pPr>
              <w:pStyle w:val="BodyText"/>
            </w:pPr>
            <w:r w:rsidRPr="00403583">
              <w:t>loc</w:t>
            </w:r>
            <w:r w:rsidRPr="00403583">
              <w:t xml:space="preserve">al communities and cultural groups within the destination of the product   </w:t>
            </w:r>
          </w:p>
          <w:p w:rsidR="00000000" w:rsidRPr="00403583" w:rsidP="00403583">
            <w:pPr>
              <w:pStyle w:val="BodyText"/>
            </w:pPr>
            <w:r w:rsidRPr="00403583">
              <w:t xml:space="preserve">local businesses within the destination of the product </w:t>
            </w:r>
          </w:p>
          <w:p w:rsidR="00000000" w:rsidRPr="00403583" w:rsidP="00403583">
            <w:pPr>
              <w:pStyle w:val="BodyText"/>
            </w:pPr>
            <w:r w:rsidRPr="00403583">
              <w:t xml:space="preserve">land management authorities </w:t>
            </w:r>
          </w:p>
          <w:p w:rsidR="00000000" w:rsidRPr="00403583" w:rsidP="00403583">
            <w:pPr>
              <w:pStyle w:val="BodyText"/>
            </w:pPr>
            <w:r w:rsidRPr="00403583">
              <w:t xml:space="preserve">special interest groups </w:t>
            </w:r>
          </w:p>
          <w:p w:rsidR="00000000" w:rsidP="00403583">
            <w:pPr>
              <w:pStyle w:val="BodyText"/>
              <w:rPr>
                <w:lang w:val="en-NZ"/>
              </w:rPr>
            </w:pPr>
            <w:r w:rsidRPr="00403583">
              <w:t>licensing or regulatory authorities.</w:t>
            </w:r>
          </w:p>
        </w:tc>
      </w:tr>
      <w:tr w:rsidTr="0009567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p>
        </w:tc>
      </w:tr>
      <w:tr w:rsidTr="0009567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rPr>
                <w:rStyle w:val="SpecialBold"/>
              </w:rPr>
              <w:t>Product and service gaps</w:t>
            </w:r>
            <w:r w:rsidRPr="0040358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403583" w:rsidP="00403583">
            <w:pPr>
              <w:pStyle w:val="BodyText"/>
            </w:pPr>
            <w:r w:rsidRPr="00403583">
              <w:t xml:space="preserve">gaps within the existing product range  </w:t>
            </w:r>
          </w:p>
          <w:p w:rsidR="00000000" w:rsidRPr="00403583" w:rsidP="00403583">
            <w:pPr>
              <w:pStyle w:val="BodyText"/>
            </w:pPr>
            <w:r w:rsidRPr="00403583">
              <w:t xml:space="preserve">gaps in product not currently delivered by any competitor or potential competitor </w:t>
            </w:r>
          </w:p>
          <w:p w:rsidR="00000000" w:rsidRPr="00403583" w:rsidP="00403583">
            <w:pPr>
              <w:pStyle w:val="BodyText"/>
            </w:pPr>
            <w:r w:rsidRPr="00403583">
              <w:t xml:space="preserve">gaps in products delivered at current or prospective destinations </w:t>
            </w:r>
          </w:p>
          <w:p w:rsidR="00000000" w:rsidRPr="00403583" w:rsidP="00403583">
            <w:pPr>
              <w:pStyle w:val="BodyText"/>
            </w:pPr>
            <w:r w:rsidRPr="00403583">
              <w:t>specific consumer markets not currently serviced by</w:t>
            </w:r>
            <w:r w:rsidRPr="00403583">
              <w:t xml:space="preserve"> any competitor or potential competitor  </w:t>
            </w:r>
          </w:p>
          <w:p w:rsidR="00000000" w:rsidP="00403583">
            <w:pPr>
              <w:pStyle w:val="BodyText"/>
              <w:rPr>
                <w:lang w:val="en-NZ"/>
              </w:rPr>
            </w:pPr>
            <w:r w:rsidRPr="00403583">
              <w:t>markets for which level of demand is not being met.</w:t>
            </w:r>
          </w:p>
        </w:tc>
      </w:tr>
      <w:tr w:rsidTr="0009567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p>
        </w:tc>
      </w:tr>
      <w:tr w:rsidTr="0009567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rPr>
                <w:rStyle w:val="SpecialBold"/>
              </w:rPr>
              <w:t>External issues that impact on establishing a product</w:t>
            </w:r>
            <w:r w:rsidRPr="0040358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403583" w:rsidP="00403583">
            <w:pPr>
              <w:pStyle w:val="BodyText"/>
            </w:pPr>
            <w:r w:rsidRPr="00403583">
              <w:t xml:space="preserve">legal compliance </w:t>
            </w:r>
          </w:p>
          <w:p w:rsidR="00000000" w:rsidRPr="00403583" w:rsidP="00403583">
            <w:pPr>
              <w:pStyle w:val="BodyText"/>
            </w:pPr>
            <w:r w:rsidRPr="00403583">
              <w:t xml:space="preserve">legal liability issues </w:t>
            </w:r>
          </w:p>
          <w:p w:rsidR="00000000" w:rsidRPr="00403583" w:rsidP="00403583">
            <w:pPr>
              <w:pStyle w:val="BodyText"/>
            </w:pPr>
            <w:r w:rsidRPr="00403583">
              <w:t xml:space="preserve">environmental considerations </w:t>
            </w:r>
          </w:p>
          <w:p w:rsidR="00000000" w:rsidRPr="00403583" w:rsidP="00403583">
            <w:pPr>
              <w:pStyle w:val="BodyText"/>
            </w:pPr>
            <w:r w:rsidRPr="00403583">
              <w:t>cultural considerat</w:t>
            </w:r>
            <w:r w:rsidRPr="00403583">
              <w:t xml:space="preserve">ions </w:t>
            </w:r>
          </w:p>
          <w:p w:rsidR="00000000" w:rsidRPr="00403583" w:rsidP="00403583">
            <w:pPr>
              <w:pStyle w:val="BodyText"/>
            </w:pPr>
            <w:r w:rsidRPr="00403583">
              <w:t xml:space="preserve">technological developments </w:t>
            </w:r>
          </w:p>
          <w:p w:rsidR="00000000" w:rsidP="00403583">
            <w:pPr>
              <w:pStyle w:val="BodyText"/>
              <w:rPr>
                <w:lang w:val="en-NZ"/>
              </w:rPr>
            </w:pPr>
            <w:r w:rsidRPr="00403583">
              <w:t>general industry trends.</w:t>
            </w:r>
          </w:p>
        </w:tc>
      </w:tr>
      <w:tr w:rsidTr="0009567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p>
        </w:tc>
      </w:tr>
      <w:tr w:rsidTr="0009567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rPr>
                <w:rStyle w:val="SpecialBold"/>
              </w:rPr>
              <w:t>Self</w:t>
            </w:r>
            <w:r w:rsidRPr="00403583">
              <w:t>-</w:t>
            </w:r>
            <w:r w:rsidRPr="00403583">
              <w:rPr>
                <w:rStyle w:val="SpecialBold"/>
              </w:rPr>
              <w:t>assessment of organisation</w:t>
            </w:r>
            <w:r w:rsidRPr="00403583">
              <w:t>&amp;#</w:t>
            </w:r>
            <w:r w:rsidRPr="00403583">
              <w:rPr>
                <w:rStyle w:val="SpecialBold"/>
              </w:rPr>
              <w:t>39</w:t>
            </w:r>
            <w:r w:rsidRPr="00403583">
              <w:t>;</w:t>
            </w:r>
            <w:r w:rsidRPr="00403583">
              <w:rPr>
                <w:rStyle w:val="SpecialBold"/>
              </w:rPr>
              <w:t>s capability to provide proposed product</w:t>
            </w:r>
            <w:r w:rsidRPr="00403583">
              <w:t xml:space="preserve"> may involve:</w:t>
            </w:r>
          </w:p>
        </w:tc>
        <w:tc>
          <w:tcPr>
            <w:tcW w:w="4500" w:type="dxa"/>
            <w:tcBorders>
              <w:top w:val="nil"/>
              <w:left w:val="nil"/>
              <w:bottom w:val="nil"/>
              <w:right w:val="nil"/>
            </w:tcBorders>
            <w:tcMar>
              <w:top w:w="0" w:type="dxa"/>
              <w:left w:w="62" w:type="dxa"/>
              <w:bottom w:w="0" w:type="dxa"/>
              <w:right w:w="62" w:type="dxa"/>
            </w:tcMar>
          </w:tcPr>
          <w:p w:rsidR="00000000" w:rsidRPr="00403583" w:rsidP="00403583">
            <w:pPr>
              <w:pStyle w:val="BodyText"/>
            </w:pPr>
            <w:r w:rsidRPr="00403583">
              <w:t xml:space="preserve">consideration of the range of products currently offered and resources required to diversify </w:t>
            </w:r>
          </w:p>
          <w:p w:rsidR="00000000" w:rsidRPr="00403583" w:rsidP="00403583">
            <w:pPr>
              <w:pStyle w:val="BodyText"/>
            </w:pPr>
            <w:r w:rsidRPr="00403583">
              <w:t xml:space="preserve">consideration of the product preferences and requirements of target market </w:t>
            </w:r>
          </w:p>
          <w:p w:rsidR="00000000" w:rsidRPr="00403583" w:rsidP="00403583">
            <w:pPr>
              <w:pStyle w:val="BodyText"/>
            </w:pPr>
            <w:r w:rsidRPr="00403583">
              <w:t xml:space="preserve">conduct of a risk assessment of all aspects of providing required products  </w:t>
            </w:r>
          </w:p>
          <w:p w:rsidR="00000000" w:rsidRPr="00403583" w:rsidP="00403583">
            <w:pPr>
              <w:pStyle w:val="BodyText"/>
            </w:pPr>
            <w:r w:rsidRPr="00403583">
              <w:t xml:space="preserve">consideration of resources required to establish a new product </w:t>
            </w:r>
          </w:p>
          <w:p w:rsidR="00000000" w:rsidP="00403583">
            <w:pPr>
              <w:pStyle w:val="BodyText"/>
              <w:rPr>
                <w:lang w:val="en-NZ"/>
              </w:rPr>
            </w:pPr>
            <w:r w:rsidRPr="00403583">
              <w:t>consideration of the budgetary constrai</w:t>
            </w:r>
            <w:r w:rsidRPr="00403583">
              <w:t>nts involved in providing the product and applying a profitable selling price.</w:t>
            </w:r>
          </w:p>
        </w:tc>
      </w:tr>
      <w:tr w:rsidTr="0009567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p>
        </w:tc>
      </w:tr>
      <w:tr w:rsidTr="0009567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3583">
            <w:pPr>
              <w:pStyle w:val="BodyText"/>
              <w:rPr>
                <w:lang w:val="en-NZ"/>
              </w:rPr>
            </w:pPr>
            <w:r w:rsidRPr="00403583">
              <w:rPr>
                <w:rStyle w:val="SpecialBold"/>
              </w:rPr>
              <w:t>Expenditure items</w:t>
            </w:r>
            <w:r w:rsidRPr="0040358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403583" w:rsidP="00403583">
            <w:pPr>
              <w:pStyle w:val="BodyText"/>
            </w:pPr>
            <w:r w:rsidRPr="00403583">
              <w:t xml:space="preserve">supply of all component products and services that make up the product </w:t>
            </w:r>
          </w:p>
          <w:p w:rsidR="00000000" w:rsidRPr="00403583" w:rsidP="00403583">
            <w:pPr>
              <w:pStyle w:val="BodyText"/>
            </w:pPr>
            <w:r w:rsidRPr="00403583">
              <w:t>cap</w:t>
            </w:r>
            <w:r w:rsidRPr="00403583">
              <w:t xml:space="preserve">ital costs of the product developer and proportion attributed to the product </w:t>
            </w:r>
          </w:p>
          <w:p w:rsidR="00000000" w:rsidRPr="00403583" w:rsidP="00403583">
            <w:pPr>
              <w:pStyle w:val="BodyText"/>
            </w:pPr>
            <w:r w:rsidRPr="00403583">
              <w:t xml:space="preserve">fixed costs that relate to delivery of the product </w:t>
            </w:r>
          </w:p>
          <w:p w:rsidR="00000000" w:rsidRPr="00403583" w:rsidP="00403583">
            <w:pPr>
              <w:pStyle w:val="BodyText"/>
            </w:pPr>
            <w:r w:rsidRPr="00403583">
              <w:t xml:space="preserve">variable costs </w:t>
            </w:r>
          </w:p>
          <w:p w:rsidR="00000000" w:rsidRPr="00403583" w:rsidP="00403583">
            <w:pPr>
              <w:pStyle w:val="BodyText"/>
            </w:pPr>
            <w:r w:rsidRPr="00403583">
              <w:t xml:space="preserve">marketing costs </w:t>
            </w:r>
          </w:p>
          <w:p w:rsidR="00000000" w:rsidRPr="00403583" w:rsidP="00403583">
            <w:pPr>
              <w:pStyle w:val="BodyText"/>
            </w:pPr>
            <w:r w:rsidRPr="00403583">
              <w:t xml:space="preserve">human resource costs for all personnel involved in planning and delivering the product </w:t>
            </w:r>
          </w:p>
          <w:p w:rsidR="00000000" w:rsidRPr="00403583" w:rsidP="00403583">
            <w:pPr>
              <w:pStyle w:val="BodyText"/>
            </w:pPr>
            <w:r w:rsidRPr="00403583">
              <w:t>busin</w:t>
            </w:r>
            <w:r w:rsidRPr="00403583">
              <w:t xml:space="preserve">ess insurances </w:t>
            </w:r>
          </w:p>
          <w:p w:rsidR="00000000" w:rsidRPr="00403583" w:rsidP="00403583">
            <w:pPr>
              <w:pStyle w:val="BodyText"/>
            </w:pPr>
            <w:r w:rsidRPr="00403583">
              <w:t xml:space="preserve">licensing and permit fees </w:t>
            </w:r>
          </w:p>
          <w:p w:rsidR="00000000" w:rsidRPr="00403583" w:rsidP="00403583">
            <w:pPr>
              <w:pStyle w:val="BodyText"/>
            </w:pPr>
            <w:r w:rsidRPr="00403583">
              <w:t>proportion of product developer's operating costs attributed to operating the product.</w:t>
            </w:r>
          </w:p>
        </w:tc>
      </w:tr>
    </w:tbl>
    <w:p w:rsidR="00000000" w:rsidRPr="00403583" w:rsidP="00403583">
      <w:pPr>
        <w:pStyle w:val="BodyText"/>
      </w:pPr>
    </w:p>
    <w:p w:rsidR="00000000" w:rsidRPr="00403583" w:rsidP="00403583">
      <w:pPr>
        <w:pStyle w:val="AllowPageBreak"/>
      </w:pPr>
    </w:p>
    <w:p w:rsidR="00000000" w:rsidRPr="00403583" w:rsidP="00403583">
      <w:pPr>
        <w:pStyle w:val="Heading1"/>
      </w:pPr>
      <w:bookmarkStart w:id="12" w:name="O_319829"/>
      <w:bookmarkEnd w:id="12"/>
      <w:r w:rsidRPr="00403583">
        <w:t>Unit Sector(s)</w:t>
      </w:r>
    </w:p>
    <w:p w:rsidR="00000000" w:rsidRPr="00403583" w:rsidP="00403583">
      <w:pPr>
        <w:pStyle w:val="BodyText"/>
      </w:pPr>
      <w:r w:rsidRPr="00403583">
        <w:t>Tourism</w:t>
      </w:r>
    </w:p>
    <w:p w:rsidR="00000000" w:rsidRPr="00403583" w:rsidP="00403583">
      <w:pPr>
        <w:pStyle w:val="AllowPageBreak"/>
      </w:pPr>
    </w:p>
    <w:p w:rsidR="00000000" w:rsidRPr="00403583" w:rsidP="00403583">
      <w:pPr>
        <w:pStyle w:val="Heading1"/>
      </w:pPr>
      <w:bookmarkStart w:id="13" w:name="O_319828"/>
      <w:bookmarkEnd w:id="13"/>
      <w:r w:rsidRPr="00403583">
        <w:t>Competency field</w:t>
      </w:r>
    </w:p>
    <w:p w:rsidR="00000000" w:rsidRPr="00403583" w:rsidP="00403583">
      <w:pPr>
        <w:pStyle w:val="BodyText"/>
      </w:pPr>
      <w:r w:rsidRPr="00403583">
        <w:t>Planning and Product Development</w:t>
      </w:r>
    </w:p>
    <w:p w:rsidR="00000000" w:rsidRPr="00403583" w:rsidP="00403583"/>
    <w:sectPr w:rsidSect="004035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5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567B" w:rsidP="000956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5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67B" w:rsidP="004035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9567B" w:rsidP="004035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9567B" w:rsidP="004035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5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567B" w:rsidP="000956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5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67B" w:rsidP="00403583">
    <w:pPr>
      <w:pStyle w:val="Header"/>
      <w:framePr w:wrap="around"/>
    </w:pPr>
    <w:r>
      <w:fldChar w:fldCharType="begin"/>
    </w:r>
    <w:r>
      <w:instrText xml:space="preserve"> TITLE   \* MERGEFORMAT </w:instrText>
    </w:r>
    <w:r>
      <w:fldChar w:fldCharType="separate"/>
    </w:r>
    <w:r>
      <w:t>SITTPPD001A Research, assess and develop tourism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9567B" w:rsidP="0040358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5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3583"/>
    <w:pPr>
      <w:spacing w:before="360" w:after="60"/>
      <w:outlineLvl w:val="0"/>
    </w:pPr>
    <w:rPr>
      <w:sz w:val="32"/>
    </w:rPr>
  </w:style>
  <w:style w:type="paragraph" w:styleId="Heading2">
    <w:name w:val="heading 2"/>
    <w:basedOn w:val="HeadingBase"/>
    <w:next w:val="BodyText"/>
    <w:link w:val="Heading2Char"/>
    <w:qFormat/>
    <w:rsid w:val="00403583"/>
    <w:pPr>
      <w:keepLines/>
      <w:spacing w:before="240" w:after="120"/>
      <w:outlineLvl w:val="1"/>
    </w:pPr>
    <w:rPr>
      <w:sz w:val="28"/>
      <w:szCs w:val="40"/>
    </w:rPr>
  </w:style>
  <w:style w:type="paragraph" w:styleId="Heading3">
    <w:name w:val="heading 3"/>
    <w:basedOn w:val="HeadingBase"/>
    <w:next w:val="BodyText"/>
    <w:link w:val="Heading3Char"/>
    <w:qFormat/>
    <w:rsid w:val="00403583"/>
    <w:pPr>
      <w:spacing w:before="180" w:after="120"/>
      <w:outlineLvl w:val="2"/>
    </w:pPr>
    <w:rPr>
      <w:spacing w:val="-10"/>
      <w:kern w:val="32"/>
    </w:rPr>
  </w:style>
  <w:style w:type="paragraph" w:styleId="Heading4">
    <w:name w:val="heading 4"/>
    <w:basedOn w:val="HeadingBase"/>
    <w:next w:val="BodyText"/>
    <w:link w:val="Heading4Char"/>
    <w:qFormat/>
    <w:rsid w:val="00403583"/>
    <w:pPr>
      <w:spacing w:before="160" w:after="120"/>
      <w:outlineLvl w:val="3"/>
    </w:pPr>
    <w:rPr>
      <w:sz w:val="22"/>
    </w:rPr>
  </w:style>
  <w:style w:type="paragraph" w:styleId="Heading5">
    <w:name w:val="heading 5"/>
    <w:basedOn w:val="HeadingBase"/>
    <w:next w:val="Normal"/>
    <w:link w:val="Heading5Char"/>
    <w:qFormat/>
    <w:rsid w:val="00403583"/>
    <w:pPr>
      <w:spacing w:before="80"/>
      <w:outlineLvl w:val="4"/>
    </w:pPr>
    <w:rPr>
      <w:color w:val="918585"/>
      <w:sz w:val="20"/>
    </w:rPr>
  </w:style>
  <w:style w:type="paragraph" w:styleId="Heading6">
    <w:name w:val="heading 6"/>
    <w:basedOn w:val="HeadingBase"/>
    <w:next w:val="Normal"/>
    <w:link w:val="Heading6Char"/>
    <w:qFormat/>
    <w:rsid w:val="00403583"/>
    <w:pPr>
      <w:spacing w:before="60"/>
      <w:outlineLvl w:val="5"/>
    </w:pPr>
    <w:rPr>
      <w:color w:val="918585"/>
      <w:sz w:val="20"/>
    </w:rPr>
  </w:style>
  <w:style w:type="paragraph" w:styleId="Heading7">
    <w:name w:val="heading 7"/>
    <w:basedOn w:val="Normal"/>
    <w:next w:val="Normal"/>
    <w:link w:val="Heading7Char"/>
    <w:qFormat/>
    <w:rsid w:val="00403583"/>
    <w:pPr>
      <w:ind w:left="720"/>
      <w:outlineLvl w:val="6"/>
    </w:pPr>
    <w:rPr>
      <w:i/>
    </w:rPr>
  </w:style>
  <w:style w:type="paragraph" w:styleId="Heading8">
    <w:name w:val="heading 8"/>
    <w:basedOn w:val="Normal"/>
    <w:next w:val="Normal"/>
    <w:link w:val="Heading8Char"/>
    <w:qFormat/>
    <w:rsid w:val="00403583"/>
    <w:pPr>
      <w:ind w:left="720"/>
      <w:outlineLvl w:val="7"/>
    </w:pPr>
    <w:rPr>
      <w:i/>
    </w:rPr>
  </w:style>
  <w:style w:type="paragraph" w:styleId="Heading9">
    <w:name w:val="heading 9"/>
    <w:basedOn w:val="Normal"/>
    <w:next w:val="Normal"/>
    <w:link w:val="Heading9Char"/>
    <w:qFormat/>
    <w:rsid w:val="00403583"/>
    <w:pPr>
      <w:ind w:left="720"/>
      <w:outlineLvl w:val="8"/>
    </w:pPr>
    <w:rPr>
      <w:i/>
    </w:rPr>
  </w:style>
  <w:style w:type="character" w:default="1" w:styleId="DefaultParagraphFont">
    <w:name w:val="Default Paragraph Font"/>
    <w:uiPriority w:val="1"/>
    <w:unhideWhenUsed/>
    <w:rsid w:val="004035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3583"/>
  </w:style>
  <w:style w:type="character" w:customStyle="1" w:styleId="Heading1Char">
    <w:name w:val="Heading 1 Char"/>
    <w:basedOn w:val="DefaultParagraphFont"/>
    <w:link w:val="Heading1"/>
    <w:rsid w:val="00403583"/>
    <w:rPr>
      <w:rFonts w:ascii="Times New Roman" w:eastAsia="Times New Roman" w:hAnsi="Times New Roman" w:cs="Times New Roman"/>
      <w:b/>
      <w:sz w:val="32"/>
      <w:szCs w:val="20"/>
      <w:lang w:eastAsia="en-US"/>
    </w:rPr>
  </w:style>
  <w:style w:type="paragraph" w:styleId="BodyText">
    <w:name w:val="Body Text"/>
    <w:basedOn w:val="Normal"/>
    <w:link w:val="BodyTextChar"/>
    <w:rsid w:val="004035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3583"/>
    <w:rPr>
      <w:rFonts w:ascii="Times New Roman" w:eastAsia="Times New Roman" w:hAnsi="Times New Roman" w:cs="Times New Roman"/>
      <w:sz w:val="24"/>
      <w:lang w:val="en-US" w:eastAsia="en-US"/>
    </w:rPr>
  </w:style>
  <w:style w:type="paragraph" w:styleId="Footer">
    <w:name w:val="footer"/>
    <w:basedOn w:val="Normal"/>
    <w:link w:val="FooterChar"/>
    <w:rsid w:val="004035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358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403583"/>
    <w:rPr>
      <w:b/>
      <w:spacing w:val="0"/>
    </w:rPr>
  </w:style>
  <w:style w:type="paragraph" w:styleId="Header">
    <w:name w:val="header"/>
    <w:basedOn w:val="Normal"/>
    <w:link w:val="HeaderChar"/>
    <w:rsid w:val="004035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358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03583"/>
    <w:pPr>
      <w:spacing w:before="240" w:after="120"/>
      <w:outlineLvl w:val="0"/>
    </w:pPr>
    <w:rPr>
      <w:rFonts w:ascii="Times New Roman" w:hAnsi="Times New Roman"/>
      <w:b/>
      <w:sz w:val="28"/>
    </w:rPr>
  </w:style>
  <w:style w:type="paragraph" w:customStyle="1" w:styleId="AllowPageBreak">
    <w:name w:val="AllowPageBreak"/>
    <w:rsid w:val="004035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35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35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35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35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35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35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35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3583"/>
    <w:rPr>
      <w:rFonts w:ascii="Courier New" w:eastAsia="Times New Roman" w:hAnsi="Courier New" w:cs="Times New Roman"/>
      <w:i/>
      <w:szCs w:val="20"/>
      <w:lang w:val="en-US" w:eastAsia="en-US"/>
    </w:rPr>
  </w:style>
  <w:style w:type="paragraph" w:customStyle="1" w:styleId="HeadingBase">
    <w:name w:val="Heading Base"/>
    <w:rsid w:val="004035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3583"/>
    <w:pPr>
      <w:tabs>
        <w:tab w:val="right" w:leader="dot" w:pos="9072"/>
      </w:tabs>
      <w:ind w:left="567"/>
    </w:pPr>
    <w:rPr>
      <w:szCs w:val="22"/>
    </w:rPr>
  </w:style>
  <w:style w:type="paragraph" w:customStyle="1" w:styleId="TOCBase">
    <w:name w:val="TOC Base"/>
    <w:rsid w:val="004035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3583"/>
    <w:pPr>
      <w:tabs>
        <w:tab w:val="right" w:leader="dot" w:pos="9072"/>
      </w:tabs>
      <w:spacing w:before="40" w:after="40"/>
      <w:ind w:left="284"/>
    </w:pPr>
    <w:rPr>
      <w:rFonts w:ascii="Times New Roman" w:hAnsi="Times New Roman"/>
    </w:rPr>
  </w:style>
  <w:style w:type="paragraph" w:styleId="TOC1">
    <w:name w:val="toc 1"/>
    <w:basedOn w:val="TOCBase"/>
    <w:next w:val="Normal"/>
    <w:rsid w:val="004035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3583"/>
    <w:pPr>
      <w:spacing w:before="5040"/>
      <w:jc w:val="center"/>
    </w:pPr>
    <w:rPr>
      <w:sz w:val="48"/>
      <w:szCs w:val="72"/>
      <w:lang w:val="en-US"/>
    </w:rPr>
  </w:style>
  <w:style w:type="character" w:customStyle="1" w:styleId="TitleChar">
    <w:name w:val="Title Char"/>
    <w:basedOn w:val="DefaultParagraphFont"/>
    <w:link w:val="Title"/>
    <w:rsid w:val="004035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3583"/>
    <w:pPr>
      <w:tabs>
        <w:tab w:val="left" w:pos="3600"/>
        <w:tab w:val="left" w:pos="3958"/>
      </w:tabs>
    </w:pPr>
  </w:style>
  <w:style w:type="paragraph" w:styleId="List">
    <w:name w:val="List"/>
    <w:basedOn w:val="BodyText"/>
    <w:next w:val="BodyText"/>
    <w:rsid w:val="00403583"/>
    <w:pPr>
      <w:tabs>
        <w:tab w:val="left" w:pos="340"/>
      </w:tabs>
      <w:spacing w:before="60" w:after="60"/>
      <w:ind w:left="340" w:hanging="340"/>
    </w:pPr>
  </w:style>
  <w:style w:type="paragraph" w:styleId="ListBullet">
    <w:name w:val="List Bullet"/>
    <w:basedOn w:val="List"/>
    <w:rsid w:val="00403583"/>
    <w:pPr>
      <w:numPr>
        <w:numId w:val="11"/>
      </w:numPr>
      <w:tabs>
        <w:tab w:val="clear" w:pos="340"/>
      </w:tabs>
      <w:spacing w:before="40" w:after="40"/>
    </w:pPr>
  </w:style>
  <w:style w:type="paragraph" w:customStyle="1" w:styleId="Note">
    <w:name w:val="Note"/>
    <w:basedOn w:val="BodyText"/>
    <w:rsid w:val="004035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3583"/>
    <w:pPr>
      <w:framePr w:wrap="auto" w:hAnchor="text" w:y="6049"/>
    </w:pPr>
    <w:rPr>
      <w:color w:val="000000"/>
      <w:sz w:val="40"/>
    </w:rPr>
  </w:style>
  <w:style w:type="paragraph" w:customStyle="1" w:styleId="TOCTitle">
    <w:name w:val="TOCTitle"/>
    <w:basedOn w:val="Heading1"/>
    <w:rsid w:val="00403583"/>
    <w:pPr>
      <w:spacing w:after="240"/>
      <w:jc w:val="center"/>
      <w:outlineLvl w:val="9"/>
    </w:pPr>
    <w:rPr>
      <w:caps/>
    </w:rPr>
  </w:style>
  <w:style w:type="paragraph" w:customStyle="1" w:styleId="Version">
    <w:name w:val="Version"/>
    <w:rsid w:val="004035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3583"/>
    <w:pPr>
      <w:numPr>
        <w:numId w:val="12"/>
      </w:numPr>
      <w:tabs>
        <w:tab w:val="clear" w:pos="680"/>
      </w:tabs>
    </w:pPr>
  </w:style>
  <w:style w:type="paragraph" w:styleId="Index1">
    <w:name w:val="index 1"/>
    <w:basedOn w:val="Normal"/>
    <w:next w:val="Normal"/>
    <w:semiHidden/>
    <w:rsid w:val="00403583"/>
    <w:pPr>
      <w:keepNext w:val="0"/>
      <w:tabs>
        <w:tab w:val="right" w:pos="4176"/>
      </w:tabs>
      <w:ind w:left="198" w:hanging="198"/>
    </w:pPr>
    <w:rPr>
      <w:rFonts w:ascii="Garamond" w:hAnsi="Garamond"/>
    </w:rPr>
  </w:style>
  <w:style w:type="paragraph" w:styleId="IndexHeading">
    <w:name w:val="index heading"/>
    <w:basedOn w:val="Normal"/>
    <w:next w:val="Index1"/>
    <w:semiHidden/>
    <w:rsid w:val="00403583"/>
    <w:pPr>
      <w:spacing w:before="120" w:after="120"/>
    </w:pPr>
    <w:rPr>
      <w:rFonts w:ascii="Arial" w:hAnsi="Arial"/>
      <w:b/>
      <w:color w:val="918585"/>
      <w:sz w:val="24"/>
    </w:rPr>
  </w:style>
  <w:style w:type="paragraph" w:customStyle="1" w:styleId="Chapter">
    <w:name w:val="Chapter"/>
    <w:basedOn w:val="Normal"/>
    <w:rsid w:val="00403583"/>
    <w:pPr>
      <w:spacing w:before="240"/>
    </w:pPr>
    <w:rPr>
      <w:rFonts w:ascii="Times New Roman" w:hAnsi="Times New Roman"/>
      <w:smallCaps/>
      <w:spacing w:val="80"/>
      <w:sz w:val="28"/>
    </w:rPr>
  </w:style>
  <w:style w:type="paragraph" w:customStyle="1" w:styleId="InChapter">
    <w:name w:val="InChapter"/>
    <w:basedOn w:val="Heading3"/>
    <w:rsid w:val="00403583"/>
    <w:pPr>
      <w:spacing w:after="240"/>
      <w:outlineLvl w:val="9"/>
    </w:pPr>
    <w:rPr>
      <w:noProof/>
    </w:rPr>
  </w:style>
  <w:style w:type="paragraph" w:styleId="Index2">
    <w:name w:val="index 2"/>
    <w:basedOn w:val="Normal"/>
    <w:next w:val="Normal"/>
    <w:semiHidden/>
    <w:rsid w:val="00403583"/>
    <w:pPr>
      <w:tabs>
        <w:tab w:val="right" w:pos="4176"/>
      </w:tabs>
      <w:ind w:left="568" w:hanging="284"/>
    </w:pPr>
    <w:rPr>
      <w:rFonts w:ascii="Garamond" w:hAnsi="Garamond"/>
    </w:rPr>
  </w:style>
  <w:style w:type="paragraph" w:customStyle="1" w:styleId="Byline">
    <w:name w:val="Byline"/>
    <w:rsid w:val="004035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3583"/>
    <w:pPr>
      <w:tabs>
        <w:tab w:val="clear" w:pos="3600"/>
        <w:tab w:val="clear" w:pos="3958"/>
      </w:tabs>
      <w:jc w:val="right"/>
    </w:pPr>
  </w:style>
  <w:style w:type="character" w:styleId="Emphasis">
    <w:name w:val="Emphasis"/>
    <w:basedOn w:val="DefaultParagraphFont"/>
    <w:qFormat/>
    <w:rsid w:val="00403583"/>
    <w:rPr>
      <w:i/>
    </w:rPr>
  </w:style>
  <w:style w:type="paragraph" w:styleId="Caption">
    <w:name w:val="caption"/>
    <w:basedOn w:val="BodyText"/>
    <w:next w:val="Normal"/>
    <w:qFormat/>
    <w:rsid w:val="00403583"/>
    <w:pPr>
      <w:framePr w:w="2268" w:hSpace="181" w:vSpace="181" w:wrap="around" w:vAnchor="text" w:hAnchor="page" w:x="1135" w:y="285" w:anchorLock="1"/>
    </w:pPr>
    <w:rPr>
      <w:i/>
    </w:rPr>
  </w:style>
  <w:style w:type="paragraph" w:customStyle="1" w:styleId="MiniTOCTitle">
    <w:name w:val="MiniTOCTitle"/>
    <w:basedOn w:val="Heading4"/>
    <w:rsid w:val="00403583"/>
    <w:pPr>
      <w:spacing w:before="240"/>
      <w:outlineLvl w:val="9"/>
    </w:pPr>
    <w:rPr>
      <w:noProof/>
      <w:sz w:val="24"/>
    </w:rPr>
  </w:style>
  <w:style w:type="paragraph" w:customStyle="1" w:styleId="MiniTOCItem">
    <w:name w:val="MiniTOCItem"/>
    <w:basedOn w:val="ListBullet"/>
    <w:rsid w:val="00403583"/>
    <w:pPr>
      <w:numPr>
        <w:numId w:val="0"/>
      </w:numPr>
      <w:tabs>
        <w:tab w:val="right" w:leader="dot" w:pos="6521"/>
      </w:tabs>
      <w:spacing w:before="0" w:after="0"/>
    </w:pPr>
  </w:style>
  <w:style w:type="paragraph" w:customStyle="1" w:styleId="TOFTitle">
    <w:name w:val="TOFTitle"/>
    <w:basedOn w:val="TOCTitle"/>
    <w:rsid w:val="00403583"/>
  </w:style>
  <w:style w:type="paragraph" w:styleId="TableofFigures">
    <w:name w:val="table of figures"/>
    <w:basedOn w:val="Normal"/>
    <w:next w:val="Normal"/>
    <w:semiHidden/>
    <w:rsid w:val="00403583"/>
    <w:pPr>
      <w:tabs>
        <w:tab w:val="right" w:leader="dot" w:pos="9072"/>
      </w:tabs>
      <w:ind w:left="970" w:hanging="403"/>
    </w:pPr>
    <w:rPr>
      <w:rFonts w:ascii="Times New Roman" w:hAnsi="Times New Roman"/>
      <w:b/>
    </w:rPr>
  </w:style>
  <w:style w:type="paragraph" w:styleId="ListNumber">
    <w:name w:val="List Number"/>
    <w:basedOn w:val="List"/>
    <w:rsid w:val="00403583"/>
    <w:pPr>
      <w:numPr>
        <w:numId w:val="9"/>
      </w:numPr>
    </w:pPr>
  </w:style>
  <w:style w:type="character" w:customStyle="1" w:styleId="WingdingSymbols">
    <w:name w:val="Wingding Symbols"/>
    <w:rsid w:val="00403583"/>
    <w:rPr>
      <w:rFonts w:ascii="Wingdings" w:hAnsi="Wingdings"/>
    </w:rPr>
  </w:style>
  <w:style w:type="paragraph" w:customStyle="1" w:styleId="TableHeading">
    <w:name w:val="Table Heading"/>
    <w:basedOn w:val="HeadingBase"/>
    <w:rsid w:val="00403583"/>
    <w:pPr>
      <w:keepLines/>
      <w:pBdr>
        <w:bottom w:val="single" w:sz="6" w:space="1" w:color="918585"/>
      </w:pBdr>
      <w:spacing w:before="240"/>
    </w:pPr>
  </w:style>
  <w:style w:type="character" w:customStyle="1" w:styleId="HotSpot">
    <w:name w:val="HotSpot"/>
    <w:rsid w:val="00403583"/>
    <w:rPr>
      <w:color w:val="0033CC"/>
      <w:u w:val="none"/>
    </w:rPr>
  </w:style>
  <w:style w:type="paragraph" w:customStyle="1" w:styleId="BodyTextRight">
    <w:name w:val="Body Text Right"/>
    <w:basedOn w:val="BodyText"/>
    <w:rsid w:val="00403583"/>
    <w:pPr>
      <w:spacing w:before="0" w:after="0"/>
      <w:jc w:val="right"/>
    </w:pPr>
  </w:style>
  <w:style w:type="paragraph" w:styleId="Index3">
    <w:name w:val="index 3"/>
    <w:basedOn w:val="ListNumber2"/>
    <w:next w:val="Normal"/>
    <w:semiHidden/>
    <w:rsid w:val="00403583"/>
    <w:pPr>
      <w:numPr>
        <w:numId w:val="0"/>
      </w:numPr>
      <w:tabs>
        <w:tab w:val="right" w:leader="dot" w:pos="4176"/>
      </w:tabs>
    </w:pPr>
  </w:style>
  <w:style w:type="paragraph" w:styleId="ListNumber2">
    <w:name w:val="List Number 2"/>
    <w:basedOn w:val="List2"/>
    <w:rsid w:val="00403583"/>
    <w:pPr>
      <w:numPr>
        <w:numId w:val="8"/>
      </w:numPr>
      <w:tabs>
        <w:tab w:val="clear" w:pos="1060"/>
      </w:tabs>
    </w:pPr>
  </w:style>
  <w:style w:type="paragraph" w:customStyle="1" w:styleId="MarginNote">
    <w:name w:val="Margin Note"/>
    <w:basedOn w:val="BodyText"/>
    <w:rsid w:val="004035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35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35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3583"/>
    <w:rPr>
      <w:sz w:val="32"/>
    </w:rPr>
  </w:style>
  <w:style w:type="paragraph" w:customStyle="1" w:styleId="HeadingProcedure">
    <w:name w:val="Heading Procedure"/>
    <w:basedOn w:val="HeadingBase"/>
    <w:next w:val="Normal"/>
    <w:rsid w:val="00403583"/>
    <w:pPr>
      <w:tabs>
        <w:tab w:val="left" w:pos="0"/>
      </w:tabs>
      <w:spacing w:before="120" w:after="60"/>
    </w:pPr>
    <w:rPr>
      <w:i/>
      <w:color w:val="918585"/>
      <w:sz w:val="22"/>
    </w:rPr>
  </w:style>
  <w:style w:type="paragraph" w:customStyle="1" w:styleId="TableBodyText">
    <w:name w:val="Table Body Text"/>
    <w:basedOn w:val="BodyText"/>
    <w:rsid w:val="00403583"/>
    <w:pPr>
      <w:spacing w:before="60" w:after="60"/>
    </w:pPr>
  </w:style>
  <w:style w:type="paragraph" w:styleId="ListContinue">
    <w:name w:val="List Continue"/>
    <w:basedOn w:val="List"/>
    <w:rsid w:val="00403583"/>
    <w:pPr>
      <w:ind w:firstLine="0"/>
    </w:pPr>
  </w:style>
  <w:style w:type="paragraph" w:customStyle="1" w:styleId="ListNote">
    <w:name w:val="List Note"/>
    <w:basedOn w:val="List"/>
    <w:rsid w:val="00403583"/>
    <w:pPr>
      <w:pBdr>
        <w:top w:val="single" w:sz="6" w:space="2" w:color="918585"/>
        <w:bottom w:val="single" w:sz="6" w:space="2" w:color="918585"/>
      </w:pBdr>
      <w:tabs>
        <w:tab w:val="left" w:pos="1021"/>
      </w:tabs>
      <w:ind w:firstLine="0"/>
    </w:pPr>
  </w:style>
  <w:style w:type="paragraph" w:customStyle="1" w:styleId="Warning">
    <w:name w:val="Warning"/>
    <w:basedOn w:val="BodyText"/>
    <w:rsid w:val="00403583"/>
    <w:pPr>
      <w:shd w:val="clear" w:color="auto" w:fill="D9D9D9"/>
      <w:tabs>
        <w:tab w:val="left" w:pos="992"/>
      </w:tabs>
      <w:ind w:left="119" w:right="119"/>
    </w:pPr>
    <w:rPr>
      <w:sz w:val="20"/>
    </w:rPr>
  </w:style>
  <w:style w:type="paragraph" w:customStyle="1" w:styleId="MarginIcons">
    <w:name w:val="Margin Icons"/>
    <w:basedOn w:val="BodyText"/>
    <w:rsid w:val="004035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3583"/>
    <w:rPr>
      <w:rFonts w:ascii="Courier New" w:hAnsi="Courier New"/>
    </w:rPr>
  </w:style>
  <w:style w:type="paragraph" w:customStyle="1" w:styleId="NoteBullet">
    <w:name w:val="Note Bullet"/>
    <w:basedOn w:val="Note"/>
    <w:rsid w:val="00403583"/>
    <w:pPr>
      <w:tabs>
        <w:tab w:val="clear" w:pos="680"/>
      </w:tabs>
      <w:spacing w:before="60" w:after="60"/>
    </w:pPr>
  </w:style>
  <w:style w:type="paragraph" w:customStyle="1" w:styleId="SubHeading2">
    <w:name w:val="SubHeading2"/>
    <w:basedOn w:val="HeadingBase"/>
    <w:rsid w:val="00403583"/>
    <w:pPr>
      <w:spacing w:before="240" w:after="60"/>
    </w:pPr>
    <w:rPr>
      <w:sz w:val="20"/>
    </w:rPr>
  </w:style>
  <w:style w:type="paragraph" w:customStyle="1" w:styleId="SubHeading1">
    <w:name w:val="SubHeading1"/>
    <w:basedOn w:val="HeadingBase"/>
    <w:rsid w:val="00403583"/>
    <w:pPr>
      <w:spacing w:before="240" w:after="60"/>
    </w:pPr>
    <w:rPr>
      <w:color w:val="918585"/>
      <w:sz w:val="22"/>
    </w:rPr>
  </w:style>
  <w:style w:type="paragraph" w:customStyle="1" w:styleId="SideHeading">
    <w:name w:val="Side Heading"/>
    <w:basedOn w:val="HeadingBase"/>
    <w:rsid w:val="004035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3583"/>
    <w:pPr>
      <w:numPr>
        <w:numId w:val="10"/>
      </w:numPr>
    </w:pPr>
  </w:style>
  <w:style w:type="paragraph" w:styleId="PlainText">
    <w:name w:val="Plain Text"/>
    <w:basedOn w:val="Normal"/>
    <w:link w:val="PlainTextChar"/>
    <w:rsid w:val="00403583"/>
    <w:rPr>
      <w:sz w:val="20"/>
    </w:rPr>
  </w:style>
  <w:style w:type="character" w:customStyle="1" w:styleId="PlainTextChar">
    <w:name w:val="Plain Text Char"/>
    <w:basedOn w:val="DefaultParagraphFont"/>
    <w:link w:val="PlainText"/>
    <w:rsid w:val="0040358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3583"/>
    <w:rPr>
      <w:b/>
      <w:smallCaps/>
    </w:rPr>
  </w:style>
  <w:style w:type="paragraph" w:customStyle="1" w:styleId="TableListNumber">
    <w:name w:val="Table List Number"/>
    <w:basedOn w:val="ListNumber"/>
    <w:rsid w:val="00403583"/>
    <w:pPr>
      <w:numPr>
        <w:numId w:val="0"/>
      </w:numPr>
    </w:pPr>
  </w:style>
  <w:style w:type="paragraph" w:styleId="TOC4">
    <w:name w:val="toc 4"/>
    <w:basedOn w:val="TOCBase"/>
    <w:next w:val="Normal"/>
    <w:semiHidden/>
    <w:rsid w:val="00403583"/>
    <w:pPr>
      <w:tabs>
        <w:tab w:val="right" w:leader="dot" w:pos="9071"/>
      </w:tabs>
      <w:ind w:left="1701"/>
    </w:pPr>
  </w:style>
  <w:style w:type="paragraph" w:customStyle="1" w:styleId="ListAlpha">
    <w:name w:val="List Alpha"/>
    <w:basedOn w:val="List"/>
    <w:rsid w:val="00403583"/>
    <w:pPr>
      <w:numPr>
        <w:numId w:val="7"/>
      </w:numPr>
    </w:pPr>
  </w:style>
  <w:style w:type="paragraph" w:customStyle="1" w:styleId="ListAlpha2">
    <w:name w:val="List Alpha 2"/>
    <w:basedOn w:val="List2"/>
    <w:rsid w:val="00403583"/>
    <w:pPr>
      <w:numPr>
        <w:numId w:val="6"/>
      </w:numPr>
    </w:pPr>
  </w:style>
  <w:style w:type="paragraph" w:styleId="List2">
    <w:name w:val="List 2"/>
    <w:basedOn w:val="BodyText"/>
    <w:rsid w:val="00403583"/>
    <w:pPr>
      <w:tabs>
        <w:tab w:val="left" w:pos="680"/>
      </w:tabs>
      <w:spacing w:before="60" w:after="60"/>
      <w:ind w:left="680" w:hanging="340"/>
    </w:pPr>
  </w:style>
  <w:style w:type="paragraph" w:styleId="List3">
    <w:name w:val="List 3"/>
    <w:basedOn w:val="BodyText"/>
    <w:rsid w:val="00403583"/>
    <w:pPr>
      <w:tabs>
        <w:tab w:val="left" w:pos="1021"/>
      </w:tabs>
      <w:spacing w:before="60" w:after="60"/>
      <w:ind w:left="1020" w:hanging="340"/>
    </w:pPr>
  </w:style>
  <w:style w:type="paragraph" w:styleId="List4">
    <w:name w:val="List 4"/>
    <w:basedOn w:val="BodyText"/>
    <w:rsid w:val="00403583"/>
    <w:pPr>
      <w:tabs>
        <w:tab w:val="left" w:pos="1361"/>
      </w:tabs>
      <w:spacing w:before="60" w:after="60"/>
      <w:ind w:left="1361" w:hanging="340"/>
    </w:pPr>
  </w:style>
  <w:style w:type="paragraph" w:styleId="List5">
    <w:name w:val="List 5"/>
    <w:basedOn w:val="BodyText"/>
    <w:rsid w:val="00403583"/>
    <w:pPr>
      <w:tabs>
        <w:tab w:val="left" w:pos="1701"/>
      </w:tabs>
      <w:spacing w:before="60" w:after="60"/>
      <w:ind w:left="1701" w:hanging="340"/>
    </w:pPr>
  </w:style>
  <w:style w:type="paragraph" w:styleId="ListBullet3">
    <w:name w:val="List Bullet 3"/>
    <w:basedOn w:val="List3"/>
    <w:rsid w:val="00403583"/>
    <w:pPr>
      <w:numPr>
        <w:numId w:val="13"/>
      </w:numPr>
      <w:tabs>
        <w:tab w:val="clear" w:pos="1021"/>
      </w:tabs>
      <w:ind w:left="1037" w:hanging="357"/>
    </w:pPr>
  </w:style>
  <w:style w:type="paragraph" w:styleId="ListBullet4">
    <w:name w:val="List Bullet 4"/>
    <w:basedOn w:val="List4"/>
    <w:rsid w:val="00403583"/>
    <w:pPr>
      <w:numPr>
        <w:numId w:val="1"/>
      </w:numPr>
    </w:pPr>
  </w:style>
  <w:style w:type="paragraph" w:styleId="ListBullet5">
    <w:name w:val="List Bullet 5"/>
    <w:basedOn w:val="List5"/>
    <w:rsid w:val="00403583"/>
    <w:pPr>
      <w:numPr>
        <w:numId w:val="2"/>
      </w:numPr>
    </w:pPr>
  </w:style>
  <w:style w:type="paragraph" w:styleId="ListContinue2">
    <w:name w:val="List Continue 2"/>
    <w:basedOn w:val="List2"/>
    <w:rsid w:val="00403583"/>
    <w:pPr>
      <w:ind w:firstLine="0"/>
    </w:pPr>
  </w:style>
  <w:style w:type="paragraph" w:styleId="ListContinue3">
    <w:name w:val="List Continue 3"/>
    <w:basedOn w:val="List3"/>
    <w:rsid w:val="00403583"/>
    <w:pPr>
      <w:ind w:left="1021" w:firstLine="0"/>
    </w:pPr>
  </w:style>
  <w:style w:type="paragraph" w:styleId="ListContinue4">
    <w:name w:val="List Continue 4"/>
    <w:basedOn w:val="List4"/>
    <w:rsid w:val="00403583"/>
    <w:pPr>
      <w:ind w:firstLine="0"/>
    </w:pPr>
  </w:style>
  <w:style w:type="paragraph" w:styleId="ListContinue5">
    <w:name w:val="List Continue 5"/>
    <w:basedOn w:val="List5"/>
    <w:rsid w:val="00403583"/>
    <w:pPr>
      <w:ind w:firstLine="0"/>
    </w:pPr>
  </w:style>
  <w:style w:type="paragraph" w:styleId="ListNumber3">
    <w:name w:val="List Number 3"/>
    <w:basedOn w:val="List3"/>
    <w:rsid w:val="00403583"/>
    <w:pPr>
      <w:numPr>
        <w:numId w:val="3"/>
      </w:numPr>
    </w:pPr>
  </w:style>
  <w:style w:type="paragraph" w:styleId="ListNumber4">
    <w:name w:val="List Number 4"/>
    <w:basedOn w:val="List4"/>
    <w:rsid w:val="00403583"/>
    <w:pPr>
      <w:numPr>
        <w:numId w:val="4"/>
      </w:numPr>
    </w:pPr>
  </w:style>
  <w:style w:type="paragraph" w:styleId="ListNumber5">
    <w:name w:val="List Number 5"/>
    <w:basedOn w:val="List5"/>
    <w:rsid w:val="00403583"/>
    <w:pPr>
      <w:numPr>
        <w:numId w:val="5"/>
      </w:numPr>
    </w:pPr>
  </w:style>
  <w:style w:type="paragraph" w:styleId="BlockText">
    <w:name w:val="Block Text"/>
    <w:basedOn w:val="Normal"/>
    <w:rsid w:val="00403583"/>
    <w:pPr>
      <w:spacing w:after="120"/>
      <w:ind w:left="1440" w:right="1440"/>
    </w:pPr>
  </w:style>
  <w:style w:type="character" w:customStyle="1" w:styleId="Subscript">
    <w:name w:val="Subscript"/>
    <w:basedOn w:val="DefaultParagraphFont"/>
    <w:rsid w:val="00403583"/>
    <w:rPr>
      <w:sz w:val="16"/>
      <w:vertAlign w:val="subscript"/>
    </w:rPr>
  </w:style>
  <w:style w:type="character" w:customStyle="1" w:styleId="Superscript">
    <w:name w:val="Superscript"/>
    <w:basedOn w:val="DefaultParagraphFont"/>
    <w:rsid w:val="00403583"/>
    <w:rPr>
      <w:sz w:val="16"/>
      <w:vertAlign w:val="superscript"/>
    </w:rPr>
  </w:style>
  <w:style w:type="character" w:customStyle="1" w:styleId="Symbols">
    <w:name w:val="Symbols"/>
    <w:basedOn w:val="DefaultParagraphFont"/>
    <w:rsid w:val="00403583"/>
    <w:rPr>
      <w:rFonts w:ascii="Symbol" w:hAnsi="Symbol"/>
    </w:rPr>
  </w:style>
  <w:style w:type="character" w:customStyle="1" w:styleId="MenuOptions">
    <w:name w:val="Menu Options"/>
    <w:basedOn w:val="DefaultParagraphFont"/>
    <w:rsid w:val="00403583"/>
    <w:rPr>
      <w:rFonts w:ascii="Arial Narrow" w:hAnsi="Arial Narrow"/>
      <w:smallCaps/>
    </w:rPr>
  </w:style>
  <w:style w:type="character" w:customStyle="1" w:styleId="Buttons">
    <w:name w:val="Buttons"/>
    <w:basedOn w:val="DefaultParagraphFont"/>
    <w:rsid w:val="00403583"/>
    <w:rPr>
      <w:b/>
    </w:rPr>
  </w:style>
  <w:style w:type="character" w:customStyle="1" w:styleId="Underlined">
    <w:name w:val="Underlined"/>
    <w:basedOn w:val="DefaultParagraphFont"/>
    <w:rsid w:val="00403583"/>
    <w:rPr>
      <w:u w:val="single"/>
    </w:rPr>
  </w:style>
  <w:style w:type="paragraph" w:customStyle="1" w:styleId="TableBodyTextRight">
    <w:name w:val="Table Body Text Right"/>
    <w:basedOn w:val="TableBodyText"/>
    <w:rsid w:val="00403583"/>
    <w:pPr>
      <w:widowControl w:val="0"/>
      <w:autoSpaceDE w:val="0"/>
      <w:autoSpaceDN w:val="0"/>
      <w:adjustRightInd w:val="0"/>
      <w:jc w:val="right"/>
    </w:pPr>
    <w:rPr>
      <w:rFonts w:cs="Arial"/>
      <w:szCs w:val="18"/>
    </w:rPr>
  </w:style>
  <w:style w:type="paragraph" w:customStyle="1" w:styleId="CopyrightText">
    <w:name w:val="Copyright Text"/>
    <w:basedOn w:val="BodyText"/>
    <w:rsid w:val="00403583"/>
    <w:rPr>
      <w:sz w:val="18"/>
    </w:rPr>
  </w:style>
  <w:style w:type="paragraph" w:customStyle="1" w:styleId="BodySmallRight">
    <w:name w:val="Body Small Right"/>
    <w:basedOn w:val="BodyTextRight"/>
    <w:rsid w:val="00403583"/>
    <w:rPr>
      <w:sz w:val="18"/>
      <w:szCs w:val="18"/>
    </w:rPr>
  </w:style>
  <w:style w:type="paragraph" w:customStyle="1" w:styleId="MarginEdition">
    <w:name w:val="Margin Edition"/>
    <w:basedOn w:val="MarginNote"/>
    <w:rsid w:val="00403583"/>
    <w:pPr>
      <w:spacing w:before="0" w:after="0"/>
    </w:pPr>
    <w:rPr>
      <w:rFonts w:ascii="Times New Roman" w:hAnsi="Times New Roman"/>
      <w:color w:val="999999"/>
    </w:rPr>
  </w:style>
  <w:style w:type="paragraph" w:customStyle="1" w:styleId="Spacer">
    <w:name w:val="Spacer"/>
    <w:basedOn w:val="Normal"/>
    <w:rsid w:val="00403583"/>
    <w:rPr>
      <w:sz w:val="2"/>
      <w:szCs w:val="2"/>
    </w:rPr>
  </w:style>
  <w:style w:type="character" w:customStyle="1" w:styleId="Small">
    <w:name w:val="Small"/>
    <w:basedOn w:val="DefaultParagraphFont"/>
    <w:rsid w:val="00403583"/>
    <w:rPr>
      <w:sz w:val="16"/>
    </w:rPr>
  </w:style>
  <w:style w:type="paragraph" w:customStyle="1" w:styleId="WideTable">
    <w:name w:val="Wide Table"/>
    <w:basedOn w:val="Normal"/>
    <w:rsid w:val="00403583"/>
    <w:pPr>
      <w:ind w:left="-1418"/>
    </w:pPr>
    <w:rPr>
      <w:sz w:val="2"/>
      <w:szCs w:val="2"/>
    </w:rPr>
  </w:style>
  <w:style w:type="character" w:styleId="PageNumber">
    <w:name w:val="page number"/>
    <w:basedOn w:val="DefaultParagraphFont"/>
    <w:rsid w:val="00403583"/>
  </w:style>
  <w:style w:type="paragraph" w:styleId="Quote">
    <w:name w:val="Quote"/>
    <w:basedOn w:val="Heading1"/>
    <w:link w:val="QuoteChar"/>
    <w:qFormat/>
    <w:rsid w:val="00403583"/>
    <w:rPr>
      <w:b w:val="0"/>
      <w:sz w:val="72"/>
      <w:szCs w:val="72"/>
      <w:lang w:val="en-NZ"/>
    </w:rPr>
  </w:style>
  <w:style w:type="character" w:customStyle="1" w:styleId="QuoteChar">
    <w:name w:val="Quote Char"/>
    <w:basedOn w:val="DefaultParagraphFont"/>
    <w:link w:val="Quote"/>
    <w:rsid w:val="004035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3583"/>
    <w:pPr>
      <w:pageBreakBefore/>
    </w:pPr>
  </w:style>
  <w:style w:type="paragraph" w:customStyle="1" w:styleId="Border">
    <w:name w:val="Border"/>
    <w:basedOn w:val="Normal"/>
    <w:qFormat/>
    <w:rsid w:val="004035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3583"/>
    <w:rPr>
      <w:b/>
      <w:bCs/>
      <w:i/>
      <w:iCs/>
      <w:color w:val="auto"/>
    </w:rPr>
  </w:style>
  <w:style w:type="paragraph" w:styleId="IntenseQuote">
    <w:name w:val="Intense Quote"/>
    <w:basedOn w:val="Normal"/>
    <w:next w:val="Normal"/>
    <w:link w:val="IntenseQuoteChar"/>
    <w:uiPriority w:val="30"/>
    <w:qFormat/>
    <w:rsid w:val="004035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358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3583"/>
    <w:rPr>
      <w:smallCaps/>
      <w:color w:val="auto"/>
      <w:u w:val="single"/>
    </w:rPr>
  </w:style>
  <w:style w:type="character" w:styleId="IntenseReference">
    <w:name w:val="Intense Reference"/>
    <w:basedOn w:val="DefaultParagraphFont"/>
    <w:uiPriority w:val="32"/>
    <w:qFormat/>
    <w:rsid w:val="00403583"/>
    <w:rPr>
      <w:b/>
      <w:bCs/>
      <w:smallCaps/>
      <w:color w:val="auto"/>
      <w:spacing w:val="5"/>
      <w:u w:val="single"/>
    </w:rPr>
  </w:style>
  <w:style w:type="paragraph" w:customStyle="1" w:styleId="2ColumnHeading">
    <w:name w:val="2Column Heading"/>
    <w:basedOn w:val="BodyText"/>
    <w:qFormat/>
    <w:rsid w:val="00403583"/>
    <w:pPr>
      <w:spacing w:after="60"/>
      <w:ind w:left="-2268"/>
    </w:pPr>
    <w:rPr>
      <w:b/>
    </w:rPr>
  </w:style>
  <w:style w:type="paragraph" w:customStyle="1" w:styleId="Heading1TOC">
    <w:name w:val="Heading1 TOC"/>
    <w:basedOn w:val="Normal"/>
    <w:qFormat/>
    <w:rsid w:val="00403583"/>
    <w:pPr>
      <w:spacing w:before="240" w:after="120"/>
    </w:pPr>
    <w:rPr>
      <w:rFonts w:ascii="Times New Roman" w:hAnsi="Times New Roman"/>
      <w:b/>
      <w:sz w:val="32"/>
    </w:rPr>
  </w:style>
  <w:style w:type="paragraph" w:customStyle="1" w:styleId="Heading2TOC">
    <w:name w:val="Heading2 TOC"/>
    <w:basedOn w:val="Normal"/>
    <w:qFormat/>
    <w:rsid w:val="00403583"/>
    <w:pPr>
      <w:spacing w:before="240" w:after="60"/>
    </w:pPr>
    <w:rPr>
      <w:rFonts w:ascii="Times New Roman" w:hAnsi="Times New Roman"/>
      <w:b/>
      <w:sz w:val="28"/>
    </w:rPr>
  </w:style>
  <w:style w:type="character" w:customStyle="1" w:styleId="Underline">
    <w:name w:val="Underline"/>
    <w:basedOn w:val="DefaultParagraphFont"/>
    <w:qFormat/>
    <w:rsid w:val="00403583"/>
    <w:rPr>
      <w:u w:val="single"/>
    </w:rPr>
  </w:style>
  <w:style w:type="character" w:customStyle="1" w:styleId="BoldandItalics">
    <w:name w:val="Bold and Italics"/>
    <w:qFormat/>
    <w:rsid w:val="00403583"/>
    <w:rPr>
      <w:b/>
      <w:i/>
      <w:u w:val="none"/>
    </w:rPr>
  </w:style>
  <w:style w:type="paragraph" w:styleId="BalloonText">
    <w:name w:val="Balloon Text"/>
    <w:basedOn w:val="Normal"/>
    <w:link w:val="BalloonTextChar"/>
    <w:rsid w:val="00403583"/>
    <w:rPr>
      <w:rFonts w:ascii="Tahoma" w:hAnsi="Tahoma" w:cs="Tahoma"/>
      <w:sz w:val="16"/>
      <w:szCs w:val="16"/>
    </w:rPr>
  </w:style>
  <w:style w:type="character" w:customStyle="1" w:styleId="BalloonTextChar">
    <w:name w:val="Balloon Text Char"/>
    <w:basedOn w:val="DefaultParagraphFont"/>
    <w:link w:val="BalloonText"/>
    <w:rsid w:val="004035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35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358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2282</Words>
  <Characters>14407</Characters>
  <Application>Microsoft Office Word</Application>
  <DocSecurity>0</DocSecurity>
  <Lines>552</Lines>
  <Paragraphs>253</Paragraphs>
  <ScaleCrop>false</ScaleCrop>
  <Company>Author-it Software Corporation Ltd.</Company>
  <LinksUpToDate>false</LinksUpToDate>
  <CharactersWithSpaces>16630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SITTPPD001A Research, assess and develop tourism products</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2012-05-26T10:26:00Z</dcterms:created>
  <dcterms:modified xsi:type="dcterms:W3CDTF">2012-05-26T10:26:00Z</dcterms:modified>
</cp:coreProperties>
</file>