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EAF" w:rsidP="00836EAF">
      <w:pPr>
        <w:pStyle w:val="Title"/>
      </w:pPr>
      <w:r>
        <w:fldChar w:fldCharType="begin"/>
      </w:r>
      <w:r>
        <w:instrText xml:space="preserve"> TITLE   \* MERGEFORMAT </w:instrText>
      </w:r>
      <w:r>
        <w:fldChar w:fldCharType="separate"/>
      </w:r>
      <w:r>
        <w:t>SITHIND002A Apply hospitality skills in the workplace</w:t>
      </w:r>
      <w:r>
        <w:fldChar w:fldCharType="end"/>
      </w:r>
    </w:p>
    <w:p w:rsidR="00836EAF" w:rsidP="00836EAF">
      <w:pPr>
        <w:pStyle w:val="Version"/>
        <w:sectPr w:rsidSect="00850C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50C68" w:rsidP="00850C68">
      <w:pPr>
        <w:pStyle w:val="SuperHeading"/>
      </w:pPr>
      <w:r w:rsidRPr="00850C68">
        <w:t>SITHIND002A Apply hospitality skills in the workplace</w:t>
      </w:r>
    </w:p>
    <w:p w:rsidR="00000000" w:rsidRPr="00850C68" w:rsidP="00850C68">
      <w:pPr>
        <w:pStyle w:val="SuperHeading"/>
      </w:pPr>
    </w:p>
    <w:p w:rsidR="00000000" w:rsidRPr="00850C68" w:rsidP="00850C68">
      <w:pPr>
        <w:pStyle w:val="Heading1"/>
      </w:pPr>
      <w:bookmarkStart w:id="1" w:name="O_147195"/>
      <w:bookmarkEnd w:id="1"/>
      <w:r w:rsidRPr="00850C68">
        <w:t>Modification History</w:t>
      </w:r>
    </w:p>
    <w:p w:rsidR="00000000" w:rsidRPr="00850C68" w:rsidP="00850C68">
      <w:pPr>
        <w:pStyle w:val="BodyText"/>
      </w:pPr>
      <w:r w:rsidRPr="00850C68">
        <w:t>Not applicable.</w:t>
      </w:r>
    </w:p>
    <w:p w:rsidR="00000000" w:rsidRPr="00850C68" w:rsidP="00850C68">
      <w:pPr>
        <w:pStyle w:val="AllowPageBreak"/>
      </w:pPr>
    </w:p>
    <w:p w:rsidR="00000000" w:rsidRPr="00850C68" w:rsidP="00850C68">
      <w:pPr>
        <w:pStyle w:val="Heading1"/>
      </w:pPr>
      <w:bookmarkStart w:id="2" w:name="O_147196"/>
      <w:bookmarkEnd w:id="2"/>
      <w:r w:rsidRPr="00850C68">
        <w:t>Unit Descriptor</w:t>
      </w:r>
    </w:p>
    <w:tbl>
      <w:tblPr>
        <w:tblW w:w="0" w:type="auto"/>
        <w:tblLayout w:type="fixed"/>
        <w:tblCellMar>
          <w:left w:w="62" w:type="dxa"/>
          <w:right w:w="62" w:type="dxa"/>
        </w:tblCellMar>
        <w:tblLook w:val="0000"/>
      </w:tblPr>
      <w:tblGrid>
        <w:gridCol w:w="2836"/>
        <w:gridCol w:w="6344"/>
      </w:tblGrid>
      <w:tr w:rsidTr="00836EA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850C68" w:rsidP="00850C68">
            <w:pPr>
              <w:pStyle w:val="BodyText"/>
            </w:pPr>
            <w:r w:rsidRPr="00850C68">
              <w:t>This unit describes the performance outcomes, skills and knowledge required to apply hospitalit</w:t>
            </w:r>
            <w:r w:rsidRPr="00850C68">
              <w:t>y skills in the workplace. The unit integrates a defined range of key technical and organisational skills required by service staff to provide a range of organisation products and services to multiple and diverse customers.</w:t>
            </w:r>
          </w:p>
          <w:p w:rsidR="00000000" w:rsidRPr="00850C68" w:rsidP="00850C68">
            <w:pPr>
              <w:pStyle w:val="BodyText"/>
            </w:pPr>
            <w:r w:rsidRPr="00850C68">
              <w:t>The unit brings together the ski</w:t>
            </w:r>
            <w:r w:rsidRPr="00850C68">
              <w:t>lls and knowledge acquired in individual units and focuses on the way these must then be applied in a hospitality setting. It incorporates preparation, service and close-down, using a range of techniques, equipment and materials. It requires individual res</w:t>
            </w:r>
            <w:r w:rsidRPr="00850C68">
              <w:t>ponsibility or autonomy in relation to own work roles and responsibilities and collaboration with others as part of a team or group.</w:t>
            </w:r>
          </w:p>
          <w:p w:rsidR="00000000" w:rsidP="00850C68">
            <w:pPr>
              <w:pStyle w:val="BodyText"/>
              <w:rPr>
                <w:lang w:val="en-NZ"/>
              </w:rPr>
            </w:pPr>
            <w:r w:rsidRPr="00850C68">
              <w:t>State and territory licensing requirements may apply.</w:t>
            </w:r>
          </w:p>
        </w:tc>
      </w:tr>
      <w:tr w:rsidTr="00836EA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50C68" w:rsidP="00850C68">
            <w:pPr>
              <w:pStyle w:val="BodyText"/>
            </w:pPr>
          </w:p>
        </w:tc>
      </w:tr>
    </w:tbl>
    <w:p w:rsidR="00000000" w:rsidRPr="00850C68" w:rsidP="00850C68">
      <w:pPr>
        <w:pStyle w:val="BodyText"/>
      </w:pPr>
    </w:p>
    <w:p w:rsidR="00000000" w:rsidRPr="00850C68" w:rsidP="00850C68">
      <w:pPr>
        <w:pStyle w:val="AllowPageBreak"/>
      </w:pPr>
    </w:p>
    <w:p w:rsidR="00000000" w:rsidRPr="00850C68" w:rsidP="00850C68">
      <w:pPr>
        <w:pStyle w:val="Heading1"/>
      </w:pPr>
      <w:bookmarkStart w:id="3" w:name="O_147197"/>
      <w:bookmarkEnd w:id="3"/>
      <w:r w:rsidRPr="00850C68">
        <w:t>Application of the Unit</w:t>
      </w:r>
    </w:p>
    <w:tbl>
      <w:tblPr>
        <w:tblW w:w="0" w:type="auto"/>
        <w:tblLayout w:type="fixed"/>
        <w:tblCellMar>
          <w:left w:w="62" w:type="dxa"/>
          <w:right w:w="62" w:type="dxa"/>
        </w:tblCellMar>
        <w:tblLook w:val="0000"/>
      </w:tblPr>
      <w:tblGrid>
        <w:gridCol w:w="2836"/>
        <w:gridCol w:w="6344"/>
      </w:tblGrid>
      <w:tr w:rsidTr="00836EA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t>This unit applies to a range of accommodation, catering and food and beverage services in various hospitality venues and settings such as hotels, restaurants, clubs, pubs, motels, gaming operations and catering outlets.</w:t>
            </w:r>
          </w:p>
        </w:tc>
      </w:tr>
      <w:tr w:rsidTr="00836EA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50C68" w:rsidP="00850C68">
            <w:pPr>
              <w:pStyle w:val="BodyText"/>
            </w:pPr>
          </w:p>
        </w:tc>
      </w:tr>
    </w:tbl>
    <w:p w:rsidR="00000000" w:rsidRPr="00850C68" w:rsidP="00850C68">
      <w:pPr>
        <w:pStyle w:val="BodyText"/>
      </w:pPr>
    </w:p>
    <w:p w:rsidR="00000000" w:rsidRPr="00850C68" w:rsidP="00850C68">
      <w:pPr>
        <w:pStyle w:val="AllowPageBreak"/>
      </w:pPr>
    </w:p>
    <w:p w:rsidR="00000000" w:rsidRPr="00850C68" w:rsidP="00850C68">
      <w:pPr>
        <w:pStyle w:val="Heading1"/>
      </w:pPr>
      <w:bookmarkStart w:id="4" w:name="O_147198"/>
      <w:bookmarkEnd w:id="4"/>
      <w:r w:rsidRPr="00850C68">
        <w:t>Licensing/Regulatory Information</w:t>
      </w:r>
    </w:p>
    <w:p w:rsidR="00000000" w:rsidRPr="00850C68" w:rsidP="00850C68">
      <w:pPr>
        <w:pStyle w:val="BodyText"/>
      </w:pPr>
      <w:r w:rsidRPr="00850C68">
        <w:t>Not applicable.</w:t>
      </w:r>
    </w:p>
    <w:p w:rsidR="00000000" w:rsidRPr="00850C68" w:rsidP="00850C68">
      <w:pPr>
        <w:pStyle w:val="AllowPageBreak"/>
      </w:pPr>
    </w:p>
    <w:p w:rsidR="00000000" w:rsidRPr="00850C68" w:rsidP="00850C68">
      <w:pPr>
        <w:pStyle w:val="Heading1"/>
      </w:pPr>
      <w:bookmarkStart w:id="5" w:name="O_147199"/>
      <w:bookmarkEnd w:id="5"/>
      <w:r w:rsidRPr="00850C68">
        <w:t>Pre-Requisites</w:t>
      </w:r>
    </w:p>
    <w:tbl>
      <w:tblPr>
        <w:tblW w:w="0" w:type="auto"/>
        <w:tblLayout w:type="fixed"/>
        <w:tblCellMar>
          <w:left w:w="62" w:type="dxa"/>
          <w:right w:w="62" w:type="dxa"/>
        </w:tblCellMar>
        <w:tblLook w:val="0000"/>
      </w:tblPr>
      <w:tblGrid>
        <w:gridCol w:w="2836"/>
        <w:gridCol w:w="6344"/>
      </w:tblGrid>
      <w:tr w:rsidTr="00836EA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t>Nil</w:t>
            </w:r>
          </w:p>
        </w:tc>
      </w:tr>
      <w:tr w:rsidTr="00836EA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50C68" w:rsidP="00850C68">
            <w:pPr>
              <w:pStyle w:val="BodyText"/>
            </w:pPr>
          </w:p>
        </w:tc>
      </w:tr>
    </w:tbl>
    <w:p w:rsidR="00000000" w:rsidRPr="00850C68" w:rsidP="00850C68">
      <w:pPr>
        <w:pStyle w:val="BodyText"/>
      </w:pPr>
    </w:p>
    <w:p w:rsidR="00000000" w:rsidRPr="00850C68" w:rsidP="00850C68">
      <w:pPr>
        <w:pStyle w:val="AllowPageBreak"/>
      </w:pPr>
    </w:p>
    <w:p w:rsidR="00000000" w:rsidRPr="00850C68" w:rsidP="00850C68">
      <w:pPr>
        <w:pStyle w:val="Heading1"/>
      </w:pPr>
      <w:bookmarkStart w:id="6" w:name="O_147200"/>
      <w:bookmarkEnd w:id="6"/>
      <w:r w:rsidRPr="00850C68">
        <w:t>Employability Skills Information</w:t>
      </w:r>
    </w:p>
    <w:tbl>
      <w:tblPr>
        <w:tblW w:w="0" w:type="auto"/>
        <w:tblLayout w:type="fixed"/>
        <w:tblCellMar>
          <w:left w:w="62" w:type="dxa"/>
          <w:right w:w="62" w:type="dxa"/>
        </w:tblCellMar>
        <w:tblLook w:val="0000"/>
      </w:tblPr>
      <w:tblGrid>
        <w:gridCol w:w="2836"/>
        <w:gridCol w:w="6344"/>
      </w:tblGrid>
      <w:tr w:rsidTr="00836EA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836EA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50C68" w:rsidP="00850C68">
            <w:pPr>
              <w:pStyle w:val="BodyText"/>
            </w:pPr>
          </w:p>
        </w:tc>
      </w:tr>
    </w:tbl>
    <w:p w:rsidR="00000000" w:rsidRPr="00850C68" w:rsidP="00850C68">
      <w:pPr>
        <w:pStyle w:val="BodyText"/>
      </w:pPr>
    </w:p>
    <w:p w:rsidR="00000000" w:rsidRPr="00850C68" w:rsidP="00850C68">
      <w:pPr>
        <w:pStyle w:val="AllowPageBreak"/>
      </w:pPr>
    </w:p>
    <w:p w:rsidR="00000000" w:rsidRPr="00850C68" w:rsidP="00850C68">
      <w:pPr>
        <w:pStyle w:val="Heading1"/>
      </w:pPr>
      <w:bookmarkStart w:id="7" w:name="O_147201"/>
      <w:bookmarkEnd w:id="7"/>
      <w:r w:rsidRPr="00850C68">
        <w:t>Elements and Performance Criteria Pre-Content</w:t>
      </w:r>
    </w:p>
    <w:tbl>
      <w:tblPr>
        <w:tblW w:w="0" w:type="auto"/>
        <w:tblLayout w:type="fixed"/>
        <w:tblCellMar>
          <w:left w:w="62" w:type="dxa"/>
          <w:right w:w="62" w:type="dxa"/>
        </w:tblCellMar>
        <w:tblLook w:val="0000"/>
      </w:tblPr>
      <w:tblGrid>
        <w:gridCol w:w="2836"/>
        <w:gridCol w:w="6344"/>
      </w:tblGrid>
      <w:tr w:rsidTr="00836EA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50C68" w:rsidP="00850C68">
            <w:pPr>
              <w:pStyle w:val="BodyText"/>
            </w:pPr>
            <w:r w:rsidRPr="00850C68">
              <w:t xml:space="preserve">Performance criteria describe the required performance needed to demonstrate achievement of the element. Where </w:t>
            </w:r>
            <w:r w:rsidRPr="00850C68">
              <w:rPr>
                <w:rStyle w:val="BoldandItalics"/>
              </w:rPr>
              <w:t>bold italicised</w:t>
            </w:r>
            <w:r w:rsidRPr="00850C68">
              <w:t xml:space="preserve"> text is used, further information is detailed in the required skills and knowledge and/or the range statement. Assessment of performance is to be consistent with the evidence guide.</w:t>
            </w:r>
          </w:p>
        </w:tc>
      </w:tr>
    </w:tbl>
    <w:p w:rsidR="00000000" w:rsidRPr="00850C68" w:rsidP="00850C68">
      <w:pPr>
        <w:pStyle w:val="BodyText"/>
      </w:pPr>
    </w:p>
    <w:p w:rsidR="00000000" w:rsidRPr="00850C68" w:rsidP="00850C68">
      <w:pPr>
        <w:pStyle w:val="AllowPageBreak"/>
      </w:pPr>
    </w:p>
    <w:p w:rsidR="00000000" w:rsidRPr="00850C68" w:rsidP="00850C68">
      <w:pPr>
        <w:pStyle w:val="Heading1"/>
      </w:pPr>
      <w:bookmarkStart w:id="8" w:name="O_147202"/>
      <w:bookmarkEnd w:id="8"/>
      <w:r w:rsidRPr="00850C6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36EA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50C68" w:rsidP="00850C68">
            <w:pPr>
              <w:pStyle w:val="List"/>
            </w:pPr>
            <w:r w:rsidRPr="00850C68">
              <w:rPr>
                <w:rStyle w:val="SpecialBold"/>
              </w:rPr>
              <w:t>ELEME</w:t>
            </w:r>
            <w:r w:rsidRPr="00850C68">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rPr>
                <w:rStyle w:val="SpecialBold"/>
              </w:rPr>
              <w:t>PERFORMANCE CRITERIA</w:t>
            </w:r>
          </w:p>
        </w:tc>
      </w:tr>
      <w:tr w:rsidTr="00836EA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p>
        </w:tc>
      </w:tr>
      <w:tr w:rsidTr="00836EA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1</w:t>
            </w:r>
          </w:p>
        </w:tc>
        <w:tc>
          <w:tcPr>
            <w:tcW w:w="2410" w:type="dxa"/>
            <w:vMerge w:val="restart"/>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Organise and prepare for service.</w:t>
            </w:r>
          </w:p>
        </w:tc>
        <w:tc>
          <w:tcPr>
            <w:tcW w:w="56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1.1</w:t>
            </w:r>
          </w:p>
        </w:tc>
        <w:tc>
          <w:tcPr>
            <w:tcW w:w="577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 xml:space="preserve">Access appropriate </w:t>
            </w:r>
            <w:r w:rsidRPr="00850C68">
              <w:rPr>
                <w:rStyle w:val="BoldandItalics"/>
              </w:rPr>
              <w:t>workplace information</w:t>
            </w:r>
            <w:r w:rsidRPr="00850C68">
              <w:t xml:space="preserve"> in order to plan and organise tasks to be completed.</w:t>
            </w:r>
          </w:p>
        </w:tc>
      </w:tr>
      <w:tr w:rsidTr="00836EA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1.2</w:t>
            </w:r>
          </w:p>
        </w:tc>
        <w:tc>
          <w:tcPr>
            <w:tcW w:w="577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Liaise with team members and other relevant people to confirm and inform others of service requirements.</w:t>
            </w:r>
          </w:p>
        </w:tc>
      </w:tr>
      <w:tr w:rsidTr="00836EA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1.3</w:t>
            </w:r>
          </w:p>
        </w:tc>
        <w:tc>
          <w:tcPr>
            <w:tcW w:w="577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Develop and follow a work plan or schedule to maximise efficiency, taking into consideration roles and responsibilities of other team members.</w:t>
            </w:r>
          </w:p>
        </w:tc>
      </w:tr>
      <w:tr w:rsidTr="00836EA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1.4</w:t>
            </w:r>
          </w:p>
        </w:tc>
        <w:tc>
          <w:tcPr>
            <w:tcW w:w="577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Prepare work area, equipment and supplies to meet service requirements and according to established systems and procedures.</w:t>
            </w:r>
          </w:p>
        </w:tc>
      </w:tr>
      <w:tr w:rsidTr="00836EA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p>
        </w:tc>
      </w:tr>
      <w:tr w:rsidTr="00836EA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2</w:t>
            </w:r>
          </w:p>
        </w:tc>
        <w:tc>
          <w:tcPr>
            <w:tcW w:w="2410" w:type="dxa"/>
            <w:vMerge w:val="restart"/>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Provide service.</w:t>
            </w:r>
          </w:p>
        </w:tc>
        <w:tc>
          <w:tcPr>
            <w:tcW w:w="56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2.1</w:t>
            </w:r>
          </w:p>
        </w:tc>
        <w:tc>
          <w:tcPr>
            <w:tcW w:w="577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Greet customers cou</w:t>
            </w:r>
            <w:r w:rsidRPr="00850C68">
              <w:t>rteously and appropriately and determine their requirements for products and services.</w:t>
            </w:r>
          </w:p>
        </w:tc>
      </w:tr>
      <w:tr w:rsidTr="00836EA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2.2</w:t>
            </w:r>
          </w:p>
        </w:tc>
        <w:tc>
          <w:tcPr>
            <w:tcW w:w="577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 xml:space="preserve">Offer information to customers on available products and services and promote products and services where appropriate according </w:t>
            </w:r>
            <w:r w:rsidRPr="00850C68">
              <w:t>to organisation policy and procedures.</w:t>
            </w:r>
          </w:p>
        </w:tc>
      </w:tr>
      <w:tr w:rsidTr="00836EA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2.3</w:t>
            </w:r>
          </w:p>
        </w:tc>
        <w:tc>
          <w:tcPr>
            <w:tcW w:w="577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Provide service using appropriate methods and techniques to meet customer expectations of quality, presentation and timeliness of delivery.</w:t>
            </w:r>
          </w:p>
        </w:tc>
      </w:tr>
      <w:tr w:rsidTr="00836EA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2.4</w:t>
            </w:r>
          </w:p>
        </w:tc>
        <w:tc>
          <w:tcPr>
            <w:tcW w:w="577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Communicate effectively and work cooperatively as part of the team and according to established work plan or schedule.</w:t>
            </w:r>
          </w:p>
        </w:tc>
      </w:tr>
      <w:tr w:rsidTr="00836EA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2.5</w:t>
            </w:r>
          </w:p>
        </w:tc>
        <w:tc>
          <w:tcPr>
            <w:tcW w:w="577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Follow workplace safety and hygiene procedures according to organisation and legislative requirements.</w:t>
            </w:r>
          </w:p>
        </w:tc>
      </w:tr>
      <w:tr w:rsidTr="00836EA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2.6</w:t>
            </w:r>
          </w:p>
        </w:tc>
        <w:tc>
          <w:tcPr>
            <w:tcW w:w="577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Provide quality cust</w:t>
            </w:r>
            <w:r w:rsidRPr="00850C68">
              <w:t xml:space="preserve">omer service and deal appropriately with complaints according to organisation procedures. </w:t>
            </w:r>
          </w:p>
        </w:tc>
      </w:tr>
      <w:tr w:rsidTr="00836EA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2.7</w:t>
            </w:r>
          </w:p>
        </w:tc>
        <w:tc>
          <w:tcPr>
            <w:tcW w:w="577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Identify problems, determine possible solutions and take appropriate action to resolve the situation according to job role and organisation procedures.</w:t>
            </w:r>
          </w:p>
        </w:tc>
      </w:tr>
      <w:tr w:rsidTr="00836EA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2.8</w:t>
            </w:r>
          </w:p>
        </w:tc>
        <w:tc>
          <w:tcPr>
            <w:tcW w:w="577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Where appropriate, farewell customers according to job role and organisation procedures in a manner that will encourage them to return.</w:t>
            </w:r>
          </w:p>
        </w:tc>
      </w:tr>
      <w:tr w:rsidTr="00836EA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p>
        </w:tc>
      </w:tr>
      <w:tr w:rsidTr="00836EA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3</w:t>
            </w:r>
          </w:p>
        </w:tc>
        <w:tc>
          <w:tcPr>
            <w:tcW w:w="2410" w:type="dxa"/>
            <w:vMerge w:val="restart"/>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Close down after service.</w:t>
            </w:r>
          </w:p>
        </w:tc>
        <w:tc>
          <w:tcPr>
            <w:tcW w:w="56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3.1</w:t>
            </w:r>
          </w:p>
        </w:tc>
        <w:tc>
          <w:tcPr>
            <w:tcW w:w="577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 xml:space="preserve">Complete </w:t>
            </w:r>
            <w:r w:rsidRPr="00850C68">
              <w:rPr>
                <w:rStyle w:val="BoldandItalics"/>
              </w:rPr>
              <w:t>end of service procedures</w:t>
            </w:r>
            <w:r w:rsidRPr="00850C68">
              <w:t xml:space="preserve"> according to organisation procedures, OHS requ</w:t>
            </w:r>
            <w:r w:rsidRPr="00850C68">
              <w:t xml:space="preserve">irements and </w:t>
            </w:r>
            <w:r w:rsidRPr="00850C68">
              <w:rPr>
                <w:rStyle w:val="BoldandItalics"/>
              </w:rPr>
              <w:t>environmental considerations</w:t>
            </w:r>
            <w:r w:rsidRPr="00850C68">
              <w:t xml:space="preserve">. </w:t>
            </w:r>
          </w:p>
        </w:tc>
      </w:tr>
      <w:tr w:rsidTr="00836EA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3.2</w:t>
            </w:r>
          </w:p>
        </w:tc>
        <w:tc>
          <w:tcPr>
            <w:tcW w:w="577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 xml:space="preserve">Complete </w:t>
            </w:r>
            <w:r w:rsidRPr="00850C68">
              <w:rPr>
                <w:rStyle w:val="BoldandItalics"/>
              </w:rPr>
              <w:t>administration and reporting requirements</w:t>
            </w:r>
            <w:r w:rsidRPr="00850C68">
              <w:t>.</w:t>
            </w:r>
          </w:p>
        </w:tc>
      </w:tr>
      <w:tr w:rsidTr="00836EA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C68">
            <w:pPr>
              <w:pStyle w:val="List"/>
              <w:rPr>
                <w:lang w:val="en-NZ"/>
              </w:rPr>
            </w:pPr>
            <w:r w:rsidRPr="00850C68">
              <w:t>3.3</w:t>
            </w:r>
          </w:p>
        </w:tc>
        <w:tc>
          <w:tcPr>
            <w:tcW w:w="5777" w:type="dxa"/>
            <w:tcBorders>
              <w:top w:val="nil"/>
              <w:left w:val="nil"/>
              <w:bottom w:val="nil"/>
              <w:right w:val="nil"/>
            </w:tcBorders>
            <w:tcMar>
              <w:top w:w="0" w:type="dxa"/>
              <w:left w:w="62" w:type="dxa"/>
              <w:bottom w:w="0" w:type="dxa"/>
              <w:right w:w="62" w:type="dxa"/>
            </w:tcMar>
          </w:tcPr>
          <w:p w:rsidR="00000000" w:rsidRPr="00850C68" w:rsidP="00850C68">
            <w:pPr>
              <w:pStyle w:val="List"/>
            </w:pPr>
            <w:r w:rsidRPr="00850C68">
              <w:t>Participate in debriefing sessions with colleagues where appropriate, identifying possible improvements.</w:t>
            </w:r>
          </w:p>
        </w:tc>
      </w:tr>
    </w:tbl>
    <w:p w:rsidR="00000000" w:rsidRPr="00850C68" w:rsidP="00850C68">
      <w:pPr>
        <w:pStyle w:val="BodyText"/>
      </w:pPr>
    </w:p>
    <w:p w:rsidR="00000000" w:rsidRPr="00850C68" w:rsidP="00850C68">
      <w:pPr>
        <w:pStyle w:val="AllowPageBreak"/>
      </w:pPr>
    </w:p>
    <w:p w:rsidR="00000000" w:rsidRPr="00850C68" w:rsidP="00850C68">
      <w:pPr>
        <w:pStyle w:val="Heading1"/>
      </w:pPr>
      <w:bookmarkStart w:id="9" w:name="O_147203"/>
      <w:bookmarkEnd w:id="9"/>
      <w:r w:rsidRPr="00850C68">
        <w:t>Required Skill</w:t>
      </w:r>
      <w:r w:rsidRPr="00850C68">
        <w:t>s and Knowledge</w:t>
      </w:r>
    </w:p>
    <w:tbl>
      <w:tblPr>
        <w:tblW w:w="0" w:type="auto"/>
        <w:tblLayout w:type="fixed"/>
        <w:tblCellMar>
          <w:left w:w="62" w:type="dxa"/>
          <w:right w:w="62" w:type="dxa"/>
        </w:tblCellMar>
        <w:tblLook w:val="0000"/>
      </w:tblPr>
      <w:tblGrid>
        <w:gridCol w:w="9180"/>
      </w:tblGrid>
      <w:tr w:rsidTr="00836EA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rPr>
                <w:rStyle w:val="SpecialBold"/>
              </w:rPr>
              <w:t>REQUIRED SKILLS AND KNOWLEDGE</w:t>
            </w:r>
          </w:p>
        </w:tc>
      </w:tr>
      <w:tr w:rsidTr="00836EA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t>This section describes the essential skills and knowledge and their level, required for this unit.</w:t>
            </w:r>
          </w:p>
        </w:tc>
      </w:tr>
      <w:tr w:rsidTr="00836EA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50C68" w:rsidP="00850C68">
            <w:pPr>
              <w:pStyle w:val="BodyText"/>
            </w:pPr>
            <w:r w:rsidRPr="00850C68">
              <w:t>The following skills must be assessed as part of this unit:</w:t>
            </w:r>
          </w:p>
          <w:p w:rsidR="00000000" w:rsidRPr="00850C68" w:rsidP="00850C68">
            <w:pPr>
              <w:pStyle w:val="ListBullet"/>
            </w:pPr>
            <w:r w:rsidRPr="00850C68">
              <w:t>planning and organising work according to organi</w:t>
            </w:r>
            <w:r w:rsidRPr="00850C68">
              <w:t>sation procedures, including collecting information and resources, and working within and setting timelines</w:t>
            </w:r>
          </w:p>
          <w:p w:rsidR="00000000" w:rsidRPr="00850C68" w:rsidP="00850C68">
            <w:pPr>
              <w:pStyle w:val="ListBullet"/>
            </w:pPr>
            <w:r w:rsidRPr="00850C68">
              <w:t>integration and application of service skills, including preparation, service procedures, close down and customer relations</w:t>
            </w:r>
          </w:p>
          <w:p w:rsidR="00000000" w:rsidRPr="00850C68" w:rsidP="00850C68">
            <w:pPr>
              <w:pStyle w:val="ListBullet"/>
            </w:pPr>
            <w:r w:rsidRPr="00850C68">
              <w:t>working cooperatively as</w:t>
            </w:r>
            <w:r w:rsidRPr="00850C68">
              <w:t xml:space="preserve"> part of a team and providing advice and support as required</w:t>
            </w:r>
          </w:p>
          <w:p w:rsidR="00000000" w:rsidRPr="00850C68" w:rsidP="00850C68">
            <w:pPr>
              <w:pStyle w:val="ListBullet"/>
            </w:pPr>
            <w:r w:rsidRPr="00850C68">
              <w:t>using safe and hygienic work practices in relation to provision of hospitality products and services according to organisation and legislative requirements</w:t>
            </w:r>
          </w:p>
          <w:p w:rsidR="00000000" w:rsidRPr="00850C68" w:rsidP="00850C68">
            <w:pPr>
              <w:pStyle w:val="ListBullet"/>
            </w:pPr>
            <w:r w:rsidRPr="00850C68">
              <w:t xml:space="preserve">communication skills to liaise with other team members, clarify requirements, provide information and listen to and interpret information and non-verbal communication </w:t>
            </w:r>
          </w:p>
          <w:p w:rsidR="00000000" w:rsidP="00850C68">
            <w:pPr>
              <w:pStyle w:val="ListBullet"/>
              <w:rPr>
                <w:lang w:val="en-NZ"/>
              </w:rPr>
            </w:pPr>
            <w:r w:rsidRPr="00850C68">
              <w:t>numeracy skills to calculate and/or estimate bills, stock requirements and required ingr</w:t>
            </w:r>
            <w:r w:rsidRPr="00850C68">
              <w:t>edients, materials or equipment.</w:t>
            </w:r>
          </w:p>
        </w:tc>
      </w:tr>
      <w:tr w:rsidTr="00836EA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p>
        </w:tc>
      </w:tr>
      <w:tr w:rsidTr="00836EA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50C68" w:rsidP="00850C68">
            <w:pPr>
              <w:pStyle w:val="BodyText"/>
            </w:pPr>
            <w:r w:rsidRPr="00850C68">
              <w:t>The following knowledge must be assessed as part of this unit:</w:t>
            </w:r>
          </w:p>
          <w:p w:rsidR="00000000" w:rsidRPr="00850C68" w:rsidP="00850C68">
            <w:pPr>
              <w:pStyle w:val="ListBullet"/>
            </w:pPr>
            <w:r w:rsidRPr="00850C68">
              <w:t>relevant legislative and regulatory requirements related to hygiene, health, safety, security and provision of hospitality products and services</w:t>
            </w:r>
          </w:p>
          <w:p w:rsidR="00000000" w:rsidP="00850C68">
            <w:pPr>
              <w:pStyle w:val="ListBullet"/>
              <w:rPr>
                <w:lang w:val="en-NZ"/>
              </w:rPr>
            </w:pPr>
            <w:r w:rsidRPr="00850C68">
              <w:t>current kno</w:t>
            </w:r>
            <w:r w:rsidRPr="00850C68">
              <w:t>wledge of all main products and services offered by the organisation.</w:t>
            </w:r>
          </w:p>
        </w:tc>
      </w:tr>
      <w:tr w:rsidTr="00836EA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50C68" w:rsidP="00850C68">
            <w:pPr>
              <w:pStyle w:val="BodyText"/>
            </w:pPr>
          </w:p>
        </w:tc>
      </w:tr>
    </w:tbl>
    <w:p w:rsidR="00836EAF" w:rsidP="00850C68">
      <w:pPr>
        <w:pStyle w:val="BodyText"/>
      </w:pPr>
    </w:p>
    <w:p w:rsidR="00836EAF" w:rsidP="00850C68">
      <w:pPr>
        <w:pStyle w:val="BodyText"/>
      </w:pPr>
    </w:p>
    <w:p w:rsidR="00000000" w:rsidRPr="00850C68" w:rsidP="00850C68">
      <w:pPr>
        <w:pStyle w:val="Heading1"/>
      </w:pPr>
      <w:bookmarkStart w:id="10" w:name="O_147204"/>
      <w:bookmarkEnd w:id="10"/>
      <w:r w:rsidRPr="00850C68">
        <w:t>Evidence Guide</w:t>
      </w:r>
    </w:p>
    <w:tbl>
      <w:tblPr>
        <w:tblW w:w="0" w:type="auto"/>
        <w:tblLayout w:type="fixed"/>
        <w:tblCellMar>
          <w:left w:w="62" w:type="dxa"/>
          <w:right w:w="62" w:type="dxa"/>
        </w:tblCellMar>
        <w:tblLook w:val="0000"/>
      </w:tblPr>
      <w:tblGrid>
        <w:gridCol w:w="3345"/>
        <w:gridCol w:w="5835"/>
      </w:tblGrid>
      <w:tr w:rsidTr="00836EA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rPr>
                <w:rStyle w:val="SpecialBold"/>
              </w:rPr>
              <w:t>EVIDENCE GUIDE</w:t>
            </w:r>
          </w:p>
        </w:tc>
      </w:tr>
      <w:tr w:rsidTr="00836EA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t>The evidence guide provides advice on assessment and must be read in conjunction with the performance criteria, required skills and knowledge, the range statement and the Assessment Guidelines for this Training Package.</w:t>
            </w:r>
          </w:p>
        </w:tc>
      </w:tr>
      <w:tr w:rsidTr="00836EA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50C68">
            <w:pPr>
              <w:pStyle w:val="BodyText"/>
              <w:rPr>
                <w:lang w:val="en-NZ"/>
              </w:rPr>
            </w:pPr>
          </w:p>
        </w:tc>
      </w:tr>
      <w:tr w:rsidTr="00836E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rPr>
                <w:rStyle w:val="SpecialBold"/>
              </w:rPr>
              <w:t>Critical aspects for assessment</w:t>
            </w:r>
            <w:r w:rsidRPr="00850C68">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850C68" w:rsidP="00850C68">
            <w:pPr>
              <w:pStyle w:val="BodyText"/>
            </w:pPr>
            <w:r w:rsidRPr="00850C68">
              <w:t>Evidence of the following is essential:</w:t>
            </w:r>
          </w:p>
          <w:p w:rsidR="00000000" w:rsidRPr="00850C68" w:rsidP="00850C68">
            <w:pPr>
              <w:pStyle w:val="ListBullet"/>
            </w:pPr>
            <w:r w:rsidRPr="00850C68">
              <w:t>collection of direct, indirect and supplementary evidence showing provision of integrated service for a minimum of 12 complete service periods (shifts) to ensure inte</w:t>
            </w:r>
            <w:r w:rsidRPr="00850C68">
              <w:t>gration of skills and consistency of performance in different circumstances</w:t>
            </w:r>
          </w:p>
          <w:p w:rsidR="00000000" w:rsidRPr="00850C68" w:rsidP="00850C68">
            <w:pPr>
              <w:pStyle w:val="ListBullet"/>
            </w:pPr>
            <w:r w:rsidRPr="00850C68">
              <w:t>ability to multi-task and respond to multiple demands and requests of a number of customers with varying requirements</w:t>
            </w:r>
          </w:p>
          <w:p w:rsidR="00000000" w:rsidRPr="00850C68" w:rsidP="00850C68">
            <w:pPr>
              <w:pStyle w:val="ListBullet"/>
            </w:pPr>
            <w:r w:rsidRPr="00850C68">
              <w:t>ability to deal with typical issues such as workplace time constraints, late arrivals, no-shows, walk-ins and other problems</w:t>
            </w:r>
          </w:p>
          <w:p w:rsidR="00000000" w:rsidRPr="00850C68" w:rsidP="00850C68">
            <w:pPr>
              <w:pStyle w:val="ListBullet"/>
            </w:pPr>
            <w:r w:rsidRPr="00850C68">
              <w:t>ability to meet, greet and interact positively with multiple and diverse customers throughout the hospitality experience</w:t>
            </w:r>
          </w:p>
          <w:p w:rsidR="00000000" w:rsidRPr="00850C68" w:rsidP="00850C68">
            <w:pPr>
              <w:pStyle w:val="ListBullet"/>
            </w:pPr>
            <w:r w:rsidRPr="00850C68">
              <w:t>ability to</w:t>
            </w:r>
            <w:r w:rsidRPr="00850C68">
              <w:t xml:space="preserve"> maintain the cleanliness and tidiness of work areas, including dealing with disposables and recyclables</w:t>
            </w:r>
          </w:p>
          <w:p w:rsidR="00000000" w:rsidRPr="00850C68" w:rsidP="00850C68">
            <w:pPr>
              <w:pStyle w:val="ListBullet"/>
            </w:pPr>
            <w:r w:rsidRPr="00850C68">
              <w:t>ability to participate in the service process and work flow as part of a team and take responsibility for own work and quality of outcomes</w:t>
            </w:r>
          </w:p>
          <w:p w:rsidR="00000000" w:rsidRPr="00850C68" w:rsidP="00850C68">
            <w:pPr>
              <w:pStyle w:val="ListBullet"/>
            </w:pPr>
            <w:r w:rsidRPr="00850C68">
              <w:t>compliance w</w:t>
            </w:r>
            <w:r w:rsidRPr="00850C68">
              <w:t>ith relevant legislative and regulatory requirements, including OHS requirements</w:t>
            </w:r>
          </w:p>
          <w:p w:rsidR="00000000" w:rsidP="00850C68">
            <w:pPr>
              <w:pStyle w:val="ListBullet"/>
              <w:rPr>
                <w:lang w:val="en-NZ"/>
              </w:rPr>
            </w:pPr>
            <w:r w:rsidRPr="00850C68">
              <w:t>demonstrated health and safety practices.</w:t>
            </w:r>
          </w:p>
        </w:tc>
      </w:tr>
      <w:tr w:rsidTr="00836E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p>
        </w:tc>
      </w:tr>
      <w:tr w:rsidTr="00836E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rPr>
                <w:rStyle w:val="SpecialBold"/>
              </w:rPr>
              <w:t>Context of and specific resources for assessment</w:t>
            </w:r>
            <w:r w:rsidRPr="00850C68">
              <w:t xml:space="preserve"> </w:t>
            </w:r>
          </w:p>
        </w:tc>
        <w:tc>
          <w:tcPr>
            <w:tcW w:w="5835" w:type="dxa"/>
            <w:tcBorders>
              <w:top w:val="nil"/>
              <w:left w:val="nil"/>
              <w:bottom w:val="nil"/>
              <w:right w:val="nil"/>
            </w:tcBorders>
            <w:tcMar>
              <w:top w:w="0" w:type="dxa"/>
              <w:left w:w="62" w:type="dxa"/>
              <w:bottom w:w="0" w:type="dxa"/>
              <w:right w:w="62" w:type="dxa"/>
            </w:tcMar>
          </w:tcPr>
          <w:p w:rsidR="00000000" w:rsidRPr="00850C68" w:rsidP="00850C68">
            <w:pPr>
              <w:pStyle w:val="BodyText"/>
            </w:pPr>
            <w:r w:rsidRPr="00850C68">
              <w:t>Assessment must ensure:</w:t>
            </w:r>
          </w:p>
          <w:p w:rsidR="00000000" w:rsidRPr="00850C68" w:rsidP="00850C68">
            <w:pPr>
              <w:pStyle w:val="ListBullet"/>
            </w:pPr>
            <w:r w:rsidRPr="00850C68">
              <w:t>demonstration of skills within a fully-operational hos</w:t>
            </w:r>
            <w:r w:rsidRPr="00850C68">
              <w:t>pitality environment, including industry-current equipment and actual products and services as described in the Assessment Guidelines</w:t>
            </w:r>
          </w:p>
          <w:p w:rsidR="00000000" w:rsidP="00850C68">
            <w:pPr>
              <w:pStyle w:val="ListBullet"/>
              <w:rPr>
                <w:lang w:val="en-NZ"/>
              </w:rPr>
            </w:pPr>
            <w:r w:rsidRPr="00850C68">
              <w:t>presence of industry-realistic conditions such as commercial ratios of customers to staff.</w:t>
            </w:r>
          </w:p>
        </w:tc>
      </w:tr>
      <w:tr w:rsidTr="00836E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p>
        </w:tc>
      </w:tr>
      <w:tr w:rsidTr="00836E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rPr>
                <w:rStyle w:val="SpecialBold"/>
              </w:rPr>
              <w:t>Methods of assessment</w:t>
            </w:r>
            <w:r w:rsidRPr="00850C68">
              <w:t xml:space="preserve"> </w:t>
            </w:r>
          </w:p>
        </w:tc>
        <w:tc>
          <w:tcPr>
            <w:tcW w:w="5835" w:type="dxa"/>
            <w:tcBorders>
              <w:top w:val="nil"/>
              <w:left w:val="nil"/>
              <w:bottom w:val="nil"/>
              <w:right w:val="nil"/>
            </w:tcBorders>
            <w:tcMar>
              <w:top w:w="0" w:type="dxa"/>
              <w:left w:w="62" w:type="dxa"/>
              <w:bottom w:w="0" w:type="dxa"/>
              <w:right w:w="62" w:type="dxa"/>
            </w:tcMar>
          </w:tcPr>
          <w:p w:rsidR="00000000" w:rsidRPr="00850C68" w:rsidP="00850C68">
            <w:pPr>
              <w:pStyle w:val="BodyText"/>
            </w:pPr>
            <w:r w:rsidRPr="00850C68">
              <w:t xml:space="preserve">A range of assessment methods should be used to assess practical skills and knowledge. The following examples are appropriate for this unit: </w:t>
            </w:r>
          </w:p>
          <w:p w:rsidR="00000000" w:rsidRPr="00850C68" w:rsidP="00850C68">
            <w:pPr>
              <w:pStyle w:val="ListBullet"/>
            </w:pPr>
            <w:r w:rsidRPr="00850C68">
              <w:t>training record book used as part of traineeship arrangements</w:t>
            </w:r>
          </w:p>
          <w:p w:rsidR="00000000" w:rsidRPr="00850C68" w:rsidP="00850C68">
            <w:pPr>
              <w:pStyle w:val="ListBullet"/>
            </w:pPr>
            <w:r w:rsidRPr="00850C68">
              <w:t>direct observation of the candidate providing integ</w:t>
            </w:r>
            <w:r w:rsidRPr="00850C68">
              <w:t>rated service according to established systems and procedures within a commercial hospitality setting</w:t>
            </w:r>
          </w:p>
          <w:p w:rsidR="00000000" w:rsidRPr="00850C68" w:rsidP="00850C68">
            <w:pPr>
              <w:pStyle w:val="ListBullet"/>
            </w:pPr>
            <w:r w:rsidRPr="00850C68">
              <w:t>evaluation of customer feedback about service including speed and timing</w:t>
            </w:r>
          </w:p>
          <w:p w:rsidR="00000000" w:rsidRPr="00850C68" w:rsidP="00850C68">
            <w:pPr>
              <w:pStyle w:val="ListBullet"/>
            </w:pPr>
            <w:r w:rsidRPr="00850C68">
              <w:t>written or oral questions to test knowledge about service techniques, equipment a</w:t>
            </w:r>
            <w:r w:rsidRPr="00850C68">
              <w:t>nd OHS requirements</w:t>
            </w:r>
          </w:p>
          <w:p w:rsidR="00000000" w:rsidRPr="00850C68" w:rsidP="00850C68">
            <w:pPr>
              <w:pStyle w:val="ListBullet"/>
            </w:pPr>
            <w:r w:rsidRPr="00850C68">
              <w:t>review of portfolios of evidence and third-party workplace reports of on-the-job performance by the candidate.</w:t>
            </w:r>
          </w:p>
          <w:p w:rsidR="00000000" w:rsidP="00850C68">
            <w:pPr>
              <w:pStyle w:val="BodyText"/>
              <w:rPr>
                <w:lang w:val="en-NZ"/>
              </w:rPr>
            </w:pPr>
            <w:r w:rsidRPr="00850C68">
              <w:t xml:space="preserve">Holistic assessment with other units relevant to the industry sector, workplace and job role is recommended. </w:t>
            </w:r>
          </w:p>
        </w:tc>
      </w:tr>
      <w:tr w:rsidTr="00836E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p>
        </w:tc>
      </w:tr>
      <w:tr w:rsidTr="00836E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850C68" w:rsidP="00850C68">
            <w:pPr>
              <w:pStyle w:val="BodyText"/>
            </w:pPr>
            <w:r w:rsidRPr="00850C68">
              <w:t>Employability skills are integral to effective performance in the workplace and are broadly consistent across industry sectors. How these skills are applied varies between occupations and qualifications due to the different w</w:t>
            </w:r>
            <w:r w:rsidRPr="00850C68">
              <w:t>ork functions and contexts.</w:t>
            </w:r>
          </w:p>
          <w:p w:rsidR="00000000" w:rsidRPr="00850C68" w:rsidP="00850C68">
            <w:pPr>
              <w:pStyle w:val="BodyText"/>
            </w:pPr>
            <w:r w:rsidRPr="00850C68">
              <w:t>Employability skills embedded in this unit should be assessed holistically with other relevant units that make up the skill set or qualification and in the context of the job role.</w:t>
            </w:r>
          </w:p>
        </w:tc>
      </w:tr>
    </w:tbl>
    <w:p w:rsidR="00836EAF" w:rsidP="00850C68">
      <w:pPr>
        <w:pStyle w:val="BodyText"/>
      </w:pPr>
    </w:p>
    <w:p w:rsidR="00836EAF" w:rsidP="00850C68">
      <w:pPr>
        <w:pStyle w:val="BodyText"/>
      </w:pPr>
    </w:p>
    <w:p w:rsidR="00000000" w:rsidRPr="00850C68" w:rsidP="00850C68">
      <w:pPr>
        <w:pStyle w:val="Heading1"/>
      </w:pPr>
      <w:bookmarkStart w:id="11" w:name="O_147205"/>
      <w:bookmarkEnd w:id="11"/>
      <w:r w:rsidRPr="00850C68">
        <w:t>Range Statement</w:t>
      </w:r>
    </w:p>
    <w:tbl>
      <w:tblPr>
        <w:tblW w:w="0" w:type="auto"/>
        <w:tblLayout w:type="fixed"/>
        <w:tblCellMar>
          <w:left w:w="62" w:type="dxa"/>
          <w:right w:w="62" w:type="dxa"/>
        </w:tblCellMar>
        <w:tblLook w:val="0000"/>
      </w:tblPr>
      <w:tblGrid>
        <w:gridCol w:w="3345"/>
        <w:gridCol w:w="5835"/>
      </w:tblGrid>
      <w:tr w:rsidTr="00836EA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rPr>
                <w:rStyle w:val="SpecialBold"/>
              </w:rPr>
              <w:t>RANGE S</w:t>
            </w:r>
            <w:r w:rsidRPr="00850C68">
              <w:rPr>
                <w:rStyle w:val="SpecialBold"/>
              </w:rPr>
              <w:t>TATEMENT</w:t>
            </w:r>
          </w:p>
        </w:tc>
      </w:tr>
      <w:tr w:rsidTr="00836EA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t>The range statement relates to the unit of competency as a whole. It allows for different work environments and situations that may affect performance. Bold italicised wording in the performance criteria is detailed below.</w:t>
            </w:r>
          </w:p>
        </w:tc>
      </w:tr>
      <w:tr w:rsidTr="00836EA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50C68">
            <w:pPr>
              <w:pStyle w:val="BodyText"/>
              <w:rPr>
                <w:lang w:val="en-NZ"/>
              </w:rPr>
            </w:pPr>
          </w:p>
        </w:tc>
      </w:tr>
      <w:tr w:rsidTr="00836E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rPr>
                <w:rStyle w:val="BoldandItalics"/>
              </w:rPr>
              <w:t>Workpl</w:t>
            </w:r>
            <w:r w:rsidRPr="00850C68">
              <w:rPr>
                <w:rStyle w:val="BoldandItalics"/>
              </w:rPr>
              <w:t>ace information</w:t>
            </w:r>
            <w:r w:rsidRPr="00850C6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50C68" w:rsidP="00850C68">
            <w:pPr>
              <w:pStyle w:val="ListBullet"/>
            </w:pPr>
            <w:r w:rsidRPr="00850C68">
              <w:t>job role and tasks to be performed</w:t>
            </w:r>
          </w:p>
          <w:p w:rsidR="00000000" w:rsidRPr="00850C68" w:rsidP="00850C68">
            <w:pPr>
              <w:pStyle w:val="ListBullet"/>
            </w:pPr>
            <w:r w:rsidRPr="00850C68">
              <w:t>verbal or written advice affecting job performance and service requirements</w:t>
            </w:r>
          </w:p>
          <w:p w:rsidR="00000000" w:rsidRPr="00850C68" w:rsidP="00850C68">
            <w:pPr>
              <w:pStyle w:val="ListBullet"/>
            </w:pPr>
            <w:r w:rsidRPr="00850C68">
              <w:t>details of expected business, including customer requirements and scheduling</w:t>
            </w:r>
          </w:p>
          <w:p w:rsidR="00000000" w:rsidRPr="00850C68" w:rsidP="00850C68">
            <w:pPr>
              <w:pStyle w:val="ListBullet"/>
            </w:pPr>
            <w:r w:rsidRPr="00850C68">
              <w:t>knowledge and availability of products, services and specials</w:t>
            </w:r>
          </w:p>
          <w:p w:rsidR="00000000" w:rsidP="00850C68">
            <w:pPr>
              <w:pStyle w:val="ListBullet"/>
              <w:rPr>
                <w:lang w:val="en-NZ"/>
              </w:rPr>
            </w:pPr>
            <w:r w:rsidRPr="00850C68">
              <w:t>local area knowledge and venue facilities.</w:t>
            </w:r>
          </w:p>
        </w:tc>
      </w:tr>
      <w:tr w:rsidTr="00836EA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50C68">
            <w:pPr>
              <w:pStyle w:val="BodyText"/>
              <w:rPr>
                <w:lang w:val="en-NZ"/>
              </w:rPr>
            </w:pPr>
          </w:p>
        </w:tc>
      </w:tr>
      <w:tr w:rsidTr="00836E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rPr>
                <w:rStyle w:val="BoldandItalics"/>
              </w:rPr>
              <w:t>End of service procedures</w:t>
            </w:r>
            <w:r w:rsidRPr="00850C68">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850C68" w:rsidP="00850C68">
            <w:pPr>
              <w:pStyle w:val="ListBullet"/>
            </w:pPr>
            <w:r w:rsidRPr="00850C68">
              <w:t>safe storage of products, equipment and materials</w:t>
            </w:r>
          </w:p>
          <w:p w:rsidR="00000000" w:rsidRPr="00850C68" w:rsidP="00850C68">
            <w:pPr>
              <w:pStyle w:val="ListBullet"/>
            </w:pPr>
            <w:r w:rsidRPr="00850C68">
              <w:t>cleaning procedures related to work areas and equipment</w:t>
            </w:r>
          </w:p>
          <w:p w:rsidR="00000000" w:rsidRPr="00850C68" w:rsidP="00850C68">
            <w:pPr>
              <w:pStyle w:val="ListBullet"/>
            </w:pPr>
            <w:r w:rsidRPr="00850C68">
              <w:t>debriefing sessions, including quality service reviews</w:t>
            </w:r>
          </w:p>
          <w:p w:rsidR="00000000" w:rsidRPr="00850C68" w:rsidP="00850C68">
            <w:pPr>
              <w:pStyle w:val="ListBullet"/>
            </w:pPr>
            <w:r w:rsidRPr="00850C68">
              <w:t>restocking</w:t>
            </w:r>
          </w:p>
          <w:p w:rsidR="00000000" w:rsidP="00850C68">
            <w:pPr>
              <w:pStyle w:val="ListBullet"/>
              <w:rPr>
                <w:lang w:val="en-NZ"/>
              </w:rPr>
            </w:pPr>
            <w:r w:rsidRPr="00850C68">
              <w:t>preparation for the next service period.</w:t>
            </w:r>
          </w:p>
        </w:tc>
      </w:tr>
      <w:tr w:rsidTr="00836EA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50C68">
            <w:pPr>
              <w:pStyle w:val="BodyText"/>
              <w:rPr>
                <w:lang w:val="en-NZ"/>
              </w:rPr>
            </w:pPr>
          </w:p>
        </w:tc>
      </w:tr>
      <w:tr w:rsidTr="00836E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rPr>
                <w:rStyle w:val="BoldandItalics"/>
              </w:rPr>
              <w:t>Environmental considerations</w:t>
            </w:r>
            <w:r w:rsidRPr="00850C68">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850C68" w:rsidP="00850C68">
            <w:pPr>
              <w:pStyle w:val="ListBullet"/>
            </w:pPr>
            <w:r w:rsidRPr="00850C68">
              <w:t>recycling and minimising waste</w:t>
            </w:r>
          </w:p>
          <w:p w:rsidR="00000000" w:rsidRPr="00850C68" w:rsidP="00850C68">
            <w:pPr>
              <w:pStyle w:val="ListBullet"/>
            </w:pPr>
            <w:r w:rsidRPr="00850C68">
              <w:t>responsible disposal of waste</w:t>
            </w:r>
          </w:p>
          <w:p w:rsidR="00000000" w:rsidRPr="00850C68" w:rsidP="00850C68">
            <w:pPr>
              <w:pStyle w:val="ListBullet"/>
            </w:pPr>
            <w:r w:rsidRPr="00850C68">
              <w:t>efficient energy use</w:t>
            </w:r>
          </w:p>
          <w:p w:rsidR="00000000" w:rsidP="00850C68">
            <w:pPr>
              <w:pStyle w:val="ListBullet"/>
              <w:rPr>
                <w:lang w:val="en-NZ"/>
              </w:rPr>
            </w:pPr>
            <w:r w:rsidRPr="00850C68">
              <w:t>efficient water use.</w:t>
            </w:r>
          </w:p>
        </w:tc>
      </w:tr>
      <w:tr w:rsidTr="00836EA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50C68">
            <w:pPr>
              <w:pStyle w:val="BodyText"/>
              <w:rPr>
                <w:lang w:val="en-NZ"/>
              </w:rPr>
            </w:pPr>
          </w:p>
        </w:tc>
      </w:tr>
      <w:tr w:rsidTr="00836E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rPr>
                <w:rStyle w:val="BoldandItalics"/>
              </w:rPr>
              <w:t>Administrative and reporting requirements</w:t>
            </w:r>
            <w:r w:rsidRPr="00850C6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50C68" w:rsidP="00850C68">
            <w:pPr>
              <w:pStyle w:val="ListBullet"/>
            </w:pPr>
            <w:r w:rsidRPr="00850C68">
              <w:t>handover</w:t>
            </w:r>
          </w:p>
          <w:p w:rsidR="00000000" w:rsidRPr="00850C68" w:rsidP="00850C68">
            <w:pPr>
              <w:pStyle w:val="ListBullet"/>
            </w:pPr>
            <w:r w:rsidRPr="00850C68">
              <w:t>completing financial transactions such as reconciling takings and/or floats</w:t>
            </w:r>
          </w:p>
          <w:p w:rsidR="00000000" w:rsidRPr="00850C68" w:rsidP="00850C68">
            <w:pPr>
              <w:pStyle w:val="ListBullet"/>
            </w:pPr>
            <w:r w:rsidRPr="00850C68">
              <w:t>completing work plans and schedules</w:t>
            </w:r>
          </w:p>
          <w:p w:rsidR="00000000" w:rsidRPr="00850C68" w:rsidP="00850C68">
            <w:pPr>
              <w:pStyle w:val="ListBullet"/>
            </w:pPr>
            <w:r w:rsidRPr="00850C68">
              <w:t>completing incident, OHS or maintenance reports.</w:t>
            </w:r>
          </w:p>
        </w:tc>
      </w:tr>
    </w:tbl>
    <w:p w:rsidR="00836EAF" w:rsidP="00850C68">
      <w:pPr>
        <w:pStyle w:val="BodyText"/>
      </w:pPr>
    </w:p>
    <w:p w:rsidR="00836EAF" w:rsidP="00850C68">
      <w:pPr>
        <w:pStyle w:val="BodyText"/>
      </w:pPr>
    </w:p>
    <w:p w:rsidR="00000000" w:rsidRPr="00850C68" w:rsidP="00850C68">
      <w:pPr>
        <w:pStyle w:val="Heading1"/>
      </w:pPr>
      <w:bookmarkStart w:id="12" w:name="O_147206"/>
      <w:bookmarkEnd w:id="12"/>
      <w:r w:rsidRPr="00850C68">
        <w:t>Unit Sector(s)</w:t>
      </w:r>
    </w:p>
    <w:tbl>
      <w:tblPr>
        <w:tblW w:w="0" w:type="auto"/>
        <w:tblLayout w:type="fixed"/>
        <w:tblCellMar>
          <w:left w:w="62" w:type="dxa"/>
          <w:right w:w="62" w:type="dxa"/>
        </w:tblCellMar>
        <w:tblLook w:val="0000"/>
      </w:tblPr>
      <w:tblGrid>
        <w:gridCol w:w="2836"/>
        <w:gridCol w:w="6344"/>
      </w:tblGrid>
      <w:tr w:rsidTr="00836EA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50C68" w:rsidP="00850C68">
            <w:pPr>
              <w:pStyle w:val="BodyText"/>
            </w:pPr>
            <w:r w:rsidRPr="00850C68">
              <w:t>Hospitality</w:t>
            </w:r>
          </w:p>
        </w:tc>
      </w:tr>
    </w:tbl>
    <w:p w:rsidR="00000000" w:rsidRPr="00850C68" w:rsidP="00850C68">
      <w:pPr>
        <w:pStyle w:val="BodyText"/>
      </w:pPr>
    </w:p>
    <w:p w:rsidR="00000000" w:rsidRPr="00850C68" w:rsidP="00850C68">
      <w:pPr>
        <w:pStyle w:val="AllowPageBreak"/>
      </w:pPr>
    </w:p>
    <w:p w:rsidR="00000000" w:rsidRPr="00850C68" w:rsidP="00850C68">
      <w:pPr>
        <w:pStyle w:val="Heading1"/>
      </w:pPr>
      <w:bookmarkStart w:id="13" w:name="O_163360"/>
      <w:bookmarkEnd w:id="13"/>
      <w:r w:rsidRPr="00850C68">
        <w:t>Competency field</w:t>
      </w:r>
    </w:p>
    <w:tbl>
      <w:tblPr>
        <w:tblW w:w="0" w:type="auto"/>
        <w:tblLayout w:type="fixed"/>
        <w:tblCellMar>
          <w:left w:w="62" w:type="dxa"/>
          <w:right w:w="62" w:type="dxa"/>
        </w:tblCellMar>
        <w:tblLook w:val="0000"/>
      </w:tblPr>
      <w:tblGrid>
        <w:gridCol w:w="2836"/>
        <w:gridCol w:w="6344"/>
      </w:tblGrid>
      <w:tr w:rsidTr="00836EA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50C68">
            <w:pPr>
              <w:pStyle w:val="BodyText"/>
              <w:rPr>
                <w:lang w:val="en-NZ"/>
              </w:rPr>
            </w:pPr>
            <w:r w:rsidRPr="00850C68">
              <w:t>Working in Industry</w:t>
            </w:r>
          </w:p>
        </w:tc>
      </w:tr>
      <w:tr w:rsidTr="00836EA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50C68" w:rsidP="00850C68">
            <w:pPr>
              <w:pStyle w:val="BodyText"/>
            </w:pPr>
          </w:p>
        </w:tc>
      </w:tr>
    </w:tbl>
    <w:p w:rsidR="00000000" w:rsidRPr="00850C68" w:rsidP="00850C68">
      <w:pPr>
        <w:pStyle w:val="BodyText"/>
      </w:pPr>
    </w:p>
    <w:p w:rsidR="00000000" w:rsidRPr="00850C68" w:rsidP="00850C68"/>
    <w:sectPr w:rsidSect="00850C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C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6EAF" w:rsidP="00836E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C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EAF" w:rsidP="00850C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36EAF" w:rsidP="00850C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36EAF" w:rsidP="00850C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C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6EAF" w:rsidP="00836E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C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EAF" w:rsidP="00850C68">
    <w:pPr>
      <w:pStyle w:val="Header"/>
      <w:framePr w:wrap="around"/>
    </w:pPr>
    <w:r>
      <w:fldChar w:fldCharType="begin"/>
    </w:r>
    <w:r>
      <w:instrText xml:space="preserve"> TITLE   \* MERGEFORMAT </w:instrText>
    </w:r>
    <w:r>
      <w:fldChar w:fldCharType="separate"/>
    </w:r>
    <w:r>
      <w:t>SITHIND002A Apply hospitality skills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36EAF" w:rsidP="00850C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02B4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4458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C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0C68"/>
    <w:pPr>
      <w:spacing w:before="360" w:after="60"/>
      <w:outlineLvl w:val="0"/>
    </w:pPr>
    <w:rPr>
      <w:sz w:val="32"/>
    </w:rPr>
  </w:style>
  <w:style w:type="paragraph" w:styleId="Heading2">
    <w:name w:val="heading 2"/>
    <w:basedOn w:val="HeadingBase"/>
    <w:next w:val="BodyText"/>
    <w:link w:val="Heading2Char"/>
    <w:qFormat/>
    <w:rsid w:val="00850C68"/>
    <w:pPr>
      <w:keepLines/>
      <w:spacing w:before="240" w:after="120"/>
      <w:outlineLvl w:val="1"/>
    </w:pPr>
    <w:rPr>
      <w:sz w:val="28"/>
      <w:szCs w:val="40"/>
    </w:rPr>
  </w:style>
  <w:style w:type="paragraph" w:styleId="Heading3">
    <w:name w:val="heading 3"/>
    <w:basedOn w:val="HeadingBase"/>
    <w:next w:val="BodyText"/>
    <w:link w:val="Heading3Char"/>
    <w:qFormat/>
    <w:rsid w:val="00850C68"/>
    <w:pPr>
      <w:spacing w:before="180" w:after="120"/>
      <w:outlineLvl w:val="2"/>
    </w:pPr>
    <w:rPr>
      <w:spacing w:val="-10"/>
      <w:kern w:val="32"/>
    </w:rPr>
  </w:style>
  <w:style w:type="paragraph" w:styleId="Heading4">
    <w:name w:val="heading 4"/>
    <w:basedOn w:val="HeadingBase"/>
    <w:next w:val="BodyText"/>
    <w:link w:val="Heading4Char"/>
    <w:qFormat/>
    <w:rsid w:val="00850C68"/>
    <w:pPr>
      <w:spacing w:before="160" w:after="120"/>
      <w:outlineLvl w:val="3"/>
    </w:pPr>
    <w:rPr>
      <w:sz w:val="22"/>
    </w:rPr>
  </w:style>
  <w:style w:type="paragraph" w:styleId="Heading5">
    <w:name w:val="heading 5"/>
    <w:basedOn w:val="HeadingBase"/>
    <w:next w:val="Normal"/>
    <w:link w:val="Heading5Char"/>
    <w:qFormat/>
    <w:rsid w:val="00850C68"/>
    <w:pPr>
      <w:spacing w:before="80"/>
      <w:outlineLvl w:val="4"/>
    </w:pPr>
    <w:rPr>
      <w:color w:val="918585"/>
      <w:sz w:val="20"/>
    </w:rPr>
  </w:style>
  <w:style w:type="paragraph" w:styleId="Heading6">
    <w:name w:val="heading 6"/>
    <w:basedOn w:val="HeadingBase"/>
    <w:next w:val="Normal"/>
    <w:link w:val="Heading6Char"/>
    <w:qFormat/>
    <w:rsid w:val="00850C68"/>
    <w:pPr>
      <w:spacing w:before="60"/>
      <w:outlineLvl w:val="5"/>
    </w:pPr>
    <w:rPr>
      <w:color w:val="918585"/>
      <w:sz w:val="20"/>
    </w:rPr>
  </w:style>
  <w:style w:type="paragraph" w:styleId="Heading7">
    <w:name w:val="heading 7"/>
    <w:basedOn w:val="Normal"/>
    <w:next w:val="Normal"/>
    <w:link w:val="Heading7Char"/>
    <w:qFormat/>
    <w:rsid w:val="00850C68"/>
    <w:pPr>
      <w:ind w:left="720"/>
      <w:outlineLvl w:val="6"/>
    </w:pPr>
    <w:rPr>
      <w:i/>
    </w:rPr>
  </w:style>
  <w:style w:type="paragraph" w:styleId="Heading8">
    <w:name w:val="heading 8"/>
    <w:basedOn w:val="Normal"/>
    <w:next w:val="Normal"/>
    <w:link w:val="Heading8Char"/>
    <w:qFormat/>
    <w:rsid w:val="00850C68"/>
    <w:pPr>
      <w:ind w:left="720"/>
      <w:outlineLvl w:val="7"/>
    </w:pPr>
    <w:rPr>
      <w:i/>
    </w:rPr>
  </w:style>
  <w:style w:type="paragraph" w:styleId="Heading9">
    <w:name w:val="heading 9"/>
    <w:basedOn w:val="Normal"/>
    <w:next w:val="Normal"/>
    <w:link w:val="Heading9Char"/>
    <w:qFormat/>
    <w:rsid w:val="00850C68"/>
    <w:pPr>
      <w:ind w:left="720"/>
      <w:outlineLvl w:val="8"/>
    </w:pPr>
    <w:rPr>
      <w:i/>
    </w:rPr>
  </w:style>
  <w:style w:type="character" w:default="1" w:styleId="DefaultParagraphFont">
    <w:name w:val="Default Paragraph Font"/>
    <w:uiPriority w:val="1"/>
    <w:unhideWhenUsed/>
    <w:rsid w:val="00850C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C68"/>
  </w:style>
  <w:style w:type="character" w:customStyle="1" w:styleId="Heading1Char">
    <w:name w:val="Heading 1 Char"/>
    <w:basedOn w:val="DefaultParagraphFont"/>
    <w:link w:val="Heading1"/>
    <w:rsid w:val="00850C68"/>
    <w:rPr>
      <w:rFonts w:ascii="Times New Roman" w:eastAsia="Times New Roman" w:hAnsi="Times New Roman" w:cs="Times New Roman"/>
      <w:b/>
      <w:sz w:val="32"/>
      <w:szCs w:val="20"/>
      <w:lang w:eastAsia="en-US"/>
    </w:rPr>
  </w:style>
  <w:style w:type="paragraph" w:styleId="BodyText">
    <w:name w:val="Body Text"/>
    <w:basedOn w:val="Normal"/>
    <w:link w:val="BodyTextChar"/>
    <w:rsid w:val="00850C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0C68"/>
    <w:rPr>
      <w:rFonts w:ascii="Times New Roman" w:eastAsia="Times New Roman" w:hAnsi="Times New Roman" w:cs="Times New Roman"/>
      <w:sz w:val="24"/>
      <w:lang w:val="en-US" w:eastAsia="en-US"/>
    </w:rPr>
  </w:style>
  <w:style w:type="paragraph" w:styleId="Footer">
    <w:name w:val="footer"/>
    <w:basedOn w:val="Normal"/>
    <w:link w:val="FooterChar"/>
    <w:rsid w:val="00850C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C68"/>
    <w:rPr>
      <w:rFonts w:ascii="Times New Roman" w:eastAsia="Times New Roman" w:hAnsi="Times New Roman" w:cs="Times New Roman"/>
      <w:sz w:val="16"/>
      <w:lang w:val="en-US" w:eastAsia="en-US"/>
    </w:rPr>
  </w:style>
  <w:style w:type="paragraph" w:styleId="List">
    <w:name w:val="List"/>
    <w:basedOn w:val="BodyText"/>
    <w:next w:val="BodyText"/>
    <w:rsid w:val="00850C68"/>
    <w:pPr>
      <w:tabs>
        <w:tab w:val="left" w:pos="340"/>
      </w:tabs>
      <w:spacing w:before="60" w:after="60"/>
      <w:ind w:left="340" w:hanging="340"/>
    </w:pPr>
  </w:style>
  <w:style w:type="paragraph" w:styleId="ListBullet">
    <w:name w:val="List Bullet"/>
    <w:basedOn w:val="List"/>
    <w:rsid w:val="00850C68"/>
    <w:pPr>
      <w:numPr>
        <w:numId w:val="12"/>
      </w:numPr>
      <w:tabs>
        <w:tab w:val="clear" w:pos="340"/>
      </w:tabs>
      <w:spacing w:before="40" w:after="40"/>
    </w:pPr>
  </w:style>
  <w:style w:type="character" w:customStyle="1" w:styleId="SpecialBold">
    <w:name w:val="Special Bold"/>
    <w:basedOn w:val="DefaultParagraphFont"/>
    <w:rsid w:val="00850C68"/>
    <w:rPr>
      <w:b/>
      <w:spacing w:val="0"/>
    </w:rPr>
  </w:style>
  <w:style w:type="paragraph" w:styleId="Header">
    <w:name w:val="header"/>
    <w:basedOn w:val="Normal"/>
    <w:link w:val="HeaderChar"/>
    <w:rsid w:val="00850C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C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0C68"/>
    <w:pPr>
      <w:spacing w:before="240" w:after="120"/>
      <w:outlineLvl w:val="0"/>
    </w:pPr>
    <w:rPr>
      <w:rFonts w:ascii="Times New Roman" w:hAnsi="Times New Roman"/>
      <w:b/>
      <w:sz w:val="28"/>
    </w:rPr>
  </w:style>
  <w:style w:type="paragraph" w:customStyle="1" w:styleId="AllowPageBreak">
    <w:name w:val="AllowPageBreak"/>
    <w:rsid w:val="00850C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0C68"/>
    <w:rPr>
      <w:b/>
      <w:i/>
      <w:u w:val="none"/>
    </w:rPr>
  </w:style>
  <w:style w:type="character" w:customStyle="1" w:styleId="Heading2Char">
    <w:name w:val="Heading 2 Char"/>
    <w:basedOn w:val="DefaultParagraphFont"/>
    <w:link w:val="Heading2"/>
    <w:rsid w:val="00850C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C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C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C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C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C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0C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0C68"/>
    <w:rPr>
      <w:rFonts w:ascii="Courier New" w:eastAsia="Times New Roman" w:hAnsi="Courier New" w:cs="Times New Roman"/>
      <w:i/>
      <w:szCs w:val="20"/>
      <w:lang w:val="en-US" w:eastAsia="en-US"/>
    </w:rPr>
  </w:style>
  <w:style w:type="paragraph" w:customStyle="1" w:styleId="HeadingBase">
    <w:name w:val="Heading Base"/>
    <w:rsid w:val="00850C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C68"/>
    <w:pPr>
      <w:tabs>
        <w:tab w:val="right" w:leader="dot" w:pos="9072"/>
      </w:tabs>
      <w:ind w:left="567"/>
    </w:pPr>
    <w:rPr>
      <w:szCs w:val="22"/>
    </w:rPr>
  </w:style>
  <w:style w:type="paragraph" w:customStyle="1" w:styleId="TOCBase">
    <w:name w:val="TOC Base"/>
    <w:rsid w:val="00850C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C68"/>
    <w:pPr>
      <w:tabs>
        <w:tab w:val="right" w:leader="dot" w:pos="9072"/>
      </w:tabs>
      <w:spacing w:before="40" w:after="40"/>
      <w:ind w:left="284"/>
    </w:pPr>
    <w:rPr>
      <w:rFonts w:ascii="Times New Roman" w:hAnsi="Times New Roman"/>
    </w:rPr>
  </w:style>
  <w:style w:type="paragraph" w:styleId="TOC1">
    <w:name w:val="toc 1"/>
    <w:basedOn w:val="TOCBase"/>
    <w:next w:val="Normal"/>
    <w:rsid w:val="00850C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0C68"/>
    <w:pPr>
      <w:spacing w:before="5040"/>
      <w:jc w:val="center"/>
    </w:pPr>
    <w:rPr>
      <w:sz w:val="48"/>
      <w:szCs w:val="72"/>
      <w:lang w:val="en-US"/>
    </w:rPr>
  </w:style>
  <w:style w:type="character" w:customStyle="1" w:styleId="TitleChar">
    <w:name w:val="Title Char"/>
    <w:basedOn w:val="DefaultParagraphFont"/>
    <w:link w:val="Title"/>
    <w:rsid w:val="00850C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C68"/>
    <w:pPr>
      <w:tabs>
        <w:tab w:val="left" w:pos="3600"/>
        <w:tab w:val="left" w:pos="3958"/>
      </w:tabs>
    </w:pPr>
  </w:style>
  <w:style w:type="paragraph" w:customStyle="1" w:styleId="Note">
    <w:name w:val="Note"/>
    <w:basedOn w:val="BodyText"/>
    <w:rsid w:val="00850C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C68"/>
    <w:pPr>
      <w:framePr w:wrap="auto" w:hAnchor="text" w:y="6049"/>
    </w:pPr>
    <w:rPr>
      <w:color w:val="000000"/>
      <w:sz w:val="40"/>
    </w:rPr>
  </w:style>
  <w:style w:type="paragraph" w:customStyle="1" w:styleId="TOCTitle">
    <w:name w:val="TOCTitle"/>
    <w:basedOn w:val="Heading1"/>
    <w:rsid w:val="00850C68"/>
    <w:pPr>
      <w:spacing w:after="240"/>
      <w:jc w:val="center"/>
      <w:outlineLvl w:val="9"/>
    </w:pPr>
    <w:rPr>
      <w:caps/>
    </w:rPr>
  </w:style>
  <w:style w:type="paragraph" w:customStyle="1" w:styleId="Version">
    <w:name w:val="Version"/>
    <w:rsid w:val="00850C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0C68"/>
    <w:pPr>
      <w:numPr>
        <w:numId w:val="13"/>
      </w:numPr>
      <w:tabs>
        <w:tab w:val="clear" w:pos="680"/>
      </w:tabs>
    </w:pPr>
  </w:style>
  <w:style w:type="paragraph" w:styleId="Index1">
    <w:name w:val="index 1"/>
    <w:basedOn w:val="Normal"/>
    <w:next w:val="Normal"/>
    <w:semiHidden/>
    <w:rsid w:val="00850C68"/>
    <w:pPr>
      <w:keepNext w:val="0"/>
      <w:tabs>
        <w:tab w:val="right" w:pos="4176"/>
      </w:tabs>
      <w:ind w:left="198" w:hanging="198"/>
    </w:pPr>
    <w:rPr>
      <w:rFonts w:ascii="Garamond" w:hAnsi="Garamond"/>
    </w:rPr>
  </w:style>
  <w:style w:type="paragraph" w:styleId="IndexHeading">
    <w:name w:val="index heading"/>
    <w:basedOn w:val="Normal"/>
    <w:next w:val="Index1"/>
    <w:semiHidden/>
    <w:rsid w:val="00850C68"/>
    <w:pPr>
      <w:spacing w:before="120" w:after="120"/>
    </w:pPr>
    <w:rPr>
      <w:rFonts w:ascii="Arial" w:hAnsi="Arial"/>
      <w:b/>
      <w:color w:val="918585"/>
      <w:sz w:val="24"/>
    </w:rPr>
  </w:style>
  <w:style w:type="paragraph" w:customStyle="1" w:styleId="Chapter">
    <w:name w:val="Chapter"/>
    <w:basedOn w:val="Normal"/>
    <w:rsid w:val="00850C68"/>
    <w:pPr>
      <w:spacing w:before="240"/>
    </w:pPr>
    <w:rPr>
      <w:rFonts w:ascii="Times New Roman" w:hAnsi="Times New Roman"/>
      <w:smallCaps/>
      <w:spacing w:val="80"/>
      <w:sz w:val="28"/>
    </w:rPr>
  </w:style>
  <w:style w:type="paragraph" w:customStyle="1" w:styleId="InChapter">
    <w:name w:val="InChapter"/>
    <w:basedOn w:val="Heading3"/>
    <w:rsid w:val="00850C68"/>
    <w:pPr>
      <w:spacing w:after="240"/>
      <w:outlineLvl w:val="9"/>
    </w:pPr>
    <w:rPr>
      <w:noProof/>
    </w:rPr>
  </w:style>
  <w:style w:type="paragraph" w:styleId="Index2">
    <w:name w:val="index 2"/>
    <w:basedOn w:val="Normal"/>
    <w:next w:val="Normal"/>
    <w:semiHidden/>
    <w:rsid w:val="00850C68"/>
    <w:pPr>
      <w:tabs>
        <w:tab w:val="right" w:pos="4176"/>
      </w:tabs>
      <w:ind w:left="568" w:hanging="284"/>
    </w:pPr>
    <w:rPr>
      <w:rFonts w:ascii="Garamond" w:hAnsi="Garamond"/>
    </w:rPr>
  </w:style>
  <w:style w:type="paragraph" w:customStyle="1" w:styleId="Byline">
    <w:name w:val="Byline"/>
    <w:rsid w:val="00850C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C68"/>
    <w:pPr>
      <w:tabs>
        <w:tab w:val="clear" w:pos="3600"/>
        <w:tab w:val="clear" w:pos="3958"/>
      </w:tabs>
      <w:jc w:val="right"/>
    </w:pPr>
  </w:style>
  <w:style w:type="character" w:styleId="Emphasis">
    <w:name w:val="Emphasis"/>
    <w:basedOn w:val="DefaultParagraphFont"/>
    <w:qFormat/>
    <w:rsid w:val="00850C68"/>
    <w:rPr>
      <w:i/>
    </w:rPr>
  </w:style>
  <w:style w:type="paragraph" w:styleId="Caption">
    <w:name w:val="caption"/>
    <w:basedOn w:val="BodyText"/>
    <w:next w:val="Normal"/>
    <w:qFormat/>
    <w:rsid w:val="00850C68"/>
    <w:pPr>
      <w:framePr w:w="2268" w:hSpace="181" w:vSpace="181" w:wrap="around" w:vAnchor="text" w:hAnchor="page" w:x="1135" w:y="285" w:anchorLock="1"/>
    </w:pPr>
    <w:rPr>
      <w:i/>
    </w:rPr>
  </w:style>
  <w:style w:type="paragraph" w:customStyle="1" w:styleId="MiniTOCTitle">
    <w:name w:val="MiniTOCTitle"/>
    <w:basedOn w:val="Heading4"/>
    <w:rsid w:val="00850C68"/>
    <w:pPr>
      <w:spacing w:before="240"/>
      <w:outlineLvl w:val="9"/>
    </w:pPr>
    <w:rPr>
      <w:noProof/>
      <w:sz w:val="24"/>
    </w:rPr>
  </w:style>
  <w:style w:type="paragraph" w:customStyle="1" w:styleId="MiniTOCItem">
    <w:name w:val="MiniTOCItem"/>
    <w:basedOn w:val="ListBullet"/>
    <w:rsid w:val="00850C68"/>
    <w:pPr>
      <w:numPr>
        <w:numId w:val="0"/>
      </w:numPr>
      <w:tabs>
        <w:tab w:val="right" w:leader="dot" w:pos="6521"/>
      </w:tabs>
      <w:spacing w:before="0" w:after="0"/>
    </w:pPr>
  </w:style>
  <w:style w:type="paragraph" w:customStyle="1" w:styleId="TOFTitle">
    <w:name w:val="TOFTitle"/>
    <w:basedOn w:val="TOCTitle"/>
    <w:rsid w:val="00850C68"/>
  </w:style>
  <w:style w:type="paragraph" w:styleId="TableofFigures">
    <w:name w:val="table of figures"/>
    <w:basedOn w:val="Normal"/>
    <w:next w:val="Normal"/>
    <w:semiHidden/>
    <w:rsid w:val="00850C68"/>
    <w:pPr>
      <w:tabs>
        <w:tab w:val="right" w:leader="dot" w:pos="9072"/>
      </w:tabs>
      <w:ind w:left="970" w:hanging="403"/>
    </w:pPr>
    <w:rPr>
      <w:rFonts w:ascii="Times New Roman" w:hAnsi="Times New Roman"/>
      <w:b/>
    </w:rPr>
  </w:style>
  <w:style w:type="paragraph" w:styleId="ListNumber">
    <w:name w:val="List Number"/>
    <w:basedOn w:val="List"/>
    <w:rsid w:val="00850C68"/>
    <w:pPr>
      <w:numPr>
        <w:numId w:val="10"/>
      </w:numPr>
    </w:pPr>
  </w:style>
  <w:style w:type="character" w:customStyle="1" w:styleId="WingdingSymbols">
    <w:name w:val="Wingding Symbols"/>
    <w:rsid w:val="00850C68"/>
    <w:rPr>
      <w:rFonts w:ascii="Wingdings" w:hAnsi="Wingdings"/>
    </w:rPr>
  </w:style>
  <w:style w:type="paragraph" w:customStyle="1" w:styleId="TableHeading">
    <w:name w:val="Table Heading"/>
    <w:basedOn w:val="HeadingBase"/>
    <w:rsid w:val="00850C68"/>
    <w:pPr>
      <w:keepLines/>
      <w:pBdr>
        <w:bottom w:val="single" w:sz="6" w:space="1" w:color="918585"/>
      </w:pBdr>
      <w:spacing w:before="240"/>
    </w:pPr>
  </w:style>
  <w:style w:type="character" w:customStyle="1" w:styleId="HotSpot">
    <w:name w:val="HotSpot"/>
    <w:rsid w:val="00850C68"/>
    <w:rPr>
      <w:color w:val="0033CC"/>
      <w:u w:val="none"/>
    </w:rPr>
  </w:style>
  <w:style w:type="paragraph" w:customStyle="1" w:styleId="BodyTextRight">
    <w:name w:val="Body Text Right"/>
    <w:basedOn w:val="BodyText"/>
    <w:rsid w:val="00850C68"/>
    <w:pPr>
      <w:spacing w:before="0" w:after="0"/>
      <w:jc w:val="right"/>
    </w:pPr>
  </w:style>
  <w:style w:type="paragraph" w:styleId="Index3">
    <w:name w:val="index 3"/>
    <w:basedOn w:val="ListNumber2"/>
    <w:next w:val="Normal"/>
    <w:semiHidden/>
    <w:rsid w:val="00850C68"/>
    <w:pPr>
      <w:numPr>
        <w:numId w:val="0"/>
      </w:numPr>
      <w:tabs>
        <w:tab w:val="right" w:leader="dot" w:pos="4176"/>
      </w:tabs>
    </w:pPr>
  </w:style>
  <w:style w:type="paragraph" w:styleId="ListNumber2">
    <w:name w:val="List Number 2"/>
    <w:basedOn w:val="List2"/>
    <w:rsid w:val="00850C68"/>
    <w:pPr>
      <w:numPr>
        <w:numId w:val="9"/>
      </w:numPr>
      <w:tabs>
        <w:tab w:val="clear" w:pos="1060"/>
      </w:tabs>
    </w:pPr>
  </w:style>
  <w:style w:type="paragraph" w:customStyle="1" w:styleId="MarginNote">
    <w:name w:val="Margin Note"/>
    <w:basedOn w:val="BodyText"/>
    <w:rsid w:val="00850C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C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C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0C68"/>
    <w:rPr>
      <w:sz w:val="32"/>
    </w:rPr>
  </w:style>
  <w:style w:type="paragraph" w:customStyle="1" w:styleId="HeadingProcedure">
    <w:name w:val="Heading Procedure"/>
    <w:basedOn w:val="HeadingBase"/>
    <w:next w:val="Normal"/>
    <w:rsid w:val="00850C68"/>
    <w:pPr>
      <w:tabs>
        <w:tab w:val="left" w:pos="0"/>
      </w:tabs>
      <w:spacing w:before="120" w:after="60"/>
    </w:pPr>
    <w:rPr>
      <w:i/>
      <w:color w:val="918585"/>
      <w:sz w:val="22"/>
    </w:rPr>
  </w:style>
  <w:style w:type="paragraph" w:customStyle="1" w:styleId="TableBodyText">
    <w:name w:val="Table Body Text"/>
    <w:basedOn w:val="BodyText"/>
    <w:rsid w:val="00850C68"/>
    <w:pPr>
      <w:spacing w:before="60" w:after="60"/>
    </w:pPr>
  </w:style>
  <w:style w:type="paragraph" w:styleId="ListContinue">
    <w:name w:val="List Continue"/>
    <w:basedOn w:val="List"/>
    <w:rsid w:val="00850C68"/>
    <w:pPr>
      <w:ind w:firstLine="0"/>
    </w:pPr>
  </w:style>
  <w:style w:type="paragraph" w:customStyle="1" w:styleId="ListNote">
    <w:name w:val="List Note"/>
    <w:basedOn w:val="List"/>
    <w:rsid w:val="00850C68"/>
    <w:pPr>
      <w:pBdr>
        <w:top w:val="single" w:sz="6" w:space="2" w:color="918585"/>
        <w:bottom w:val="single" w:sz="6" w:space="2" w:color="918585"/>
      </w:pBdr>
      <w:tabs>
        <w:tab w:val="left" w:pos="1021"/>
      </w:tabs>
      <w:ind w:firstLine="0"/>
    </w:pPr>
  </w:style>
  <w:style w:type="paragraph" w:customStyle="1" w:styleId="Warning">
    <w:name w:val="Warning"/>
    <w:basedOn w:val="BodyText"/>
    <w:rsid w:val="00850C68"/>
    <w:pPr>
      <w:shd w:val="clear" w:color="auto" w:fill="D9D9D9"/>
      <w:tabs>
        <w:tab w:val="left" w:pos="992"/>
      </w:tabs>
      <w:ind w:left="119" w:right="119"/>
    </w:pPr>
    <w:rPr>
      <w:sz w:val="20"/>
    </w:rPr>
  </w:style>
  <w:style w:type="paragraph" w:customStyle="1" w:styleId="MarginIcons">
    <w:name w:val="Margin Icons"/>
    <w:basedOn w:val="BodyText"/>
    <w:rsid w:val="00850C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C68"/>
    <w:rPr>
      <w:rFonts w:ascii="Courier New" w:hAnsi="Courier New"/>
    </w:rPr>
  </w:style>
  <w:style w:type="paragraph" w:customStyle="1" w:styleId="NoteBullet">
    <w:name w:val="Note Bullet"/>
    <w:basedOn w:val="Note"/>
    <w:rsid w:val="00850C68"/>
    <w:pPr>
      <w:tabs>
        <w:tab w:val="clear" w:pos="680"/>
      </w:tabs>
      <w:spacing w:before="60" w:after="60"/>
    </w:pPr>
  </w:style>
  <w:style w:type="paragraph" w:customStyle="1" w:styleId="SubHeading2">
    <w:name w:val="SubHeading2"/>
    <w:basedOn w:val="HeadingBase"/>
    <w:rsid w:val="00850C68"/>
    <w:pPr>
      <w:spacing w:before="240" w:after="60"/>
    </w:pPr>
    <w:rPr>
      <w:sz w:val="20"/>
    </w:rPr>
  </w:style>
  <w:style w:type="paragraph" w:customStyle="1" w:styleId="SubHeading1">
    <w:name w:val="SubHeading1"/>
    <w:basedOn w:val="HeadingBase"/>
    <w:rsid w:val="00850C68"/>
    <w:pPr>
      <w:spacing w:before="240" w:after="60"/>
    </w:pPr>
    <w:rPr>
      <w:color w:val="918585"/>
      <w:sz w:val="22"/>
    </w:rPr>
  </w:style>
  <w:style w:type="paragraph" w:customStyle="1" w:styleId="SideHeading">
    <w:name w:val="Side Heading"/>
    <w:basedOn w:val="HeadingBase"/>
    <w:rsid w:val="00850C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C68"/>
    <w:pPr>
      <w:tabs>
        <w:tab w:val="num" w:pos="360"/>
      </w:tabs>
    </w:pPr>
  </w:style>
  <w:style w:type="paragraph" w:styleId="PlainText">
    <w:name w:val="Plain Text"/>
    <w:basedOn w:val="Normal"/>
    <w:link w:val="PlainTextChar"/>
    <w:rsid w:val="00850C68"/>
    <w:rPr>
      <w:sz w:val="20"/>
    </w:rPr>
  </w:style>
  <w:style w:type="character" w:customStyle="1" w:styleId="PlainTextChar">
    <w:name w:val="Plain Text Char"/>
    <w:basedOn w:val="DefaultParagraphFont"/>
    <w:link w:val="PlainText"/>
    <w:rsid w:val="00850C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0C68"/>
    <w:rPr>
      <w:b/>
      <w:smallCaps/>
    </w:rPr>
  </w:style>
  <w:style w:type="paragraph" w:customStyle="1" w:styleId="TableListNumber">
    <w:name w:val="Table List Number"/>
    <w:basedOn w:val="ListNumber"/>
    <w:rsid w:val="00850C68"/>
    <w:pPr>
      <w:numPr>
        <w:numId w:val="0"/>
      </w:numPr>
    </w:pPr>
  </w:style>
  <w:style w:type="paragraph" w:styleId="TOC4">
    <w:name w:val="toc 4"/>
    <w:basedOn w:val="TOCBase"/>
    <w:next w:val="Normal"/>
    <w:semiHidden/>
    <w:rsid w:val="00850C68"/>
    <w:pPr>
      <w:tabs>
        <w:tab w:val="right" w:leader="dot" w:pos="9071"/>
      </w:tabs>
      <w:ind w:left="1701"/>
    </w:pPr>
  </w:style>
  <w:style w:type="paragraph" w:customStyle="1" w:styleId="ListAlpha">
    <w:name w:val="List Alpha"/>
    <w:basedOn w:val="List"/>
    <w:rsid w:val="00850C68"/>
    <w:pPr>
      <w:numPr>
        <w:numId w:val="8"/>
      </w:numPr>
    </w:pPr>
  </w:style>
  <w:style w:type="paragraph" w:customStyle="1" w:styleId="ListAlpha2">
    <w:name w:val="List Alpha 2"/>
    <w:basedOn w:val="List2"/>
    <w:rsid w:val="00850C68"/>
    <w:pPr>
      <w:numPr>
        <w:numId w:val="7"/>
      </w:numPr>
    </w:pPr>
  </w:style>
  <w:style w:type="paragraph" w:styleId="List2">
    <w:name w:val="List 2"/>
    <w:basedOn w:val="BodyText"/>
    <w:rsid w:val="00850C68"/>
    <w:pPr>
      <w:tabs>
        <w:tab w:val="left" w:pos="680"/>
      </w:tabs>
      <w:spacing w:before="60" w:after="60"/>
      <w:ind w:left="680" w:hanging="340"/>
    </w:pPr>
  </w:style>
  <w:style w:type="paragraph" w:styleId="List3">
    <w:name w:val="List 3"/>
    <w:basedOn w:val="BodyText"/>
    <w:rsid w:val="00850C68"/>
    <w:pPr>
      <w:tabs>
        <w:tab w:val="left" w:pos="1021"/>
      </w:tabs>
      <w:spacing w:before="60" w:after="60"/>
      <w:ind w:left="1020" w:hanging="340"/>
    </w:pPr>
  </w:style>
  <w:style w:type="paragraph" w:styleId="List4">
    <w:name w:val="List 4"/>
    <w:basedOn w:val="BodyText"/>
    <w:rsid w:val="00850C68"/>
    <w:pPr>
      <w:tabs>
        <w:tab w:val="left" w:pos="1361"/>
      </w:tabs>
      <w:spacing w:before="60" w:after="60"/>
      <w:ind w:left="1361" w:hanging="340"/>
    </w:pPr>
  </w:style>
  <w:style w:type="paragraph" w:styleId="List5">
    <w:name w:val="List 5"/>
    <w:basedOn w:val="BodyText"/>
    <w:rsid w:val="00850C68"/>
    <w:pPr>
      <w:tabs>
        <w:tab w:val="left" w:pos="1701"/>
      </w:tabs>
      <w:spacing w:before="60" w:after="60"/>
      <w:ind w:left="1701" w:hanging="340"/>
    </w:pPr>
  </w:style>
  <w:style w:type="paragraph" w:styleId="ListBullet3">
    <w:name w:val="List Bullet 3"/>
    <w:basedOn w:val="List3"/>
    <w:rsid w:val="00850C68"/>
    <w:pPr>
      <w:numPr>
        <w:numId w:val="14"/>
      </w:numPr>
      <w:tabs>
        <w:tab w:val="clear" w:pos="1021"/>
      </w:tabs>
      <w:ind w:left="1037" w:hanging="357"/>
    </w:pPr>
  </w:style>
  <w:style w:type="paragraph" w:styleId="ListBullet4">
    <w:name w:val="List Bullet 4"/>
    <w:basedOn w:val="List4"/>
    <w:rsid w:val="00850C68"/>
    <w:pPr>
      <w:numPr>
        <w:numId w:val="2"/>
      </w:numPr>
    </w:pPr>
  </w:style>
  <w:style w:type="paragraph" w:styleId="ListBullet5">
    <w:name w:val="List Bullet 5"/>
    <w:basedOn w:val="List5"/>
    <w:rsid w:val="00850C68"/>
    <w:pPr>
      <w:numPr>
        <w:numId w:val="3"/>
      </w:numPr>
    </w:pPr>
  </w:style>
  <w:style w:type="paragraph" w:styleId="ListContinue2">
    <w:name w:val="List Continue 2"/>
    <w:basedOn w:val="List2"/>
    <w:rsid w:val="00850C68"/>
    <w:pPr>
      <w:ind w:firstLine="0"/>
    </w:pPr>
  </w:style>
  <w:style w:type="paragraph" w:styleId="ListContinue3">
    <w:name w:val="List Continue 3"/>
    <w:basedOn w:val="List3"/>
    <w:rsid w:val="00850C68"/>
    <w:pPr>
      <w:ind w:left="1021" w:firstLine="0"/>
    </w:pPr>
  </w:style>
  <w:style w:type="paragraph" w:styleId="ListContinue4">
    <w:name w:val="List Continue 4"/>
    <w:basedOn w:val="List4"/>
    <w:rsid w:val="00850C68"/>
    <w:pPr>
      <w:ind w:firstLine="0"/>
    </w:pPr>
  </w:style>
  <w:style w:type="paragraph" w:styleId="ListContinue5">
    <w:name w:val="List Continue 5"/>
    <w:basedOn w:val="List5"/>
    <w:rsid w:val="00850C68"/>
    <w:pPr>
      <w:ind w:firstLine="0"/>
    </w:pPr>
  </w:style>
  <w:style w:type="paragraph" w:styleId="ListNumber3">
    <w:name w:val="List Number 3"/>
    <w:basedOn w:val="List3"/>
    <w:rsid w:val="00850C68"/>
    <w:pPr>
      <w:numPr>
        <w:numId w:val="4"/>
      </w:numPr>
    </w:pPr>
  </w:style>
  <w:style w:type="paragraph" w:styleId="ListNumber4">
    <w:name w:val="List Number 4"/>
    <w:basedOn w:val="List4"/>
    <w:rsid w:val="00850C68"/>
    <w:pPr>
      <w:numPr>
        <w:numId w:val="5"/>
      </w:numPr>
    </w:pPr>
  </w:style>
  <w:style w:type="paragraph" w:styleId="ListNumber5">
    <w:name w:val="List Number 5"/>
    <w:basedOn w:val="List5"/>
    <w:rsid w:val="00850C68"/>
    <w:pPr>
      <w:numPr>
        <w:numId w:val="6"/>
      </w:numPr>
    </w:pPr>
  </w:style>
  <w:style w:type="paragraph" w:styleId="BlockText">
    <w:name w:val="Block Text"/>
    <w:basedOn w:val="Normal"/>
    <w:rsid w:val="00850C68"/>
    <w:pPr>
      <w:spacing w:after="120"/>
      <w:ind w:left="1440" w:right="1440"/>
    </w:pPr>
  </w:style>
  <w:style w:type="character" w:customStyle="1" w:styleId="Subscript">
    <w:name w:val="Subscript"/>
    <w:basedOn w:val="DefaultParagraphFont"/>
    <w:rsid w:val="00850C68"/>
    <w:rPr>
      <w:sz w:val="16"/>
      <w:vertAlign w:val="subscript"/>
    </w:rPr>
  </w:style>
  <w:style w:type="character" w:customStyle="1" w:styleId="Superscript">
    <w:name w:val="Superscript"/>
    <w:basedOn w:val="DefaultParagraphFont"/>
    <w:rsid w:val="00850C68"/>
    <w:rPr>
      <w:sz w:val="16"/>
      <w:vertAlign w:val="superscript"/>
    </w:rPr>
  </w:style>
  <w:style w:type="character" w:customStyle="1" w:styleId="Symbols">
    <w:name w:val="Symbols"/>
    <w:basedOn w:val="DefaultParagraphFont"/>
    <w:rsid w:val="00850C68"/>
    <w:rPr>
      <w:rFonts w:ascii="Symbol" w:hAnsi="Symbol"/>
    </w:rPr>
  </w:style>
  <w:style w:type="character" w:customStyle="1" w:styleId="MenuOptions">
    <w:name w:val="Menu Options"/>
    <w:basedOn w:val="DefaultParagraphFont"/>
    <w:rsid w:val="00850C68"/>
    <w:rPr>
      <w:rFonts w:ascii="Arial Narrow" w:hAnsi="Arial Narrow"/>
      <w:smallCaps/>
    </w:rPr>
  </w:style>
  <w:style w:type="character" w:customStyle="1" w:styleId="Buttons">
    <w:name w:val="Buttons"/>
    <w:basedOn w:val="DefaultParagraphFont"/>
    <w:rsid w:val="00850C68"/>
    <w:rPr>
      <w:b/>
    </w:rPr>
  </w:style>
  <w:style w:type="character" w:customStyle="1" w:styleId="Underlined">
    <w:name w:val="Underlined"/>
    <w:basedOn w:val="DefaultParagraphFont"/>
    <w:rsid w:val="00850C68"/>
    <w:rPr>
      <w:u w:val="single"/>
    </w:rPr>
  </w:style>
  <w:style w:type="paragraph" w:customStyle="1" w:styleId="TableBodyTextRight">
    <w:name w:val="Table Body Text Right"/>
    <w:basedOn w:val="TableBodyText"/>
    <w:rsid w:val="00850C68"/>
    <w:pPr>
      <w:widowControl w:val="0"/>
      <w:autoSpaceDE w:val="0"/>
      <w:autoSpaceDN w:val="0"/>
      <w:adjustRightInd w:val="0"/>
      <w:jc w:val="right"/>
    </w:pPr>
    <w:rPr>
      <w:rFonts w:cs="Arial"/>
      <w:szCs w:val="18"/>
    </w:rPr>
  </w:style>
  <w:style w:type="paragraph" w:customStyle="1" w:styleId="CopyrightText">
    <w:name w:val="Copyright Text"/>
    <w:basedOn w:val="BodyText"/>
    <w:rsid w:val="00850C68"/>
    <w:rPr>
      <w:sz w:val="18"/>
    </w:rPr>
  </w:style>
  <w:style w:type="paragraph" w:customStyle="1" w:styleId="BodySmallRight">
    <w:name w:val="Body Small Right"/>
    <w:basedOn w:val="BodyTextRight"/>
    <w:rsid w:val="00850C68"/>
    <w:rPr>
      <w:sz w:val="18"/>
      <w:szCs w:val="18"/>
    </w:rPr>
  </w:style>
  <w:style w:type="paragraph" w:customStyle="1" w:styleId="MarginEdition">
    <w:name w:val="Margin Edition"/>
    <w:basedOn w:val="MarginNote"/>
    <w:rsid w:val="00850C68"/>
    <w:pPr>
      <w:spacing w:before="0" w:after="0"/>
    </w:pPr>
    <w:rPr>
      <w:rFonts w:ascii="Times New Roman" w:hAnsi="Times New Roman"/>
      <w:color w:val="999999"/>
    </w:rPr>
  </w:style>
  <w:style w:type="paragraph" w:customStyle="1" w:styleId="Spacer">
    <w:name w:val="Spacer"/>
    <w:basedOn w:val="Normal"/>
    <w:rsid w:val="00850C68"/>
    <w:rPr>
      <w:sz w:val="2"/>
      <w:szCs w:val="2"/>
    </w:rPr>
  </w:style>
  <w:style w:type="character" w:customStyle="1" w:styleId="Small">
    <w:name w:val="Small"/>
    <w:basedOn w:val="DefaultParagraphFont"/>
    <w:rsid w:val="00850C68"/>
    <w:rPr>
      <w:sz w:val="16"/>
    </w:rPr>
  </w:style>
  <w:style w:type="paragraph" w:customStyle="1" w:styleId="WideTable">
    <w:name w:val="Wide Table"/>
    <w:basedOn w:val="Normal"/>
    <w:rsid w:val="00850C68"/>
    <w:pPr>
      <w:ind w:left="-1418"/>
    </w:pPr>
    <w:rPr>
      <w:sz w:val="2"/>
      <w:szCs w:val="2"/>
    </w:rPr>
  </w:style>
  <w:style w:type="character" w:styleId="PageNumber">
    <w:name w:val="page number"/>
    <w:basedOn w:val="DefaultParagraphFont"/>
    <w:rsid w:val="00850C68"/>
  </w:style>
  <w:style w:type="paragraph" w:styleId="Quote">
    <w:name w:val="Quote"/>
    <w:basedOn w:val="Heading1"/>
    <w:link w:val="QuoteChar"/>
    <w:qFormat/>
    <w:rsid w:val="00850C68"/>
    <w:rPr>
      <w:b w:val="0"/>
      <w:sz w:val="72"/>
      <w:szCs w:val="72"/>
      <w:lang w:val="en-NZ"/>
    </w:rPr>
  </w:style>
  <w:style w:type="character" w:customStyle="1" w:styleId="QuoteChar">
    <w:name w:val="Quote Char"/>
    <w:basedOn w:val="DefaultParagraphFont"/>
    <w:link w:val="Quote"/>
    <w:rsid w:val="00850C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C68"/>
    <w:pPr>
      <w:pageBreakBefore/>
    </w:pPr>
  </w:style>
  <w:style w:type="paragraph" w:customStyle="1" w:styleId="Border">
    <w:name w:val="Border"/>
    <w:basedOn w:val="Normal"/>
    <w:qFormat/>
    <w:rsid w:val="00850C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C68"/>
    <w:rPr>
      <w:b/>
      <w:bCs/>
      <w:i/>
      <w:iCs/>
      <w:color w:val="auto"/>
    </w:rPr>
  </w:style>
  <w:style w:type="paragraph" w:styleId="IntenseQuote">
    <w:name w:val="Intense Quote"/>
    <w:basedOn w:val="Normal"/>
    <w:next w:val="Normal"/>
    <w:link w:val="IntenseQuoteChar"/>
    <w:uiPriority w:val="30"/>
    <w:qFormat/>
    <w:rsid w:val="00850C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C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0C68"/>
    <w:rPr>
      <w:smallCaps/>
      <w:color w:val="auto"/>
      <w:u w:val="single"/>
    </w:rPr>
  </w:style>
  <w:style w:type="character" w:styleId="IntenseReference">
    <w:name w:val="Intense Reference"/>
    <w:basedOn w:val="DefaultParagraphFont"/>
    <w:uiPriority w:val="32"/>
    <w:qFormat/>
    <w:rsid w:val="00850C68"/>
    <w:rPr>
      <w:b/>
      <w:bCs/>
      <w:smallCaps/>
      <w:color w:val="auto"/>
      <w:spacing w:val="5"/>
      <w:u w:val="single"/>
    </w:rPr>
  </w:style>
  <w:style w:type="paragraph" w:customStyle="1" w:styleId="2ColumnHeading">
    <w:name w:val="2Column Heading"/>
    <w:basedOn w:val="BodyText"/>
    <w:qFormat/>
    <w:rsid w:val="00850C68"/>
    <w:pPr>
      <w:spacing w:after="60"/>
      <w:ind w:left="-2268"/>
    </w:pPr>
    <w:rPr>
      <w:b/>
    </w:rPr>
  </w:style>
  <w:style w:type="paragraph" w:customStyle="1" w:styleId="Heading1TOC">
    <w:name w:val="Heading1 TOC"/>
    <w:basedOn w:val="Normal"/>
    <w:qFormat/>
    <w:rsid w:val="00850C68"/>
    <w:pPr>
      <w:spacing w:before="240" w:after="120"/>
    </w:pPr>
    <w:rPr>
      <w:rFonts w:ascii="Times New Roman" w:hAnsi="Times New Roman"/>
      <w:b/>
      <w:sz w:val="32"/>
    </w:rPr>
  </w:style>
  <w:style w:type="paragraph" w:customStyle="1" w:styleId="Heading2TOC">
    <w:name w:val="Heading2 TOC"/>
    <w:basedOn w:val="Normal"/>
    <w:qFormat/>
    <w:rsid w:val="00850C68"/>
    <w:pPr>
      <w:spacing w:before="240" w:after="60"/>
    </w:pPr>
    <w:rPr>
      <w:rFonts w:ascii="Times New Roman" w:hAnsi="Times New Roman"/>
      <w:b/>
      <w:sz w:val="28"/>
    </w:rPr>
  </w:style>
  <w:style w:type="character" w:customStyle="1" w:styleId="Underline">
    <w:name w:val="Underline"/>
    <w:basedOn w:val="DefaultParagraphFont"/>
    <w:qFormat/>
    <w:rsid w:val="00850C68"/>
    <w:rPr>
      <w:u w:val="single"/>
    </w:rPr>
  </w:style>
  <w:style w:type="paragraph" w:styleId="BalloonText">
    <w:name w:val="Balloon Text"/>
    <w:basedOn w:val="Normal"/>
    <w:link w:val="BalloonTextChar"/>
    <w:rsid w:val="00850C68"/>
    <w:rPr>
      <w:rFonts w:ascii="Tahoma" w:hAnsi="Tahoma" w:cs="Tahoma"/>
      <w:sz w:val="16"/>
      <w:szCs w:val="16"/>
    </w:rPr>
  </w:style>
  <w:style w:type="character" w:customStyle="1" w:styleId="BalloonTextChar">
    <w:name w:val="Balloon Text Char"/>
    <w:basedOn w:val="DefaultParagraphFont"/>
    <w:link w:val="BalloonText"/>
    <w:rsid w:val="00850C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0C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0C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1324</Words>
  <Characters>8336</Characters>
  <Application>Microsoft Office Word</Application>
  <DocSecurity>0</DocSecurity>
  <Lines>328</Lines>
  <Paragraphs>135</Paragraphs>
  <ScaleCrop>false</ScaleCrop>
  <Company>Author-it Software Corporation Ltd.</Company>
  <LinksUpToDate>false</LinksUpToDate>
  <CharactersWithSpaces>9572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SITHIND002A Apply hospitality skills in the workplace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2012-05-26T10:24:00Z</dcterms:created>
  <dcterms:modified xsi:type="dcterms:W3CDTF">2012-05-26T10:24:00Z</dcterms:modified>
</cp:coreProperties>
</file>